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62A58" w:rsidRDefault="00244353">
      <w:pPr>
        <w:pStyle w:val="Title"/>
        <w:rPr>
          <w:rFonts w:ascii="Times New Roman" w:hAnsi="Times New Roman"/>
        </w:rPr>
      </w:pPr>
      <w:r w:rsidRPr="00362A58">
        <w:rPr>
          <w:rFonts w:ascii="Times New Roman" w:hAnsi="Times New Roman"/>
        </w:rPr>
        <w:t>BEFORE THE WASHINGTON</w:t>
      </w:r>
    </w:p>
    <w:p w14:paraId="79AD14E9" w14:textId="77777777" w:rsidR="00244353" w:rsidRPr="00362A58" w:rsidRDefault="00244353" w:rsidP="00B27A8C">
      <w:pPr>
        <w:pStyle w:val="Heading2"/>
      </w:pPr>
      <w:r w:rsidRPr="00362A58">
        <w:t>UTILITIES AND TRANSPORTATION COMMISSION</w:t>
      </w:r>
    </w:p>
    <w:p w14:paraId="00082569" w14:textId="77777777" w:rsidR="00F0291E" w:rsidRPr="00362A58" w:rsidRDefault="00F0291E">
      <w:pPr>
        <w:rPr>
          <w:rFonts w:ascii="Times New Roman" w:hAnsi="Times New Roman"/>
        </w:rPr>
      </w:pPr>
    </w:p>
    <w:p w14:paraId="538FDCDF" w14:textId="77777777" w:rsidR="00926348" w:rsidRPr="00362A58" w:rsidRDefault="00926348">
      <w:pPr>
        <w:rPr>
          <w:rFonts w:ascii="Times New Roman" w:hAnsi="Times New Roman"/>
        </w:rPr>
      </w:pPr>
    </w:p>
    <w:tbl>
      <w:tblPr>
        <w:tblW w:w="0" w:type="auto"/>
        <w:tblLook w:val="0000" w:firstRow="0" w:lastRow="0" w:firstColumn="0" w:lastColumn="0" w:noHBand="0" w:noVBand="0"/>
      </w:tblPr>
      <w:tblGrid>
        <w:gridCol w:w="4194"/>
        <w:gridCol w:w="349"/>
        <w:gridCol w:w="4097"/>
      </w:tblGrid>
      <w:tr w:rsidR="005F0C14" w:rsidRPr="00362A58" w14:paraId="4D89F363" w14:textId="77777777" w:rsidTr="00362A58">
        <w:trPr>
          <w:trHeight w:val="1953"/>
        </w:trPr>
        <w:tc>
          <w:tcPr>
            <w:tcW w:w="4194" w:type="dxa"/>
            <w:tcBorders>
              <w:bottom w:val="single" w:sz="4" w:space="0" w:color="auto"/>
              <w:right w:val="single" w:sz="4" w:space="0" w:color="auto"/>
            </w:tcBorders>
          </w:tcPr>
          <w:p w14:paraId="51194BE7" w14:textId="2FC58086" w:rsidR="005F0C14" w:rsidRPr="00362A58" w:rsidRDefault="005F0C14" w:rsidP="008603D4">
            <w:pPr>
              <w:pStyle w:val="BodyText"/>
              <w:spacing w:line="264" w:lineRule="auto"/>
              <w:rPr>
                <w:rFonts w:ascii="Times New Roman" w:hAnsi="Times New Roman"/>
                <w:b w:val="0"/>
              </w:rPr>
            </w:pPr>
            <w:r w:rsidRPr="00362A58">
              <w:rPr>
                <w:rFonts w:ascii="Times New Roman" w:hAnsi="Times New Roman"/>
                <w:b w:val="0"/>
              </w:rPr>
              <w:t xml:space="preserve">In </w:t>
            </w:r>
            <w:r w:rsidR="00362A58" w:rsidRPr="00362A58">
              <w:rPr>
                <w:rFonts w:ascii="Times New Roman" w:hAnsi="Times New Roman"/>
                <w:b w:val="0"/>
              </w:rPr>
              <w:t>the Matter of the Investigation of</w:t>
            </w:r>
          </w:p>
          <w:p w14:paraId="5281ABD1" w14:textId="77777777" w:rsidR="005F0C14" w:rsidRPr="00362A58" w:rsidRDefault="005F0C14" w:rsidP="008603D4">
            <w:pPr>
              <w:pStyle w:val="BodyText"/>
              <w:spacing w:line="264" w:lineRule="auto"/>
              <w:rPr>
                <w:rFonts w:ascii="Times New Roman" w:hAnsi="Times New Roman"/>
                <w:b w:val="0"/>
              </w:rPr>
            </w:pPr>
          </w:p>
          <w:p w14:paraId="53A95507" w14:textId="63D82A2F" w:rsidR="005F0C14" w:rsidRPr="00362A58" w:rsidRDefault="00362A58" w:rsidP="008603D4">
            <w:pPr>
              <w:pStyle w:val="BodyText"/>
              <w:tabs>
                <w:tab w:val="left" w:pos="2174"/>
              </w:tabs>
              <w:spacing w:line="264" w:lineRule="auto"/>
              <w:rPr>
                <w:rFonts w:ascii="Times New Roman" w:hAnsi="Times New Roman"/>
                <w:b w:val="0"/>
              </w:rPr>
            </w:pPr>
            <w:r w:rsidRPr="00362A58">
              <w:rPr>
                <w:rFonts w:ascii="Times New Roman" w:hAnsi="Times New Roman"/>
                <w:b w:val="0"/>
              </w:rPr>
              <w:t>AAA PARTY BUS, LLC d/b/a SEATTLE PARTY BUS RENTALS</w:t>
            </w:r>
          </w:p>
          <w:p w14:paraId="222FE129" w14:textId="77777777" w:rsidR="005F0C14" w:rsidRPr="00362A58" w:rsidRDefault="005F0C14" w:rsidP="008603D4">
            <w:pPr>
              <w:pStyle w:val="BodyText"/>
              <w:tabs>
                <w:tab w:val="left" w:pos="2174"/>
              </w:tabs>
              <w:spacing w:line="264" w:lineRule="auto"/>
              <w:rPr>
                <w:rFonts w:ascii="Times New Roman" w:hAnsi="Times New Roman"/>
                <w:b w:val="0"/>
              </w:rPr>
            </w:pPr>
          </w:p>
          <w:p w14:paraId="21DD9FCA" w14:textId="48F81BEA" w:rsidR="005F0C14" w:rsidRPr="00362A58" w:rsidRDefault="00362A58" w:rsidP="005F0C14">
            <w:pPr>
              <w:pStyle w:val="BodyText"/>
              <w:tabs>
                <w:tab w:val="left" w:pos="2174"/>
              </w:tabs>
              <w:spacing w:line="264" w:lineRule="auto"/>
              <w:rPr>
                <w:rFonts w:ascii="Times New Roman" w:hAnsi="Times New Roman"/>
              </w:rPr>
            </w:pPr>
            <w:r w:rsidRPr="00362A58">
              <w:rPr>
                <w:rFonts w:ascii="Times New Roman" w:hAnsi="Times New Roman"/>
                <w:b w:val="0"/>
              </w:rPr>
              <w:t>For Compliance with WAC 480-30-221</w:t>
            </w:r>
          </w:p>
        </w:tc>
        <w:tc>
          <w:tcPr>
            <w:tcW w:w="349" w:type="dxa"/>
            <w:vMerge w:val="restart"/>
            <w:tcBorders>
              <w:left w:val="single" w:sz="4" w:space="0" w:color="auto"/>
            </w:tcBorders>
          </w:tcPr>
          <w:p w14:paraId="4E47BD35" w14:textId="77777777" w:rsidR="005F0C14" w:rsidRPr="00362A58" w:rsidRDefault="005F0C14" w:rsidP="008603D4">
            <w:pPr>
              <w:spacing w:line="264" w:lineRule="auto"/>
              <w:rPr>
                <w:rFonts w:ascii="Times New Roman" w:hAnsi="Times New Roman"/>
              </w:rPr>
            </w:pPr>
          </w:p>
          <w:p w14:paraId="31327644" w14:textId="716FB79D" w:rsidR="005F0C14" w:rsidRPr="00362A58" w:rsidRDefault="00925CF3" w:rsidP="008603D4">
            <w:pPr>
              <w:spacing w:line="264" w:lineRule="auto"/>
              <w:rPr>
                <w:rFonts w:ascii="Times New Roman" w:hAnsi="Times New Roman"/>
              </w:rPr>
            </w:pPr>
            <w:r w:rsidRPr="00362A58">
              <w:rPr>
                <w:rFonts w:ascii="Times New Roman" w:hAnsi="Times New Roman"/>
              </w:rPr>
              <w:t xml:space="preserve">      </w:t>
            </w:r>
          </w:p>
          <w:p w14:paraId="77EFEAA3" w14:textId="77777777" w:rsidR="005F0C14" w:rsidRPr="00362A58" w:rsidRDefault="005F0C14" w:rsidP="008603D4">
            <w:pPr>
              <w:spacing w:line="264" w:lineRule="auto"/>
              <w:rPr>
                <w:rFonts w:ascii="Times New Roman" w:hAnsi="Times New Roman"/>
              </w:rPr>
            </w:pPr>
          </w:p>
        </w:tc>
        <w:tc>
          <w:tcPr>
            <w:tcW w:w="4097" w:type="dxa"/>
            <w:vMerge w:val="restart"/>
          </w:tcPr>
          <w:p w14:paraId="66495619" w14:textId="5AF19D2A" w:rsidR="005F0C14"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00362A58" w:rsidRPr="00362A58">
              <w:rPr>
                <w:rFonts w:ascii="Times New Roman" w:hAnsi="Times New Roman"/>
                <w:b w:val="0"/>
              </w:rPr>
              <w:t>TE-160910</w:t>
            </w:r>
            <w:r w:rsidR="00844D26" w:rsidRPr="00362A58">
              <w:rPr>
                <w:rFonts w:ascii="Times New Roman" w:hAnsi="Times New Roman"/>
                <w:b w:val="0"/>
              </w:rPr>
              <w:br/>
              <w:t xml:space="preserve">  (</w:t>
            </w:r>
            <w:r w:rsidRPr="00362A58">
              <w:rPr>
                <w:rFonts w:ascii="Times New Roman" w:hAnsi="Times New Roman"/>
                <w:b w:val="0"/>
                <w:i/>
              </w:rPr>
              <w:t>Consolidated</w:t>
            </w:r>
            <w:r w:rsidRPr="00362A58">
              <w:rPr>
                <w:rFonts w:ascii="Times New Roman" w:hAnsi="Times New Roman"/>
                <w:b w:val="0"/>
              </w:rPr>
              <w:t>)</w:t>
            </w:r>
          </w:p>
          <w:p w14:paraId="2678E3BC" w14:textId="77777777" w:rsidR="005F0C14" w:rsidRPr="00362A58" w:rsidRDefault="005F0C14" w:rsidP="003574C9">
            <w:pPr>
              <w:pStyle w:val="BodyText"/>
              <w:spacing w:line="264" w:lineRule="auto"/>
              <w:ind w:left="-126"/>
              <w:rPr>
                <w:rFonts w:ascii="Times New Roman" w:hAnsi="Times New Roman"/>
                <w:b w:val="0"/>
              </w:rPr>
            </w:pPr>
          </w:p>
          <w:p w14:paraId="06C5774C" w14:textId="4F94578A" w:rsidR="005F0C14" w:rsidRPr="00362A58" w:rsidRDefault="00925CF3" w:rsidP="005F0C14">
            <w:pPr>
              <w:pStyle w:val="BodyText"/>
              <w:spacing w:line="264" w:lineRule="auto"/>
              <w:ind w:left="-126"/>
              <w:rPr>
                <w:rFonts w:ascii="Times New Roman" w:hAnsi="Times New Roman"/>
              </w:rPr>
            </w:pPr>
            <w:r w:rsidRPr="00362A58">
              <w:rPr>
                <w:rFonts w:ascii="Times New Roman" w:hAnsi="Times New Roman"/>
                <w:b w:val="0"/>
              </w:rPr>
              <w:t xml:space="preserve"> </w:t>
            </w:r>
            <w:r w:rsidR="00844D26" w:rsidRPr="00362A58">
              <w:rPr>
                <w:rFonts w:ascii="Times New Roman" w:hAnsi="Times New Roman"/>
                <w:b w:val="0"/>
              </w:rPr>
              <w:t xml:space="preserve"> </w:t>
            </w:r>
            <w:r w:rsidRPr="00362A58">
              <w:rPr>
                <w:rFonts w:ascii="Times New Roman" w:hAnsi="Times New Roman"/>
                <w:b w:val="0"/>
              </w:rPr>
              <w:t>ORDER 0</w:t>
            </w:r>
            <w:r w:rsidR="00362A58" w:rsidRPr="00362A58">
              <w:rPr>
                <w:rFonts w:ascii="Times New Roman" w:hAnsi="Times New Roman"/>
                <w:b w:val="0"/>
              </w:rPr>
              <w:t>1</w:t>
            </w:r>
          </w:p>
          <w:p w14:paraId="607E4379" w14:textId="187C3DA2" w:rsidR="005F0C14" w:rsidRPr="00362A58" w:rsidRDefault="005F0C14" w:rsidP="005F0C14">
            <w:pPr>
              <w:pStyle w:val="BodyText"/>
              <w:spacing w:line="264" w:lineRule="auto"/>
              <w:ind w:left="-126"/>
              <w:rPr>
                <w:rFonts w:ascii="Times New Roman" w:hAnsi="Times New Roman"/>
                <w:b w:val="0"/>
              </w:rPr>
            </w:pPr>
          </w:p>
          <w:p w14:paraId="66EF60E1" w14:textId="77777777" w:rsidR="005F0C14" w:rsidRPr="00362A58" w:rsidRDefault="005F0C14" w:rsidP="003574C9">
            <w:pPr>
              <w:pStyle w:val="BodyText"/>
              <w:spacing w:line="264" w:lineRule="auto"/>
              <w:rPr>
                <w:rFonts w:ascii="Times New Roman" w:hAnsi="Times New Roman"/>
                <w:b w:val="0"/>
              </w:rPr>
            </w:pPr>
            <w:r w:rsidRPr="00362A58">
              <w:rPr>
                <w:rFonts w:ascii="Times New Roman" w:hAnsi="Times New Roman"/>
                <w:b w:val="0"/>
              </w:rPr>
              <w:br/>
            </w:r>
          </w:p>
          <w:p w14:paraId="277A8E47" w14:textId="60412B22" w:rsidR="005F0C14" w:rsidRPr="00362A58" w:rsidRDefault="00362A58" w:rsidP="005F0C14">
            <w:pPr>
              <w:pStyle w:val="BodyText"/>
              <w:spacing w:line="264" w:lineRule="auto"/>
              <w:ind w:left="-198" w:firstLine="72"/>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Pr="00362A58">
              <w:rPr>
                <w:rFonts w:ascii="Times New Roman" w:hAnsi="Times New Roman"/>
                <w:b w:val="0"/>
              </w:rPr>
              <w:t>TE-160824</w:t>
            </w:r>
          </w:p>
          <w:p w14:paraId="2E26975B" w14:textId="2CB39CEA" w:rsidR="00925CF3"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Pr="00362A58">
              <w:rPr>
                <w:rFonts w:ascii="Times New Roman" w:hAnsi="Times New Roman"/>
                <w:b w:val="0"/>
                <w:i/>
              </w:rPr>
              <w:t>Consolidated</w:t>
            </w:r>
            <w:r w:rsidRPr="00362A58">
              <w:rPr>
                <w:rFonts w:ascii="Times New Roman" w:hAnsi="Times New Roman"/>
                <w:b w:val="0"/>
              </w:rPr>
              <w:t>)</w:t>
            </w:r>
          </w:p>
          <w:p w14:paraId="798EB8B6" w14:textId="12FA0A5C" w:rsidR="005F0C14" w:rsidRPr="00362A58" w:rsidRDefault="005F0C14" w:rsidP="00925CF3">
            <w:pPr>
              <w:pStyle w:val="BodyText"/>
              <w:spacing w:line="264" w:lineRule="auto"/>
              <w:rPr>
                <w:rFonts w:ascii="Times New Roman" w:hAnsi="Times New Roman"/>
                <w:b w:val="0"/>
              </w:rPr>
            </w:pPr>
          </w:p>
          <w:p w14:paraId="2B0C4F4C" w14:textId="61ADBC9B" w:rsidR="00925CF3"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ORDER 01</w:t>
            </w:r>
          </w:p>
          <w:p w14:paraId="141AB6D6" w14:textId="77777777" w:rsidR="00362A58" w:rsidRPr="00362A58" w:rsidRDefault="00362A58" w:rsidP="00925CF3">
            <w:pPr>
              <w:pStyle w:val="BodyText"/>
              <w:spacing w:line="264" w:lineRule="auto"/>
              <w:rPr>
                <w:rFonts w:ascii="Times New Roman" w:hAnsi="Times New Roman"/>
                <w:b w:val="0"/>
              </w:rPr>
            </w:pPr>
          </w:p>
          <w:p w14:paraId="5FE4FEDD" w14:textId="518840CF" w:rsidR="00362A58"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 xml:space="preserve">ORDER OF CONSOLIDATION; ORDER UPGRADING SAFETY RATING; ORDER </w:t>
            </w:r>
            <w:r w:rsidR="00A714C8">
              <w:rPr>
                <w:rFonts w:ascii="Times New Roman" w:hAnsi="Times New Roman"/>
                <w:b w:val="0"/>
              </w:rPr>
              <w:t>IMPOSING AND SUSPENDING PENALTIES</w:t>
            </w:r>
          </w:p>
          <w:p w14:paraId="503CF4D8" w14:textId="77777777" w:rsidR="005F0C14" w:rsidRPr="00362A58" w:rsidRDefault="005F0C14" w:rsidP="00362A58">
            <w:pPr>
              <w:pStyle w:val="BodyText"/>
              <w:spacing w:line="264" w:lineRule="auto"/>
              <w:ind w:left="-126"/>
              <w:rPr>
                <w:rFonts w:ascii="Times New Roman" w:hAnsi="Times New Roman"/>
              </w:rPr>
            </w:pPr>
          </w:p>
        </w:tc>
      </w:tr>
      <w:tr w:rsidR="005F0C14" w:rsidRPr="00362A58" w14:paraId="26508953" w14:textId="77777777" w:rsidTr="00362A58">
        <w:trPr>
          <w:trHeight w:val="2969"/>
        </w:trPr>
        <w:tc>
          <w:tcPr>
            <w:tcW w:w="4194" w:type="dxa"/>
            <w:tcBorders>
              <w:top w:val="single" w:sz="4" w:space="0" w:color="auto"/>
              <w:bottom w:val="single" w:sz="4" w:space="0" w:color="auto"/>
              <w:right w:val="single" w:sz="4" w:space="0" w:color="auto"/>
            </w:tcBorders>
          </w:tcPr>
          <w:p w14:paraId="404AEC8A" w14:textId="7544C2BE" w:rsidR="005F0C14" w:rsidRPr="00362A58" w:rsidRDefault="005F0C14" w:rsidP="005F0C14">
            <w:pPr>
              <w:tabs>
                <w:tab w:val="left" w:pos="2160"/>
              </w:tabs>
              <w:rPr>
                <w:rFonts w:ascii="Times New Roman" w:hAnsi="Times New Roman"/>
                <w:bCs/>
              </w:rPr>
            </w:pPr>
          </w:p>
          <w:p w14:paraId="1561403A" w14:textId="39DE1659" w:rsidR="005F0C14" w:rsidRPr="00362A58" w:rsidRDefault="00362A58" w:rsidP="005F0C14">
            <w:pPr>
              <w:tabs>
                <w:tab w:val="left" w:pos="2160"/>
              </w:tabs>
              <w:rPr>
                <w:rFonts w:ascii="Times New Roman" w:hAnsi="Times New Roman"/>
                <w:bCs/>
              </w:rPr>
            </w:pPr>
            <w:r w:rsidRPr="00362A58">
              <w:rPr>
                <w:rFonts w:ascii="Times New Roman" w:hAnsi="Times New Roman"/>
                <w:bCs/>
              </w:rPr>
              <w:t>In the Matter of the Penalty Assessment Against</w:t>
            </w:r>
          </w:p>
          <w:p w14:paraId="4EE9BF98" w14:textId="77777777" w:rsidR="005F0C14" w:rsidRPr="00362A58" w:rsidRDefault="005F0C14" w:rsidP="005F0C14">
            <w:pPr>
              <w:tabs>
                <w:tab w:val="left" w:pos="2160"/>
              </w:tabs>
              <w:rPr>
                <w:rFonts w:ascii="Times New Roman" w:hAnsi="Times New Roman"/>
                <w:bCs/>
              </w:rPr>
            </w:pPr>
          </w:p>
          <w:p w14:paraId="12B24DBA" w14:textId="77777777" w:rsidR="00362A58" w:rsidRPr="00362A58" w:rsidRDefault="00362A58" w:rsidP="00362A58">
            <w:pPr>
              <w:pStyle w:val="BodyText"/>
              <w:tabs>
                <w:tab w:val="left" w:pos="2174"/>
              </w:tabs>
              <w:spacing w:line="264" w:lineRule="auto"/>
              <w:rPr>
                <w:rFonts w:ascii="Times New Roman" w:hAnsi="Times New Roman"/>
                <w:b w:val="0"/>
              </w:rPr>
            </w:pPr>
            <w:r w:rsidRPr="00362A58">
              <w:rPr>
                <w:rFonts w:ascii="Times New Roman" w:hAnsi="Times New Roman"/>
                <w:b w:val="0"/>
              </w:rPr>
              <w:t>AAA PARTY BUS, LLC d/b/a SEATTLE PARTY BUS RENTALS</w:t>
            </w:r>
          </w:p>
          <w:p w14:paraId="5D5C829B" w14:textId="77777777" w:rsidR="005F0C14" w:rsidRPr="00362A58" w:rsidRDefault="005F0C14" w:rsidP="005F0C14">
            <w:pPr>
              <w:tabs>
                <w:tab w:val="left" w:pos="2160"/>
              </w:tabs>
              <w:rPr>
                <w:rFonts w:ascii="Times New Roman" w:hAnsi="Times New Roman"/>
                <w:b/>
              </w:rPr>
            </w:pPr>
          </w:p>
          <w:p w14:paraId="053E68DF" w14:textId="3C93FEFB" w:rsidR="00362A58" w:rsidRPr="00362A58" w:rsidRDefault="00362A58" w:rsidP="005F0C14">
            <w:pPr>
              <w:tabs>
                <w:tab w:val="left" w:pos="2160"/>
              </w:tabs>
              <w:rPr>
                <w:rFonts w:ascii="Times New Roman" w:hAnsi="Times New Roman"/>
              </w:rPr>
            </w:pPr>
            <w:r w:rsidRPr="00362A58">
              <w:rPr>
                <w:rFonts w:ascii="Times New Roman" w:hAnsi="Times New Roman"/>
              </w:rPr>
              <w:t>In the amount of $2,300</w:t>
            </w:r>
          </w:p>
        </w:tc>
        <w:tc>
          <w:tcPr>
            <w:tcW w:w="349" w:type="dxa"/>
            <w:vMerge/>
            <w:tcBorders>
              <w:left w:val="single" w:sz="4" w:space="0" w:color="auto"/>
            </w:tcBorders>
          </w:tcPr>
          <w:p w14:paraId="4649F34D" w14:textId="77777777" w:rsidR="005F0C14" w:rsidRPr="00362A58" w:rsidRDefault="005F0C14" w:rsidP="008603D4">
            <w:pPr>
              <w:spacing w:line="264" w:lineRule="auto"/>
              <w:rPr>
                <w:rFonts w:ascii="Times New Roman" w:hAnsi="Times New Roman"/>
              </w:rPr>
            </w:pPr>
          </w:p>
        </w:tc>
        <w:tc>
          <w:tcPr>
            <w:tcW w:w="4097" w:type="dxa"/>
            <w:vMerge/>
          </w:tcPr>
          <w:p w14:paraId="1E07A4F8" w14:textId="77777777" w:rsidR="005F0C14" w:rsidRPr="00362A58" w:rsidRDefault="005F0C14" w:rsidP="003574C9">
            <w:pPr>
              <w:pStyle w:val="BodyText"/>
              <w:spacing w:line="264" w:lineRule="auto"/>
              <w:ind w:left="-126"/>
              <w:rPr>
                <w:rFonts w:ascii="Times New Roman" w:hAnsi="Times New Roman"/>
                <w:b w:val="0"/>
              </w:rPr>
            </w:pPr>
          </w:p>
        </w:tc>
      </w:tr>
    </w:tbl>
    <w:p w14:paraId="7AB0F6B6" w14:textId="77777777" w:rsidR="00CB7F45" w:rsidRPr="00362A58" w:rsidRDefault="00CB7F45">
      <w:pPr>
        <w:rPr>
          <w:rFonts w:ascii="Times New Roman" w:hAnsi="Times New Roman"/>
        </w:rPr>
      </w:pPr>
    </w:p>
    <w:p w14:paraId="6EE9CE60" w14:textId="77777777" w:rsidR="00362A58" w:rsidRPr="00362A58" w:rsidRDefault="00362A58" w:rsidP="00B27A8C">
      <w:pPr>
        <w:pStyle w:val="Heading1"/>
      </w:pPr>
      <w:r w:rsidRPr="00B27A8C">
        <w:t>BACKGROUND</w:t>
      </w:r>
    </w:p>
    <w:p w14:paraId="6DFC15A8" w14:textId="4442BB5D" w:rsidR="00362A58" w:rsidRPr="00362A58" w:rsidRDefault="00362A58" w:rsidP="00B27A8C">
      <w:pPr>
        <w:numPr>
          <w:ilvl w:val="0"/>
          <w:numId w:val="2"/>
        </w:numPr>
        <w:tabs>
          <w:tab w:val="left" w:pos="0"/>
        </w:tabs>
        <w:spacing w:after="240" w:line="288" w:lineRule="auto"/>
        <w:ind w:hanging="720"/>
        <w:rPr>
          <w:rStyle w:val="CommentReference"/>
          <w:rFonts w:ascii="Times New Roman" w:hAnsi="Times New Roman"/>
          <w:sz w:val="24"/>
          <w:szCs w:val="24"/>
        </w:rPr>
      </w:pPr>
      <w:r w:rsidRPr="00362A58">
        <w:rPr>
          <w:rFonts w:ascii="Times New Roman" w:hAnsi="Times New Roman"/>
        </w:rPr>
        <w:t xml:space="preserve">On </w:t>
      </w:r>
      <w:r>
        <w:rPr>
          <w:rFonts w:ascii="Times New Roman" w:hAnsi="Times New Roman"/>
        </w:rPr>
        <w:t xml:space="preserve">July 14, 2016, </w:t>
      </w:r>
      <w:r w:rsidRPr="00362A58">
        <w:rPr>
          <w:rFonts w:ascii="Times New Roman" w:hAnsi="Times New Roman"/>
        </w:rPr>
        <w:t>the Washington Utilities and Transportation Commission (Commission)</w:t>
      </w:r>
      <w:r>
        <w:rPr>
          <w:rFonts w:ascii="Times New Roman" w:hAnsi="Times New Roman"/>
        </w:rPr>
        <w:t xml:space="preserve"> </w:t>
      </w:r>
      <w:r w:rsidRPr="00362A58">
        <w:rPr>
          <w:rFonts w:ascii="Times New Roman" w:hAnsi="Times New Roman"/>
          <w:bCs/>
        </w:rPr>
        <w:t>assessed a penalty of $</w:t>
      </w:r>
      <w:r>
        <w:rPr>
          <w:rFonts w:ascii="Times New Roman" w:hAnsi="Times New Roman"/>
          <w:bCs/>
        </w:rPr>
        <w:t>2,300</w:t>
      </w:r>
      <w:r w:rsidRPr="00362A58">
        <w:rPr>
          <w:rFonts w:ascii="Times New Roman" w:hAnsi="Times New Roman"/>
          <w:bCs/>
        </w:rPr>
        <w:t xml:space="preserve"> (Penalty Assessment) in Docket </w:t>
      </w:r>
      <w:r>
        <w:rPr>
          <w:rFonts w:ascii="Times New Roman" w:hAnsi="Times New Roman"/>
          <w:bCs/>
        </w:rPr>
        <w:t>TE</w:t>
      </w:r>
      <w:r w:rsidRPr="00362A58">
        <w:rPr>
          <w:rFonts w:ascii="Times New Roman" w:hAnsi="Times New Roman"/>
          <w:bCs/>
        </w:rPr>
        <w:t>-160</w:t>
      </w:r>
      <w:r>
        <w:rPr>
          <w:rFonts w:ascii="Times New Roman" w:hAnsi="Times New Roman"/>
          <w:bCs/>
        </w:rPr>
        <w:t xml:space="preserve">824 </w:t>
      </w:r>
      <w:r w:rsidRPr="00362A58">
        <w:rPr>
          <w:rFonts w:ascii="Times New Roman" w:hAnsi="Times New Roman"/>
          <w:bCs/>
        </w:rPr>
        <w:t>against</w:t>
      </w:r>
      <w:r>
        <w:rPr>
          <w:rFonts w:ascii="Times New Roman" w:hAnsi="Times New Roman"/>
          <w:bCs/>
        </w:rPr>
        <w:t xml:space="preserve"> AAA Party Bus, LLC d/b/a Seattle Party Bus Rentals (Seattle Party Bus Rentals or Company) for 58 violations </w:t>
      </w:r>
      <w:r w:rsidRPr="00362A58">
        <w:rPr>
          <w:rFonts w:ascii="Times New Roman" w:hAnsi="Times New Roman"/>
          <w:bCs/>
        </w:rPr>
        <w:t>of Washington Administrative Code (WAC) 480-30-221, which adopts by reference 49 C.F.R. Part 39</w:t>
      </w:r>
      <w:r>
        <w:rPr>
          <w:rFonts w:ascii="Times New Roman" w:hAnsi="Times New Roman"/>
          <w:bCs/>
        </w:rPr>
        <w:t>0 related to</w:t>
      </w:r>
      <w:r w:rsidR="006F6323">
        <w:rPr>
          <w:rFonts w:ascii="Times New Roman" w:hAnsi="Times New Roman"/>
          <w:bCs/>
        </w:rPr>
        <w:t xml:space="preserve"> general regulations;</w:t>
      </w:r>
      <w:r>
        <w:rPr>
          <w:rFonts w:ascii="Times New Roman" w:hAnsi="Times New Roman"/>
          <w:bCs/>
        </w:rPr>
        <w:t xml:space="preserve"> </w:t>
      </w:r>
      <w:r w:rsidR="006F6323" w:rsidRPr="00362A58">
        <w:rPr>
          <w:rFonts w:ascii="Times New Roman" w:hAnsi="Times New Roman"/>
          <w:bCs/>
        </w:rPr>
        <w:t>49 C.F.R. Part 39</w:t>
      </w:r>
      <w:r w:rsidR="006F6323">
        <w:rPr>
          <w:rFonts w:ascii="Times New Roman" w:hAnsi="Times New Roman"/>
          <w:bCs/>
        </w:rPr>
        <w:t>1</w:t>
      </w:r>
      <w:r w:rsidRPr="00362A58">
        <w:rPr>
          <w:rFonts w:ascii="Times New Roman" w:hAnsi="Times New Roman"/>
          <w:bCs/>
        </w:rPr>
        <w:t xml:space="preserve"> related to driver qualifications</w:t>
      </w:r>
      <w:r w:rsidR="006F6323">
        <w:rPr>
          <w:rFonts w:ascii="Times New Roman" w:hAnsi="Times New Roman"/>
          <w:bCs/>
        </w:rPr>
        <w:t xml:space="preserve">; </w:t>
      </w:r>
      <w:r w:rsidR="006F6323" w:rsidRPr="00362A58">
        <w:rPr>
          <w:rFonts w:ascii="Times New Roman" w:hAnsi="Times New Roman"/>
          <w:bCs/>
        </w:rPr>
        <w:t>49 C.F.R. Part 39</w:t>
      </w:r>
      <w:r w:rsidR="006F6323">
        <w:rPr>
          <w:rFonts w:ascii="Times New Roman" w:hAnsi="Times New Roman"/>
          <w:bCs/>
        </w:rPr>
        <w:t>5 related to driver hours of service;</w:t>
      </w:r>
      <w:r w:rsidRPr="00362A58">
        <w:rPr>
          <w:rFonts w:ascii="Times New Roman" w:hAnsi="Times New Roman"/>
          <w:bCs/>
        </w:rPr>
        <w:t xml:space="preserve"> and 49 C.F.R. Part 396 related to vehicle inspection, repair, and maintenance. </w:t>
      </w:r>
    </w:p>
    <w:p w14:paraId="6521D6D7" w14:textId="4DBF9710" w:rsidR="00362A58" w:rsidRPr="00362A58" w:rsidRDefault="00362A5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On August 2</w:t>
      </w:r>
      <w:r w:rsidRPr="00362A58">
        <w:rPr>
          <w:rFonts w:ascii="Times New Roman" w:hAnsi="Times New Roman"/>
        </w:rPr>
        <w:t xml:space="preserve">, 2016, the Commission issued a Notice of Intent to Cancel Certificate as an Auto Transportation Carrier and Notice of Brief Adjudicative Proceeding; Setting Time for Oral </w:t>
      </w:r>
      <w:r w:rsidRPr="00B27A8C">
        <w:rPr>
          <w:rFonts w:ascii="Times New Roman" w:hAnsi="Times New Roman"/>
          <w:bCs/>
        </w:rPr>
        <w:t>Statements</w:t>
      </w:r>
      <w:r w:rsidRPr="00362A58">
        <w:rPr>
          <w:rFonts w:ascii="Times New Roman" w:hAnsi="Times New Roman"/>
        </w:rPr>
        <w:t xml:space="preserve"> In the Matter of the Investigation of </w:t>
      </w:r>
      <w:r w:rsidR="006F6323">
        <w:rPr>
          <w:rFonts w:ascii="Times New Roman" w:hAnsi="Times New Roman"/>
          <w:bCs/>
        </w:rPr>
        <w:t>Seattle Party Bus Rentals</w:t>
      </w:r>
      <w:r w:rsidRPr="00362A58">
        <w:rPr>
          <w:rFonts w:ascii="Times New Roman" w:hAnsi="Times New Roman"/>
        </w:rPr>
        <w:t xml:space="preserve"> For Compliance with WAC 480-30-221 in Docket </w:t>
      </w:r>
      <w:r w:rsidR="006F6323">
        <w:rPr>
          <w:rFonts w:ascii="Times New Roman" w:hAnsi="Times New Roman"/>
        </w:rPr>
        <w:t>TE-160910</w:t>
      </w:r>
      <w:r w:rsidRPr="00362A58">
        <w:rPr>
          <w:rFonts w:ascii="Times New Roman" w:hAnsi="Times New Roman"/>
        </w:rPr>
        <w:t xml:space="preserve">. The Notice set the Brief Adjudicative Proceeding for </w:t>
      </w:r>
      <w:r w:rsidR="006F6323">
        <w:rPr>
          <w:rFonts w:ascii="Times New Roman" w:hAnsi="Times New Roman"/>
        </w:rPr>
        <w:t>August 24</w:t>
      </w:r>
      <w:r w:rsidRPr="00362A58">
        <w:rPr>
          <w:rFonts w:ascii="Times New Roman" w:hAnsi="Times New Roman"/>
        </w:rPr>
        <w:t>,</w:t>
      </w:r>
      <w:r w:rsidR="006F6323">
        <w:rPr>
          <w:rFonts w:ascii="Times New Roman" w:hAnsi="Times New Roman"/>
        </w:rPr>
        <w:t xml:space="preserve"> 2016, at 1</w:t>
      </w:r>
      <w:r w:rsidRPr="00362A58">
        <w:rPr>
          <w:rFonts w:ascii="Times New Roman" w:hAnsi="Times New Roman"/>
        </w:rPr>
        <w:t xml:space="preserve">:30 </w:t>
      </w:r>
      <w:r w:rsidR="006F6323">
        <w:rPr>
          <w:rFonts w:ascii="Times New Roman" w:hAnsi="Times New Roman"/>
        </w:rPr>
        <w:t>p</w:t>
      </w:r>
      <w:r w:rsidRPr="00362A58">
        <w:rPr>
          <w:rFonts w:ascii="Times New Roman" w:hAnsi="Times New Roman"/>
        </w:rPr>
        <w:t xml:space="preserve">.m. </w:t>
      </w:r>
    </w:p>
    <w:p w14:paraId="3C846A52" w14:textId="4DC65BE1"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On </w:t>
      </w:r>
      <w:r w:rsidR="006F6323">
        <w:rPr>
          <w:rFonts w:ascii="Times New Roman" w:hAnsi="Times New Roman"/>
        </w:rPr>
        <w:t>August 17</w:t>
      </w:r>
      <w:r w:rsidRPr="00362A58">
        <w:rPr>
          <w:rFonts w:ascii="Times New Roman" w:hAnsi="Times New Roman"/>
        </w:rPr>
        <w:t xml:space="preserve">, 2016, </w:t>
      </w:r>
      <w:r w:rsidR="006F6323">
        <w:rPr>
          <w:rFonts w:ascii="Times New Roman" w:hAnsi="Times New Roman"/>
          <w:bCs/>
        </w:rPr>
        <w:t xml:space="preserve">Seattle Party Bus Rentals </w:t>
      </w:r>
      <w:r w:rsidRPr="00362A58">
        <w:rPr>
          <w:rFonts w:ascii="Times New Roman" w:hAnsi="Times New Roman"/>
        </w:rPr>
        <w:t xml:space="preserve">filed </w:t>
      </w:r>
      <w:r w:rsidR="006F6323">
        <w:rPr>
          <w:rFonts w:ascii="Times New Roman" w:hAnsi="Times New Roman"/>
        </w:rPr>
        <w:t>an application</w:t>
      </w:r>
      <w:r w:rsidRPr="00362A58">
        <w:rPr>
          <w:rFonts w:ascii="Times New Roman" w:hAnsi="Times New Roman"/>
        </w:rPr>
        <w:t xml:space="preserve"> for </w:t>
      </w:r>
      <w:r w:rsidR="006F6323">
        <w:rPr>
          <w:rFonts w:ascii="Times New Roman" w:hAnsi="Times New Roman"/>
        </w:rPr>
        <w:t>mitigation of the penalty</w:t>
      </w:r>
      <w:r w:rsidRPr="00362A58">
        <w:rPr>
          <w:rFonts w:ascii="Times New Roman" w:hAnsi="Times New Roman"/>
        </w:rPr>
        <w:t xml:space="preserve">, admitting </w:t>
      </w:r>
      <w:r w:rsidRPr="00B27A8C">
        <w:rPr>
          <w:rFonts w:ascii="Times New Roman" w:hAnsi="Times New Roman"/>
          <w:bCs/>
        </w:rPr>
        <w:t>the</w:t>
      </w:r>
      <w:r w:rsidRPr="00362A58">
        <w:rPr>
          <w:rFonts w:ascii="Times New Roman" w:hAnsi="Times New Roman"/>
        </w:rPr>
        <w:t xml:space="preserve"> violations and requesting </w:t>
      </w:r>
      <w:r w:rsidR="006F6323">
        <w:rPr>
          <w:rFonts w:ascii="Times New Roman" w:hAnsi="Times New Roman"/>
        </w:rPr>
        <w:t>a decision based on the</w:t>
      </w:r>
      <w:r w:rsidR="002329C0">
        <w:rPr>
          <w:rFonts w:ascii="Times New Roman" w:hAnsi="Times New Roman"/>
        </w:rPr>
        <w:t xml:space="preserve"> written</w:t>
      </w:r>
      <w:r w:rsidR="006F6323">
        <w:rPr>
          <w:rFonts w:ascii="Times New Roman" w:hAnsi="Times New Roman"/>
        </w:rPr>
        <w:t xml:space="preserve"> </w:t>
      </w:r>
      <w:r w:rsidR="006F6323">
        <w:rPr>
          <w:rFonts w:ascii="Times New Roman" w:hAnsi="Times New Roman"/>
        </w:rPr>
        <w:lastRenderedPageBreak/>
        <w:t>information provided. In its response, the Company stated, “violations were not intentional</w:t>
      </w:r>
      <w:r w:rsidRPr="00362A58">
        <w:rPr>
          <w:rFonts w:ascii="Times New Roman" w:hAnsi="Times New Roman"/>
        </w:rPr>
        <w:t>.</w:t>
      </w:r>
      <w:r w:rsidR="006F6323">
        <w:rPr>
          <w:rFonts w:ascii="Times New Roman" w:hAnsi="Times New Roman"/>
        </w:rPr>
        <w:t>”</w:t>
      </w:r>
    </w:p>
    <w:p w14:paraId="3EEFA388" w14:textId="40A324C4"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The Commission conducted a brief adjudicative proceeding on </w:t>
      </w:r>
      <w:r w:rsidR="000C7859">
        <w:rPr>
          <w:rFonts w:ascii="Times New Roman" w:hAnsi="Times New Roman"/>
        </w:rPr>
        <w:t>August 24</w:t>
      </w:r>
      <w:r w:rsidRPr="00362A58">
        <w:rPr>
          <w:rFonts w:ascii="Times New Roman" w:hAnsi="Times New Roman"/>
        </w:rPr>
        <w:t xml:space="preserve">, 2016, before Administrative Law </w:t>
      </w:r>
      <w:r w:rsidRPr="00B27A8C">
        <w:rPr>
          <w:rFonts w:ascii="Times New Roman" w:hAnsi="Times New Roman"/>
          <w:bCs/>
        </w:rPr>
        <w:t>Judge</w:t>
      </w:r>
      <w:r w:rsidRPr="00362A58">
        <w:rPr>
          <w:rFonts w:ascii="Times New Roman" w:hAnsi="Times New Roman"/>
        </w:rPr>
        <w:t xml:space="preserve"> Rayne Pearson. </w:t>
      </w:r>
      <w:r w:rsidR="006B04DE">
        <w:rPr>
          <w:rFonts w:ascii="Times New Roman" w:hAnsi="Times New Roman"/>
        </w:rPr>
        <w:t>The</w:t>
      </w:r>
      <w:r w:rsidRPr="00362A58">
        <w:rPr>
          <w:rFonts w:ascii="Times New Roman" w:hAnsi="Times New Roman"/>
        </w:rPr>
        <w:t xml:space="preserve"> </w:t>
      </w:r>
      <w:r w:rsidR="000C7859">
        <w:rPr>
          <w:rFonts w:ascii="Times New Roman" w:hAnsi="Times New Roman"/>
        </w:rPr>
        <w:t xml:space="preserve">parties agreed that the </w:t>
      </w:r>
      <w:r w:rsidR="007057B7">
        <w:rPr>
          <w:rFonts w:ascii="Times New Roman" w:hAnsi="Times New Roman"/>
        </w:rPr>
        <w:t>Commission should address the P</w:t>
      </w:r>
      <w:r w:rsidR="000C7859">
        <w:rPr>
          <w:rFonts w:ascii="Times New Roman" w:hAnsi="Times New Roman"/>
        </w:rPr>
        <w:t xml:space="preserve">enalty </w:t>
      </w:r>
      <w:r w:rsidR="007057B7">
        <w:rPr>
          <w:rFonts w:ascii="Times New Roman" w:hAnsi="Times New Roman"/>
        </w:rPr>
        <w:t>Assessment</w:t>
      </w:r>
      <w:r w:rsidR="000C7859">
        <w:rPr>
          <w:rFonts w:ascii="Times New Roman" w:hAnsi="Times New Roman"/>
        </w:rPr>
        <w:t xml:space="preserve"> in Docket TE-160824 concurrently with the Company’s proposed safety management</w:t>
      </w:r>
      <w:r w:rsidR="006B04DE">
        <w:rPr>
          <w:rFonts w:ascii="Times New Roman" w:hAnsi="Times New Roman"/>
        </w:rPr>
        <w:t xml:space="preserve"> plan in Docket TE-160910. Accordingly,</w:t>
      </w:r>
      <w:r w:rsidR="000C7859">
        <w:rPr>
          <w:rFonts w:ascii="Times New Roman" w:hAnsi="Times New Roman"/>
        </w:rPr>
        <w:t xml:space="preserve"> </w:t>
      </w:r>
      <w:r w:rsidR="0090305E">
        <w:rPr>
          <w:rFonts w:ascii="Times New Roman" w:hAnsi="Times New Roman"/>
        </w:rPr>
        <w:t xml:space="preserve">the Commission consolidated </w:t>
      </w:r>
      <w:r w:rsidRPr="00362A58">
        <w:rPr>
          <w:rFonts w:ascii="Times New Roman" w:hAnsi="Times New Roman"/>
        </w:rPr>
        <w:t xml:space="preserve">Dockets </w:t>
      </w:r>
      <w:r w:rsidR="000C7859">
        <w:rPr>
          <w:rFonts w:ascii="Times New Roman" w:hAnsi="Times New Roman"/>
        </w:rPr>
        <w:t xml:space="preserve">TE-160824 </w:t>
      </w:r>
      <w:r w:rsidRPr="00362A58">
        <w:rPr>
          <w:rFonts w:ascii="Times New Roman" w:hAnsi="Times New Roman"/>
        </w:rPr>
        <w:t xml:space="preserve">and </w:t>
      </w:r>
      <w:r w:rsidR="000C7859">
        <w:rPr>
          <w:rFonts w:ascii="Times New Roman" w:hAnsi="Times New Roman"/>
        </w:rPr>
        <w:t>TE-160910</w:t>
      </w:r>
      <w:r w:rsidRPr="00362A58">
        <w:rPr>
          <w:rFonts w:ascii="Times New Roman" w:hAnsi="Times New Roman"/>
        </w:rPr>
        <w:t>.</w:t>
      </w:r>
    </w:p>
    <w:p w14:paraId="55B0E058" w14:textId="70F34B78"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Staff presented testimony from David Pratt, assistant director, Transportation Safety. Mr. </w:t>
      </w:r>
      <w:r w:rsidR="00A714C8">
        <w:rPr>
          <w:rFonts w:ascii="Times New Roman" w:hAnsi="Times New Roman"/>
        </w:rPr>
        <w:t>Pratt</w:t>
      </w:r>
      <w:r w:rsidRPr="00362A58">
        <w:rPr>
          <w:rFonts w:ascii="Times New Roman" w:hAnsi="Times New Roman"/>
        </w:rPr>
        <w:t xml:space="preserve"> </w:t>
      </w:r>
      <w:r w:rsidR="00A714C8">
        <w:rPr>
          <w:rFonts w:ascii="Times New Roman" w:hAnsi="Times New Roman"/>
        </w:rPr>
        <w:t>testified briefly about the acute and</w:t>
      </w:r>
      <w:r w:rsidRPr="00362A58">
        <w:rPr>
          <w:rFonts w:ascii="Times New Roman" w:hAnsi="Times New Roman"/>
        </w:rPr>
        <w:t xml:space="preserve"> critical safety violations </w:t>
      </w:r>
      <w:r w:rsidR="006B04DE">
        <w:rPr>
          <w:rFonts w:ascii="Times New Roman" w:hAnsi="Times New Roman"/>
        </w:rPr>
        <w:t xml:space="preserve">discovered during a June 7, 2016, compliance review </w:t>
      </w:r>
      <w:r w:rsidRPr="00362A58">
        <w:rPr>
          <w:rFonts w:ascii="Times New Roman" w:hAnsi="Times New Roman"/>
        </w:rPr>
        <w:t xml:space="preserve">that resulted in Staff’s proposed </w:t>
      </w:r>
      <w:r w:rsidR="00A83B80">
        <w:rPr>
          <w:rFonts w:ascii="Times New Roman" w:hAnsi="Times New Roman"/>
        </w:rPr>
        <w:t>“</w:t>
      </w:r>
      <w:r w:rsidRPr="00362A58">
        <w:rPr>
          <w:rFonts w:ascii="Times New Roman" w:hAnsi="Times New Roman"/>
        </w:rPr>
        <w:t>unsatisfactory</w:t>
      </w:r>
      <w:r w:rsidR="00A83B80">
        <w:rPr>
          <w:rFonts w:ascii="Times New Roman" w:hAnsi="Times New Roman"/>
        </w:rPr>
        <w:t>”</w:t>
      </w:r>
      <w:r w:rsidRPr="00362A58">
        <w:rPr>
          <w:rFonts w:ascii="Times New Roman" w:hAnsi="Times New Roman"/>
        </w:rPr>
        <w:t xml:space="preserve"> safety rating for </w:t>
      </w:r>
      <w:r w:rsidR="000C7859">
        <w:rPr>
          <w:rFonts w:ascii="Times New Roman" w:hAnsi="Times New Roman"/>
        </w:rPr>
        <w:t xml:space="preserve">Seattle Party </w:t>
      </w:r>
      <w:r w:rsidR="00A83B80">
        <w:rPr>
          <w:rFonts w:ascii="Times New Roman" w:hAnsi="Times New Roman"/>
        </w:rPr>
        <w:t>B</w:t>
      </w:r>
      <w:r w:rsidR="000C7859">
        <w:rPr>
          <w:rFonts w:ascii="Times New Roman" w:hAnsi="Times New Roman"/>
        </w:rPr>
        <w:t>us Rentals</w:t>
      </w:r>
      <w:r w:rsidRPr="00362A58">
        <w:rPr>
          <w:rFonts w:ascii="Times New Roman" w:hAnsi="Times New Roman"/>
        </w:rPr>
        <w:t xml:space="preserve">. </w:t>
      </w:r>
      <w:r w:rsidR="00A714C8">
        <w:rPr>
          <w:rFonts w:ascii="Times New Roman" w:hAnsi="Times New Roman"/>
        </w:rPr>
        <w:t xml:space="preserve">The Company has since submitted a proposed safety management plan that Staff finds </w:t>
      </w:r>
      <w:r w:rsidR="009C7073">
        <w:rPr>
          <w:rFonts w:ascii="Times New Roman" w:hAnsi="Times New Roman"/>
        </w:rPr>
        <w:t>acceptable</w:t>
      </w:r>
      <w:r w:rsidR="00A714C8">
        <w:rPr>
          <w:rFonts w:ascii="Times New Roman" w:hAnsi="Times New Roman"/>
        </w:rPr>
        <w:t xml:space="preserve">. Staff recommends the Commission upgrade the Company’s safety rating to “conditional,” and </w:t>
      </w:r>
      <w:r w:rsidR="009C7073">
        <w:rPr>
          <w:rFonts w:ascii="Times New Roman" w:hAnsi="Times New Roman"/>
        </w:rPr>
        <w:t xml:space="preserve">allow </w:t>
      </w:r>
      <w:r w:rsidR="00A714C8">
        <w:rPr>
          <w:rFonts w:ascii="Times New Roman" w:hAnsi="Times New Roman"/>
        </w:rPr>
        <w:t xml:space="preserve">the Company to maintain its certificate. </w:t>
      </w:r>
      <w:r w:rsidR="009C7073">
        <w:rPr>
          <w:rFonts w:ascii="Times New Roman" w:hAnsi="Times New Roman"/>
        </w:rPr>
        <w:t>With respect to the penalty assessed in Docket TE-160824, Staff recommends the Commission suspend a $1,300 portion of the penalty for a period of one year, and then waive it, subject to the condition that the Company does not incur any repeat violations of WAC 480-30-221 upon re-inspection.</w:t>
      </w:r>
    </w:p>
    <w:p w14:paraId="50A6BFCF" w14:textId="7E8C8C67" w:rsidR="00362A58" w:rsidRPr="00F82008" w:rsidRDefault="00D4570D" w:rsidP="00B27A8C">
      <w:pPr>
        <w:numPr>
          <w:ilvl w:val="0"/>
          <w:numId w:val="2"/>
        </w:numPr>
        <w:tabs>
          <w:tab w:val="left" w:pos="0"/>
        </w:tabs>
        <w:spacing w:after="240" w:line="288" w:lineRule="auto"/>
        <w:ind w:hanging="720"/>
        <w:rPr>
          <w:rFonts w:ascii="Times New Roman" w:hAnsi="Times New Roman"/>
        </w:rPr>
      </w:pPr>
      <w:r>
        <w:rPr>
          <w:rFonts w:ascii="Times New Roman" w:hAnsi="Times New Roman"/>
          <w:bCs/>
        </w:rPr>
        <w:t xml:space="preserve">Seattle Party Bus Rentals </w:t>
      </w:r>
      <w:r w:rsidR="00362A58" w:rsidRPr="00362A58">
        <w:rPr>
          <w:rFonts w:ascii="Times New Roman" w:hAnsi="Times New Roman"/>
        </w:rPr>
        <w:t xml:space="preserve">presented testimony from </w:t>
      </w:r>
      <w:r w:rsidR="00A714C8">
        <w:rPr>
          <w:rFonts w:ascii="Times New Roman" w:hAnsi="Times New Roman"/>
        </w:rPr>
        <w:t xml:space="preserve">Pamela Green and Travis Edwards, </w:t>
      </w:r>
      <w:r>
        <w:rPr>
          <w:rFonts w:ascii="Times New Roman" w:hAnsi="Times New Roman"/>
        </w:rPr>
        <w:t xml:space="preserve">partners and </w:t>
      </w:r>
      <w:r w:rsidR="00A714C8">
        <w:rPr>
          <w:rFonts w:ascii="Times New Roman" w:hAnsi="Times New Roman"/>
        </w:rPr>
        <w:t>co-owners,</w:t>
      </w:r>
      <w:r w:rsidR="00362A58" w:rsidRPr="00362A58">
        <w:rPr>
          <w:rFonts w:ascii="Times New Roman" w:hAnsi="Times New Roman"/>
        </w:rPr>
        <w:t xml:space="preserve"> who acknowledged the violations but requested the penalty be </w:t>
      </w:r>
      <w:r w:rsidR="00A714C8">
        <w:rPr>
          <w:rFonts w:ascii="Times New Roman" w:hAnsi="Times New Roman"/>
        </w:rPr>
        <w:t xml:space="preserve">mitigated. </w:t>
      </w:r>
      <w:r w:rsidR="00A714C8" w:rsidRPr="00B27A8C">
        <w:rPr>
          <w:rFonts w:ascii="Times New Roman" w:hAnsi="Times New Roman"/>
          <w:bCs/>
        </w:rPr>
        <w:t>Ms</w:t>
      </w:r>
      <w:r w:rsidR="00A714C8">
        <w:rPr>
          <w:rFonts w:ascii="Times New Roman" w:hAnsi="Times New Roman"/>
        </w:rPr>
        <w:t>. Green explained that the violations were unintentional, and the Company has since developed a compliance plan to prevent recurring violations</w:t>
      </w:r>
      <w:r w:rsidR="00362A58" w:rsidRPr="00362A58">
        <w:rPr>
          <w:rFonts w:ascii="Times New Roman" w:hAnsi="Times New Roman"/>
        </w:rPr>
        <w:t xml:space="preserve">. </w:t>
      </w:r>
    </w:p>
    <w:p w14:paraId="281935C0" w14:textId="6E1EEEC9" w:rsidR="00362A58" w:rsidRPr="00362A58" w:rsidRDefault="00F8200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Jeff Roberson</w:t>
      </w:r>
      <w:r w:rsidR="00362A58" w:rsidRPr="00362A58">
        <w:rPr>
          <w:rFonts w:ascii="Times New Roman" w:hAnsi="Times New Roman"/>
        </w:rPr>
        <w:t xml:space="preserve">, Assistant Attorney General, Olympia, represents Commission Staff (Staff). </w:t>
      </w:r>
      <w:r w:rsidR="00A714C8">
        <w:rPr>
          <w:rFonts w:ascii="Times New Roman" w:hAnsi="Times New Roman"/>
        </w:rPr>
        <w:t xml:space="preserve">Pamela </w:t>
      </w:r>
      <w:r w:rsidR="00A714C8" w:rsidRPr="00B27A8C">
        <w:rPr>
          <w:rFonts w:ascii="Times New Roman" w:hAnsi="Times New Roman"/>
          <w:bCs/>
        </w:rPr>
        <w:t>Green</w:t>
      </w:r>
      <w:r w:rsidR="00362A58" w:rsidRPr="00362A58">
        <w:rPr>
          <w:rFonts w:ascii="Times New Roman" w:hAnsi="Times New Roman"/>
        </w:rPr>
        <w:t xml:space="preserve">, </w:t>
      </w:r>
      <w:r w:rsidR="00A714C8">
        <w:rPr>
          <w:rFonts w:ascii="Times New Roman" w:hAnsi="Times New Roman"/>
        </w:rPr>
        <w:t>Member and Owner</w:t>
      </w:r>
      <w:r w:rsidR="00362A58" w:rsidRPr="00362A58">
        <w:rPr>
          <w:rFonts w:ascii="Times New Roman" w:hAnsi="Times New Roman"/>
        </w:rPr>
        <w:t xml:space="preserve">, </w:t>
      </w:r>
      <w:r w:rsidR="00A714C8">
        <w:rPr>
          <w:rFonts w:ascii="Times New Roman" w:hAnsi="Times New Roman"/>
        </w:rPr>
        <w:t>Seattle</w:t>
      </w:r>
      <w:r w:rsidR="00362A58" w:rsidRPr="00362A58">
        <w:rPr>
          <w:rFonts w:ascii="Times New Roman" w:hAnsi="Times New Roman"/>
        </w:rPr>
        <w:t xml:space="preserve">, represents </w:t>
      </w:r>
      <w:r>
        <w:rPr>
          <w:rFonts w:ascii="Times New Roman" w:hAnsi="Times New Roman"/>
        </w:rPr>
        <w:t>Seattle Party Bus Rentals</w:t>
      </w:r>
      <w:r w:rsidR="00362A58" w:rsidRPr="00362A58">
        <w:rPr>
          <w:rFonts w:ascii="Times New Roman" w:hAnsi="Times New Roman"/>
        </w:rPr>
        <w:t>.</w:t>
      </w:r>
    </w:p>
    <w:p w14:paraId="0575257D" w14:textId="77777777" w:rsidR="00B27A8C" w:rsidRDefault="00362A58" w:rsidP="00B27A8C">
      <w:pPr>
        <w:pStyle w:val="Heading1"/>
      </w:pPr>
      <w:r w:rsidRPr="00362A58">
        <w:t>DISCUSSION AND DECISION</w:t>
      </w:r>
    </w:p>
    <w:p w14:paraId="239DF48B" w14:textId="7A2BD4B8" w:rsidR="00362A58" w:rsidRPr="00362A58" w:rsidRDefault="00362A58" w:rsidP="00B27A8C">
      <w:pPr>
        <w:pStyle w:val="Heading2"/>
      </w:pPr>
      <w:r w:rsidRPr="00362A58">
        <w:t>1.</w:t>
      </w:r>
      <w:r w:rsidRPr="00362A58">
        <w:tab/>
        <w:t xml:space="preserve">Docket </w:t>
      </w:r>
      <w:r w:rsidR="00F82008">
        <w:t>TE-160910</w:t>
      </w:r>
      <w:r w:rsidRPr="00362A58">
        <w:t xml:space="preserve"> – Auto Transportation Certificate </w:t>
      </w:r>
    </w:p>
    <w:p w14:paraId="7DBB4658" w14:textId="4EABF12E"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 xml:space="preserve">Washington law requires auto transportation carriers to comply with federal safety requirements and undergo routine safety inspections. </w:t>
      </w:r>
      <w:r w:rsidRPr="00362A58">
        <w:rPr>
          <w:rFonts w:ascii="Times New Roman" w:hAnsi="Times New Roman"/>
        </w:rPr>
        <w:t xml:space="preserve">Staff’s </w:t>
      </w:r>
      <w:r w:rsidR="00F82008">
        <w:rPr>
          <w:rFonts w:ascii="Times New Roman" w:hAnsi="Times New Roman"/>
        </w:rPr>
        <w:t>June 7, 2016,</w:t>
      </w:r>
      <w:r w:rsidRPr="00362A58">
        <w:rPr>
          <w:rFonts w:ascii="Times New Roman" w:hAnsi="Times New Roman"/>
        </w:rPr>
        <w:t xml:space="preserve"> compliance review of </w:t>
      </w:r>
      <w:r w:rsidR="00F82008">
        <w:rPr>
          <w:rFonts w:ascii="Times New Roman" w:hAnsi="Times New Roman"/>
        </w:rPr>
        <w:t xml:space="preserve">Seattle </w:t>
      </w:r>
      <w:r w:rsidR="00F82008" w:rsidRPr="00B27A8C">
        <w:rPr>
          <w:rFonts w:ascii="Times New Roman" w:hAnsi="Times New Roman"/>
          <w:bCs/>
        </w:rPr>
        <w:t>Party</w:t>
      </w:r>
      <w:r w:rsidR="00F82008">
        <w:rPr>
          <w:rFonts w:ascii="Times New Roman" w:hAnsi="Times New Roman"/>
        </w:rPr>
        <w:t xml:space="preserve"> Bus Rentals</w:t>
      </w:r>
      <w:r w:rsidR="00F82008" w:rsidRPr="00362A58">
        <w:rPr>
          <w:rFonts w:ascii="Times New Roman" w:hAnsi="Times New Roman"/>
        </w:rPr>
        <w:t xml:space="preserve"> </w:t>
      </w:r>
      <w:r w:rsidRPr="00362A58">
        <w:rPr>
          <w:rFonts w:ascii="Times New Roman" w:hAnsi="Times New Roman"/>
        </w:rPr>
        <w:t xml:space="preserve">found </w:t>
      </w:r>
      <w:r w:rsidR="001024D6">
        <w:rPr>
          <w:rFonts w:ascii="Times New Roman" w:hAnsi="Times New Roman"/>
        </w:rPr>
        <w:t xml:space="preserve">violations of </w:t>
      </w:r>
      <w:r w:rsidR="00D4570D">
        <w:rPr>
          <w:rFonts w:ascii="Times New Roman" w:hAnsi="Times New Roman"/>
        </w:rPr>
        <w:t>one</w:t>
      </w:r>
      <w:r w:rsidRPr="00362A58">
        <w:rPr>
          <w:rFonts w:ascii="Times New Roman" w:hAnsi="Times New Roman"/>
        </w:rPr>
        <w:t xml:space="preserve"> </w:t>
      </w:r>
      <w:r w:rsidR="00F82008">
        <w:rPr>
          <w:rFonts w:ascii="Times New Roman" w:hAnsi="Times New Roman"/>
        </w:rPr>
        <w:t xml:space="preserve">“acute” and </w:t>
      </w:r>
      <w:r w:rsidR="00D4570D">
        <w:rPr>
          <w:rFonts w:ascii="Times New Roman" w:hAnsi="Times New Roman"/>
        </w:rPr>
        <w:t xml:space="preserve">57 </w:t>
      </w:r>
      <w:r w:rsidRPr="00362A58">
        <w:rPr>
          <w:rFonts w:ascii="Times New Roman" w:hAnsi="Times New Roman"/>
        </w:rPr>
        <w:t xml:space="preserve">“critical” regulations, which resulted in a proposed </w:t>
      </w:r>
      <w:r w:rsidR="001024D6">
        <w:rPr>
          <w:rFonts w:ascii="Times New Roman" w:hAnsi="Times New Roman"/>
        </w:rPr>
        <w:t>“</w:t>
      </w:r>
      <w:r w:rsidRPr="00362A58">
        <w:rPr>
          <w:rFonts w:ascii="Times New Roman" w:hAnsi="Times New Roman"/>
        </w:rPr>
        <w:t>unsatisfactory</w:t>
      </w:r>
      <w:r w:rsidR="001024D6">
        <w:rPr>
          <w:rFonts w:ascii="Times New Roman" w:hAnsi="Times New Roman"/>
        </w:rPr>
        <w:t>”</w:t>
      </w:r>
      <w:r w:rsidRPr="00362A58">
        <w:rPr>
          <w:rFonts w:ascii="Times New Roman" w:hAnsi="Times New Roman"/>
        </w:rPr>
        <w:t xml:space="preserve"> safety rating. </w:t>
      </w:r>
      <w:r w:rsidR="00D4570D" w:rsidRPr="00D4570D">
        <w:rPr>
          <w:rFonts w:ascii="Times New Roman" w:hAnsi="Times New Roman"/>
          <w:bCs/>
        </w:rPr>
        <w:t xml:space="preserve">Violations are considered “acute” when non-compliance is so severe that immediate corrective action is required regardless of the overall safety posture of the company. Violations classified as “critical” </w:t>
      </w:r>
      <w:r w:rsidR="00D4570D" w:rsidRPr="00D4570D">
        <w:rPr>
          <w:rFonts w:ascii="Times New Roman" w:hAnsi="Times New Roman"/>
        </w:rPr>
        <w:t xml:space="preserve">are indicative of a breakdown in a carrier’s management controls. </w:t>
      </w:r>
      <w:r w:rsidRPr="00D4570D">
        <w:rPr>
          <w:rFonts w:ascii="Times New Roman" w:hAnsi="Times New Roman"/>
        </w:rPr>
        <w:t xml:space="preserve">Patterns of </w:t>
      </w:r>
      <w:r w:rsidRPr="00D4570D">
        <w:rPr>
          <w:rFonts w:ascii="Times New Roman" w:hAnsi="Times New Roman"/>
        </w:rPr>
        <w:lastRenderedPageBreak/>
        <w:t>noncompliance with a critical regulation are quantitatively linked to inadequate safety management controls and usually higher-than-average</w:t>
      </w:r>
      <w:r w:rsidRPr="00362A58">
        <w:rPr>
          <w:rFonts w:ascii="Times New Roman" w:hAnsi="Times New Roman"/>
        </w:rPr>
        <w:t xml:space="preserve"> accident rates.</w:t>
      </w:r>
    </w:p>
    <w:p w14:paraId="1486939C" w14:textId="4839061A" w:rsidR="00362A58" w:rsidRPr="00362A58" w:rsidRDefault="00F82008" w:rsidP="00B27A8C">
      <w:pPr>
        <w:numPr>
          <w:ilvl w:val="0"/>
          <w:numId w:val="2"/>
        </w:numPr>
        <w:tabs>
          <w:tab w:val="left" w:pos="0"/>
        </w:tabs>
        <w:spacing w:after="240" w:line="288" w:lineRule="auto"/>
        <w:ind w:hanging="720"/>
        <w:rPr>
          <w:rFonts w:ascii="Times New Roman" w:hAnsi="Times New Roman"/>
        </w:rPr>
      </w:pPr>
      <w:r>
        <w:rPr>
          <w:rFonts w:ascii="Times New Roman" w:hAnsi="Times New Roman"/>
        </w:rPr>
        <w:t xml:space="preserve">Seattle Party Bus </w:t>
      </w:r>
      <w:r w:rsidRPr="00B27A8C">
        <w:rPr>
          <w:rFonts w:ascii="Times New Roman" w:hAnsi="Times New Roman"/>
          <w:bCs/>
        </w:rPr>
        <w:t>Rentals</w:t>
      </w:r>
      <w:r w:rsidRPr="00362A58">
        <w:rPr>
          <w:rFonts w:ascii="Times New Roman" w:hAnsi="Times New Roman"/>
        </w:rPr>
        <w:t xml:space="preserve"> </w:t>
      </w:r>
      <w:r w:rsidR="00362A58" w:rsidRPr="00362A58">
        <w:rPr>
          <w:rFonts w:ascii="Times New Roman" w:hAnsi="Times New Roman"/>
        </w:rPr>
        <w:t xml:space="preserve">received notice of its proposed </w:t>
      </w:r>
      <w:r w:rsidR="001024D6">
        <w:rPr>
          <w:rFonts w:ascii="Times New Roman" w:hAnsi="Times New Roman"/>
        </w:rPr>
        <w:t>“</w:t>
      </w:r>
      <w:r w:rsidR="00362A58" w:rsidRPr="00362A58">
        <w:rPr>
          <w:rFonts w:ascii="Times New Roman" w:hAnsi="Times New Roman"/>
        </w:rPr>
        <w:t>unsatisfactory</w:t>
      </w:r>
      <w:r w:rsidR="001024D6">
        <w:rPr>
          <w:rFonts w:ascii="Times New Roman" w:hAnsi="Times New Roman"/>
        </w:rPr>
        <w:t>”</w:t>
      </w:r>
      <w:r w:rsidR="00362A58" w:rsidRPr="00362A58">
        <w:rPr>
          <w:rFonts w:ascii="Times New Roman" w:hAnsi="Times New Roman"/>
        </w:rPr>
        <w:t xml:space="preserve"> safety rating on </w:t>
      </w:r>
      <w:r>
        <w:rPr>
          <w:rFonts w:ascii="Times New Roman" w:hAnsi="Times New Roman"/>
        </w:rPr>
        <w:t>June 24</w:t>
      </w:r>
      <w:r w:rsidR="00362A58" w:rsidRPr="00362A58">
        <w:rPr>
          <w:rFonts w:ascii="Times New Roman" w:hAnsi="Times New Roman"/>
        </w:rPr>
        <w:t xml:space="preserve">, 2016. Carriers that receive proposed </w:t>
      </w:r>
      <w:r w:rsidR="001024D6">
        <w:rPr>
          <w:rFonts w:ascii="Times New Roman" w:hAnsi="Times New Roman"/>
        </w:rPr>
        <w:t>“</w:t>
      </w:r>
      <w:r w:rsidR="00362A58" w:rsidRPr="00362A58">
        <w:rPr>
          <w:rFonts w:ascii="Times New Roman" w:hAnsi="Times New Roman"/>
        </w:rPr>
        <w:t>unsatisfactory</w:t>
      </w:r>
      <w:r w:rsidR="001024D6">
        <w:rPr>
          <w:rFonts w:ascii="Times New Roman" w:hAnsi="Times New Roman"/>
        </w:rPr>
        <w:t>”</w:t>
      </w:r>
      <w:r w:rsidR="00362A58" w:rsidRPr="00362A58">
        <w:rPr>
          <w:rFonts w:ascii="Times New Roman" w:hAnsi="Times New Roman"/>
        </w:rPr>
        <w:t xml:space="preserve"> safety ratings have 45 days to request and receive a change to the proposed rating. </w:t>
      </w:r>
      <w:r>
        <w:rPr>
          <w:rFonts w:ascii="Times New Roman" w:hAnsi="Times New Roman"/>
        </w:rPr>
        <w:t xml:space="preserve">Due to scheduling conflicts, Staff extended Seattle Party Bus Rentals’ deadline </w:t>
      </w:r>
      <w:r w:rsidR="00362A58" w:rsidRPr="00362A58">
        <w:rPr>
          <w:rFonts w:ascii="Times New Roman" w:hAnsi="Times New Roman"/>
        </w:rPr>
        <w:t xml:space="preserve">for requesting and receiving an upgrade to its safety rating </w:t>
      </w:r>
      <w:r w:rsidR="00D4570D">
        <w:rPr>
          <w:rFonts w:ascii="Times New Roman" w:hAnsi="Times New Roman"/>
        </w:rPr>
        <w:t>until</w:t>
      </w:r>
      <w:r>
        <w:rPr>
          <w:rFonts w:ascii="Times New Roman" w:hAnsi="Times New Roman"/>
        </w:rPr>
        <w:t xml:space="preserve"> August 17</w:t>
      </w:r>
      <w:r w:rsidR="00362A58" w:rsidRPr="00362A58">
        <w:rPr>
          <w:rFonts w:ascii="Times New Roman" w:hAnsi="Times New Roman"/>
        </w:rPr>
        <w:t xml:space="preserve">, 2016. </w:t>
      </w:r>
    </w:p>
    <w:p w14:paraId="622959A6" w14:textId="7383F0DA" w:rsidR="00362A58" w:rsidRPr="00F82008" w:rsidRDefault="00362A58" w:rsidP="00B27A8C">
      <w:pPr>
        <w:numPr>
          <w:ilvl w:val="0"/>
          <w:numId w:val="2"/>
        </w:numPr>
        <w:tabs>
          <w:tab w:val="left" w:pos="0"/>
        </w:tabs>
        <w:spacing w:after="240" w:line="288" w:lineRule="auto"/>
        <w:ind w:hanging="720"/>
        <w:rPr>
          <w:rFonts w:ascii="Times New Roman" w:hAnsi="Times New Roman"/>
        </w:rPr>
      </w:pPr>
      <w:r w:rsidRPr="00F82008">
        <w:rPr>
          <w:rFonts w:ascii="Times New Roman" w:hAnsi="Times New Roman"/>
        </w:rPr>
        <w:t xml:space="preserve">On </w:t>
      </w:r>
      <w:r w:rsidR="00F82008" w:rsidRPr="00F82008">
        <w:rPr>
          <w:rFonts w:ascii="Times New Roman" w:hAnsi="Times New Roman"/>
        </w:rPr>
        <w:t>August 17</w:t>
      </w:r>
      <w:r w:rsidRPr="00F82008">
        <w:rPr>
          <w:rFonts w:ascii="Times New Roman" w:hAnsi="Times New Roman"/>
        </w:rPr>
        <w:t>, 2016, the Company submitted its proposed safety management plan</w:t>
      </w:r>
      <w:r w:rsidR="008F097B">
        <w:rPr>
          <w:rFonts w:ascii="Times New Roman" w:hAnsi="Times New Roman"/>
        </w:rPr>
        <w:t xml:space="preserve"> and requested the Commission upgrade its safety rating</w:t>
      </w:r>
      <w:r w:rsidRPr="00F82008">
        <w:rPr>
          <w:rFonts w:ascii="Times New Roman" w:hAnsi="Times New Roman"/>
        </w:rPr>
        <w:t>.</w:t>
      </w:r>
      <w:r w:rsidR="00F82008">
        <w:rPr>
          <w:rFonts w:ascii="Times New Roman" w:hAnsi="Times New Roman"/>
        </w:rPr>
        <w:t xml:space="preserve"> </w:t>
      </w:r>
      <w:r w:rsidRPr="00F82008">
        <w:rPr>
          <w:rFonts w:ascii="Times New Roman" w:hAnsi="Times New Roman"/>
        </w:rPr>
        <w:t>Based on the testimony and evidence presented at the hearing, the Commission f</w:t>
      </w:r>
      <w:r w:rsidR="00F82008" w:rsidRPr="00F82008">
        <w:rPr>
          <w:rFonts w:ascii="Times New Roman" w:hAnsi="Times New Roman"/>
        </w:rPr>
        <w:t xml:space="preserve">inds that the Company has achieved compliance by correcting the violations </w:t>
      </w:r>
      <w:r w:rsidR="00B85F53">
        <w:rPr>
          <w:rFonts w:ascii="Times New Roman" w:hAnsi="Times New Roman"/>
        </w:rPr>
        <w:t>that led to the proposed “unsatisfactory” safety rating</w:t>
      </w:r>
      <w:r w:rsidRPr="00F82008">
        <w:rPr>
          <w:rFonts w:ascii="Times New Roman" w:hAnsi="Times New Roman"/>
        </w:rPr>
        <w:t xml:space="preserve">. </w:t>
      </w:r>
      <w:r w:rsidRPr="00B27A8C">
        <w:rPr>
          <w:rFonts w:ascii="Times New Roman" w:hAnsi="Times New Roman"/>
          <w:bCs/>
        </w:rPr>
        <w:t>Accordingly</w:t>
      </w:r>
      <w:r w:rsidRPr="00F82008">
        <w:rPr>
          <w:rFonts w:ascii="Times New Roman" w:hAnsi="Times New Roman"/>
        </w:rPr>
        <w:t xml:space="preserve">, the Commission </w:t>
      </w:r>
      <w:r w:rsidR="00F82008" w:rsidRPr="00F82008">
        <w:rPr>
          <w:rFonts w:ascii="Times New Roman" w:hAnsi="Times New Roman"/>
        </w:rPr>
        <w:t>agrees with Staff’s recommendation and grants the Company’s request to upgrade its safety rating to “</w:t>
      </w:r>
      <w:r w:rsidR="00D4570D">
        <w:rPr>
          <w:rFonts w:ascii="Times New Roman" w:hAnsi="Times New Roman"/>
        </w:rPr>
        <w:t>conditional</w:t>
      </w:r>
      <w:r w:rsidRPr="00F82008">
        <w:rPr>
          <w:rFonts w:ascii="Times New Roman" w:hAnsi="Times New Roman"/>
        </w:rPr>
        <w:t>.</w:t>
      </w:r>
      <w:r w:rsidR="00F82008" w:rsidRPr="00F82008">
        <w:rPr>
          <w:rFonts w:ascii="Times New Roman" w:hAnsi="Times New Roman"/>
        </w:rPr>
        <w:t>”</w:t>
      </w:r>
      <w:r w:rsidRPr="00F82008">
        <w:rPr>
          <w:rFonts w:ascii="Times New Roman" w:hAnsi="Times New Roman"/>
        </w:rPr>
        <w:t xml:space="preserve"> </w:t>
      </w:r>
    </w:p>
    <w:p w14:paraId="14FE688B" w14:textId="2584C0F2" w:rsidR="00362A58" w:rsidRPr="00B27A8C" w:rsidRDefault="00362A58" w:rsidP="00B27A8C">
      <w:pPr>
        <w:pStyle w:val="Heading2"/>
      </w:pPr>
      <w:r w:rsidRPr="00362A58">
        <w:t xml:space="preserve">2. </w:t>
      </w:r>
      <w:r w:rsidRPr="00362A58">
        <w:tab/>
        <w:t xml:space="preserve">Docket </w:t>
      </w:r>
      <w:r w:rsidR="00F82008">
        <w:t>TE-160824</w:t>
      </w:r>
      <w:r w:rsidRPr="00362A58">
        <w:t xml:space="preserve"> – Penalty Assessment </w:t>
      </w:r>
    </w:p>
    <w:p w14:paraId="7EFD5477" w14:textId="3AA597AD" w:rsidR="00362A58" w:rsidRPr="00362A58"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Violations discovered during safety inspections are subject to penalties of $100 per violation.</w:t>
      </w:r>
      <w:r w:rsidRPr="00362A58">
        <w:rPr>
          <w:rStyle w:val="FootnoteReference"/>
          <w:rFonts w:ascii="Times New Roman" w:hAnsi="Times New Roman"/>
          <w:bCs/>
        </w:rPr>
        <w:footnoteReference w:id="1"/>
      </w:r>
      <w:r w:rsidRPr="00362A58">
        <w:rPr>
          <w:rFonts w:ascii="Times New Roman" w:hAnsi="Times New Roman"/>
          <w:bCs/>
        </w:rPr>
        <w:t xml:space="preserve"> </w:t>
      </w:r>
      <w:r w:rsidRPr="00362A58">
        <w:rPr>
          <w:rFonts w:ascii="Times New Roman" w:hAnsi="Times New Roman"/>
        </w:rPr>
        <w:t xml:space="preserve">In some </w:t>
      </w:r>
      <w:r w:rsidRPr="00B27A8C">
        <w:rPr>
          <w:rFonts w:ascii="Times New Roman" w:hAnsi="Times New Roman"/>
          <w:bCs/>
        </w:rPr>
        <w:t>cases</w:t>
      </w:r>
      <w:r w:rsidRPr="00362A58">
        <w:rPr>
          <w:rFonts w:ascii="Times New Roman" w:hAnsi="Times New Roman"/>
        </w:rPr>
        <w:t>, Commission requirements are so fundamental to safe operations that the Commission will issue penalties for first-time violations.</w:t>
      </w:r>
      <w:r w:rsidRPr="00362A58">
        <w:rPr>
          <w:rStyle w:val="FootnoteReference"/>
          <w:rFonts w:ascii="Times New Roman" w:hAnsi="Times New Roman"/>
        </w:rPr>
        <w:footnoteReference w:id="2"/>
      </w:r>
      <w:r w:rsidRPr="00362A58">
        <w:rPr>
          <w:rFonts w:ascii="Times New Roman" w:hAnsi="Times New Roman"/>
        </w:rPr>
        <w:t xml:space="preserve"> </w:t>
      </w:r>
      <w:r w:rsidR="008F097B">
        <w:rPr>
          <w:rFonts w:ascii="Times New Roman" w:hAnsi="Times New Roman"/>
        </w:rPr>
        <w:t>Both “acute” and</w:t>
      </w:r>
      <w:r w:rsidR="00EE4A6D" w:rsidRPr="00EE4A6D">
        <w:rPr>
          <w:rFonts w:ascii="Times New Roman" w:hAnsi="Times New Roman"/>
        </w:rPr>
        <w:t xml:space="preserve"> “critical” </w:t>
      </w:r>
      <w:r w:rsidR="008F097B">
        <w:rPr>
          <w:rFonts w:ascii="Times New Roman" w:hAnsi="Times New Roman"/>
        </w:rPr>
        <w:t xml:space="preserve">violations </w:t>
      </w:r>
      <w:r w:rsidR="00EE4A6D" w:rsidRPr="00EE4A6D">
        <w:rPr>
          <w:rFonts w:ascii="Times New Roman" w:hAnsi="Times New Roman"/>
        </w:rPr>
        <w:t>meet this standard.</w:t>
      </w:r>
      <w:r w:rsidR="00EE4A6D" w:rsidRPr="00EE4A6D">
        <w:rPr>
          <w:rStyle w:val="FootnoteReference"/>
          <w:rFonts w:ascii="Times New Roman" w:hAnsi="Times New Roman"/>
        </w:rPr>
        <w:footnoteReference w:id="3"/>
      </w:r>
      <w:r w:rsidR="00EE4A6D" w:rsidRPr="00EE4A6D">
        <w:rPr>
          <w:rFonts w:ascii="Times New Roman" w:hAnsi="Times New Roman"/>
        </w:rPr>
        <w:t xml:space="preserve"> </w:t>
      </w:r>
    </w:p>
    <w:p w14:paraId="09212847" w14:textId="465789CD" w:rsidR="00855D63" w:rsidRDefault="00362A58" w:rsidP="00B27A8C">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The Commission considers several factors when entertaining a request for mitigation, including whether the company introduces new information that may not have been considered in </w:t>
      </w:r>
      <w:r w:rsidRPr="00B27A8C">
        <w:rPr>
          <w:rFonts w:ascii="Times New Roman" w:hAnsi="Times New Roman"/>
          <w:bCs/>
        </w:rPr>
        <w:t>setting</w:t>
      </w:r>
      <w:r w:rsidRPr="00362A58">
        <w:rPr>
          <w:rFonts w:ascii="Times New Roman" w:hAnsi="Times New Roman"/>
        </w:rPr>
        <w:t xml:space="preserve"> the assessed penalty amount, or explains other circumstances that convince the Commission that a lesser penalty will be equally or more effective in ensuring the company’s compliance.</w:t>
      </w:r>
      <w:r w:rsidRPr="00362A58">
        <w:rPr>
          <w:rStyle w:val="FootnoteReference"/>
          <w:rFonts w:ascii="Times New Roman" w:hAnsi="Times New Roman"/>
        </w:rPr>
        <w:footnoteReference w:id="4"/>
      </w:r>
      <w:r w:rsidRPr="00362A58">
        <w:rPr>
          <w:rFonts w:ascii="Times New Roman" w:hAnsi="Times New Roman"/>
        </w:rPr>
        <w:t xml:space="preserve"> The Penalty Assessment cited </w:t>
      </w:r>
      <w:r w:rsidR="00855D63">
        <w:rPr>
          <w:rFonts w:ascii="Times New Roman" w:hAnsi="Times New Roman"/>
        </w:rPr>
        <w:t>one acute and 57</w:t>
      </w:r>
      <w:r w:rsidRPr="00362A58">
        <w:rPr>
          <w:rFonts w:ascii="Times New Roman" w:hAnsi="Times New Roman"/>
        </w:rPr>
        <w:t xml:space="preserve"> critical violations in f</w:t>
      </w:r>
      <w:r w:rsidR="00855D63">
        <w:rPr>
          <w:rFonts w:ascii="Times New Roman" w:hAnsi="Times New Roman"/>
        </w:rPr>
        <w:t>ive</w:t>
      </w:r>
      <w:r w:rsidRPr="00362A58">
        <w:rPr>
          <w:rFonts w:ascii="Times New Roman" w:hAnsi="Times New Roman"/>
        </w:rPr>
        <w:t xml:space="preserve"> categories. We address each category in turn. </w:t>
      </w:r>
    </w:p>
    <w:p w14:paraId="695C5118" w14:textId="02E1EF87" w:rsidR="00855D63" w:rsidRPr="00855D63" w:rsidRDefault="00855D63" w:rsidP="00B27A8C">
      <w:pPr>
        <w:tabs>
          <w:tab w:val="left" w:pos="0"/>
        </w:tabs>
        <w:spacing w:after="240" w:line="276" w:lineRule="auto"/>
        <w:rPr>
          <w:rFonts w:ascii="Times New Roman" w:hAnsi="Times New Roman"/>
        </w:rPr>
      </w:pPr>
      <w:r w:rsidRPr="00855D63">
        <w:rPr>
          <w:rFonts w:ascii="Times New Roman" w:hAnsi="Times New Roman"/>
          <w:b/>
        </w:rPr>
        <w:t>WAC 480-30-221, 49 C.F.R. Part 390.35</w:t>
      </w:r>
    </w:p>
    <w:p w14:paraId="15A00087" w14:textId="66A08C2D" w:rsidR="00855D63" w:rsidRPr="00AB6EEF" w:rsidRDefault="00855D63"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WAC 480-30-221, 49 C.F.R. Part 390.35</w:t>
      </w:r>
      <w:r w:rsidRPr="00AB6EEF">
        <w:rPr>
          <w:rFonts w:ascii="Times New Roman" w:hAnsi="Times New Roman"/>
          <w:b/>
        </w:rPr>
        <w:t xml:space="preserve"> </w:t>
      </w:r>
      <w:r w:rsidRPr="00AB6EEF">
        <w:rPr>
          <w:rFonts w:ascii="Times New Roman" w:hAnsi="Times New Roman"/>
        </w:rPr>
        <w:t xml:space="preserve">prohibits auto transportation carriers from making or causing to make fraudulent or intentionally false entries on </w:t>
      </w:r>
      <w:r w:rsidRPr="00AB6EEF">
        <w:rPr>
          <w:rFonts w:ascii="Times New Roman" w:hAnsi="Times New Roman"/>
        </w:rPr>
        <w:lastRenderedPageBreak/>
        <w:t xml:space="preserve">records subject to inspection. </w:t>
      </w:r>
      <w:r w:rsidR="008F097B">
        <w:rPr>
          <w:rFonts w:ascii="Times New Roman" w:hAnsi="Times New Roman"/>
        </w:rPr>
        <w:t xml:space="preserve">The Commission assessed a $100 penalty for one violation of 49 C.F.R. Part 390.35 because Mr. Edwards’ medical certificate was falsified. </w:t>
      </w:r>
      <w:r w:rsidR="00EE4A6D" w:rsidRPr="00AB6EEF">
        <w:rPr>
          <w:rFonts w:ascii="Times New Roman" w:hAnsi="Times New Roman"/>
        </w:rPr>
        <w:t>Mr. Edwards testified that he created a mock-up</w:t>
      </w:r>
      <w:r w:rsidR="001024D6">
        <w:rPr>
          <w:rFonts w:ascii="Times New Roman" w:hAnsi="Times New Roman"/>
        </w:rPr>
        <w:t xml:space="preserve"> of a</w:t>
      </w:r>
      <w:r w:rsidR="00EE4A6D" w:rsidRPr="00AB6EEF">
        <w:rPr>
          <w:rFonts w:ascii="Times New Roman" w:hAnsi="Times New Roman"/>
        </w:rPr>
        <w:t xml:space="preserve"> medical certificate using his own name and information solely for illustrative purposes, which Ms. Green mistook for an authentic medical certificate and provided to Staff during its inspection. Mr. Edwards acknowledged that he did not have a valid medi</w:t>
      </w:r>
      <w:r w:rsidR="00B85F53">
        <w:rPr>
          <w:rFonts w:ascii="Times New Roman" w:hAnsi="Times New Roman"/>
        </w:rPr>
        <w:t>cal certificate at the time of Staff’s</w:t>
      </w:r>
      <w:r w:rsidR="00EE4A6D" w:rsidRPr="00AB6EEF">
        <w:rPr>
          <w:rFonts w:ascii="Times New Roman" w:hAnsi="Times New Roman"/>
        </w:rPr>
        <w:t xml:space="preserve"> inspection. </w:t>
      </w:r>
    </w:p>
    <w:p w14:paraId="7972A1FC" w14:textId="624405D4" w:rsidR="00855D63" w:rsidRPr="00AB6EEF" w:rsidRDefault="00855D63"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Decision. </w:t>
      </w:r>
      <w:r w:rsidRPr="00AB6EEF">
        <w:rPr>
          <w:rFonts w:ascii="Times New Roman" w:hAnsi="Times New Roman"/>
        </w:rPr>
        <w:t>Alth</w:t>
      </w:r>
      <w:r w:rsidR="00004B38" w:rsidRPr="00AB6EEF">
        <w:rPr>
          <w:rFonts w:ascii="Times New Roman" w:hAnsi="Times New Roman"/>
        </w:rPr>
        <w:t xml:space="preserve">ough Staff </w:t>
      </w:r>
      <w:r w:rsidR="00B85F53" w:rsidRPr="00AB6EEF">
        <w:rPr>
          <w:rFonts w:ascii="Times New Roman" w:hAnsi="Times New Roman"/>
        </w:rPr>
        <w:t>recognized</w:t>
      </w:r>
      <w:r w:rsidR="00004B38" w:rsidRPr="00AB6EEF">
        <w:rPr>
          <w:rFonts w:ascii="Times New Roman" w:hAnsi="Times New Roman"/>
        </w:rPr>
        <w:t xml:space="preserve"> that </w:t>
      </w:r>
      <w:r w:rsidR="00C00380" w:rsidRPr="00AB6EEF">
        <w:rPr>
          <w:rFonts w:ascii="Times New Roman" w:hAnsi="Times New Roman"/>
        </w:rPr>
        <w:t xml:space="preserve">Mr. Edwards’ medical </w:t>
      </w:r>
      <w:r w:rsidR="00004B38" w:rsidRPr="00AB6EEF">
        <w:rPr>
          <w:rFonts w:ascii="Times New Roman" w:hAnsi="Times New Roman"/>
        </w:rPr>
        <w:t xml:space="preserve">certificate was </w:t>
      </w:r>
      <w:r w:rsidR="00B85F53">
        <w:rPr>
          <w:rFonts w:ascii="Times New Roman" w:hAnsi="Times New Roman"/>
        </w:rPr>
        <w:t>falsified, this type of violation,</w:t>
      </w:r>
      <w:r w:rsidRPr="00AB6EEF">
        <w:rPr>
          <w:rFonts w:ascii="Times New Roman" w:hAnsi="Times New Roman"/>
        </w:rPr>
        <w:t xml:space="preserve"> if undetected, could interfere with the Commission’s ability to perform its </w:t>
      </w:r>
      <w:r w:rsidRPr="00B27A8C">
        <w:rPr>
          <w:rFonts w:ascii="Times New Roman" w:hAnsi="Times New Roman"/>
          <w:bCs/>
        </w:rPr>
        <w:t>regulatory</w:t>
      </w:r>
      <w:r w:rsidRPr="00AB6EEF">
        <w:rPr>
          <w:rFonts w:ascii="Times New Roman" w:hAnsi="Times New Roman"/>
        </w:rPr>
        <w:t xml:space="preserve"> functions. </w:t>
      </w:r>
      <w:r w:rsidR="008F097B">
        <w:rPr>
          <w:rFonts w:ascii="Times New Roman" w:hAnsi="Times New Roman"/>
        </w:rPr>
        <w:t>The Company is responsible for the violation even if, as it claims, its conduct was unintentional.</w:t>
      </w:r>
      <w:r w:rsidR="001024D6">
        <w:rPr>
          <w:rFonts w:ascii="Times New Roman" w:hAnsi="Times New Roman"/>
        </w:rPr>
        <w:t xml:space="preserve"> </w:t>
      </w:r>
      <w:r w:rsidR="00B85F53">
        <w:rPr>
          <w:rFonts w:ascii="Times New Roman" w:hAnsi="Times New Roman"/>
        </w:rPr>
        <w:t>A</w:t>
      </w:r>
      <w:r w:rsidR="001024D6">
        <w:rPr>
          <w:rFonts w:ascii="Times New Roman" w:hAnsi="Times New Roman"/>
        </w:rPr>
        <w:t>ccordingly,</w:t>
      </w:r>
      <w:r w:rsidRPr="00AB6EEF">
        <w:rPr>
          <w:rFonts w:ascii="Times New Roman" w:hAnsi="Times New Roman"/>
        </w:rPr>
        <w:t xml:space="preserve"> </w:t>
      </w:r>
      <w:r w:rsidR="001024D6" w:rsidRPr="00AB6EEF">
        <w:rPr>
          <w:rFonts w:ascii="Times New Roman" w:hAnsi="Times New Roman"/>
        </w:rPr>
        <w:t xml:space="preserve">we </w:t>
      </w:r>
      <w:r w:rsidR="001024D6">
        <w:rPr>
          <w:rFonts w:ascii="Times New Roman" w:hAnsi="Times New Roman"/>
        </w:rPr>
        <w:t>decline to mitigate this portion of the penalty</w:t>
      </w:r>
      <w:r w:rsidRPr="00AB6EEF">
        <w:rPr>
          <w:rFonts w:ascii="Times New Roman" w:hAnsi="Times New Roman"/>
        </w:rPr>
        <w:t>.</w:t>
      </w:r>
    </w:p>
    <w:p w14:paraId="1F72A29F" w14:textId="5DECD8BF" w:rsidR="00855D63" w:rsidRPr="00AB6EEF" w:rsidRDefault="00855D63" w:rsidP="00B27A8C">
      <w:pPr>
        <w:tabs>
          <w:tab w:val="left" w:pos="0"/>
        </w:tabs>
        <w:spacing w:after="240" w:line="276" w:lineRule="auto"/>
        <w:rPr>
          <w:rFonts w:ascii="Times New Roman" w:hAnsi="Times New Roman"/>
          <w:b/>
        </w:rPr>
      </w:pPr>
      <w:r w:rsidRPr="00AB6EEF">
        <w:rPr>
          <w:rFonts w:ascii="Times New Roman" w:hAnsi="Times New Roman"/>
          <w:b/>
        </w:rPr>
        <w:t>WAC 480-30-221, 49 C.F.R. Part 391.45(b)(1)</w:t>
      </w:r>
    </w:p>
    <w:p w14:paraId="1658F7CE" w14:textId="5CD3A418" w:rsidR="00855D63" w:rsidRPr="00AB6EEF" w:rsidRDefault="00855D63"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Discussion. </w:t>
      </w:r>
      <w:r w:rsidRPr="00AB6EEF">
        <w:rPr>
          <w:rFonts w:ascii="Times New Roman" w:hAnsi="Times New Roman"/>
        </w:rPr>
        <w:t xml:space="preserve">WAC 480-30-221, 49 C.F.R. Part 391.45(b)(1) requires any driver who has not been medically examined and certified as physically qualified to operate a commercial motor vehicle in the preceding 24 months to renew their medical certification. Staff discovered during its review that </w:t>
      </w:r>
      <w:r w:rsidR="00004B38" w:rsidRPr="00AB6EEF">
        <w:rPr>
          <w:rFonts w:ascii="Times New Roman" w:hAnsi="Times New Roman"/>
        </w:rPr>
        <w:t>two</w:t>
      </w:r>
      <w:r w:rsidRPr="00AB6EEF">
        <w:rPr>
          <w:rFonts w:ascii="Times New Roman" w:hAnsi="Times New Roman"/>
        </w:rPr>
        <w:t xml:space="preserve"> drivers drove on </w:t>
      </w:r>
      <w:r w:rsidR="00004B38" w:rsidRPr="00AB6EEF">
        <w:rPr>
          <w:rFonts w:ascii="Times New Roman" w:hAnsi="Times New Roman"/>
        </w:rPr>
        <w:t>16</w:t>
      </w:r>
      <w:r w:rsidRPr="00AB6EEF">
        <w:rPr>
          <w:rFonts w:ascii="Times New Roman" w:hAnsi="Times New Roman"/>
        </w:rPr>
        <w:t xml:space="preserve"> occasions with expired medical cards. </w:t>
      </w:r>
      <w:r w:rsidR="00004B38" w:rsidRPr="00AB6EEF">
        <w:rPr>
          <w:rFonts w:ascii="Times New Roman" w:hAnsi="Times New Roman"/>
        </w:rPr>
        <w:t>Ms. Green</w:t>
      </w:r>
      <w:r w:rsidRPr="00AB6EEF">
        <w:rPr>
          <w:rFonts w:ascii="Times New Roman" w:hAnsi="Times New Roman"/>
        </w:rPr>
        <w:t xml:space="preserve"> testified that, to address this issue, the Company </w:t>
      </w:r>
      <w:r w:rsidR="00004B38" w:rsidRPr="00AB6EEF">
        <w:rPr>
          <w:rFonts w:ascii="Times New Roman" w:hAnsi="Times New Roman"/>
        </w:rPr>
        <w:t xml:space="preserve">has become familiar with Commission safety requirements and put controls in place to ensure that medical cards are obtained </w:t>
      </w:r>
      <w:r w:rsidR="006170E0">
        <w:rPr>
          <w:rFonts w:ascii="Times New Roman" w:hAnsi="Times New Roman"/>
        </w:rPr>
        <w:t xml:space="preserve">and kept on file </w:t>
      </w:r>
      <w:r w:rsidR="00004B38" w:rsidRPr="00AB6EEF">
        <w:rPr>
          <w:rFonts w:ascii="Times New Roman" w:hAnsi="Times New Roman"/>
        </w:rPr>
        <w:t>for all employees.</w:t>
      </w:r>
      <w:r w:rsidRPr="00AB6EEF">
        <w:rPr>
          <w:rFonts w:ascii="Times New Roman" w:hAnsi="Times New Roman"/>
        </w:rPr>
        <w:t xml:space="preserve"> </w:t>
      </w:r>
    </w:p>
    <w:p w14:paraId="4BBE30BB" w14:textId="781B3BF1" w:rsidR="00485FE9" w:rsidRPr="00AB6EEF" w:rsidRDefault="00855D63"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sidRPr="00AB6EEF">
        <w:rPr>
          <w:rFonts w:ascii="Times New Roman" w:hAnsi="Times New Roman"/>
        </w:rPr>
        <w:t xml:space="preserve">While we appreciate the Company’s assurances of future compliance in this area, these are “critical” violations that warrant penalties for a first-time offense. </w:t>
      </w:r>
      <w:r w:rsidRPr="00AB6EEF">
        <w:rPr>
          <w:rFonts w:ascii="Times New Roman" w:hAnsi="Times New Roman"/>
          <w:sz w:val="25"/>
          <w:szCs w:val="25"/>
        </w:rPr>
        <w:t>Moreover, we find that a</w:t>
      </w:r>
      <w:r w:rsidRPr="00AB6EEF">
        <w:rPr>
          <w:rFonts w:ascii="Times New Roman" w:hAnsi="Times New Roman"/>
        </w:rPr>
        <w:t xml:space="preserve"> “per violation” penalty is appropriate because medical certification is </w:t>
      </w:r>
      <w:r w:rsidRPr="00B27A8C">
        <w:rPr>
          <w:rFonts w:ascii="Times New Roman" w:hAnsi="Times New Roman"/>
          <w:bCs/>
        </w:rPr>
        <w:t>fundamental</w:t>
      </w:r>
      <w:r w:rsidRPr="00AB6EEF">
        <w:rPr>
          <w:rFonts w:ascii="Times New Roman" w:hAnsi="Times New Roman"/>
        </w:rPr>
        <w:t xml:space="preserve"> to safe operations; drivers who are not medically certified may have an undocumented medical condition that puts the traveling public at risk.</w:t>
      </w:r>
      <w:r w:rsidRPr="00AB6EEF">
        <w:rPr>
          <w:rFonts w:ascii="Times New Roman" w:hAnsi="Times New Roman"/>
          <w:sz w:val="25"/>
          <w:szCs w:val="25"/>
        </w:rPr>
        <w:t xml:space="preserve"> </w:t>
      </w:r>
      <w:r w:rsidRPr="00AB6EEF">
        <w:rPr>
          <w:rFonts w:ascii="Times New Roman" w:hAnsi="Times New Roman"/>
        </w:rPr>
        <w:t xml:space="preserve">Accordingly, we </w:t>
      </w:r>
      <w:r w:rsidR="001024D6">
        <w:rPr>
          <w:rFonts w:ascii="Times New Roman" w:hAnsi="Times New Roman"/>
        </w:rPr>
        <w:t>decline to mitigate this portion of the penalty</w:t>
      </w:r>
      <w:r w:rsidRPr="00AB6EEF">
        <w:rPr>
          <w:rFonts w:ascii="Times New Roman" w:hAnsi="Times New Roman"/>
        </w:rPr>
        <w:t xml:space="preserve">. </w:t>
      </w:r>
    </w:p>
    <w:p w14:paraId="3B76D563" w14:textId="2EED333E" w:rsidR="00485FE9" w:rsidRPr="00AB6EEF" w:rsidRDefault="00485FE9" w:rsidP="00B27A8C">
      <w:pPr>
        <w:tabs>
          <w:tab w:val="left" w:pos="0"/>
        </w:tabs>
        <w:spacing w:after="240" w:line="276" w:lineRule="auto"/>
        <w:rPr>
          <w:rFonts w:ascii="Times New Roman" w:hAnsi="Times New Roman"/>
          <w:b/>
        </w:rPr>
      </w:pPr>
      <w:r w:rsidRPr="00AB6EEF">
        <w:rPr>
          <w:rFonts w:ascii="Times New Roman" w:hAnsi="Times New Roman"/>
          <w:b/>
        </w:rPr>
        <w:t xml:space="preserve">WAC 480-30-221, </w:t>
      </w:r>
      <w:r w:rsidR="00A26EBD">
        <w:rPr>
          <w:rFonts w:ascii="Times New Roman" w:hAnsi="Times New Roman"/>
          <w:b/>
        </w:rPr>
        <w:t xml:space="preserve">49 </w:t>
      </w:r>
      <w:r w:rsidRPr="00AB6EEF">
        <w:rPr>
          <w:rFonts w:ascii="Times New Roman" w:hAnsi="Times New Roman"/>
          <w:b/>
        </w:rPr>
        <w:t>C.F.R Part 391.51(a)</w:t>
      </w:r>
    </w:p>
    <w:p w14:paraId="668BE2F7" w14:textId="30614B90" w:rsidR="00485FE9" w:rsidRPr="00AB6EEF" w:rsidRDefault="00485FE9"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 xml:space="preserve">WAC 480-30-221, </w:t>
      </w:r>
      <w:r w:rsidR="00A26EBD">
        <w:rPr>
          <w:rFonts w:ascii="Times New Roman" w:hAnsi="Times New Roman"/>
        </w:rPr>
        <w:t xml:space="preserve">49 </w:t>
      </w:r>
      <w:r w:rsidRPr="00AB6EEF">
        <w:rPr>
          <w:rFonts w:ascii="Times New Roman" w:hAnsi="Times New Roman"/>
        </w:rPr>
        <w:t xml:space="preserve">C.F.R. Part 391.51(a) requires companies to maintain a driver qualification </w:t>
      </w:r>
      <w:r w:rsidRPr="00B27A8C">
        <w:rPr>
          <w:rFonts w:ascii="Times New Roman" w:hAnsi="Times New Roman"/>
          <w:bCs/>
        </w:rPr>
        <w:t>file</w:t>
      </w:r>
      <w:r w:rsidRPr="00AB6EEF">
        <w:rPr>
          <w:rFonts w:ascii="Times New Roman" w:hAnsi="Times New Roman"/>
        </w:rPr>
        <w:t xml:space="preserve"> for each driver. </w:t>
      </w:r>
      <w:r w:rsidR="00AB6EEF">
        <w:rPr>
          <w:rFonts w:ascii="Times New Roman" w:hAnsi="Times New Roman"/>
        </w:rPr>
        <w:t>Seattle Party Bus Rentals</w:t>
      </w:r>
      <w:r w:rsidRPr="00AB6EEF">
        <w:rPr>
          <w:rFonts w:ascii="Times New Roman" w:hAnsi="Times New Roman"/>
        </w:rPr>
        <w:t xml:space="preserve"> failed to maintain driver qualification files for </w:t>
      </w:r>
      <w:r w:rsidR="00AB6EEF" w:rsidRPr="00AB6EEF">
        <w:rPr>
          <w:rFonts w:ascii="Times New Roman" w:hAnsi="Times New Roman"/>
        </w:rPr>
        <w:t xml:space="preserve">four </w:t>
      </w:r>
      <w:r w:rsidR="00AB6EEF">
        <w:rPr>
          <w:rFonts w:ascii="Times New Roman" w:hAnsi="Times New Roman"/>
        </w:rPr>
        <w:t xml:space="preserve">of its </w:t>
      </w:r>
      <w:r w:rsidR="00AB6EEF" w:rsidRPr="00AB6EEF">
        <w:rPr>
          <w:rFonts w:ascii="Times New Roman" w:hAnsi="Times New Roman"/>
        </w:rPr>
        <w:t>drivers</w:t>
      </w:r>
      <w:r w:rsidR="00AB6EEF">
        <w:rPr>
          <w:rFonts w:ascii="Times New Roman" w:hAnsi="Times New Roman"/>
        </w:rPr>
        <w:t>: Mr. Edwards, Fernando Valdez, Jabril Ibrahim, and Bill Handy</w:t>
      </w:r>
      <w:r w:rsidR="00AB6EEF" w:rsidRPr="00AB6EEF">
        <w:rPr>
          <w:rFonts w:ascii="Times New Roman" w:hAnsi="Times New Roman"/>
        </w:rPr>
        <w:t>.</w:t>
      </w:r>
      <w:r w:rsidRPr="00AB6EEF">
        <w:rPr>
          <w:rFonts w:ascii="Times New Roman" w:hAnsi="Times New Roman"/>
        </w:rPr>
        <w:t xml:space="preserve"> </w:t>
      </w:r>
      <w:r w:rsidR="00AB6EEF" w:rsidRPr="00AB6EEF">
        <w:rPr>
          <w:rFonts w:ascii="Times New Roman" w:hAnsi="Times New Roman"/>
        </w:rPr>
        <w:t>Ms. Green testif</w:t>
      </w:r>
      <w:r w:rsidR="00EB3D0B">
        <w:rPr>
          <w:rFonts w:ascii="Times New Roman" w:hAnsi="Times New Roman"/>
        </w:rPr>
        <w:t>ied that</w:t>
      </w:r>
      <w:r w:rsidR="00AB6EEF" w:rsidRPr="00AB6EEF">
        <w:rPr>
          <w:rFonts w:ascii="Times New Roman" w:hAnsi="Times New Roman"/>
        </w:rPr>
        <w:t xml:space="preserve"> the Company has</w:t>
      </w:r>
      <w:r w:rsidR="00EB3D0B">
        <w:rPr>
          <w:rFonts w:ascii="Times New Roman" w:hAnsi="Times New Roman"/>
        </w:rPr>
        <w:t xml:space="preserve"> since</w:t>
      </w:r>
      <w:r w:rsidR="00AB6EEF" w:rsidRPr="00AB6EEF">
        <w:rPr>
          <w:rFonts w:ascii="Times New Roman" w:hAnsi="Times New Roman"/>
        </w:rPr>
        <w:t xml:space="preserve"> become familiar with Commission safety requirements and created a checklist </w:t>
      </w:r>
      <w:r w:rsidR="001024D6">
        <w:rPr>
          <w:rFonts w:ascii="Times New Roman" w:hAnsi="Times New Roman"/>
        </w:rPr>
        <w:t>to ensure that</w:t>
      </w:r>
      <w:r w:rsidR="00AB6EEF">
        <w:rPr>
          <w:rFonts w:ascii="Times New Roman" w:hAnsi="Times New Roman"/>
        </w:rPr>
        <w:t xml:space="preserve"> </w:t>
      </w:r>
      <w:r w:rsidR="001024D6">
        <w:rPr>
          <w:rFonts w:ascii="Times New Roman" w:hAnsi="Times New Roman"/>
        </w:rPr>
        <w:t xml:space="preserve">required </w:t>
      </w:r>
      <w:r w:rsidR="00AB6EEF">
        <w:rPr>
          <w:rFonts w:ascii="Times New Roman" w:hAnsi="Times New Roman"/>
        </w:rPr>
        <w:t>item</w:t>
      </w:r>
      <w:r w:rsidR="00B85F53">
        <w:rPr>
          <w:rFonts w:ascii="Times New Roman" w:hAnsi="Times New Roman"/>
        </w:rPr>
        <w:t>s are</w:t>
      </w:r>
      <w:r w:rsidR="001024D6">
        <w:rPr>
          <w:rFonts w:ascii="Times New Roman" w:hAnsi="Times New Roman"/>
        </w:rPr>
        <w:t xml:space="preserve"> placed</w:t>
      </w:r>
      <w:r w:rsidR="00AB6EEF">
        <w:rPr>
          <w:rFonts w:ascii="Times New Roman" w:hAnsi="Times New Roman"/>
        </w:rPr>
        <w:t xml:space="preserve"> in </w:t>
      </w:r>
      <w:r w:rsidR="00B85F53">
        <w:rPr>
          <w:rFonts w:ascii="Times New Roman" w:hAnsi="Times New Roman"/>
        </w:rPr>
        <w:t>each</w:t>
      </w:r>
      <w:r w:rsidR="00AB6EEF">
        <w:rPr>
          <w:rFonts w:ascii="Times New Roman" w:hAnsi="Times New Roman"/>
        </w:rPr>
        <w:t xml:space="preserve"> </w:t>
      </w:r>
      <w:r w:rsidR="00EB3D0B">
        <w:rPr>
          <w:rFonts w:ascii="Times New Roman" w:hAnsi="Times New Roman"/>
        </w:rPr>
        <w:t xml:space="preserve">employee’s </w:t>
      </w:r>
      <w:r w:rsidR="00AB6EEF">
        <w:rPr>
          <w:rFonts w:ascii="Times New Roman" w:hAnsi="Times New Roman"/>
        </w:rPr>
        <w:t>file</w:t>
      </w:r>
      <w:r w:rsidR="00AB6EEF" w:rsidRPr="00AB6EEF">
        <w:rPr>
          <w:rFonts w:ascii="Times New Roman" w:hAnsi="Times New Roman"/>
        </w:rPr>
        <w:t>.</w:t>
      </w:r>
    </w:p>
    <w:p w14:paraId="1F8EF8B2" w14:textId="1617F6BC" w:rsidR="00485FE9" w:rsidRPr="00AB6EEF" w:rsidRDefault="00AB6EEF" w:rsidP="00B27A8C">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rPr>
        <w:lastRenderedPageBreak/>
        <w:t xml:space="preserve">Staff noted </w:t>
      </w:r>
      <w:r w:rsidRPr="00B27A8C">
        <w:rPr>
          <w:rFonts w:ascii="Times New Roman" w:hAnsi="Times New Roman"/>
          <w:bCs/>
        </w:rPr>
        <w:t>that</w:t>
      </w:r>
      <w:r w:rsidRPr="00AB6EEF">
        <w:rPr>
          <w:rFonts w:ascii="Times New Roman" w:hAnsi="Times New Roman"/>
        </w:rPr>
        <w:t xml:space="preserve"> this is a repeat violation from the Company’</w:t>
      </w:r>
      <w:r w:rsidR="00580775">
        <w:rPr>
          <w:rFonts w:ascii="Times New Roman" w:hAnsi="Times New Roman"/>
        </w:rPr>
        <w:t>s previous</w:t>
      </w:r>
      <w:r w:rsidRPr="00AB6EEF">
        <w:rPr>
          <w:rFonts w:ascii="Times New Roman" w:hAnsi="Times New Roman"/>
        </w:rPr>
        <w:t xml:space="preserve"> safety inspection in 2011.</w:t>
      </w:r>
    </w:p>
    <w:p w14:paraId="2389EA88" w14:textId="71ED9382" w:rsidR="00485FE9" w:rsidRPr="00AB6EEF" w:rsidRDefault="00485FE9" w:rsidP="00B27A8C">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sidR="00580775">
        <w:rPr>
          <w:rFonts w:ascii="Times New Roman" w:hAnsi="Times New Roman"/>
        </w:rPr>
        <w:t>The Commission assessed</w:t>
      </w:r>
      <w:r w:rsidRPr="00AB6EEF">
        <w:rPr>
          <w:rFonts w:ascii="Times New Roman" w:hAnsi="Times New Roman"/>
        </w:rPr>
        <w:t xml:space="preserve"> a $</w:t>
      </w:r>
      <w:r w:rsidR="00AB6EEF">
        <w:rPr>
          <w:rFonts w:ascii="Times New Roman" w:hAnsi="Times New Roman"/>
        </w:rPr>
        <w:t>4</w:t>
      </w:r>
      <w:r w:rsidRPr="00AB6EEF">
        <w:rPr>
          <w:rFonts w:ascii="Times New Roman" w:hAnsi="Times New Roman"/>
        </w:rPr>
        <w:t xml:space="preserve">00 penalty for </w:t>
      </w:r>
      <w:r w:rsidR="00AB6EEF">
        <w:rPr>
          <w:rFonts w:ascii="Times New Roman" w:hAnsi="Times New Roman"/>
        </w:rPr>
        <w:t>four</w:t>
      </w:r>
      <w:r w:rsidRPr="00AB6EEF">
        <w:rPr>
          <w:rFonts w:ascii="Times New Roman" w:hAnsi="Times New Roman"/>
        </w:rPr>
        <w:t xml:space="preserve"> violations of C.F.R. Part 391.51(a). </w:t>
      </w:r>
      <w:r w:rsidR="00EB3D0B">
        <w:rPr>
          <w:rFonts w:ascii="Times New Roman" w:hAnsi="Times New Roman"/>
        </w:rPr>
        <w:t>Because t</w:t>
      </w:r>
      <w:r w:rsidRPr="00AB6EEF">
        <w:rPr>
          <w:rFonts w:ascii="Times New Roman" w:hAnsi="Times New Roman"/>
        </w:rPr>
        <w:t xml:space="preserve">he Company received technical assistance related to vehicle inspection and </w:t>
      </w:r>
      <w:r w:rsidRPr="00B27A8C">
        <w:rPr>
          <w:rFonts w:ascii="Times New Roman" w:hAnsi="Times New Roman"/>
          <w:bCs/>
        </w:rPr>
        <w:t>maintenance</w:t>
      </w:r>
      <w:r w:rsidRPr="00AB6EEF">
        <w:rPr>
          <w:rFonts w:ascii="Times New Roman" w:hAnsi="Times New Roman"/>
        </w:rPr>
        <w:t xml:space="preserve"> records</w:t>
      </w:r>
      <w:r w:rsidR="00AB6EEF">
        <w:rPr>
          <w:rFonts w:ascii="Times New Roman" w:hAnsi="Times New Roman"/>
        </w:rPr>
        <w:t xml:space="preserve"> in 2011</w:t>
      </w:r>
      <w:r w:rsidR="00EB3D0B">
        <w:rPr>
          <w:rFonts w:ascii="Times New Roman" w:hAnsi="Times New Roman"/>
        </w:rPr>
        <w:t xml:space="preserve"> </w:t>
      </w:r>
      <w:r w:rsidRPr="00AB6EEF">
        <w:rPr>
          <w:rFonts w:ascii="Times New Roman" w:hAnsi="Times New Roman"/>
        </w:rPr>
        <w:t>and failed to introduce any new information at hearing that would</w:t>
      </w:r>
      <w:r w:rsidR="00EB3D0B">
        <w:rPr>
          <w:rFonts w:ascii="Times New Roman" w:hAnsi="Times New Roman"/>
        </w:rPr>
        <w:t xml:space="preserve"> support mitigation</w:t>
      </w:r>
      <w:r w:rsidRPr="00AB6EEF">
        <w:rPr>
          <w:rFonts w:ascii="Times New Roman" w:hAnsi="Times New Roman"/>
        </w:rPr>
        <w:t xml:space="preserve">, we decline to mitigate </w:t>
      </w:r>
      <w:r w:rsidR="00AB6EEF">
        <w:rPr>
          <w:rFonts w:ascii="Times New Roman" w:hAnsi="Times New Roman"/>
        </w:rPr>
        <w:t xml:space="preserve">this portion of </w:t>
      </w:r>
      <w:r w:rsidRPr="00AB6EEF">
        <w:rPr>
          <w:rFonts w:ascii="Times New Roman" w:hAnsi="Times New Roman"/>
        </w:rPr>
        <w:t>the penalty.</w:t>
      </w:r>
    </w:p>
    <w:p w14:paraId="326B9D47" w14:textId="68F83BB8" w:rsidR="00485FE9" w:rsidRPr="00580775" w:rsidRDefault="00485FE9" w:rsidP="00B27A8C">
      <w:pPr>
        <w:tabs>
          <w:tab w:val="left" w:pos="0"/>
        </w:tabs>
        <w:spacing w:after="240" w:line="276" w:lineRule="auto"/>
        <w:rPr>
          <w:rFonts w:ascii="Times New Roman" w:hAnsi="Times New Roman"/>
        </w:rPr>
      </w:pPr>
      <w:r w:rsidRPr="00580775">
        <w:rPr>
          <w:rFonts w:ascii="Times New Roman" w:hAnsi="Times New Roman"/>
          <w:b/>
        </w:rPr>
        <w:t xml:space="preserve">WAC 480-30-221, 49 C.F.R. Part </w:t>
      </w:r>
      <w:r w:rsidR="00580775" w:rsidRPr="00580775">
        <w:rPr>
          <w:rFonts w:ascii="Times New Roman" w:hAnsi="Times New Roman"/>
          <w:b/>
        </w:rPr>
        <w:t>395.8(a)</w:t>
      </w:r>
    </w:p>
    <w:p w14:paraId="19F399ED" w14:textId="20E9BDC1" w:rsidR="00485FE9" w:rsidRPr="00580775" w:rsidRDefault="00485FE9" w:rsidP="00B27A8C">
      <w:pPr>
        <w:numPr>
          <w:ilvl w:val="0"/>
          <w:numId w:val="2"/>
        </w:numPr>
        <w:tabs>
          <w:tab w:val="left" w:pos="0"/>
        </w:tabs>
        <w:spacing w:after="240" w:line="288" w:lineRule="auto"/>
        <w:ind w:hanging="720"/>
        <w:rPr>
          <w:rFonts w:ascii="Times New Roman" w:hAnsi="Times New Roman"/>
        </w:rPr>
      </w:pPr>
      <w:r w:rsidRPr="00580775">
        <w:rPr>
          <w:rFonts w:ascii="Times New Roman" w:hAnsi="Times New Roman"/>
          <w:b/>
        </w:rPr>
        <w:t xml:space="preserve">Discussion. </w:t>
      </w:r>
      <w:r w:rsidRPr="00580775">
        <w:rPr>
          <w:rFonts w:ascii="Times New Roman" w:hAnsi="Times New Roman"/>
        </w:rPr>
        <w:t>WAC 480-30-221, 49 C.F.R. Part 39</w:t>
      </w:r>
      <w:r w:rsidR="00580775" w:rsidRPr="00580775">
        <w:rPr>
          <w:rFonts w:ascii="Times New Roman" w:hAnsi="Times New Roman"/>
        </w:rPr>
        <w:t>5</w:t>
      </w:r>
      <w:r w:rsidRPr="00580775">
        <w:rPr>
          <w:rFonts w:ascii="Times New Roman" w:hAnsi="Times New Roman"/>
        </w:rPr>
        <w:t>.</w:t>
      </w:r>
      <w:r w:rsidR="00580775" w:rsidRPr="00580775">
        <w:rPr>
          <w:rFonts w:ascii="Times New Roman" w:hAnsi="Times New Roman"/>
        </w:rPr>
        <w:t>8</w:t>
      </w:r>
      <w:r w:rsidRPr="00580775">
        <w:rPr>
          <w:rFonts w:ascii="Times New Roman" w:hAnsi="Times New Roman"/>
        </w:rPr>
        <w:t>(</w:t>
      </w:r>
      <w:r w:rsidR="00580775" w:rsidRPr="00580775">
        <w:rPr>
          <w:rFonts w:ascii="Times New Roman" w:hAnsi="Times New Roman"/>
        </w:rPr>
        <w:t>a</w:t>
      </w:r>
      <w:r w:rsidRPr="00580775">
        <w:rPr>
          <w:rFonts w:ascii="Times New Roman" w:hAnsi="Times New Roman"/>
        </w:rPr>
        <w:t xml:space="preserve">) requires </w:t>
      </w:r>
      <w:r w:rsidR="00580775" w:rsidRPr="00580775">
        <w:rPr>
          <w:rFonts w:ascii="Times New Roman" w:hAnsi="Times New Roman"/>
        </w:rPr>
        <w:t>drivers to make a record of duty status</w:t>
      </w:r>
      <w:r w:rsidRPr="00580775">
        <w:rPr>
          <w:rFonts w:ascii="Times New Roman" w:hAnsi="Times New Roman"/>
        </w:rPr>
        <w:t xml:space="preserve">. </w:t>
      </w:r>
      <w:r w:rsidR="00AB6EEF" w:rsidRPr="00580775">
        <w:rPr>
          <w:rFonts w:ascii="Times New Roman" w:hAnsi="Times New Roman"/>
        </w:rPr>
        <w:t xml:space="preserve">Company employees Mr. Edwards and Mr. Valdez drove together on seven occasions </w:t>
      </w:r>
      <w:r w:rsidR="00AB6EEF" w:rsidRPr="00B27A8C">
        <w:rPr>
          <w:rFonts w:ascii="Times New Roman" w:hAnsi="Times New Roman"/>
          <w:bCs/>
        </w:rPr>
        <w:t>during</w:t>
      </w:r>
      <w:r w:rsidR="00AB6EEF" w:rsidRPr="00580775">
        <w:rPr>
          <w:rFonts w:ascii="Times New Roman" w:hAnsi="Times New Roman"/>
        </w:rPr>
        <w:t xml:space="preserve"> a 30-day period without making a record of duty status as required. </w:t>
      </w:r>
      <w:r w:rsidR="00580775" w:rsidRPr="00580775">
        <w:rPr>
          <w:rFonts w:ascii="Times New Roman" w:hAnsi="Times New Roman"/>
        </w:rPr>
        <w:t>In its proposed safety management plan, the Company explains that the correct driver time record is now being used by all drivers.</w:t>
      </w:r>
    </w:p>
    <w:p w14:paraId="579E4D5E" w14:textId="42216330" w:rsidR="00362A58" w:rsidRPr="00580775" w:rsidRDefault="00485FE9" w:rsidP="00B27A8C">
      <w:pPr>
        <w:numPr>
          <w:ilvl w:val="0"/>
          <w:numId w:val="2"/>
        </w:numPr>
        <w:tabs>
          <w:tab w:val="left" w:pos="0"/>
        </w:tabs>
        <w:spacing w:after="240" w:line="288" w:lineRule="auto"/>
        <w:ind w:hanging="720"/>
        <w:rPr>
          <w:rFonts w:ascii="Times New Roman" w:hAnsi="Times New Roman"/>
        </w:rPr>
      </w:pPr>
      <w:r w:rsidRPr="00580775">
        <w:rPr>
          <w:rFonts w:ascii="Times New Roman" w:hAnsi="Times New Roman"/>
          <w:b/>
        </w:rPr>
        <w:t xml:space="preserve">Decision. </w:t>
      </w:r>
      <w:r w:rsidRPr="00580775">
        <w:rPr>
          <w:rFonts w:ascii="Times New Roman" w:hAnsi="Times New Roman"/>
        </w:rPr>
        <w:t>Here, the Commission assessed a $</w:t>
      </w:r>
      <w:r w:rsidR="00580775" w:rsidRPr="00580775">
        <w:rPr>
          <w:rFonts w:ascii="Times New Roman" w:hAnsi="Times New Roman"/>
        </w:rPr>
        <w:t>1</w:t>
      </w:r>
      <w:r w:rsidRPr="00580775">
        <w:rPr>
          <w:rFonts w:ascii="Times New Roman" w:hAnsi="Times New Roman"/>
        </w:rPr>
        <w:t xml:space="preserve">00 penalty for </w:t>
      </w:r>
      <w:r w:rsidR="00580775" w:rsidRPr="00580775">
        <w:rPr>
          <w:rFonts w:ascii="Times New Roman" w:hAnsi="Times New Roman"/>
        </w:rPr>
        <w:t>seven</w:t>
      </w:r>
      <w:r w:rsidRPr="00580775">
        <w:rPr>
          <w:rFonts w:ascii="Times New Roman" w:hAnsi="Times New Roman"/>
        </w:rPr>
        <w:t xml:space="preserve"> violations of C.F.R. Part 39</w:t>
      </w:r>
      <w:r w:rsidR="00580775" w:rsidRPr="00580775">
        <w:rPr>
          <w:rFonts w:ascii="Times New Roman" w:hAnsi="Times New Roman"/>
        </w:rPr>
        <w:t>5.8</w:t>
      </w:r>
      <w:r w:rsidRPr="00580775">
        <w:rPr>
          <w:rFonts w:ascii="Times New Roman" w:hAnsi="Times New Roman"/>
        </w:rPr>
        <w:t>(</w:t>
      </w:r>
      <w:r w:rsidR="00580775" w:rsidRPr="00580775">
        <w:rPr>
          <w:rFonts w:ascii="Times New Roman" w:hAnsi="Times New Roman"/>
        </w:rPr>
        <w:t>a</w:t>
      </w:r>
      <w:r w:rsidRPr="00580775">
        <w:rPr>
          <w:rFonts w:ascii="Times New Roman" w:hAnsi="Times New Roman"/>
        </w:rPr>
        <w:t xml:space="preserve">). </w:t>
      </w:r>
      <w:r w:rsidR="00B85F53">
        <w:rPr>
          <w:rFonts w:ascii="Times New Roman" w:hAnsi="Times New Roman"/>
        </w:rPr>
        <w:t xml:space="preserve">The </w:t>
      </w:r>
      <w:r w:rsidR="00B85F53" w:rsidRPr="00B27A8C">
        <w:rPr>
          <w:rFonts w:ascii="Times New Roman" w:hAnsi="Times New Roman"/>
          <w:bCs/>
        </w:rPr>
        <w:t>Commission</w:t>
      </w:r>
      <w:r w:rsidR="00B85F53">
        <w:rPr>
          <w:rFonts w:ascii="Times New Roman" w:hAnsi="Times New Roman"/>
        </w:rPr>
        <w:t xml:space="preserve"> could have assessed a $700 penalty, but, b</w:t>
      </w:r>
      <w:r w:rsidR="00580775" w:rsidRPr="00580775">
        <w:rPr>
          <w:rFonts w:ascii="Times New Roman" w:hAnsi="Times New Roman"/>
        </w:rPr>
        <w:t xml:space="preserve">ecause these are first-time violations, </w:t>
      </w:r>
      <w:r w:rsidR="00B85F53">
        <w:rPr>
          <w:rFonts w:ascii="Times New Roman" w:hAnsi="Times New Roman"/>
        </w:rPr>
        <w:t>assessed</w:t>
      </w:r>
      <w:r w:rsidR="00580775" w:rsidRPr="00580775">
        <w:rPr>
          <w:rFonts w:ascii="Times New Roman" w:hAnsi="Times New Roman"/>
        </w:rPr>
        <w:t xml:space="preserve"> a “per category” rather than “per violation” penalty. Accordingly, we find that no further penalty reduction is warranted</w:t>
      </w:r>
      <w:r w:rsidR="00D42FA6">
        <w:rPr>
          <w:rFonts w:ascii="Times New Roman" w:hAnsi="Times New Roman"/>
        </w:rPr>
        <w:t>,</w:t>
      </w:r>
      <w:r w:rsidR="00580775" w:rsidRPr="00580775">
        <w:rPr>
          <w:rFonts w:ascii="Times New Roman" w:hAnsi="Times New Roman"/>
        </w:rPr>
        <w:t xml:space="preserve"> and</w:t>
      </w:r>
      <w:r w:rsidRPr="00580775">
        <w:rPr>
          <w:rFonts w:ascii="Times New Roman" w:hAnsi="Times New Roman"/>
        </w:rPr>
        <w:t xml:space="preserve"> decline to mitigate </w:t>
      </w:r>
      <w:r w:rsidR="00580775" w:rsidRPr="00580775">
        <w:rPr>
          <w:rFonts w:ascii="Times New Roman" w:hAnsi="Times New Roman"/>
        </w:rPr>
        <w:t xml:space="preserve">this portion of </w:t>
      </w:r>
      <w:r w:rsidRPr="00580775">
        <w:rPr>
          <w:rFonts w:ascii="Times New Roman" w:hAnsi="Times New Roman"/>
        </w:rPr>
        <w:t>the penalty.</w:t>
      </w:r>
    </w:p>
    <w:p w14:paraId="6F0AFDF7" w14:textId="654AD122" w:rsidR="00362A58" w:rsidRPr="00DE69E6" w:rsidRDefault="00362A58" w:rsidP="00B27A8C">
      <w:pPr>
        <w:tabs>
          <w:tab w:val="left" w:pos="0"/>
        </w:tabs>
        <w:spacing w:after="240" w:line="276" w:lineRule="auto"/>
        <w:rPr>
          <w:rFonts w:ascii="Times New Roman" w:hAnsi="Times New Roman"/>
        </w:rPr>
      </w:pPr>
      <w:r w:rsidRPr="00580775">
        <w:rPr>
          <w:rFonts w:ascii="Times New Roman" w:hAnsi="Times New Roman"/>
          <w:b/>
        </w:rPr>
        <w:t xml:space="preserve">WAC 480-30-221, 49 C.F.R. Part 396.11(a) </w:t>
      </w:r>
    </w:p>
    <w:p w14:paraId="762F160D" w14:textId="1CB95ED4" w:rsidR="00362A58" w:rsidRPr="00DE69E6" w:rsidRDefault="00362A58"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Discussion.</w:t>
      </w:r>
      <w:r w:rsidRPr="00DE69E6">
        <w:rPr>
          <w:rFonts w:ascii="Times New Roman" w:hAnsi="Times New Roman"/>
        </w:rPr>
        <w:t xml:space="preserve"> WAC 480-30-221, 49 C.F.R. Part 396.11(a) requires drivers to complete a vehicle inspection report (DVIR) at the end of his or her shi</w:t>
      </w:r>
      <w:r w:rsidR="0064206E">
        <w:rPr>
          <w:rFonts w:ascii="Times New Roman" w:hAnsi="Times New Roman"/>
        </w:rPr>
        <w:t xml:space="preserve">ft each day a vehicle is used. </w:t>
      </w:r>
      <w:r w:rsidRPr="00DE69E6">
        <w:rPr>
          <w:rFonts w:ascii="Times New Roman" w:hAnsi="Times New Roman"/>
        </w:rPr>
        <w:t xml:space="preserve">The report </w:t>
      </w:r>
      <w:r w:rsidRPr="00B27A8C">
        <w:rPr>
          <w:rFonts w:ascii="Times New Roman" w:hAnsi="Times New Roman"/>
          <w:bCs/>
        </w:rPr>
        <w:t>includes</w:t>
      </w:r>
      <w:r w:rsidRPr="00DE69E6">
        <w:rPr>
          <w:rFonts w:ascii="Times New Roman" w:hAnsi="Times New Roman"/>
        </w:rPr>
        <w:t xml:space="preserve"> an 11-item checklist that identifies any defects that could affect safe operation of the vehicle. The Penalty Assessment cited </w:t>
      </w:r>
      <w:r w:rsidR="00310EED" w:rsidRPr="00DE69E6">
        <w:rPr>
          <w:rFonts w:ascii="Times New Roman" w:hAnsi="Times New Roman"/>
        </w:rPr>
        <w:t>30</w:t>
      </w:r>
      <w:r w:rsidRPr="00DE69E6">
        <w:rPr>
          <w:rFonts w:ascii="Times New Roman" w:hAnsi="Times New Roman"/>
        </w:rPr>
        <w:t xml:space="preserve"> violations of WAC 480-30-221 because </w:t>
      </w:r>
      <w:r w:rsidR="00310EED" w:rsidRPr="00DE69E6">
        <w:rPr>
          <w:rFonts w:ascii="Times New Roman" w:hAnsi="Times New Roman"/>
        </w:rPr>
        <w:t>the Company d</w:t>
      </w:r>
      <w:r w:rsidR="00D42FA6">
        <w:rPr>
          <w:rFonts w:ascii="Times New Roman" w:hAnsi="Times New Roman"/>
        </w:rPr>
        <w:t xml:space="preserve">id </w:t>
      </w:r>
      <w:r w:rsidR="00310EED" w:rsidRPr="00DE69E6">
        <w:rPr>
          <w:rFonts w:ascii="Times New Roman" w:hAnsi="Times New Roman"/>
        </w:rPr>
        <w:t xml:space="preserve">not </w:t>
      </w:r>
      <w:r w:rsidR="00D42FA6">
        <w:rPr>
          <w:rFonts w:ascii="Times New Roman" w:hAnsi="Times New Roman"/>
        </w:rPr>
        <w:t xml:space="preserve">previously </w:t>
      </w:r>
      <w:r w:rsidR="00310EED" w:rsidRPr="00DE69E6">
        <w:rPr>
          <w:rFonts w:ascii="Times New Roman" w:hAnsi="Times New Roman"/>
        </w:rPr>
        <w:t>require its drivers to prepare DVIRs</w:t>
      </w:r>
      <w:r w:rsidRPr="00DE69E6">
        <w:rPr>
          <w:rFonts w:ascii="Times New Roman" w:hAnsi="Times New Roman"/>
        </w:rPr>
        <w:t xml:space="preserve">. </w:t>
      </w:r>
      <w:r w:rsidR="00310EED" w:rsidRPr="00DE69E6">
        <w:rPr>
          <w:rFonts w:ascii="Times New Roman" w:hAnsi="Times New Roman"/>
        </w:rPr>
        <w:t>Ms. Green</w:t>
      </w:r>
      <w:r w:rsidRPr="00DE69E6">
        <w:rPr>
          <w:rFonts w:ascii="Times New Roman" w:hAnsi="Times New Roman"/>
        </w:rPr>
        <w:t xml:space="preserve"> </w:t>
      </w:r>
      <w:r w:rsidR="00310EED" w:rsidRPr="00DE69E6">
        <w:rPr>
          <w:rFonts w:ascii="Times New Roman" w:hAnsi="Times New Roman"/>
        </w:rPr>
        <w:t>testified that she was not aware of this requirement</w:t>
      </w:r>
      <w:r w:rsidR="00D42FA6">
        <w:rPr>
          <w:rFonts w:ascii="Times New Roman" w:hAnsi="Times New Roman"/>
        </w:rPr>
        <w:t xml:space="preserve"> prior to the June 2016 inspection</w:t>
      </w:r>
      <w:r w:rsidR="00310EED" w:rsidRPr="00DE69E6">
        <w:rPr>
          <w:rFonts w:ascii="Times New Roman" w:hAnsi="Times New Roman"/>
        </w:rPr>
        <w:t>, but the Company now requires all drivers to complete DVIRs.</w:t>
      </w:r>
    </w:p>
    <w:p w14:paraId="7BF64B79" w14:textId="15E70C9F" w:rsidR="00DE69E6" w:rsidRDefault="00362A58"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 xml:space="preserve">Decision. </w:t>
      </w:r>
      <w:r w:rsidRPr="00DE69E6">
        <w:rPr>
          <w:rFonts w:ascii="Times New Roman" w:hAnsi="Times New Roman"/>
        </w:rPr>
        <w:t>Here, the Commission assessed a $</w:t>
      </w:r>
      <w:r w:rsidR="00310EED" w:rsidRPr="00DE69E6">
        <w:rPr>
          <w:rFonts w:ascii="Times New Roman" w:hAnsi="Times New Roman"/>
        </w:rPr>
        <w:t>100</w:t>
      </w:r>
      <w:r w:rsidRPr="00DE69E6">
        <w:rPr>
          <w:rFonts w:ascii="Times New Roman" w:hAnsi="Times New Roman"/>
        </w:rPr>
        <w:t xml:space="preserve"> penalty for </w:t>
      </w:r>
      <w:r w:rsidR="00310EED" w:rsidRPr="00DE69E6">
        <w:rPr>
          <w:rFonts w:ascii="Times New Roman" w:hAnsi="Times New Roman"/>
        </w:rPr>
        <w:t>30</w:t>
      </w:r>
      <w:r w:rsidRPr="00DE69E6">
        <w:rPr>
          <w:rFonts w:ascii="Times New Roman" w:hAnsi="Times New Roman"/>
        </w:rPr>
        <w:t xml:space="preserve"> violations of WAC 480-30-221. </w:t>
      </w:r>
      <w:r w:rsidR="00B85F53">
        <w:rPr>
          <w:rFonts w:ascii="Times New Roman" w:hAnsi="Times New Roman"/>
        </w:rPr>
        <w:t>The Commission could have assessed a $3,000 penalty, but, b</w:t>
      </w:r>
      <w:r w:rsidR="00310EED" w:rsidRPr="00DE69E6">
        <w:rPr>
          <w:rFonts w:ascii="Times New Roman" w:hAnsi="Times New Roman"/>
        </w:rPr>
        <w:t xml:space="preserve">ecause these are first-time violations, </w:t>
      </w:r>
      <w:r w:rsidR="00B85F53">
        <w:rPr>
          <w:rFonts w:ascii="Times New Roman" w:hAnsi="Times New Roman"/>
        </w:rPr>
        <w:t>assessed</w:t>
      </w:r>
      <w:r w:rsidR="00310EED" w:rsidRPr="00DE69E6">
        <w:rPr>
          <w:rFonts w:ascii="Times New Roman" w:hAnsi="Times New Roman"/>
        </w:rPr>
        <w:t xml:space="preserve"> a “per category” rather than “per violation” penalty. Accordingly, we find that no further penalty reduction is warranted and decline to mitigate this portion of the penalty.</w:t>
      </w:r>
    </w:p>
    <w:p w14:paraId="6C7E72A5" w14:textId="46725DC0" w:rsidR="00DE69E6" w:rsidRPr="00DE69E6" w:rsidRDefault="00DE69E6" w:rsidP="00B27A8C">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rPr>
        <w:lastRenderedPageBreak/>
        <w:t xml:space="preserve">Because the Company has submitted a satisfactory proposed safety management plan that details the </w:t>
      </w:r>
      <w:r w:rsidRPr="00B27A8C">
        <w:rPr>
          <w:rFonts w:ascii="Times New Roman" w:hAnsi="Times New Roman"/>
          <w:bCs/>
        </w:rPr>
        <w:t>controls</w:t>
      </w:r>
      <w:r w:rsidRPr="00DE69E6">
        <w:rPr>
          <w:rFonts w:ascii="Times New Roman" w:hAnsi="Times New Roman"/>
        </w:rPr>
        <w:t xml:space="preserve"> it </w:t>
      </w:r>
      <w:r w:rsidR="00EB3D0B">
        <w:rPr>
          <w:rFonts w:ascii="Times New Roman" w:hAnsi="Times New Roman"/>
        </w:rPr>
        <w:t>put</w:t>
      </w:r>
      <w:r w:rsidRPr="00DE69E6">
        <w:rPr>
          <w:rFonts w:ascii="Times New Roman" w:hAnsi="Times New Roman"/>
        </w:rPr>
        <w:t xml:space="preserve"> in place to prevent repeat violations of Commission safety rules, we agree with Staff’s recommendation and </w:t>
      </w:r>
      <w:r w:rsidR="00EB3D0B">
        <w:rPr>
          <w:rFonts w:ascii="Times New Roman" w:hAnsi="Times New Roman"/>
        </w:rPr>
        <w:t xml:space="preserve">will </w:t>
      </w:r>
      <w:r w:rsidRPr="00DE69E6">
        <w:rPr>
          <w:rFonts w:ascii="Times New Roman" w:hAnsi="Times New Roman"/>
        </w:rPr>
        <w:t xml:space="preserve">suspend a $1,300 portion of the penalty for a period of one year, and then waive it, subject to the following conditions: 1) Seattle Party Bus Rentals must maintain a </w:t>
      </w:r>
      <w:r w:rsidR="00D42FA6">
        <w:rPr>
          <w:rFonts w:ascii="Times New Roman" w:hAnsi="Times New Roman"/>
        </w:rPr>
        <w:t>“</w:t>
      </w:r>
      <w:r w:rsidRPr="00DE69E6">
        <w:rPr>
          <w:rFonts w:ascii="Times New Roman" w:hAnsi="Times New Roman"/>
        </w:rPr>
        <w:t>conditional</w:t>
      </w:r>
      <w:r w:rsidR="00D42FA6">
        <w:rPr>
          <w:rFonts w:ascii="Times New Roman" w:hAnsi="Times New Roman"/>
        </w:rPr>
        <w:t>”</w:t>
      </w:r>
      <w:r w:rsidRPr="00DE69E6">
        <w:rPr>
          <w:rFonts w:ascii="Times New Roman" w:hAnsi="Times New Roman"/>
        </w:rPr>
        <w:t xml:space="preserve"> safety rating, 2) Seattle Party Bus Rentals may not incur any repeat violations of WAC 480-30-221, and 3) Seattle Party Bus Rentals must pay the remaining $1,000 penalty within </w:t>
      </w:r>
      <w:r w:rsidR="00D42FA6">
        <w:rPr>
          <w:rFonts w:ascii="Times New Roman" w:hAnsi="Times New Roman"/>
        </w:rPr>
        <w:t>ten</w:t>
      </w:r>
      <w:r w:rsidRPr="00DE69E6">
        <w:rPr>
          <w:rFonts w:ascii="Times New Roman" w:hAnsi="Times New Roman"/>
        </w:rPr>
        <w:t xml:space="preserve"> days of the effective date of this </w:t>
      </w:r>
      <w:r w:rsidR="00D42FA6">
        <w:rPr>
          <w:rFonts w:ascii="Times New Roman" w:hAnsi="Times New Roman"/>
        </w:rPr>
        <w:t>O</w:t>
      </w:r>
      <w:r w:rsidRPr="00DE69E6">
        <w:rPr>
          <w:rFonts w:ascii="Times New Roman" w:hAnsi="Times New Roman"/>
        </w:rPr>
        <w:t>rder. The Company may work with Staff to establish mutually agreeable payment arrangements to pay the $1,000 portion of the penalty that is not suspended.</w:t>
      </w:r>
    </w:p>
    <w:p w14:paraId="0FD55CF1" w14:textId="09FA23C1" w:rsidR="00362A58" w:rsidRPr="00362A58" w:rsidRDefault="00362A58" w:rsidP="00B27A8C">
      <w:pPr>
        <w:pStyle w:val="Heading1"/>
      </w:pPr>
      <w:r w:rsidRPr="00362A58">
        <w:t>FINDINGS AND CONCLUSIONS</w:t>
      </w:r>
    </w:p>
    <w:p w14:paraId="075B4785" w14:textId="3CD089BE"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t xml:space="preserve">The Commission is an agency of the State of Washington, vested by statute with authority to regulate rates, rules, regulations, and practices of public service companies, including </w:t>
      </w:r>
      <w:r w:rsidR="00485FE9">
        <w:rPr>
          <w:rFonts w:ascii="Times New Roman" w:hAnsi="Times New Roman"/>
        </w:rPr>
        <w:t>auto transportation companies</w:t>
      </w:r>
      <w:r w:rsidRPr="00362A58">
        <w:rPr>
          <w:rFonts w:ascii="Times New Roman" w:hAnsi="Times New Roman"/>
        </w:rPr>
        <w:t>, and has jurisdiction over the parties and subject matter of this proceeding.</w:t>
      </w:r>
    </w:p>
    <w:p w14:paraId="72408B0F" w14:textId="08347FD7"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is an auto transportation company subject to Commission regulation.</w:t>
      </w:r>
    </w:p>
    <w:p w14:paraId="43B4BA12" w14:textId="6433F939"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(3)</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00310EED">
        <w:rPr>
          <w:rFonts w:ascii="Times New Roman" w:hAnsi="Times New Roman"/>
        </w:rPr>
        <w:t>cured</w:t>
      </w:r>
      <w:r w:rsidRPr="00362A58">
        <w:rPr>
          <w:rFonts w:ascii="Times New Roman" w:hAnsi="Times New Roman"/>
        </w:rPr>
        <w:t xml:space="preserve"> the deficiencies that led to its </w:t>
      </w:r>
      <w:r w:rsidR="00D42FA6">
        <w:rPr>
          <w:rFonts w:ascii="Times New Roman" w:hAnsi="Times New Roman"/>
        </w:rPr>
        <w:t>“</w:t>
      </w:r>
      <w:r w:rsidRPr="00362A58">
        <w:rPr>
          <w:rFonts w:ascii="Times New Roman" w:hAnsi="Times New Roman"/>
        </w:rPr>
        <w:t>unsatisfactory</w:t>
      </w:r>
      <w:r w:rsidR="00D42FA6">
        <w:rPr>
          <w:rFonts w:ascii="Times New Roman" w:hAnsi="Times New Roman"/>
        </w:rPr>
        <w:t>”</w:t>
      </w:r>
      <w:r w:rsidRPr="00362A58">
        <w:rPr>
          <w:rFonts w:ascii="Times New Roman" w:hAnsi="Times New Roman"/>
        </w:rPr>
        <w:t xml:space="preserve"> safety rating within 45 days, as required. Accordingly, </w:t>
      </w:r>
      <w:r w:rsidR="00310EED">
        <w:rPr>
          <w:rFonts w:ascii="Times New Roman" w:hAnsi="Times New Roman"/>
        </w:rPr>
        <w:t>Seattle Party Bus Rentals’ safety rating should be upgraded to “conditional,” and the Company should be allowed to maintain its</w:t>
      </w:r>
      <w:r w:rsidR="00310EED" w:rsidRPr="00362A58">
        <w:rPr>
          <w:rFonts w:ascii="Times New Roman" w:hAnsi="Times New Roman"/>
        </w:rPr>
        <w:t xml:space="preserve"> </w:t>
      </w:r>
      <w:r w:rsidRPr="00362A58">
        <w:rPr>
          <w:rFonts w:ascii="Times New Roman" w:hAnsi="Times New Roman"/>
        </w:rPr>
        <w:t>auto transportation certificate.</w:t>
      </w:r>
    </w:p>
    <w:p w14:paraId="1D4DC38E" w14:textId="342CCCF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(4)</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49 C.F.R. Part </w:t>
      </w:r>
      <w:r w:rsidR="00310EED">
        <w:rPr>
          <w:rFonts w:ascii="Times New Roman" w:hAnsi="Times New Roman"/>
        </w:rPr>
        <w:t>390.35</w:t>
      </w:r>
      <w:r w:rsidRPr="00362A58">
        <w:rPr>
          <w:rFonts w:ascii="Times New Roman" w:hAnsi="Times New Roman"/>
        </w:rPr>
        <w:t xml:space="preserve">, by </w:t>
      </w:r>
      <w:r w:rsidR="00310EED">
        <w:rPr>
          <w:rFonts w:ascii="Times New Roman" w:hAnsi="Times New Roman"/>
        </w:rPr>
        <w:t>submitting a falsified medical certificate for inspection</w:t>
      </w:r>
      <w:r w:rsidRPr="00362A58">
        <w:rPr>
          <w:rFonts w:ascii="Times New Roman" w:hAnsi="Times New Roman"/>
        </w:rPr>
        <w:t>.</w:t>
      </w:r>
    </w:p>
    <w:p w14:paraId="6D26B985" w14:textId="4C47D627"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(5)</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should be penalized $100 for </w:t>
      </w:r>
      <w:r w:rsidR="00310EED">
        <w:rPr>
          <w:rFonts w:ascii="Times New Roman" w:hAnsi="Times New Roman"/>
        </w:rPr>
        <w:t>one</w:t>
      </w:r>
      <w:r w:rsidRPr="00362A58">
        <w:rPr>
          <w:rFonts w:ascii="Times New Roman" w:hAnsi="Times New Roman"/>
        </w:rPr>
        <w:t xml:space="preserve"> violation of </w:t>
      </w:r>
      <w:r w:rsidR="00310EED" w:rsidRPr="00362A58">
        <w:rPr>
          <w:rFonts w:ascii="Times New Roman" w:hAnsi="Times New Roman"/>
        </w:rPr>
        <w:t xml:space="preserve">WAC 480-30-221, which adopts by reference 49 C.F.R. Part </w:t>
      </w:r>
      <w:r w:rsidR="00310EED">
        <w:rPr>
          <w:rFonts w:ascii="Times New Roman" w:hAnsi="Times New Roman"/>
        </w:rPr>
        <w:t>390.35.</w:t>
      </w:r>
    </w:p>
    <w:p w14:paraId="2939A4B8" w14:textId="0CB7185E"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(6)</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violated WAC 480-30-221, which adopts by reference 49 C.F.R. 3</w:t>
      </w:r>
      <w:r w:rsidR="00310EED">
        <w:rPr>
          <w:rFonts w:ascii="Times New Roman" w:hAnsi="Times New Roman"/>
        </w:rPr>
        <w:t>91</w:t>
      </w:r>
      <w:r w:rsidRPr="00362A58">
        <w:rPr>
          <w:rFonts w:ascii="Times New Roman" w:hAnsi="Times New Roman"/>
        </w:rPr>
        <w:t>.</w:t>
      </w:r>
      <w:r w:rsidR="00310EED">
        <w:rPr>
          <w:rFonts w:ascii="Times New Roman" w:hAnsi="Times New Roman"/>
        </w:rPr>
        <w:t>45</w:t>
      </w:r>
      <w:r w:rsidRPr="00362A58">
        <w:rPr>
          <w:rFonts w:ascii="Times New Roman" w:hAnsi="Times New Roman"/>
        </w:rPr>
        <w:t>(b)</w:t>
      </w:r>
      <w:r w:rsidR="00310EED">
        <w:rPr>
          <w:rFonts w:ascii="Times New Roman" w:hAnsi="Times New Roman"/>
        </w:rPr>
        <w:t>(1)</w:t>
      </w:r>
      <w:r w:rsidRPr="00362A58">
        <w:rPr>
          <w:rFonts w:ascii="Times New Roman" w:hAnsi="Times New Roman"/>
        </w:rPr>
        <w:t xml:space="preserve">, </w:t>
      </w:r>
      <w:r w:rsidR="00310EED">
        <w:rPr>
          <w:rFonts w:ascii="Times New Roman" w:hAnsi="Times New Roman"/>
        </w:rPr>
        <w:t>by using two drivers on 16 occasions who were not medically certified</w:t>
      </w:r>
      <w:r w:rsidRPr="00362A58">
        <w:rPr>
          <w:rFonts w:ascii="Times New Roman" w:hAnsi="Times New Roman"/>
        </w:rPr>
        <w:t>.</w:t>
      </w:r>
    </w:p>
    <w:p w14:paraId="3F14CF31" w14:textId="56CC67CF"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(7)</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should be penalized $</w:t>
      </w:r>
      <w:r w:rsidR="00310EED">
        <w:rPr>
          <w:rFonts w:ascii="Times New Roman" w:hAnsi="Times New Roman"/>
        </w:rPr>
        <w:t>1,600</w:t>
      </w:r>
      <w:r w:rsidRPr="00362A58">
        <w:rPr>
          <w:rFonts w:ascii="Times New Roman" w:hAnsi="Times New Roman"/>
        </w:rPr>
        <w:t xml:space="preserve"> for </w:t>
      </w:r>
      <w:r w:rsidR="00310EED">
        <w:rPr>
          <w:rFonts w:ascii="Times New Roman" w:hAnsi="Times New Roman"/>
        </w:rPr>
        <w:t xml:space="preserve">16 </w:t>
      </w:r>
      <w:r w:rsidRPr="00362A58">
        <w:rPr>
          <w:rFonts w:ascii="Times New Roman" w:hAnsi="Times New Roman"/>
        </w:rPr>
        <w:t xml:space="preserve">violations of </w:t>
      </w:r>
      <w:r w:rsidR="00310EED" w:rsidRPr="00362A58">
        <w:rPr>
          <w:rFonts w:ascii="Times New Roman" w:hAnsi="Times New Roman"/>
        </w:rPr>
        <w:t>WAC 480-30-221, which adopts by reference 49 C.F.R. 3</w:t>
      </w:r>
      <w:r w:rsidR="00310EED">
        <w:rPr>
          <w:rFonts w:ascii="Times New Roman" w:hAnsi="Times New Roman"/>
        </w:rPr>
        <w:t>91</w:t>
      </w:r>
      <w:r w:rsidR="00310EED" w:rsidRPr="00362A58">
        <w:rPr>
          <w:rFonts w:ascii="Times New Roman" w:hAnsi="Times New Roman"/>
        </w:rPr>
        <w:t>.</w:t>
      </w:r>
      <w:r w:rsidR="00310EED">
        <w:rPr>
          <w:rFonts w:ascii="Times New Roman" w:hAnsi="Times New Roman"/>
        </w:rPr>
        <w:t>45</w:t>
      </w:r>
      <w:r w:rsidR="00310EED" w:rsidRPr="00362A58">
        <w:rPr>
          <w:rFonts w:ascii="Times New Roman" w:hAnsi="Times New Roman"/>
        </w:rPr>
        <w:t>(b)</w:t>
      </w:r>
      <w:r w:rsidR="00310EED">
        <w:rPr>
          <w:rFonts w:ascii="Times New Roman" w:hAnsi="Times New Roman"/>
        </w:rPr>
        <w:t>(1)</w:t>
      </w:r>
      <w:r w:rsidRPr="00362A58">
        <w:rPr>
          <w:rFonts w:ascii="Times New Roman" w:hAnsi="Times New Roman"/>
        </w:rPr>
        <w:t xml:space="preserve">. </w:t>
      </w:r>
    </w:p>
    <w:p w14:paraId="44093EE0" w14:textId="3EBE684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lastRenderedPageBreak/>
        <w:t>(8)</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49 C.F.R. 391.51(a), by failing to maintain a driver qualification file for each </w:t>
      </w:r>
      <w:r w:rsidR="00310EED">
        <w:rPr>
          <w:rFonts w:ascii="Times New Roman" w:hAnsi="Times New Roman"/>
        </w:rPr>
        <w:t xml:space="preserve">of its four </w:t>
      </w:r>
      <w:r w:rsidRPr="00362A58">
        <w:rPr>
          <w:rFonts w:ascii="Times New Roman" w:hAnsi="Times New Roman"/>
        </w:rPr>
        <w:t>driver</w:t>
      </w:r>
      <w:r w:rsidR="00310EED">
        <w:rPr>
          <w:rFonts w:ascii="Times New Roman" w:hAnsi="Times New Roman"/>
        </w:rPr>
        <w:t>s</w:t>
      </w:r>
      <w:r w:rsidRPr="00362A58">
        <w:rPr>
          <w:rFonts w:ascii="Times New Roman" w:hAnsi="Times New Roman"/>
        </w:rPr>
        <w:t>.</w:t>
      </w:r>
    </w:p>
    <w:p w14:paraId="5E3AA3E5" w14:textId="3B012AEC"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(9)</w:t>
      </w:r>
      <w:r w:rsidRPr="00362A58">
        <w:rPr>
          <w:rFonts w:ascii="Times New Roman" w:hAnsi="Times New Roman"/>
        </w:rPr>
        <w:tab/>
      </w:r>
      <w:r w:rsidR="00485FE9">
        <w:rPr>
          <w:rFonts w:ascii="Times New Roman" w:hAnsi="Times New Roman"/>
        </w:rPr>
        <w:t>Seattle Party Bus Rentals</w:t>
      </w:r>
      <w:r w:rsidRPr="00362A58">
        <w:rPr>
          <w:rFonts w:ascii="Times New Roman" w:hAnsi="Times New Roman"/>
        </w:rPr>
        <w:t xml:space="preserve"> should be penalized $</w:t>
      </w:r>
      <w:r w:rsidR="00310EED">
        <w:rPr>
          <w:rFonts w:ascii="Times New Roman" w:hAnsi="Times New Roman"/>
        </w:rPr>
        <w:t>400</w:t>
      </w:r>
      <w:r w:rsidRPr="00362A58">
        <w:rPr>
          <w:rFonts w:ascii="Times New Roman" w:hAnsi="Times New Roman"/>
        </w:rPr>
        <w:t xml:space="preserve"> for </w:t>
      </w:r>
      <w:r w:rsidR="00310EED">
        <w:rPr>
          <w:rFonts w:ascii="Times New Roman" w:hAnsi="Times New Roman"/>
        </w:rPr>
        <w:t>four</w:t>
      </w:r>
      <w:r w:rsidRPr="00362A58">
        <w:rPr>
          <w:rFonts w:ascii="Times New Roman" w:hAnsi="Times New Roman"/>
        </w:rPr>
        <w:t xml:space="preserve"> violations of WAC 480-30-221, which adopts by reference 49 C.F.R. 391.51(a).</w:t>
      </w:r>
    </w:p>
    <w:p w14:paraId="5EF95E51" w14:textId="46B80CE4" w:rsidR="00362A58" w:rsidRPr="00362A58" w:rsidRDefault="00362A58" w:rsidP="00B27A8C">
      <w:pPr>
        <w:numPr>
          <w:ilvl w:val="0"/>
          <w:numId w:val="2"/>
        </w:numPr>
        <w:spacing w:after="240" w:line="288" w:lineRule="auto"/>
        <w:ind w:left="720" w:hanging="1354"/>
        <w:rPr>
          <w:rFonts w:ascii="Times New Roman" w:hAnsi="Times New Roman"/>
        </w:rPr>
      </w:pPr>
      <w:r w:rsidRPr="00362A58">
        <w:rPr>
          <w:rFonts w:ascii="Times New Roman" w:hAnsi="Times New Roman"/>
        </w:rPr>
        <w:t>(10)</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 xml:space="preserve">violated WAC 480-30-221, which adopts by reference C.F.R. </w:t>
      </w:r>
      <w:r w:rsidR="00310EED">
        <w:rPr>
          <w:rFonts w:ascii="Times New Roman" w:hAnsi="Times New Roman"/>
        </w:rPr>
        <w:t>Part 395.8(a)</w:t>
      </w:r>
      <w:r w:rsidRPr="00362A58">
        <w:rPr>
          <w:rFonts w:ascii="Times New Roman" w:hAnsi="Times New Roman"/>
        </w:rPr>
        <w:t xml:space="preserve">, by failing to </w:t>
      </w:r>
      <w:r w:rsidR="00310EED">
        <w:rPr>
          <w:rFonts w:ascii="Times New Roman" w:hAnsi="Times New Roman"/>
        </w:rPr>
        <w:t>require its drivers to make a record of duty status on any of t</w:t>
      </w:r>
      <w:r w:rsidR="00EB3D0B">
        <w:rPr>
          <w:rFonts w:ascii="Times New Roman" w:hAnsi="Times New Roman"/>
        </w:rPr>
        <w:t>he seven occasions they drove during</w:t>
      </w:r>
      <w:r w:rsidR="00310EED">
        <w:rPr>
          <w:rFonts w:ascii="Times New Roman" w:hAnsi="Times New Roman"/>
        </w:rPr>
        <w:t xml:space="preserve"> a 30-day period.</w:t>
      </w:r>
      <w:r w:rsidRPr="00362A58">
        <w:rPr>
          <w:rFonts w:ascii="Times New Roman" w:hAnsi="Times New Roman"/>
        </w:rPr>
        <w:t xml:space="preserve"> </w:t>
      </w:r>
    </w:p>
    <w:p w14:paraId="13DA87ED" w14:textId="77777777" w:rsidR="00310EED"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(11)</w:t>
      </w:r>
      <w:r w:rsidRPr="00362A58">
        <w:rPr>
          <w:rFonts w:ascii="Times New Roman" w:hAnsi="Times New Roman"/>
        </w:rPr>
        <w:tab/>
      </w:r>
      <w:r w:rsidR="00485FE9">
        <w:rPr>
          <w:rFonts w:ascii="Times New Roman" w:hAnsi="Times New Roman"/>
        </w:rPr>
        <w:t>Seattle Party Bus Rentals</w:t>
      </w:r>
      <w:r w:rsidR="00485FE9" w:rsidRPr="00362A58">
        <w:rPr>
          <w:rFonts w:ascii="Times New Roman" w:hAnsi="Times New Roman"/>
        </w:rPr>
        <w:t xml:space="preserve"> </w:t>
      </w:r>
      <w:r w:rsidRPr="00362A58">
        <w:rPr>
          <w:rFonts w:ascii="Times New Roman" w:hAnsi="Times New Roman"/>
        </w:rPr>
        <w:t>should be penalized $</w:t>
      </w:r>
      <w:r w:rsidR="00310EED">
        <w:rPr>
          <w:rFonts w:ascii="Times New Roman" w:hAnsi="Times New Roman"/>
        </w:rPr>
        <w:t>100</w:t>
      </w:r>
      <w:r w:rsidRPr="00362A58">
        <w:rPr>
          <w:rFonts w:ascii="Times New Roman" w:hAnsi="Times New Roman"/>
        </w:rPr>
        <w:t xml:space="preserve"> for </w:t>
      </w:r>
      <w:r w:rsidR="00310EED">
        <w:rPr>
          <w:rFonts w:ascii="Times New Roman" w:hAnsi="Times New Roman"/>
        </w:rPr>
        <w:t xml:space="preserve">seven </w:t>
      </w:r>
      <w:r w:rsidRPr="00362A58">
        <w:rPr>
          <w:rFonts w:ascii="Times New Roman" w:hAnsi="Times New Roman"/>
        </w:rPr>
        <w:t xml:space="preserve">violations of </w:t>
      </w:r>
      <w:r w:rsidR="00310EED" w:rsidRPr="00362A58">
        <w:rPr>
          <w:rFonts w:ascii="Times New Roman" w:hAnsi="Times New Roman"/>
        </w:rPr>
        <w:t xml:space="preserve">WAC 480-30-221, which adopts by reference C.F.R. </w:t>
      </w:r>
      <w:r w:rsidR="00310EED">
        <w:rPr>
          <w:rFonts w:ascii="Times New Roman" w:hAnsi="Times New Roman"/>
        </w:rPr>
        <w:t>Part 395.8(a)</w:t>
      </w:r>
      <w:r w:rsidRPr="00362A58">
        <w:rPr>
          <w:rFonts w:ascii="Times New Roman" w:hAnsi="Times New Roman"/>
        </w:rPr>
        <w:t>.</w:t>
      </w:r>
    </w:p>
    <w:p w14:paraId="267A6E9D" w14:textId="04D912BF" w:rsidR="00310EED" w:rsidRPr="00DE69E6" w:rsidRDefault="00310EED" w:rsidP="00D65A88">
      <w:pPr>
        <w:numPr>
          <w:ilvl w:val="0"/>
          <w:numId w:val="2"/>
        </w:numPr>
        <w:spacing w:after="240" w:line="288" w:lineRule="auto"/>
        <w:ind w:left="720" w:hanging="1354"/>
        <w:rPr>
          <w:rFonts w:ascii="Times New Roman" w:hAnsi="Times New Roman"/>
        </w:rPr>
      </w:pPr>
      <w:r w:rsidRPr="00DE69E6">
        <w:rPr>
          <w:rFonts w:ascii="Times New Roman" w:hAnsi="Times New Roman"/>
        </w:rPr>
        <w:t>(12)</w:t>
      </w:r>
      <w:r w:rsidRPr="00DE69E6">
        <w:rPr>
          <w:rFonts w:ascii="Times New Roman" w:hAnsi="Times New Roman"/>
        </w:rPr>
        <w:tab/>
        <w:t>Seattle Party Bus Rentals violated WAC 480-30-221, which adopts by reference C.F.R. Part 396.11(1) b</w:t>
      </w:r>
      <w:r w:rsidR="00DE69E6" w:rsidRPr="00DE69E6">
        <w:rPr>
          <w:rFonts w:ascii="Times New Roman" w:hAnsi="Times New Roman"/>
        </w:rPr>
        <w:t xml:space="preserve">y failing to require its drivers to prepare DVIRs. </w:t>
      </w:r>
    </w:p>
    <w:p w14:paraId="3E3FC9A2" w14:textId="7CB6C03F" w:rsidR="00310EED" w:rsidRPr="00DE69E6" w:rsidRDefault="00310EED" w:rsidP="00D65A88">
      <w:pPr>
        <w:numPr>
          <w:ilvl w:val="0"/>
          <w:numId w:val="2"/>
        </w:numPr>
        <w:spacing w:after="240" w:line="288" w:lineRule="auto"/>
        <w:ind w:left="720" w:hanging="1354"/>
        <w:rPr>
          <w:rFonts w:ascii="Times New Roman" w:hAnsi="Times New Roman"/>
        </w:rPr>
      </w:pPr>
      <w:r w:rsidRPr="00DE69E6">
        <w:rPr>
          <w:rFonts w:ascii="Times New Roman" w:hAnsi="Times New Roman"/>
        </w:rPr>
        <w:t>(13)</w:t>
      </w:r>
      <w:r w:rsidRPr="00DE69E6">
        <w:rPr>
          <w:rFonts w:ascii="Times New Roman" w:hAnsi="Times New Roman"/>
        </w:rPr>
        <w:tab/>
      </w:r>
      <w:r w:rsidR="00DE69E6" w:rsidRPr="00DE69E6">
        <w:rPr>
          <w:rFonts w:ascii="Times New Roman" w:hAnsi="Times New Roman"/>
        </w:rPr>
        <w:t xml:space="preserve">Seattle Party Bus Rentals should be penalized $100 for </w:t>
      </w:r>
      <w:r w:rsidR="00DE69E6">
        <w:rPr>
          <w:rFonts w:ascii="Times New Roman" w:hAnsi="Times New Roman"/>
        </w:rPr>
        <w:t xml:space="preserve">30 violations of </w:t>
      </w:r>
      <w:r w:rsidR="00DE69E6" w:rsidRPr="00DE69E6">
        <w:rPr>
          <w:rFonts w:ascii="Times New Roman" w:hAnsi="Times New Roman"/>
        </w:rPr>
        <w:t>WAC 480-30-221, which adopts by reference C.F.R. Part 396.11(1)</w:t>
      </w:r>
      <w:r w:rsidR="00DE69E6">
        <w:rPr>
          <w:rFonts w:ascii="Times New Roman" w:hAnsi="Times New Roman"/>
        </w:rPr>
        <w:t>.</w:t>
      </w:r>
    </w:p>
    <w:p w14:paraId="7B5C0629" w14:textId="14A726C9"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 xml:space="preserve"> </w:t>
      </w:r>
      <w:r w:rsidR="00DE69E6">
        <w:rPr>
          <w:rFonts w:ascii="Times New Roman" w:hAnsi="Times New Roman"/>
        </w:rPr>
        <w:t>(14)</w:t>
      </w:r>
      <w:r w:rsidR="00DE69E6">
        <w:rPr>
          <w:rFonts w:ascii="Times New Roman" w:hAnsi="Times New Roman"/>
        </w:rPr>
        <w:tab/>
        <w:t xml:space="preserve">The Commission should assess a total penalty of $2,300 for 58 violations of WAC </w:t>
      </w:r>
      <w:r w:rsidR="00DE69E6" w:rsidRPr="00DE69E6">
        <w:rPr>
          <w:rFonts w:ascii="Times New Roman" w:hAnsi="Times New Roman"/>
        </w:rPr>
        <w:t>480-30-221</w:t>
      </w:r>
      <w:r w:rsidR="00DE69E6">
        <w:rPr>
          <w:rFonts w:ascii="Times New Roman" w:hAnsi="Times New Roman"/>
        </w:rPr>
        <w:t xml:space="preserve">. </w:t>
      </w:r>
      <w:r w:rsidRPr="00362A58">
        <w:rPr>
          <w:rFonts w:ascii="Times New Roman" w:hAnsi="Times New Roman"/>
        </w:rPr>
        <w:t>A $</w:t>
      </w:r>
      <w:r w:rsidR="00DE69E6">
        <w:rPr>
          <w:rFonts w:ascii="Times New Roman" w:hAnsi="Times New Roman"/>
        </w:rPr>
        <w:t>1,300</w:t>
      </w:r>
      <w:r w:rsidRPr="00362A58">
        <w:rPr>
          <w:rFonts w:ascii="Times New Roman" w:hAnsi="Times New Roman"/>
        </w:rPr>
        <w:t xml:space="preserve"> portion of the penalty should be suspended for a period of </w:t>
      </w:r>
      <w:r w:rsidR="00DE69E6">
        <w:rPr>
          <w:rFonts w:ascii="Times New Roman" w:hAnsi="Times New Roman"/>
        </w:rPr>
        <w:t>one year</w:t>
      </w:r>
      <w:r w:rsidRPr="00362A58">
        <w:rPr>
          <w:rFonts w:ascii="Times New Roman" w:hAnsi="Times New Roman"/>
        </w:rPr>
        <w:t xml:space="preserve">, and then waived, subject to the following conditions: 1) </w:t>
      </w:r>
      <w:r w:rsidR="00DE69E6" w:rsidRPr="00DE69E6">
        <w:rPr>
          <w:rFonts w:ascii="Times New Roman" w:hAnsi="Times New Roman"/>
        </w:rPr>
        <w:t>Seattle Party Bus Rentals</w:t>
      </w:r>
      <w:r w:rsidRPr="00362A58">
        <w:rPr>
          <w:rFonts w:ascii="Times New Roman" w:hAnsi="Times New Roman"/>
        </w:rPr>
        <w:t xml:space="preserve"> must maintain a </w:t>
      </w:r>
      <w:r w:rsidR="006974EB">
        <w:rPr>
          <w:rFonts w:ascii="Times New Roman" w:hAnsi="Times New Roman"/>
        </w:rPr>
        <w:t>“</w:t>
      </w:r>
      <w:r w:rsidR="00DE69E6">
        <w:rPr>
          <w:rFonts w:ascii="Times New Roman" w:hAnsi="Times New Roman"/>
        </w:rPr>
        <w:t>conditional</w:t>
      </w:r>
      <w:r w:rsidR="006974EB">
        <w:rPr>
          <w:rFonts w:ascii="Times New Roman" w:hAnsi="Times New Roman"/>
        </w:rPr>
        <w:t>”</w:t>
      </w:r>
      <w:r w:rsidRPr="00362A58">
        <w:rPr>
          <w:rFonts w:ascii="Times New Roman" w:hAnsi="Times New Roman"/>
        </w:rPr>
        <w:t xml:space="preserve"> safety rating, 2) </w:t>
      </w:r>
      <w:r w:rsidR="00DE69E6" w:rsidRPr="00DE69E6">
        <w:rPr>
          <w:rFonts w:ascii="Times New Roman" w:hAnsi="Times New Roman"/>
        </w:rPr>
        <w:t xml:space="preserve">Seattle Party Bus Rentals </w:t>
      </w:r>
      <w:r w:rsidRPr="00362A58">
        <w:rPr>
          <w:rFonts w:ascii="Times New Roman" w:hAnsi="Times New Roman"/>
        </w:rPr>
        <w:t xml:space="preserve">may not incur any repeat violations of WAC 480-30-221, and 3) </w:t>
      </w:r>
      <w:r w:rsidR="00DE69E6" w:rsidRPr="00DE69E6">
        <w:rPr>
          <w:rFonts w:ascii="Times New Roman" w:hAnsi="Times New Roman"/>
        </w:rPr>
        <w:t>Seattle Party Bus Rentals</w:t>
      </w:r>
      <w:r w:rsidRPr="00362A58">
        <w:rPr>
          <w:rFonts w:ascii="Times New Roman" w:hAnsi="Times New Roman"/>
        </w:rPr>
        <w:t xml:space="preserve"> must pay the remaining $</w:t>
      </w:r>
      <w:r w:rsidR="00DE69E6">
        <w:rPr>
          <w:rFonts w:ascii="Times New Roman" w:hAnsi="Times New Roman"/>
        </w:rPr>
        <w:t>1,000</w:t>
      </w:r>
      <w:r w:rsidRPr="00362A58">
        <w:rPr>
          <w:rFonts w:ascii="Times New Roman" w:hAnsi="Times New Roman"/>
        </w:rPr>
        <w:t xml:space="preserve"> penalty within ten days of the effective date of this </w:t>
      </w:r>
      <w:r w:rsidR="00D42FA6">
        <w:rPr>
          <w:rFonts w:ascii="Times New Roman" w:hAnsi="Times New Roman"/>
        </w:rPr>
        <w:t>O</w:t>
      </w:r>
      <w:r w:rsidRPr="00362A58">
        <w:rPr>
          <w:rFonts w:ascii="Times New Roman" w:hAnsi="Times New Roman"/>
        </w:rPr>
        <w:t>rder. The Company may work with Staff to establish mutually agreeable payment arrangements to pay the $</w:t>
      </w:r>
      <w:r w:rsidR="00DE69E6">
        <w:rPr>
          <w:rFonts w:ascii="Times New Roman" w:hAnsi="Times New Roman"/>
        </w:rPr>
        <w:t>1,000</w:t>
      </w:r>
      <w:r w:rsidRPr="00362A58">
        <w:rPr>
          <w:rFonts w:ascii="Times New Roman" w:hAnsi="Times New Roman"/>
        </w:rPr>
        <w:t xml:space="preserve"> portion of the penalty that is not suspended.</w:t>
      </w:r>
    </w:p>
    <w:p w14:paraId="2AD57B35" w14:textId="77777777" w:rsidR="00362A58" w:rsidRPr="00362A58" w:rsidRDefault="00362A58" w:rsidP="00D65A88">
      <w:pPr>
        <w:pStyle w:val="Heading1"/>
      </w:pPr>
      <w:r w:rsidRPr="00362A58">
        <w:t>ORDER</w:t>
      </w:r>
    </w:p>
    <w:p w14:paraId="093B4742" w14:textId="77777777" w:rsidR="00362A58" w:rsidRPr="00362A58" w:rsidRDefault="00362A58" w:rsidP="00D65A88">
      <w:pPr>
        <w:spacing w:after="240" w:line="288" w:lineRule="auto"/>
        <w:rPr>
          <w:rFonts w:ascii="Times New Roman" w:hAnsi="Times New Roman"/>
        </w:rPr>
      </w:pPr>
      <w:r w:rsidRPr="00362A58">
        <w:rPr>
          <w:rFonts w:ascii="Times New Roman" w:hAnsi="Times New Roman"/>
        </w:rPr>
        <w:t>THE COMMISSION ORDERS That</w:t>
      </w:r>
    </w:p>
    <w:p w14:paraId="48C40D09" w14:textId="367D3714"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r>
      <w:r w:rsidR="0090305E">
        <w:rPr>
          <w:rFonts w:ascii="Times New Roman" w:hAnsi="Times New Roman"/>
        </w:rPr>
        <w:t xml:space="preserve">The Commission upgrades </w:t>
      </w:r>
      <w:r w:rsidR="00DE69E6">
        <w:rPr>
          <w:rFonts w:ascii="Times New Roman" w:hAnsi="Times New Roman"/>
          <w:bCs/>
        </w:rPr>
        <w:t>AAA Party Bus, LLC d/b/a Seattle Party Bus Rentals’ safety rating to “</w:t>
      </w:r>
      <w:r w:rsidR="00DE69E6" w:rsidRPr="00D65A88">
        <w:rPr>
          <w:rFonts w:ascii="Times New Roman" w:hAnsi="Times New Roman"/>
        </w:rPr>
        <w:t>conditional</w:t>
      </w:r>
      <w:r w:rsidR="00DE69E6">
        <w:rPr>
          <w:rFonts w:ascii="Times New Roman" w:hAnsi="Times New Roman"/>
          <w:bCs/>
        </w:rPr>
        <w:t xml:space="preserve">.” </w:t>
      </w:r>
    </w:p>
    <w:p w14:paraId="2434F94C" w14:textId="7EFE3CD8" w:rsidR="00362A58" w:rsidRPr="00362A58" w:rsidRDefault="00362A58" w:rsidP="00D65A88">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0305E">
        <w:rPr>
          <w:rFonts w:ascii="Times New Roman" w:hAnsi="Times New Roman"/>
        </w:rPr>
        <w:t xml:space="preserve">The </w:t>
      </w:r>
      <w:r w:rsidR="0090305E" w:rsidRPr="00B27A8C">
        <w:rPr>
          <w:rFonts w:ascii="Times New Roman" w:hAnsi="Times New Roman"/>
          <w:bCs/>
        </w:rPr>
        <w:t>Commission</w:t>
      </w:r>
      <w:r w:rsidR="0090305E">
        <w:rPr>
          <w:rFonts w:ascii="Times New Roman" w:hAnsi="Times New Roman"/>
        </w:rPr>
        <w:t xml:space="preserve"> assesses a $2,300 penalty against </w:t>
      </w:r>
      <w:r w:rsidR="00DE69E6">
        <w:rPr>
          <w:rFonts w:ascii="Times New Roman" w:hAnsi="Times New Roman"/>
          <w:bCs/>
        </w:rPr>
        <w:t xml:space="preserve">AAA Party Bus, LLC d/b/a Seattle Party Bus </w:t>
      </w:r>
      <w:r w:rsidR="00DE69E6" w:rsidRPr="00D65A88">
        <w:rPr>
          <w:rFonts w:ascii="Times New Roman" w:hAnsi="Times New Roman"/>
        </w:rPr>
        <w:t>Rentals</w:t>
      </w:r>
      <w:r w:rsidRPr="00362A58">
        <w:rPr>
          <w:rFonts w:ascii="Times New Roman" w:hAnsi="Times New Roman"/>
        </w:rPr>
        <w:t xml:space="preserve">. </w:t>
      </w:r>
      <w:r w:rsidR="0090305E">
        <w:rPr>
          <w:rFonts w:ascii="Times New Roman" w:hAnsi="Times New Roman"/>
        </w:rPr>
        <w:t xml:space="preserve">The Commission suspends </w:t>
      </w:r>
      <w:r w:rsidRPr="00362A58">
        <w:rPr>
          <w:rFonts w:ascii="Times New Roman" w:hAnsi="Times New Roman"/>
        </w:rPr>
        <w:t>A $</w:t>
      </w:r>
      <w:r w:rsidR="00DE69E6">
        <w:rPr>
          <w:rFonts w:ascii="Times New Roman" w:hAnsi="Times New Roman"/>
        </w:rPr>
        <w:t>1,300</w:t>
      </w:r>
      <w:r w:rsidRPr="00362A58">
        <w:rPr>
          <w:rFonts w:ascii="Times New Roman" w:hAnsi="Times New Roman"/>
        </w:rPr>
        <w:t xml:space="preserve"> portion of the penalty for a period of </w:t>
      </w:r>
      <w:r w:rsidR="00DE69E6">
        <w:rPr>
          <w:rFonts w:ascii="Times New Roman" w:hAnsi="Times New Roman"/>
        </w:rPr>
        <w:t>one year</w:t>
      </w:r>
      <w:r w:rsidRPr="00362A58">
        <w:rPr>
          <w:rFonts w:ascii="Times New Roman" w:hAnsi="Times New Roman"/>
        </w:rPr>
        <w:t>, and then waive</w:t>
      </w:r>
      <w:r w:rsidR="0090305E">
        <w:rPr>
          <w:rFonts w:ascii="Times New Roman" w:hAnsi="Times New Roman"/>
        </w:rPr>
        <w:t>s it</w:t>
      </w:r>
      <w:r w:rsidRPr="00362A58">
        <w:rPr>
          <w:rFonts w:ascii="Times New Roman" w:hAnsi="Times New Roman"/>
        </w:rPr>
        <w:t xml:space="preserve">, subject to the following conditions: </w:t>
      </w:r>
      <w:r w:rsidR="00DE69E6">
        <w:rPr>
          <w:rFonts w:ascii="Times New Roman" w:hAnsi="Times New Roman"/>
        </w:rPr>
        <w:t xml:space="preserve">1) </w:t>
      </w:r>
      <w:r w:rsidR="00DE69E6">
        <w:rPr>
          <w:rFonts w:ascii="Times New Roman" w:hAnsi="Times New Roman"/>
          <w:bCs/>
        </w:rPr>
        <w:t>AAA Party Bus, LLC d/b/a Seattle Party Bus Rentals</w:t>
      </w:r>
      <w:r w:rsidR="00DE69E6" w:rsidRPr="00362A58">
        <w:rPr>
          <w:rFonts w:ascii="Times New Roman" w:hAnsi="Times New Roman"/>
        </w:rPr>
        <w:t xml:space="preserve"> must </w:t>
      </w:r>
      <w:r w:rsidR="00DE69E6" w:rsidRPr="00362A58">
        <w:rPr>
          <w:rFonts w:ascii="Times New Roman" w:hAnsi="Times New Roman"/>
        </w:rPr>
        <w:lastRenderedPageBreak/>
        <w:t xml:space="preserve">maintain a </w:t>
      </w:r>
      <w:r w:rsidR="006974EB">
        <w:rPr>
          <w:rFonts w:ascii="Times New Roman" w:hAnsi="Times New Roman"/>
        </w:rPr>
        <w:t>“</w:t>
      </w:r>
      <w:r w:rsidR="00DE69E6">
        <w:rPr>
          <w:rFonts w:ascii="Times New Roman" w:hAnsi="Times New Roman"/>
        </w:rPr>
        <w:t>conditional</w:t>
      </w:r>
      <w:r w:rsidR="006974EB">
        <w:rPr>
          <w:rFonts w:ascii="Times New Roman" w:hAnsi="Times New Roman"/>
        </w:rPr>
        <w:t>”</w:t>
      </w:r>
      <w:r w:rsidR="00DE69E6" w:rsidRPr="00362A58">
        <w:rPr>
          <w:rFonts w:ascii="Times New Roman" w:hAnsi="Times New Roman"/>
        </w:rPr>
        <w:t xml:space="preserve"> safety rating, 2) </w:t>
      </w:r>
      <w:r w:rsidR="00DE69E6">
        <w:rPr>
          <w:rFonts w:ascii="Times New Roman" w:hAnsi="Times New Roman"/>
          <w:bCs/>
        </w:rPr>
        <w:t>AAA Party Bus, LLC d/b/a Seattle Party Bus Rentals</w:t>
      </w:r>
      <w:r w:rsidR="00DE69E6" w:rsidRPr="00362A58">
        <w:rPr>
          <w:rFonts w:ascii="Times New Roman" w:hAnsi="Times New Roman"/>
        </w:rPr>
        <w:t xml:space="preserve"> may not incur any repeat violations of WAC 480-30-221, and </w:t>
      </w:r>
      <w:r w:rsidRPr="00362A58">
        <w:rPr>
          <w:rFonts w:ascii="Times New Roman" w:hAnsi="Times New Roman"/>
        </w:rPr>
        <w:t xml:space="preserve">3) </w:t>
      </w:r>
      <w:r w:rsidR="00DE69E6">
        <w:rPr>
          <w:rFonts w:ascii="Times New Roman" w:hAnsi="Times New Roman"/>
          <w:bCs/>
        </w:rPr>
        <w:t>AAA Party Bus, LLC d/b/a Seattle Party Bus Rentals</w:t>
      </w:r>
      <w:r w:rsidR="00DE69E6" w:rsidRPr="00362A58">
        <w:rPr>
          <w:rFonts w:ascii="Times New Roman" w:hAnsi="Times New Roman"/>
        </w:rPr>
        <w:t xml:space="preserve"> </w:t>
      </w:r>
      <w:r w:rsidRPr="00362A58">
        <w:rPr>
          <w:rFonts w:ascii="Times New Roman" w:hAnsi="Times New Roman"/>
        </w:rPr>
        <w:t>must either pay the $</w:t>
      </w:r>
      <w:r w:rsidR="00DE69E6">
        <w:rPr>
          <w:rFonts w:ascii="Times New Roman" w:hAnsi="Times New Roman"/>
        </w:rPr>
        <w:t>1,000</w:t>
      </w:r>
      <w:r w:rsidRPr="00362A58">
        <w:rPr>
          <w:rFonts w:ascii="Times New Roman" w:hAnsi="Times New Roman"/>
        </w:rPr>
        <w:t xml:space="preserve"> portion of the penalty that is not suspended or file jointly with Staff a proposed payment plan </w:t>
      </w:r>
      <w:r w:rsidR="00D42FA6">
        <w:rPr>
          <w:rFonts w:ascii="Times New Roman" w:hAnsi="Times New Roman"/>
        </w:rPr>
        <w:t>within ten days of the effective date of this Order</w:t>
      </w:r>
      <w:r w:rsidRPr="00362A58">
        <w:rPr>
          <w:rFonts w:ascii="Times New Roman" w:hAnsi="Times New Roman"/>
        </w:rPr>
        <w:t>.</w:t>
      </w:r>
    </w:p>
    <w:p w14:paraId="5AFF679D" w14:textId="1CD6B1BC" w:rsidR="00362A58" w:rsidRPr="00362A58" w:rsidRDefault="00362A58" w:rsidP="00D65A88">
      <w:pPr>
        <w:spacing w:after="240" w:line="288" w:lineRule="auto"/>
        <w:rPr>
          <w:rFonts w:ascii="Times New Roman" w:hAnsi="Times New Roman"/>
        </w:rPr>
      </w:pPr>
      <w:r w:rsidRPr="00362A58">
        <w:rPr>
          <w:rFonts w:ascii="Times New Roman" w:hAnsi="Times New Roman"/>
        </w:rPr>
        <w:t>DATED at Olympia, Washington</w:t>
      </w:r>
      <w:bookmarkStart w:id="0" w:name="_GoBack"/>
      <w:bookmarkEnd w:id="0"/>
      <w:r w:rsidRPr="00362A58">
        <w:rPr>
          <w:rFonts w:ascii="Times New Roman" w:hAnsi="Times New Roman"/>
        </w:rPr>
        <w:t xml:space="preserve">, and effective </w:t>
      </w:r>
      <w:r w:rsidR="00DE69E6">
        <w:rPr>
          <w:rFonts w:ascii="Times New Roman" w:hAnsi="Times New Roman"/>
        </w:rPr>
        <w:t>August 29</w:t>
      </w:r>
      <w:r w:rsidRPr="00362A58">
        <w:rPr>
          <w:rFonts w:ascii="Times New Roman" w:hAnsi="Times New Roman"/>
        </w:rPr>
        <w:t>, 2016.</w:t>
      </w:r>
    </w:p>
    <w:p w14:paraId="3A9C6680" w14:textId="77777777" w:rsidR="00362A58" w:rsidRPr="00362A58" w:rsidRDefault="00362A58" w:rsidP="00B27A8C">
      <w:pPr>
        <w:spacing w:after="840" w:line="288" w:lineRule="auto"/>
        <w:jc w:val="center"/>
        <w:rPr>
          <w:rFonts w:ascii="Times New Roman" w:hAnsi="Times New Roman"/>
        </w:rPr>
      </w:pPr>
      <w:r w:rsidRPr="00362A58">
        <w:rPr>
          <w:rFonts w:ascii="Times New Roman" w:hAnsi="Times New Roman"/>
        </w:rPr>
        <w:t>WASHINGTON UTILITIES AND TRANSPORTATION COMMISSION</w:t>
      </w:r>
    </w:p>
    <w:p w14:paraId="6576D205" w14:textId="0F1512C1" w:rsidR="00362A58" w:rsidRPr="00362A58" w:rsidRDefault="00362A58" w:rsidP="00B27A8C">
      <w:pPr>
        <w:spacing w:line="288" w:lineRule="auto"/>
        <w:ind w:left="4320"/>
        <w:rPr>
          <w:rFonts w:ascii="Times New Roman" w:hAnsi="Times New Roman"/>
        </w:rPr>
      </w:pPr>
      <w:r w:rsidRPr="00362A58">
        <w:rPr>
          <w:rFonts w:ascii="Times New Roman" w:hAnsi="Times New Roman"/>
        </w:rPr>
        <w:t>RAYNE PEARSON</w:t>
      </w:r>
      <w:r w:rsidR="00B27A8C">
        <w:rPr>
          <w:rFonts w:ascii="Times New Roman" w:hAnsi="Times New Roman"/>
        </w:rPr>
        <w:br/>
      </w:r>
      <w:r w:rsidRPr="00362A58">
        <w:rPr>
          <w:rFonts w:ascii="Times New Roman" w:hAnsi="Times New Roman"/>
        </w:rPr>
        <w:t>Administrative Law Judge</w:t>
      </w:r>
    </w:p>
    <w:p w14:paraId="1A63E768" w14:textId="77777777" w:rsidR="00362A58" w:rsidRPr="00362A58" w:rsidRDefault="00362A58" w:rsidP="00362A58">
      <w:pPr>
        <w:spacing w:line="24" w:lineRule="atLeast"/>
        <w:jc w:val="center"/>
        <w:rPr>
          <w:rFonts w:ascii="Times New Roman" w:hAnsi="Times New Roman"/>
          <w:b/>
        </w:rPr>
      </w:pPr>
      <w:r w:rsidRPr="00362A58">
        <w:rPr>
          <w:rFonts w:ascii="Times New Roman" w:hAnsi="Times New Roman"/>
          <w:b/>
        </w:rPr>
        <w:br w:type="page"/>
      </w:r>
      <w:r w:rsidRPr="00362A58">
        <w:rPr>
          <w:rFonts w:ascii="Times New Roman" w:hAnsi="Times New Roman"/>
          <w:b/>
        </w:rPr>
        <w:lastRenderedPageBreak/>
        <w:t>NOTICE TO PARTIES</w:t>
      </w:r>
    </w:p>
    <w:p w14:paraId="05B12F3E" w14:textId="77777777" w:rsidR="00362A58" w:rsidRPr="00362A58" w:rsidRDefault="00362A58" w:rsidP="00362A58">
      <w:pPr>
        <w:spacing w:line="24" w:lineRule="atLeast"/>
        <w:rPr>
          <w:rFonts w:ascii="Times New Roman" w:hAnsi="Times New Roman"/>
        </w:rPr>
      </w:pPr>
    </w:p>
    <w:p w14:paraId="796E024F" w14:textId="2D1BE47F" w:rsidR="00362A58" w:rsidRPr="00362A58" w:rsidRDefault="0064206E" w:rsidP="00362A58">
      <w:pPr>
        <w:spacing w:line="24" w:lineRule="atLeast"/>
        <w:rPr>
          <w:rFonts w:ascii="Times New Roman" w:eastAsia="Calibri" w:hAnsi="Times New Roman"/>
        </w:rPr>
      </w:pPr>
      <w:r>
        <w:rPr>
          <w:rFonts w:ascii="Times New Roman" w:eastAsia="Calibri" w:hAnsi="Times New Roman"/>
        </w:rPr>
        <w:t>This is an Initial Order.</w:t>
      </w:r>
      <w:r w:rsidR="00362A58" w:rsidRPr="00362A58">
        <w:rPr>
          <w:rFonts w:ascii="Times New Roman" w:eastAsia="Calibri" w:hAnsi="Times New Roman"/>
        </w:rPr>
        <w:t xml:space="preserve"> The action proposed in this Init</w:t>
      </w:r>
      <w:r>
        <w:rPr>
          <w:rFonts w:ascii="Times New Roman" w:eastAsia="Calibri" w:hAnsi="Times New Roman"/>
        </w:rPr>
        <w:t>ial Order is not yet effective.</w:t>
      </w:r>
      <w:r w:rsidR="00362A58" w:rsidRPr="00362A58">
        <w:rPr>
          <w:rFonts w:ascii="Times New Roman" w:eastAsia="Calibri" w:hAnsi="Times New Roman"/>
        </w:rPr>
        <w:t xml:space="preserve"> If you disagree with this Initial Order and want the Commission to consider your comments, you must take specific action within the time limits outlined</w:t>
      </w:r>
      <w:r>
        <w:rPr>
          <w:rFonts w:ascii="Times New Roman" w:eastAsia="Calibri" w:hAnsi="Times New Roman"/>
        </w:rPr>
        <w:t xml:space="preserve"> below. </w:t>
      </w:r>
      <w:r w:rsidR="00362A58" w:rsidRPr="00362A58">
        <w:rPr>
          <w:rFonts w:ascii="Times New Roman" w:eastAsia="Calibri" w:hAnsi="Times New Roman"/>
        </w:rPr>
        <w:t>If you agree with this Initial Order, and you would like the Order to become final before the time limits expire, you may send a letter to the Commission, waiving your right to petition for administrative review.</w:t>
      </w:r>
    </w:p>
    <w:p w14:paraId="0C5B9806" w14:textId="77777777" w:rsidR="00362A58" w:rsidRPr="00362A58" w:rsidRDefault="00362A58" w:rsidP="00362A58">
      <w:pPr>
        <w:spacing w:line="24" w:lineRule="atLeast"/>
        <w:rPr>
          <w:rFonts w:ascii="Times New Roman" w:eastAsia="Calibri" w:hAnsi="Times New Roman"/>
        </w:rPr>
      </w:pPr>
    </w:p>
    <w:p w14:paraId="30E3D374" w14:textId="63F3F423"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480-07-825(2) provides that any party to this proceeding has twenty (20) days after the entry of this Initial Order to file a </w:t>
      </w:r>
      <w:r w:rsidRPr="00362A58">
        <w:rPr>
          <w:rFonts w:ascii="Times New Roman" w:eastAsia="Calibri" w:hAnsi="Times New Roman"/>
          <w:i/>
        </w:rPr>
        <w:t>Petition for Administrative Review</w:t>
      </w:r>
      <w:r w:rsidR="0064206E">
        <w:rPr>
          <w:rFonts w:ascii="Times New Roman" w:eastAsia="Calibri" w:hAnsi="Times New Roman"/>
        </w:rPr>
        <w:t xml:space="preserve">. </w:t>
      </w:r>
      <w:r w:rsidRPr="00362A58">
        <w:rPr>
          <w:rFonts w:ascii="Times New Roman" w:eastAsia="Calibri" w:hAnsi="Times New Roman"/>
        </w:rPr>
        <w:t>What must be included in any Petition and other requirements for a Petition a</w:t>
      </w:r>
      <w:r w:rsidR="0064206E">
        <w:rPr>
          <w:rFonts w:ascii="Times New Roman" w:eastAsia="Calibri" w:hAnsi="Times New Roman"/>
        </w:rPr>
        <w:t>re stated in WAC 480-07-825(3).</w:t>
      </w:r>
      <w:r w:rsidRPr="00362A58">
        <w:rPr>
          <w:rFonts w:ascii="Times New Roman" w:eastAsia="Calibri" w:hAnsi="Times New Roman"/>
        </w:rPr>
        <w:t xml:space="preserve"> WAC 480-07-825(4) states that any party may file an </w:t>
      </w:r>
      <w:r w:rsidRPr="00362A58">
        <w:rPr>
          <w:rFonts w:ascii="Times New Roman" w:eastAsia="Calibri" w:hAnsi="Times New Roman"/>
          <w:i/>
        </w:rPr>
        <w:t xml:space="preserve">Answer </w:t>
      </w:r>
      <w:r w:rsidRPr="00362A58">
        <w:rPr>
          <w:rFonts w:ascii="Times New Roman" w:eastAsia="Calibri" w:hAnsi="Times New Roman"/>
        </w:rPr>
        <w:t>to a Petition for review within ten (10) days after service of the Petition.</w:t>
      </w:r>
      <w:r w:rsidR="0064206E">
        <w:rPr>
          <w:rFonts w:ascii="Times New Roman" w:eastAsia="Calibri" w:hAnsi="Times New Roman"/>
        </w:rPr>
        <w:t xml:space="preserve"> </w:t>
      </w:r>
    </w:p>
    <w:p w14:paraId="2F33E89A" w14:textId="77777777" w:rsidR="00362A58" w:rsidRPr="00362A58" w:rsidRDefault="00362A58" w:rsidP="00362A58">
      <w:pPr>
        <w:spacing w:line="24" w:lineRule="atLeast"/>
        <w:rPr>
          <w:rFonts w:ascii="Times New Roman" w:eastAsia="Calibri" w:hAnsi="Times New Roman"/>
        </w:rPr>
      </w:pPr>
    </w:p>
    <w:p w14:paraId="756F1F27" w14:textId="30BF111C"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480-07-830 provides that before entry of a Final Order any party may file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a contested proceeding to permit receipt of evidence essential to a decision, but unavailable and not reasonably discoverable at the time of hearing, or for ot</w:t>
      </w:r>
      <w:r w:rsidR="0064206E">
        <w:rPr>
          <w:rFonts w:ascii="Times New Roman" w:eastAsia="Calibri" w:hAnsi="Times New Roman"/>
        </w:rPr>
        <w:t xml:space="preserve">her good and sufficient cause. </w:t>
      </w:r>
      <w:r w:rsidRPr="00362A58">
        <w:rPr>
          <w:rFonts w:ascii="Times New Roman" w:eastAsia="Calibri" w:hAnsi="Times New Roman"/>
        </w:rPr>
        <w:t xml:space="preserve">No Answer to a Petition to </w:t>
      </w:r>
      <w:proofErr w:type="gramStart"/>
      <w:r w:rsidRPr="00362A58">
        <w:rPr>
          <w:rFonts w:ascii="Times New Roman" w:eastAsia="Calibri" w:hAnsi="Times New Roman"/>
        </w:rPr>
        <w:t>Reopen</w:t>
      </w:r>
      <w:proofErr w:type="gramEnd"/>
      <w:r w:rsidRPr="00362A58">
        <w:rPr>
          <w:rFonts w:ascii="Times New Roman" w:eastAsia="Calibri" w:hAnsi="Times New Roman"/>
        </w:rPr>
        <w:t xml:space="preserve"> will be accepted for filing absent express notice by the Commission calling for such answer.</w:t>
      </w:r>
    </w:p>
    <w:p w14:paraId="430B18BF" w14:textId="77777777" w:rsidR="00362A58" w:rsidRPr="00362A58" w:rsidRDefault="00362A58" w:rsidP="00362A58">
      <w:pPr>
        <w:spacing w:line="24" w:lineRule="atLeast"/>
        <w:rPr>
          <w:rFonts w:ascii="Times New Roman" w:eastAsia="Calibri" w:hAnsi="Times New Roman"/>
        </w:rPr>
      </w:pPr>
    </w:p>
    <w:p w14:paraId="1BC141B6"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RCW 80.01.060(3) provides that an Initial Order will become final without further Commission action if no party seeks administrative review of the Initial Order and if the Commission fails to exercise administrative review on its own motion.</w:t>
      </w:r>
    </w:p>
    <w:p w14:paraId="6002B34A" w14:textId="77777777" w:rsidR="00362A58" w:rsidRPr="00362A58" w:rsidRDefault="00362A58" w:rsidP="00362A58">
      <w:pPr>
        <w:spacing w:line="24" w:lineRule="atLeast"/>
        <w:rPr>
          <w:rFonts w:ascii="Times New Roman" w:eastAsia="Calibri" w:hAnsi="Times New Roman"/>
        </w:rPr>
      </w:pPr>
    </w:p>
    <w:p w14:paraId="62A5055B" w14:textId="785F2A63"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One copy of any Petition or Answer filed must be served on each party of record with proof of service as required</w:t>
      </w:r>
      <w:r w:rsidR="0064206E">
        <w:rPr>
          <w:rFonts w:ascii="Times New Roman" w:eastAsia="Calibri" w:hAnsi="Times New Roman"/>
        </w:rPr>
        <w:t xml:space="preserve"> by WAC 480-07-150(8) and (9). </w:t>
      </w:r>
      <w:r w:rsidRPr="00362A58">
        <w:rPr>
          <w:rFonts w:ascii="Times New Roman" w:eastAsia="Calibri" w:hAnsi="Times New Roman"/>
        </w:rPr>
        <w:t xml:space="preserve">An Original and </w:t>
      </w:r>
      <w:r w:rsidRPr="00362A58">
        <w:rPr>
          <w:rFonts w:ascii="Times New Roman" w:eastAsia="Calibri" w:hAnsi="Times New Roman"/>
          <w:b/>
        </w:rPr>
        <w:t>five (5)</w:t>
      </w:r>
      <w:r w:rsidRPr="00362A58">
        <w:rPr>
          <w:rFonts w:ascii="Times New Roman" w:eastAsia="Calibri" w:hAnsi="Times New Roman"/>
        </w:rPr>
        <w:t xml:space="preserve"> copies of any Petition or Answer must be filed by mail delivery to:</w:t>
      </w:r>
    </w:p>
    <w:p w14:paraId="6FCB6E57" w14:textId="77777777" w:rsidR="00362A58" w:rsidRPr="00362A58" w:rsidRDefault="00362A58" w:rsidP="00362A58">
      <w:pPr>
        <w:spacing w:line="24" w:lineRule="atLeast"/>
        <w:rPr>
          <w:rFonts w:ascii="Times New Roman" w:eastAsia="Calibri" w:hAnsi="Times New Roman"/>
        </w:rPr>
      </w:pPr>
    </w:p>
    <w:p w14:paraId="6A54EA3A"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Attn:  Steven V. King, Executive Director and Secretary</w:t>
      </w:r>
    </w:p>
    <w:p w14:paraId="56AA9F31"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Washington Utilities and Transportation Commission</w:t>
      </w:r>
    </w:p>
    <w:p w14:paraId="6AA9F8C2"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P.O. Box 47250</w:t>
      </w:r>
    </w:p>
    <w:p w14:paraId="15B92224" w14:textId="77777777" w:rsidR="00362A58" w:rsidRPr="00362A58" w:rsidRDefault="00362A58" w:rsidP="00362A58">
      <w:pPr>
        <w:spacing w:line="264" w:lineRule="auto"/>
        <w:rPr>
          <w:rFonts w:ascii="Times New Roman" w:hAnsi="Times New Roman"/>
        </w:rPr>
      </w:pPr>
      <w:r w:rsidRPr="00362A58">
        <w:rPr>
          <w:rFonts w:ascii="Times New Roman" w:eastAsia="Calibri" w:hAnsi="Times New Roman"/>
        </w:rPr>
        <w:t xml:space="preserve">Olympia, Washington  </w:t>
      </w:r>
      <w:r w:rsidRPr="00362A58">
        <w:rPr>
          <w:rFonts w:ascii="Times New Roman" w:hAnsi="Times New Roman"/>
        </w:rPr>
        <w:t>98504-7250</w:t>
      </w:r>
    </w:p>
    <w:p w14:paraId="7A5F759F" w14:textId="77777777" w:rsidR="00362A58" w:rsidRPr="00362A58" w:rsidRDefault="00362A58" w:rsidP="00362A58">
      <w:pPr>
        <w:spacing w:line="288" w:lineRule="auto"/>
        <w:ind w:left="3600" w:firstLine="720"/>
        <w:rPr>
          <w:rFonts w:ascii="Times New Roman" w:hAnsi="Times New Roman"/>
          <w:b/>
          <w:bCs/>
        </w:rPr>
      </w:pPr>
    </w:p>
    <w:p w14:paraId="71F5A1D8" w14:textId="77777777" w:rsidR="00926348" w:rsidRPr="00362A58" w:rsidRDefault="00926348">
      <w:pPr>
        <w:rPr>
          <w:rFonts w:ascii="Times New Roman" w:hAnsi="Times New Roman"/>
        </w:rPr>
      </w:pPr>
    </w:p>
    <w:sectPr w:rsidR="00926348" w:rsidRPr="00362A58" w:rsidSect="00D65A8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0CDE2" w14:textId="77777777" w:rsidR="000404CC" w:rsidRDefault="000404CC">
      <w:r>
        <w:separator/>
      </w:r>
    </w:p>
  </w:endnote>
  <w:endnote w:type="continuationSeparator" w:id="0">
    <w:p w14:paraId="69C89E63" w14:textId="77777777" w:rsidR="000404CC" w:rsidRDefault="0004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867F" w14:textId="77777777" w:rsidR="0064206E" w:rsidRDefault="00642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FB2E" w14:textId="77777777" w:rsidR="0064206E" w:rsidRDefault="00642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99CE" w14:textId="77777777" w:rsidR="0064206E" w:rsidRDefault="0064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9859" w14:textId="77777777" w:rsidR="000404CC" w:rsidRDefault="000404CC">
      <w:r>
        <w:separator/>
      </w:r>
    </w:p>
  </w:footnote>
  <w:footnote w:type="continuationSeparator" w:id="0">
    <w:p w14:paraId="6B772A5B" w14:textId="77777777" w:rsidR="000404CC" w:rsidRDefault="000404CC">
      <w:r>
        <w:continuationSeparator/>
      </w:r>
    </w:p>
  </w:footnote>
  <w:footnote w:id="1">
    <w:p w14:paraId="3B305DF5" w14:textId="462AB70E" w:rsidR="00362A58" w:rsidRPr="001024D6" w:rsidRDefault="00362A58" w:rsidP="00B27A8C">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w:t>
      </w:r>
      <w:r w:rsidRPr="001024D6">
        <w:rPr>
          <w:rFonts w:ascii="Times New Roman" w:hAnsi="Times New Roman"/>
          <w:i/>
          <w:sz w:val="22"/>
          <w:szCs w:val="22"/>
        </w:rPr>
        <w:t>See</w:t>
      </w:r>
      <w:r w:rsidRPr="001024D6">
        <w:rPr>
          <w:rFonts w:ascii="Times New Roman" w:hAnsi="Times New Roman"/>
          <w:sz w:val="22"/>
          <w:szCs w:val="22"/>
        </w:rPr>
        <w:t xml:space="preserve"> </w:t>
      </w:r>
      <w:r w:rsidRPr="001024D6">
        <w:rPr>
          <w:rFonts w:ascii="Times New Roman" w:hAnsi="Times New Roman"/>
          <w:bCs/>
          <w:sz w:val="22"/>
          <w:szCs w:val="22"/>
        </w:rPr>
        <w:t>RCW 80.04.405.</w:t>
      </w:r>
    </w:p>
  </w:footnote>
  <w:footnote w:id="2">
    <w:p w14:paraId="499149F5" w14:textId="609E7970" w:rsidR="00362A58" w:rsidRPr="001024D6" w:rsidRDefault="00362A58" w:rsidP="00B27A8C">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Docket A-120061, Enforcement Policy for the Washington Utilities and Transportation Commission ¶12 (Jan. 7, </w:t>
      </w:r>
      <w:r w:rsidRPr="00B27A8C">
        <w:rPr>
          <w:rFonts w:ascii="Times New Roman" w:hAnsi="Times New Roman"/>
          <w:bCs/>
          <w:sz w:val="22"/>
          <w:szCs w:val="22"/>
        </w:rPr>
        <w:t>2013</w:t>
      </w:r>
      <w:r w:rsidRPr="001024D6">
        <w:rPr>
          <w:rFonts w:ascii="Times New Roman" w:hAnsi="Times New Roman"/>
          <w:sz w:val="22"/>
          <w:szCs w:val="22"/>
        </w:rPr>
        <w:t>) (Enforcement Policy).</w:t>
      </w:r>
    </w:p>
  </w:footnote>
  <w:footnote w:id="3">
    <w:p w14:paraId="2E229D3C" w14:textId="77777777" w:rsidR="00EE4A6D" w:rsidRPr="001024D6" w:rsidRDefault="00EE4A6D" w:rsidP="00EE4A6D">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49 C.F.R. § 385, </w:t>
      </w:r>
      <w:r w:rsidRPr="00B27A8C">
        <w:rPr>
          <w:rFonts w:ascii="Times New Roman" w:hAnsi="Times New Roman"/>
          <w:bCs/>
          <w:sz w:val="22"/>
          <w:szCs w:val="22"/>
        </w:rPr>
        <w:t>Appendix</w:t>
      </w:r>
      <w:r w:rsidRPr="001024D6">
        <w:rPr>
          <w:rFonts w:ascii="Times New Roman" w:hAnsi="Times New Roman"/>
          <w:sz w:val="22"/>
          <w:szCs w:val="22"/>
        </w:rPr>
        <w:t xml:space="preserve"> B.</w:t>
      </w:r>
    </w:p>
  </w:footnote>
  <w:footnote w:id="4">
    <w:p w14:paraId="5620DEA5" w14:textId="77777777" w:rsidR="00362A58" w:rsidRDefault="00362A58" w:rsidP="00362A58">
      <w:pPr>
        <w:pStyle w:val="FootnoteText"/>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D496" w14:textId="77777777" w:rsidR="0064206E" w:rsidRDefault="00642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0C8C84A6"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 xml:space="preserve">OCKETS </w:t>
    </w:r>
    <w:r w:rsidR="00362A58">
      <w:rPr>
        <w:rFonts w:ascii="Times New Roman" w:hAnsi="Times New Roman"/>
        <w:b/>
        <w:bCs/>
        <w:sz w:val="20"/>
      </w:rPr>
      <w:t>TE-160910</w:t>
    </w:r>
    <w:r>
      <w:rPr>
        <w:rFonts w:ascii="Times New Roman" w:hAnsi="Times New Roman"/>
        <w:b/>
        <w:bCs/>
        <w:sz w:val="20"/>
      </w:rPr>
      <w:t xml:space="preserve"> and T</w:t>
    </w:r>
    <w:r w:rsidR="00362A58">
      <w:rPr>
        <w:rFonts w:ascii="Times New Roman" w:hAnsi="Times New Roman"/>
        <w:b/>
        <w:bCs/>
        <w:sz w:val="20"/>
      </w:rPr>
      <w:t>E</w:t>
    </w:r>
    <w:r>
      <w:rPr>
        <w:rFonts w:ascii="Times New Roman" w:hAnsi="Times New Roman"/>
        <w:b/>
        <w:bCs/>
        <w:sz w:val="20"/>
      </w:rPr>
      <w:t>-160</w:t>
    </w:r>
    <w:r w:rsidR="00362A58">
      <w:rPr>
        <w:rFonts w:ascii="Times New Roman" w:hAnsi="Times New Roman"/>
        <w:b/>
        <w:bCs/>
        <w:sz w:val="20"/>
      </w:rPr>
      <w:t>824</w:t>
    </w:r>
    <w:r>
      <w:rPr>
        <w:rFonts w:ascii="Times New Roman" w:hAnsi="Times New Roman"/>
        <w:b/>
        <w:bCs/>
        <w:sz w:val="20"/>
      </w:rPr>
      <w:t xml:space="preserve"> (</w:t>
    </w:r>
    <w:r>
      <w:rPr>
        <w:rFonts w:ascii="Times New Roman" w:hAnsi="Times New Roman"/>
        <w:b/>
        <w:bCs/>
        <w:i/>
        <w:sz w:val="20"/>
      </w:rPr>
      <w:t>Consolidated</w:t>
    </w:r>
    <w:r w:rsidR="0075478F">
      <w:rPr>
        <w:rFonts w:ascii="Times New Roman" w:hAnsi="Times New Roman"/>
        <w:b/>
        <w:bCs/>
        <w:sz w:val="20"/>
      </w:rPr>
      <w:t>)</w:t>
    </w:r>
    <w:r w:rsidR="0075478F">
      <w:rPr>
        <w:rFonts w:ascii="Times New Roman" w:hAnsi="Times New Roman"/>
        <w:b/>
        <w:bCs/>
        <w:sz w:val="20"/>
      </w:rPr>
      <w:br/>
      <w:t>ORDER 0</w:t>
    </w:r>
    <w:r w:rsidR="00362A58">
      <w:rPr>
        <w:rFonts w:ascii="Times New Roman" w:hAnsi="Times New Roman"/>
        <w:b/>
        <w:bCs/>
        <w:sz w:val="20"/>
      </w:rPr>
      <w:t>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65A88">
      <w:rPr>
        <w:rStyle w:val="PageNumber"/>
        <w:rFonts w:ascii="Times New Roman" w:hAnsi="Times New Roman"/>
        <w:b/>
        <w:bCs/>
        <w:noProof/>
        <w:sz w:val="20"/>
      </w:rPr>
      <w:t>7</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1EA2BBB6"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64206E">
      <w:rPr>
        <w:b/>
        <w:bCs/>
        <w:sz w:val="20"/>
      </w:rPr>
      <w:t>Service Date: August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B38"/>
    <w:rsid w:val="00004F2A"/>
    <w:rsid w:val="00014893"/>
    <w:rsid w:val="0001495D"/>
    <w:rsid w:val="00016015"/>
    <w:rsid w:val="000404CC"/>
    <w:rsid w:val="00046B29"/>
    <w:rsid w:val="000A3443"/>
    <w:rsid w:val="000B729B"/>
    <w:rsid w:val="000C7859"/>
    <w:rsid w:val="000D3B01"/>
    <w:rsid w:val="000E5587"/>
    <w:rsid w:val="001024D6"/>
    <w:rsid w:val="00124915"/>
    <w:rsid w:val="001315ED"/>
    <w:rsid w:val="00181BC5"/>
    <w:rsid w:val="00191021"/>
    <w:rsid w:val="001A4E2F"/>
    <w:rsid w:val="001D0F7B"/>
    <w:rsid w:val="001E7616"/>
    <w:rsid w:val="001F69DE"/>
    <w:rsid w:val="0022644D"/>
    <w:rsid w:val="00231811"/>
    <w:rsid w:val="002329C0"/>
    <w:rsid w:val="00244353"/>
    <w:rsid w:val="0025343C"/>
    <w:rsid w:val="00264102"/>
    <w:rsid w:val="00284672"/>
    <w:rsid w:val="00295C89"/>
    <w:rsid w:val="002D06F7"/>
    <w:rsid w:val="002D7A8C"/>
    <w:rsid w:val="00303B8A"/>
    <w:rsid w:val="00310EED"/>
    <w:rsid w:val="00312B16"/>
    <w:rsid w:val="00321D34"/>
    <w:rsid w:val="00337956"/>
    <w:rsid w:val="00337A69"/>
    <w:rsid w:val="00355068"/>
    <w:rsid w:val="003574C9"/>
    <w:rsid w:val="00362A58"/>
    <w:rsid w:val="00364434"/>
    <w:rsid w:val="003847A9"/>
    <w:rsid w:val="003879AF"/>
    <w:rsid w:val="00391CF3"/>
    <w:rsid w:val="003B07EA"/>
    <w:rsid w:val="003E12A3"/>
    <w:rsid w:val="003E2166"/>
    <w:rsid w:val="003E2C24"/>
    <w:rsid w:val="003E74A9"/>
    <w:rsid w:val="003F025E"/>
    <w:rsid w:val="00425BAD"/>
    <w:rsid w:val="004532B7"/>
    <w:rsid w:val="00461EDE"/>
    <w:rsid w:val="00463184"/>
    <w:rsid w:val="0046617A"/>
    <w:rsid w:val="00482489"/>
    <w:rsid w:val="00484534"/>
    <w:rsid w:val="00485FE9"/>
    <w:rsid w:val="00497596"/>
    <w:rsid w:val="004B5AD2"/>
    <w:rsid w:val="004D24DA"/>
    <w:rsid w:val="005003BE"/>
    <w:rsid w:val="00512AAF"/>
    <w:rsid w:val="00520896"/>
    <w:rsid w:val="00524026"/>
    <w:rsid w:val="00526FEE"/>
    <w:rsid w:val="00544A9C"/>
    <w:rsid w:val="005500F6"/>
    <w:rsid w:val="00580775"/>
    <w:rsid w:val="00584F60"/>
    <w:rsid w:val="00594E57"/>
    <w:rsid w:val="00596AFB"/>
    <w:rsid w:val="005A0F8F"/>
    <w:rsid w:val="005D638B"/>
    <w:rsid w:val="005E7E5F"/>
    <w:rsid w:val="005F0C14"/>
    <w:rsid w:val="006170E0"/>
    <w:rsid w:val="00635014"/>
    <w:rsid w:val="00640791"/>
    <w:rsid w:val="0064206E"/>
    <w:rsid w:val="00644DAE"/>
    <w:rsid w:val="00657251"/>
    <w:rsid w:val="006632C0"/>
    <w:rsid w:val="00674DA7"/>
    <w:rsid w:val="00676E5B"/>
    <w:rsid w:val="006974EB"/>
    <w:rsid w:val="006A05F3"/>
    <w:rsid w:val="006A3B1F"/>
    <w:rsid w:val="006A49FA"/>
    <w:rsid w:val="006B04DE"/>
    <w:rsid w:val="006B2BED"/>
    <w:rsid w:val="006C4083"/>
    <w:rsid w:val="006E0DA9"/>
    <w:rsid w:val="006E7862"/>
    <w:rsid w:val="006F1BFB"/>
    <w:rsid w:val="006F6323"/>
    <w:rsid w:val="007057B7"/>
    <w:rsid w:val="00705D97"/>
    <w:rsid w:val="0071419F"/>
    <w:rsid w:val="00721A70"/>
    <w:rsid w:val="00743771"/>
    <w:rsid w:val="0075478F"/>
    <w:rsid w:val="00777E14"/>
    <w:rsid w:val="00795CAA"/>
    <w:rsid w:val="007A2110"/>
    <w:rsid w:val="007B0BE7"/>
    <w:rsid w:val="007D2EB5"/>
    <w:rsid w:val="007D36F2"/>
    <w:rsid w:val="007D4DB1"/>
    <w:rsid w:val="007D5C8D"/>
    <w:rsid w:val="008151CB"/>
    <w:rsid w:val="00844D26"/>
    <w:rsid w:val="00855D63"/>
    <w:rsid w:val="008603D4"/>
    <w:rsid w:val="008661B2"/>
    <w:rsid w:val="00882270"/>
    <w:rsid w:val="008C412C"/>
    <w:rsid w:val="008F097B"/>
    <w:rsid w:val="0090305E"/>
    <w:rsid w:val="00923FC2"/>
    <w:rsid w:val="00925CF3"/>
    <w:rsid w:val="00926348"/>
    <w:rsid w:val="00930EE2"/>
    <w:rsid w:val="00944271"/>
    <w:rsid w:val="009564D4"/>
    <w:rsid w:val="00962C35"/>
    <w:rsid w:val="00992486"/>
    <w:rsid w:val="0099732C"/>
    <w:rsid w:val="009B0FAF"/>
    <w:rsid w:val="009B570F"/>
    <w:rsid w:val="009C0A8F"/>
    <w:rsid w:val="009C7073"/>
    <w:rsid w:val="009D4A94"/>
    <w:rsid w:val="009E6262"/>
    <w:rsid w:val="009E6ADE"/>
    <w:rsid w:val="009F360A"/>
    <w:rsid w:val="00A14DA9"/>
    <w:rsid w:val="00A2667E"/>
    <w:rsid w:val="00A26EBD"/>
    <w:rsid w:val="00A304CB"/>
    <w:rsid w:val="00A40008"/>
    <w:rsid w:val="00A62BE3"/>
    <w:rsid w:val="00A6690E"/>
    <w:rsid w:val="00A714C8"/>
    <w:rsid w:val="00A81198"/>
    <w:rsid w:val="00A83B80"/>
    <w:rsid w:val="00A94F1F"/>
    <w:rsid w:val="00AA2342"/>
    <w:rsid w:val="00AB6EEF"/>
    <w:rsid w:val="00AD1BC6"/>
    <w:rsid w:val="00AF0348"/>
    <w:rsid w:val="00B223D2"/>
    <w:rsid w:val="00B27A8C"/>
    <w:rsid w:val="00B40FC0"/>
    <w:rsid w:val="00B52A89"/>
    <w:rsid w:val="00B73B02"/>
    <w:rsid w:val="00B85F53"/>
    <w:rsid w:val="00BB3040"/>
    <w:rsid w:val="00BD0706"/>
    <w:rsid w:val="00BD0F02"/>
    <w:rsid w:val="00BD3995"/>
    <w:rsid w:val="00BE3133"/>
    <w:rsid w:val="00C00380"/>
    <w:rsid w:val="00C21205"/>
    <w:rsid w:val="00C42688"/>
    <w:rsid w:val="00C66769"/>
    <w:rsid w:val="00C67459"/>
    <w:rsid w:val="00C7500B"/>
    <w:rsid w:val="00CA29BB"/>
    <w:rsid w:val="00CB0AB3"/>
    <w:rsid w:val="00CB7F45"/>
    <w:rsid w:val="00CC5C0F"/>
    <w:rsid w:val="00CD7A18"/>
    <w:rsid w:val="00CE6F8D"/>
    <w:rsid w:val="00D42FA6"/>
    <w:rsid w:val="00D4570D"/>
    <w:rsid w:val="00D47177"/>
    <w:rsid w:val="00D65A88"/>
    <w:rsid w:val="00DC30B8"/>
    <w:rsid w:val="00DC3702"/>
    <w:rsid w:val="00DE40D4"/>
    <w:rsid w:val="00DE41B1"/>
    <w:rsid w:val="00DE69E6"/>
    <w:rsid w:val="00E13A07"/>
    <w:rsid w:val="00E17031"/>
    <w:rsid w:val="00E31CEC"/>
    <w:rsid w:val="00E42486"/>
    <w:rsid w:val="00E43331"/>
    <w:rsid w:val="00E44114"/>
    <w:rsid w:val="00E46CE1"/>
    <w:rsid w:val="00E56887"/>
    <w:rsid w:val="00E64AEC"/>
    <w:rsid w:val="00E837BD"/>
    <w:rsid w:val="00E86C58"/>
    <w:rsid w:val="00EB3D0B"/>
    <w:rsid w:val="00EC0351"/>
    <w:rsid w:val="00EE4A6D"/>
    <w:rsid w:val="00EE6163"/>
    <w:rsid w:val="00F0291E"/>
    <w:rsid w:val="00F82008"/>
    <w:rsid w:val="00FA4D74"/>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rsid w:val="00B27A8C"/>
    <w:pPr>
      <w:keepNext/>
      <w:spacing w:after="240" w:line="288" w:lineRule="auto"/>
      <w:jc w:val="center"/>
      <w:outlineLvl w:val="0"/>
    </w:pPr>
    <w:rPr>
      <w:rFonts w:ascii="Times New Roman" w:hAnsi="Times New Roman"/>
      <w:b/>
    </w:rPr>
  </w:style>
  <w:style w:type="paragraph" w:styleId="Heading2">
    <w:name w:val="heading 2"/>
    <w:basedOn w:val="Normal"/>
    <w:next w:val="Normal"/>
    <w:qFormat/>
    <w:rsid w:val="00B27A8C"/>
    <w:pPr>
      <w:tabs>
        <w:tab w:val="left" w:pos="720"/>
      </w:tabs>
      <w:spacing w:after="240" w:line="288" w:lineRule="auto"/>
      <w:ind w:left="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855D63"/>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CB50A30093CB429DFEF16E547E317F" ma:contentTypeVersion="104" ma:contentTypeDescription="" ma:contentTypeScope="" ma:versionID="19bc0fc17cf5d70fbf14fd18029bd8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2016-06-22T07:00:00+00:00</OpenedDate>
    <Date1 xmlns="dc463f71-b30c-4ab2-9473-d307f9d35888">2016-08-29T22:02:36+00:00</Date1>
    <IsDocumentOrder xmlns="dc463f71-b30c-4ab2-9473-d307f9d35888">true</IsDocumentOrder>
    <IsHighlyConfidential xmlns="dc463f71-b30c-4ab2-9473-d307f9d35888">false</IsHighlyConfidential>
    <CaseCompanyNames xmlns="dc463f71-b30c-4ab2-9473-d307f9d35888">AAA Party Bus LLC</CaseCompanyNames>
    <DocketNumber xmlns="dc463f71-b30c-4ab2-9473-d307f9d35888">160824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87D225-EB52-4A8D-A739-78E76B460903}"/>
</file>

<file path=customXml/itemProps2.xml><?xml version="1.0" encoding="utf-8"?>
<ds:datastoreItem xmlns:ds="http://schemas.openxmlformats.org/officeDocument/2006/customXml" ds:itemID="{C2F51E37-5149-46FD-B0E3-66BF50FF1AFE}">
  <ds:schemaRefs>
    <ds:schemaRef ds:uri="http://schemas.microsoft.com/sharepoint/v3/contenttype/forms"/>
  </ds:schemaRefs>
</ds:datastoreItem>
</file>

<file path=customXml/itemProps3.xml><?xml version="1.0" encoding="utf-8"?>
<ds:datastoreItem xmlns:ds="http://schemas.openxmlformats.org/officeDocument/2006/customXml" ds:itemID="{CE3808A3-C429-4689-943A-6DC1946A4B00}">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554ae50-06e8-4536-9b65-e0b3a2b78f82"/>
    <ds:schemaRef ds:uri="http://schemas.microsoft.com/office/2006/metadata/properties"/>
  </ds:schemaRefs>
</ds:datastoreItem>
</file>

<file path=customXml/itemProps4.xml><?xml version="1.0" encoding="utf-8"?>
<ds:datastoreItem xmlns:ds="http://schemas.openxmlformats.org/officeDocument/2006/customXml" ds:itemID="{333F8032-E549-4727-86F4-63EC4ADA2385}">
  <ds:schemaRefs>
    <ds:schemaRef ds:uri="http://schemas.openxmlformats.org/officeDocument/2006/bibliography"/>
  </ds:schemaRefs>
</ds:datastoreItem>
</file>

<file path=customXml/itemProps5.xml><?xml version="1.0" encoding="utf-8"?>
<ds:datastoreItem xmlns:ds="http://schemas.openxmlformats.org/officeDocument/2006/customXml" ds:itemID="{618A9468-19E9-4C0E-9C21-4F1A3D18E6B1}"/>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dc:title>
  <dc:subject/>
  <dc:creator/>
  <cp:keywords/>
  <dc:description/>
  <cp:lastModifiedBy/>
  <cp:revision>1</cp:revision>
  <dcterms:created xsi:type="dcterms:W3CDTF">2016-08-29T19:11:00Z</dcterms:created>
  <dcterms:modified xsi:type="dcterms:W3CDTF">2016-08-29T19:23:00Z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0x0101006E56B4D1795A2E4DB2F0B01679ED314A0019CB50A30093CB429DFEF16E547E317F</vt:lpwstr>
  </property>
  <property fmtid="{D5CDD505-2E9C-101B-9397-08002B2CF9AE}" pid="3" name="_docset_NoMedatataSyncRequired">
    <vt:lpwstr>False</vt:lpwstr>
  </property>
</Properties>
</file>