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558B1E4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A04BC36" w14:textId="708BA6B3" w:rsidR="00810975" w:rsidRPr="00810975" w:rsidRDefault="00810975" w:rsidP="00810975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</w:t>
      </w:r>
      <w:r w:rsidR="00C939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42B51FB6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499F825" w14:textId="38AA2B1A" w:rsidR="00810975" w:rsidRPr="00810975" w:rsidRDefault="00810975" w:rsidP="00810975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810975">
        <w:rPr>
          <w:rFonts w:ascii="Times New Roman" w:hAnsi="Times New Roman"/>
          <w:b/>
          <w:sz w:val="24"/>
          <w:szCs w:val="24"/>
        </w:rPr>
        <w:t xml:space="preserve">ERRATUM TO ORDER </w:t>
      </w:r>
      <w:r>
        <w:rPr>
          <w:rFonts w:ascii="Times New Roman" w:hAnsi="Times New Roman"/>
          <w:b/>
          <w:sz w:val="24"/>
          <w:szCs w:val="24"/>
        </w:rPr>
        <w:t>01</w:t>
      </w:r>
    </w:p>
    <w:p w14:paraId="41D17663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BB790BB" w14:textId="49394635" w:rsidR="00810975" w:rsidRPr="00810975" w:rsidRDefault="00810975" w:rsidP="00810975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>Re:</w:t>
      </w:r>
      <w:r w:rsidRPr="008109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In the Matter of a Penalty Assessment Against TTap Construction Services, LLC</w:t>
      </w:r>
    </w:p>
    <w:p w14:paraId="6C380476" w14:textId="35474A8D" w:rsidR="00810975" w:rsidRPr="00810975" w:rsidRDefault="00810975" w:rsidP="00810975">
      <w:pPr>
        <w:pStyle w:val="NoSpacing"/>
        <w:spacing w:line="264" w:lineRule="auto"/>
        <w:ind w:left="1440" w:hanging="720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 xml:space="preserve">Docket </w:t>
      </w:r>
      <w:r>
        <w:rPr>
          <w:rFonts w:ascii="Times New Roman" w:hAnsi="Times New Roman"/>
          <w:sz w:val="24"/>
          <w:szCs w:val="24"/>
        </w:rPr>
        <w:t>DG-160247</w:t>
      </w:r>
    </w:p>
    <w:p w14:paraId="3C101B5A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50F62888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>TO ALL PARTIES:</w:t>
      </w:r>
    </w:p>
    <w:p w14:paraId="0E7DC546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A05B612" w14:textId="712479B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July 13, 2016</w:t>
      </w:r>
      <w:r w:rsidRPr="00810975">
        <w:rPr>
          <w:rFonts w:ascii="Times New Roman" w:hAnsi="Times New Roman"/>
          <w:sz w:val="24"/>
          <w:szCs w:val="24"/>
        </w:rPr>
        <w:t>, the Washington Utilities and Transportation Commission (Commission) entered Order 0</w:t>
      </w:r>
      <w:r>
        <w:rPr>
          <w:rFonts w:ascii="Times New Roman" w:hAnsi="Times New Roman"/>
          <w:sz w:val="24"/>
          <w:szCs w:val="24"/>
        </w:rPr>
        <w:t>1</w:t>
      </w:r>
      <w:r w:rsidRPr="00810975">
        <w:rPr>
          <w:rFonts w:ascii="Times New Roman" w:hAnsi="Times New Roman"/>
          <w:sz w:val="24"/>
          <w:szCs w:val="24"/>
        </w:rPr>
        <w:t xml:space="preserve">, Order </w:t>
      </w:r>
      <w:r>
        <w:rPr>
          <w:rFonts w:ascii="Times New Roman" w:hAnsi="Times New Roman"/>
          <w:sz w:val="24"/>
          <w:szCs w:val="24"/>
        </w:rPr>
        <w:t>Denying Mitigation in Docket DG-160247</w:t>
      </w:r>
      <w:r w:rsidRPr="00810975">
        <w:rPr>
          <w:rFonts w:ascii="Times New Roman" w:hAnsi="Times New Roman"/>
          <w:sz w:val="24"/>
          <w:szCs w:val="24"/>
        </w:rPr>
        <w:t xml:space="preserve">. It came to the attention of the Commission that the </w:t>
      </w:r>
      <w:r>
        <w:rPr>
          <w:rFonts w:ascii="Times New Roman" w:hAnsi="Times New Roman"/>
          <w:sz w:val="24"/>
          <w:szCs w:val="24"/>
        </w:rPr>
        <w:t>caption of the order contained an error</w:t>
      </w:r>
      <w:r w:rsidRPr="00810975">
        <w:rPr>
          <w:rFonts w:ascii="Times New Roman" w:hAnsi="Times New Roman"/>
          <w:sz w:val="24"/>
          <w:szCs w:val="24"/>
        </w:rPr>
        <w:t>. This erratum notes and corrects the following error:</w:t>
      </w:r>
    </w:p>
    <w:p w14:paraId="18268764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924B94F" w14:textId="56C80FEB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81097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caption </w:t>
      </w:r>
      <w:r w:rsidRPr="00810975">
        <w:rPr>
          <w:rFonts w:ascii="Times New Roman" w:hAnsi="Times New Roman"/>
          <w:sz w:val="24"/>
          <w:szCs w:val="24"/>
        </w:rPr>
        <w:t xml:space="preserve">incorrectly </w:t>
      </w:r>
      <w:r>
        <w:rPr>
          <w:rFonts w:ascii="Times New Roman" w:hAnsi="Times New Roman"/>
          <w:sz w:val="24"/>
          <w:szCs w:val="24"/>
        </w:rPr>
        <w:t>cites a penalty amount of $10,000</w:t>
      </w:r>
      <w:r w:rsidRPr="00810975">
        <w:rPr>
          <w:rFonts w:ascii="Times New Roman" w:hAnsi="Times New Roman"/>
          <w:sz w:val="24"/>
          <w:szCs w:val="24"/>
        </w:rPr>
        <w:t xml:space="preserve">. The correct </w:t>
      </w:r>
      <w:r>
        <w:rPr>
          <w:rFonts w:ascii="Times New Roman" w:hAnsi="Times New Roman"/>
          <w:sz w:val="24"/>
          <w:szCs w:val="24"/>
        </w:rPr>
        <w:t>penalty amount is $1,000</w:t>
      </w:r>
      <w:r w:rsidRPr="00810975">
        <w:rPr>
          <w:rFonts w:ascii="Times New Roman" w:hAnsi="Times New Roman"/>
          <w:sz w:val="24"/>
          <w:szCs w:val="24"/>
        </w:rPr>
        <w:t>.</w:t>
      </w:r>
    </w:p>
    <w:p w14:paraId="30E5C518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79C708CD" w14:textId="77777777" w:rsidR="00810975" w:rsidRPr="00810975" w:rsidRDefault="00810975" w:rsidP="00810975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3A98D91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Sincerely,</w:t>
      </w:r>
    </w:p>
    <w:p w14:paraId="7AA8DF7F" w14:textId="77777777" w:rsid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4FE69AF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7654F95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STEVEN V. KING</w:t>
      </w:r>
    </w:p>
    <w:p w14:paraId="14AAEFCF" w14:textId="77777777" w:rsidR="00810975" w:rsidRPr="00810975" w:rsidRDefault="00810975" w:rsidP="00810975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10975">
        <w:rPr>
          <w:rFonts w:ascii="Times New Roman" w:hAnsi="Times New Roman" w:cs="Times New Roman"/>
          <w:sz w:val="24"/>
          <w:szCs w:val="24"/>
        </w:rPr>
        <w:t>Executive Director and Secretary</w:t>
      </w:r>
    </w:p>
    <w:p w14:paraId="28D53E6A" w14:textId="77777777" w:rsidR="00ED6A67" w:rsidRPr="00810975" w:rsidRDefault="00ED6A67" w:rsidP="0081097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810975" w:rsidSect="00D03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7BD2C" w14:textId="77777777" w:rsidR="00A51934" w:rsidRDefault="00A51934" w:rsidP="00B4328D">
      <w:pPr>
        <w:spacing w:after="0" w:line="240" w:lineRule="auto"/>
      </w:pPr>
      <w:r>
        <w:separator/>
      </w:r>
    </w:p>
  </w:endnote>
  <w:endnote w:type="continuationSeparator" w:id="0">
    <w:p w14:paraId="124E2162" w14:textId="77777777" w:rsidR="00A51934" w:rsidRDefault="00A51934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5036" w14:textId="77777777" w:rsidR="00A06EA5" w:rsidRDefault="00A06E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F17AD" w14:textId="77777777" w:rsidR="00A06EA5" w:rsidRDefault="00A06E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BD0F" w14:textId="77777777" w:rsidR="00A51934" w:rsidRDefault="00A51934" w:rsidP="00B4328D">
      <w:pPr>
        <w:spacing w:after="0" w:line="240" w:lineRule="auto"/>
      </w:pPr>
      <w:r>
        <w:separator/>
      </w:r>
    </w:p>
  </w:footnote>
  <w:footnote w:type="continuationSeparator" w:id="0">
    <w:p w14:paraId="7DA9731B" w14:textId="77777777" w:rsidR="00A51934" w:rsidRDefault="00A51934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29403" w14:textId="77777777" w:rsidR="00A06EA5" w:rsidRDefault="00A06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7AA6D9C2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CF6333">
      <w:rPr>
        <w:rFonts w:ascii="Times New Roman" w:hAnsi="Times New Roman" w:cs="Times New Roman"/>
        <w:b/>
        <w:sz w:val="20"/>
        <w:szCs w:val="20"/>
      </w:rPr>
      <w:t>TE-160687</w:t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810975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7E71" w14:textId="2A0E8D63" w:rsidR="00A06EA5" w:rsidRPr="00A06EA5" w:rsidRDefault="00EE73C6" w:rsidP="00EE73C6">
    <w:pPr>
      <w:pStyle w:val="Header"/>
      <w:tabs>
        <w:tab w:val="clear" w:pos="4680"/>
      </w:tabs>
    </w:pPr>
    <w:r>
      <w:tab/>
    </w:r>
    <w:r w:rsidR="00A06EA5">
      <w:t>Service Date: July 15, 2016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2827"/>
    <w:rsid w:val="00071812"/>
    <w:rsid w:val="000C5451"/>
    <w:rsid w:val="000F1661"/>
    <w:rsid w:val="000F4A8E"/>
    <w:rsid w:val="00117575"/>
    <w:rsid w:val="001619EB"/>
    <w:rsid w:val="001633DA"/>
    <w:rsid w:val="00166F74"/>
    <w:rsid w:val="001B5654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65965"/>
    <w:rsid w:val="003A6453"/>
    <w:rsid w:val="003F0739"/>
    <w:rsid w:val="004234E2"/>
    <w:rsid w:val="004605F4"/>
    <w:rsid w:val="004653D6"/>
    <w:rsid w:val="00480B09"/>
    <w:rsid w:val="00494A65"/>
    <w:rsid w:val="004A1932"/>
    <w:rsid w:val="004A636C"/>
    <w:rsid w:val="004D2D68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61A82"/>
    <w:rsid w:val="007737FA"/>
    <w:rsid w:val="00783462"/>
    <w:rsid w:val="00784B19"/>
    <w:rsid w:val="007C7093"/>
    <w:rsid w:val="007C79C6"/>
    <w:rsid w:val="00810975"/>
    <w:rsid w:val="00862F11"/>
    <w:rsid w:val="00884733"/>
    <w:rsid w:val="008E24F2"/>
    <w:rsid w:val="008F03C2"/>
    <w:rsid w:val="009175D8"/>
    <w:rsid w:val="00941503"/>
    <w:rsid w:val="009901B5"/>
    <w:rsid w:val="009B38F4"/>
    <w:rsid w:val="009C2644"/>
    <w:rsid w:val="00A06EA5"/>
    <w:rsid w:val="00A51934"/>
    <w:rsid w:val="00A51B9B"/>
    <w:rsid w:val="00A60025"/>
    <w:rsid w:val="00A72455"/>
    <w:rsid w:val="00A7654A"/>
    <w:rsid w:val="00A93E3E"/>
    <w:rsid w:val="00AE7772"/>
    <w:rsid w:val="00B06748"/>
    <w:rsid w:val="00B4328D"/>
    <w:rsid w:val="00B71AA6"/>
    <w:rsid w:val="00B7730D"/>
    <w:rsid w:val="00B938C2"/>
    <w:rsid w:val="00BD5D83"/>
    <w:rsid w:val="00BF07CA"/>
    <w:rsid w:val="00BF32C9"/>
    <w:rsid w:val="00C03356"/>
    <w:rsid w:val="00C455CC"/>
    <w:rsid w:val="00C64C70"/>
    <w:rsid w:val="00C66D2F"/>
    <w:rsid w:val="00C93925"/>
    <w:rsid w:val="00CB1505"/>
    <w:rsid w:val="00CC72F1"/>
    <w:rsid w:val="00CE34CC"/>
    <w:rsid w:val="00CF058F"/>
    <w:rsid w:val="00CF4F94"/>
    <w:rsid w:val="00CF6333"/>
    <w:rsid w:val="00D03C1E"/>
    <w:rsid w:val="00D278BF"/>
    <w:rsid w:val="00D330F1"/>
    <w:rsid w:val="00D374E6"/>
    <w:rsid w:val="00D91281"/>
    <w:rsid w:val="00DC0DCF"/>
    <w:rsid w:val="00E17B0D"/>
    <w:rsid w:val="00E36F9C"/>
    <w:rsid w:val="00E55F11"/>
    <w:rsid w:val="00E77ADC"/>
    <w:rsid w:val="00E852AE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250FB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F2C4012EA6D64680437BCCFF96BAF2" ma:contentTypeVersion="104" ma:contentTypeDescription="" ma:contentTypeScope="" ma:versionID="33a3a41043c58cef87e496c934144e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DG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812</IndustryCode>
    <CaseStatus xmlns="dc463f71-b30c-4ab2-9473-d307f9d35888">Closed</CaseStatus>
    <OpenedDate xmlns="dc463f71-b30c-4ab2-9473-d307f9d35888">2016-02-26T08:00:00+00:00</OpenedDate>
    <Date1 xmlns="dc463f71-b30c-4ab2-9473-d307f9d35888">2016-07-15T07:00:00+00:00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DocketNumber xmlns="dc463f71-b30c-4ab2-9473-d307f9d35888">160247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7BEB525-0680-4363-A1CA-1FF1FB0893EF}"/>
</file>

<file path=customXml/itemProps2.xml><?xml version="1.0" encoding="utf-8"?>
<ds:datastoreItem xmlns:ds="http://schemas.openxmlformats.org/officeDocument/2006/customXml" ds:itemID="{FEBA075C-4E24-4336-85BD-DDA056F030D5}"/>
</file>

<file path=customXml/itemProps3.xml><?xml version="1.0" encoding="utf-8"?>
<ds:datastoreItem xmlns:ds="http://schemas.openxmlformats.org/officeDocument/2006/customXml" ds:itemID="{4725FA13-5600-455E-B6FD-F43BF8D68D00}"/>
</file>

<file path=customXml/itemProps4.xml><?xml version="1.0" encoding="utf-8"?>
<ds:datastoreItem xmlns:ds="http://schemas.openxmlformats.org/officeDocument/2006/customXml" ds:itemID="{782CC52B-912F-405B-8766-35B4C5249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 to Order 01</dc:title>
  <dc:subject/>
  <dc:creator/>
  <cp:keywords/>
  <dc:description/>
  <cp:lastModifiedBy/>
  <cp:revision>1</cp:revision>
  <dcterms:created xsi:type="dcterms:W3CDTF">2016-07-15T15:10:00Z</dcterms:created>
  <dcterms:modified xsi:type="dcterms:W3CDTF">2016-07-15T15:10:00Z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0x0101006E56B4D1795A2E4DB2F0B01679ED314A001EF2C4012EA6D64680437BCCFF96BAF2</vt:lpwstr>
  </property>
  <property fmtid="{D5CDD505-2E9C-101B-9397-08002B2CF9AE}" pid="3" name="_docset_NoMedatataSyncRequired">
    <vt:lpwstr>False</vt:lpwstr>
  </property>
</Properties>
</file>