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8.xml" ContentType="application/vnd.openxmlformats-officedocument.wordprocessingml.header+xml"/>
  <Override PartName="/word/header12.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2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5.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6.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header3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314C7" w14:textId="145C54CE" w:rsidR="00331632" w:rsidRPr="00EE1696" w:rsidRDefault="00331632" w:rsidP="00EE1696">
      <w:pPr>
        <w:jc w:val="center"/>
      </w:pPr>
      <w:bookmarkStart w:id="0" w:name="_GoBack"/>
      <w:bookmarkEnd w:id="0"/>
    </w:p>
    <w:p w14:paraId="002101D2" w14:textId="77777777" w:rsidR="00331632" w:rsidRDefault="00331632" w:rsidP="00331632">
      <w:pPr>
        <w:spacing w:line="276" w:lineRule="auto"/>
        <w:jc w:val="center"/>
        <w:rPr>
          <w:rFonts w:ascii="Times New Roman" w:hAnsi="Times New Roman"/>
          <w:color w:val="000000"/>
          <w:sz w:val="40"/>
          <w:szCs w:val="40"/>
        </w:rPr>
      </w:pPr>
    </w:p>
    <w:p w14:paraId="2CE42065" w14:textId="77777777" w:rsidR="002413D9" w:rsidRDefault="002413D9" w:rsidP="00331632">
      <w:pPr>
        <w:spacing w:line="276" w:lineRule="auto"/>
        <w:jc w:val="center"/>
        <w:rPr>
          <w:rFonts w:ascii="Times New Roman" w:hAnsi="Times New Roman"/>
          <w:color w:val="000000"/>
          <w:sz w:val="40"/>
          <w:szCs w:val="40"/>
        </w:rPr>
      </w:pPr>
    </w:p>
    <w:p w14:paraId="46BB95C9" w14:textId="77777777" w:rsidR="002413D9" w:rsidRDefault="002413D9" w:rsidP="00331632">
      <w:pPr>
        <w:spacing w:line="276" w:lineRule="auto"/>
        <w:jc w:val="center"/>
        <w:rPr>
          <w:rFonts w:ascii="Times New Roman" w:hAnsi="Times New Roman"/>
          <w:color w:val="000000"/>
          <w:sz w:val="40"/>
          <w:szCs w:val="40"/>
        </w:rPr>
      </w:pPr>
    </w:p>
    <w:p w14:paraId="256E2AB8" w14:textId="77777777" w:rsidR="002413D9" w:rsidRDefault="002413D9" w:rsidP="00331632">
      <w:pPr>
        <w:spacing w:line="276" w:lineRule="auto"/>
        <w:jc w:val="center"/>
        <w:rPr>
          <w:rFonts w:ascii="Times New Roman" w:hAnsi="Times New Roman"/>
          <w:color w:val="000000"/>
          <w:sz w:val="40"/>
          <w:szCs w:val="40"/>
        </w:rPr>
      </w:pPr>
    </w:p>
    <w:p w14:paraId="0E69A180" w14:textId="77777777" w:rsidR="002413D9" w:rsidRDefault="002413D9" w:rsidP="00331632">
      <w:pPr>
        <w:spacing w:line="276" w:lineRule="auto"/>
        <w:jc w:val="center"/>
        <w:rPr>
          <w:rFonts w:ascii="Times New Roman" w:hAnsi="Times New Roman"/>
          <w:color w:val="000000"/>
          <w:sz w:val="40"/>
          <w:szCs w:val="40"/>
        </w:rPr>
      </w:pPr>
    </w:p>
    <w:p w14:paraId="05655803" w14:textId="77777777" w:rsidR="002413D9" w:rsidRDefault="002413D9" w:rsidP="00331632">
      <w:pPr>
        <w:spacing w:line="276" w:lineRule="auto"/>
        <w:jc w:val="center"/>
        <w:rPr>
          <w:rFonts w:ascii="Times New Roman" w:hAnsi="Times New Roman"/>
          <w:color w:val="000000"/>
          <w:sz w:val="40"/>
          <w:szCs w:val="40"/>
        </w:rPr>
      </w:pPr>
    </w:p>
    <w:p w14:paraId="0D4F7B95" w14:textId="77777777" w:rsidR="00331632" w:rsidRDefault="00331632" w:rsidP="00331632">
      <w:pPr>
        <w:spacing w:line="276" w:lineRule="auto"/>
        <w:jc w:val="center"/>
        <w:rPr>
          <w:rFonts w:ascii="Times New Roman" w:hAnsi="Times New Roman"/>
          <w:color w:val="000000"/>
          <w:sz w:val="40"/>
          <w:szCs w:val="40"/>
        </w:rPr>
      </w:pPr>
    </w:p>
    <w:p w14:paraId="4E45D544" w14:textId="77777777" w:rsidR="00CA12EC" w:rsidRDefault="00CA12EC" w:rsidP="00EE1696">
      <w:pPr>
        <w:spacing w:line="276" w:lineRule="auto"/>
        <w:rPr>
          <w:rFonts w:ascii="Times New Roman" w:hAnsi="Times New Roman"/>
          <w:color w:val="000000"/>
          <w:sz w:val="40"/>
          <w:szCs w:val="40"/>
        </w:rPr>
      </w:pPr>
    </w:p>
    <w:p w14:paraId="62D06EE6" w14:textId="2CA2032E" w:rsidR="00331632" w:rsidRPr="0003704B" w:rsidRDefault="00331632" w:rsidP="00331632">
      <w:pPr>
        <w:spacing w:line="276" w:lineRule="auto"/>
        <w:jc w:val="center"/>
        <w:rPr>
          <w:rFonts w:ascii="Times New Roman" w:hAnsi="Times New Roman"/>
          <w:color w:val="000000"/>
          <w:sz w:val="40"/>
          <w:szCs w:val="40"/>
        </w:rPr>
      </w:pPr>
      <w:r w:rsidRPr="00285C18">
        <w:rPr>
          <w:rFonts w:ascii="Times New Roman" w:hAnsi="Times New Roman"/>
          <w:color w:val="000000"/>
          <w:sz w:val="40"/>
          <w:szCs w:val="40"/>
        </w:rPr>
        <w:t>Appendices</w:t>
      </w:r>
      <w:r w:rsidR="00A71D7B">
        <w:rPr>
          <w:rFonts w:ascii="Times New Roman" w:hAnsi="Times New Roman"/>
          <w:color w:val="000000"/>
          <w:sz w:val="40"/>
          <w:szCs w:val="40"/>
        </w:rPr>
        <w:t xml:space="preserve"> </w:t>
      </w:r>
    </w:p>
    <w:p w14:paraId="713B4B96" w14:textId="77777777" w:rsidR="00331632" w:rsidRDefault="00331632" w:rsidP="00331632">
      <w:pPr>
        <w:spacing w:line="276" w:lineRule="auto"/>
        <w:rPr>
          <w:rFonts w:ascii="Times New Roman" w:hAnsi="Times New Roman"/>
          <w:color w:val="000000"/>
        </w:rPr>
      </w:pPr>
    </w:p>
    <w:p w14:paraId="420E5058" w14:textId="77777777" w:rsidR="00F02FDF" w:rsidRDefault="00F02FDF" w:rsidP="00331632">
      <w:pPr>
        <w:spacing w:line="276" w:lineRule="auto"/>
        <w:rPr>
          <w:rFonts w:ascii="Times New Roman" w:hAnsi="Times New Roman"/>
          <w:color w:val="000000"/>
        </w:rPr>
        <w:sectPr w:rsidR="00F02FDF" w:rsidSect="00F02FDF">
          <w:headerReference w:type="default" r:id="rId11"/>
          <w:footerReference w:type="default" r:id="rId12"/>
          <w:headerReference w:type="first" r:id="rId13"/>
          <w:footerReference w:type="first" r:id="rId14"/>
          <w:type w:val="continuous"/>
          <w:pgSz w:w="12240" w:h="15840" w:code="1"/>
          <w:pgMar w:top="1440" w:right="1440" w:bottom="1440" w:left="1440" w:header="720" w:footer="720" w:gutter="0"/>
          <w:pgNumType w:start="1"/>
          <w:cols w:space="1799"/>
          <w:docGrid w:linePitch="299"/>
        </w:sectPr>
      </w:pPr>
    </w:p>
    <w:p w14:paraId="5DD75633" w14:textId="583416D0" w:rsidR="00331632" w:rsidRDefault="00331632" w:rsidP="00331632">
      <w:pPr>
        <w:spacing w:line="276" w:lineRule="auto"/>
        <w:rPr>
          <w:rFonts w:ascii="Times New Roman" w:hAnsi="Times New Roman"/>
          <w:color w:val="000000"/>
        </w:rPr>
      </w:pPr>
    </w:p>
    <w:p w14:paraId="42487CAD" w14:textId="77777777" w:rsidR="00331632" w:rsidRPr="00331632" w:rsidRDefault="00331632" w:rsidP="00331632">
      <w:pPr>
        <w:pStyle w:val="Heading4"/>
        <w:rPr>
          <w:rFonts w:ascii="Times New Roman" w:hAnsi="Times New Roman"/>
          <w:i w:val="0"/>
          <w:color w:val="auto"/>
          <w:sz w:val="24"/>
          <w:szCs w:val="24"/>
        </w:rPr>
      </w:pPr>
      <w:r w:rsidRPr="00331632">
        <w:rPr>
          <w:rFonts w:ascii="Times New Roman" w:hAnsi="Times New Roman"/>
          <w:i w:val="0"/>
          <w:color w:val="auto"/>
          <w:sz w:val="24"/>
          <w:szCs w:val="24"/>
        </w:rPr>
        <w:t>RCW 81.01.010</w:t>
      </w:r>
    </w:p>
    <w:p w14:paraId="71E3C87E" w14:textId="77777777" w:rsidR="00331632" w:rsidRPr="00331632" w:rsidRDefault="00331632" w:rsidP="00331632">
      <w:pPr>
        <w:pStyle w:val="Heading3"/>
        <w:rPr>
          <w:rFonts w:ascii="Times New Roman" w:hAnsi="Times New Roman" w:cs="Times New Roman"/>
          <w:color w:val="auto"/>
        </w:rPr>
      </w:pPr>
      <w:r w:rsidRPr="00331632">
        <w:rPr>
          <w:rFonts w:ascii="Times New Roman" w:hAnsi="Times New Roman" w:cs="Times New Roman"/>
          <w:color w:val="auto"/>
        </w:rPr>
        <w:t>Adoption of provisions of chapter 80.01 RCW.</w:t>
      </w:r>
    </w:p>
    <w:p w14:paraId="4A8F8D33" w14:textId="77777777" w:rsidR="00331632" w:rsidRPr="00285C18" w:rsidRDefault="00331632" w:rsidP="00331632">
      <w:pPr>
        <w:pStyle w:val="NormalWeb"/>
      </w:pPr>
      <w:r w:rsidRPr="00285C18">
        <w:t xml:space="preserve">The provisions of chapter </w:t>
      </w:r>
      <w:hyperlink r:id="rId15" w:history="1">
        <w:r w:rsidRPr="00285C18">
          <w:rPr>
            <w:rStyle w:val="Hyperlink"/>
          </w:rPr>
          <w:t>80.01</w:t>
        </w:r>
      </w:hyperlink>
      <w:r w:rsidRPr="00285C18">
        <w:t xml:space="preserve"> RCW, as now or hereafter amended, apply to Title </w:t>
      </w:r>
      <w:hyperlink r:id="rId16" w:history="1">
        <w:r w:rsidRPr="00285C18">
          <w:rPr>
            <w:rStyle w:val="Hyperlink"/>
          </w:rPr>
          <w:t>81</w:t>
        </w:r>
      </w:hyperlink>
      <w:r w:rsidRPr="00285C18">
        <w:t xml:space="preserve"> RCW as fully as though they were set forth herein.</w:t>
      </w:r>
    </w:p>
    <w:p w14:paraId="0028A816" w14:textId="77777777" w:rsidR="00331632" w:rsidRDefault="00331632" w:rsidP="00331632">
      <w:pPr>
        <w:pStyle w:val="NormalWeb"/>
      </w:pPr>
      <w:r w:rsidRPr="00285C18">
        <w:t xml:space="preserve">[1961 c 14 § </w:t>
      </w:r>
      <w:hyperlink r:id="rId17" w:history="1">
        <w:r w:rsidRPr="00285C18">
          <w:rPr>
            <w:rStyle w:val="Hyperlink"/>
          </w:rPr>
          <w:t>81.01.010</w:t>
        </w:r>
      </w:hyperlink>
      <w:r w:rsidRPr="00285C18">
        <w:t>.]</w:t>
      </w:r>
    </w:p>
    <w:p w14:paraId="32C4FD34" w14:textId="77777777" w:rsidR="00331632" w:rsidRPr="00285C18" w:rsidRDefault="00331632" w:rsidP="00331632">
      <w:pPr>
        <w:spacing w:before="75" w:after="75"/>
        <w:outlineLvl w:val="3"/>
        <w:rPr>
          <w:rFonts w:ascii="Times New Roman" w:hAnsi="Times New Roman"/>
          <w:b/>
          <w:bCs/>
        </w:rPr>
      </w:pPr>
      <w:r w:rsidRPr="00285C18">
        <w:rPr>
          <w:rFonts w:ascii="Times New Roman" w:hAnsi="Times New Roman"/>
          <w:b/>
          <w:bCs/>
        </w:rPr>
        <w:t>RCW 81.04.010</w:t>
      </w:r>
    </w:p>
    <w:p w14:paraId="4A3289FC" w14:textId="77777777" w:rsidR="00331632" w:rsidRPr="00285C18" w:rsidRDefault="00331632" w:rsidP="00331632">
      <w:pPr>
        <w:spacing w:before="75" w:after="150"/>
        <w:outlineLvl w:val="2"/>
        <w:rPr>
          <w:rFonts w:ascii="Times New Roman" w:hAnsi="Times New Roman"/>
          <w:b/>
          <w:bCs/>
        </w:rPr>
      </w:pPr>
      <w:r w:rsidRPr="00285C18">
        <w:rPr>
          <w:rFonts w:ascii="Times New Roman" w:hAnsi="Times New Roman"/>
          <w:b/>
          <w:bCs/>
        </w:rPr>
        <w:t>Definitions.</w:t>
      </w:r>
    </w:p>
    <w:p w14:paraId="0FE46576" w14:textId="4FEC72AB" w:rsidR="00331632" w:rsidRPr="006450E9" w:rsidRDefault="00331632" w:rsidP="006450E9">
      <w:pPr>
        <w:rPr>
          <w:rFonts w:ascii="Times New Roman" w:hAnsi="Times New Roman" w:cs="Times New Roman"/>
          <w:b/>
        </w:rPr>
      </w:pPr>
      <w:r w:rsidRPr="00285C18">
        <w:rPr>
          <w:rFonts w:ascii="Times New Roman" w:hAnsi="Times New Roman"/>
        </w:rPr>
        <w:t>As used in this title, unless specially defined otherwise or unless the context indicates otherwise:</w:t>
      </w:r>
      <w:r w:rsidRPr="00285C18">
        <w:rPr>
          <w:rFonts w:ascii="Times New Roman" w:hAnsi="Times New Roman"/>
        </w:rPr>
        <w:br/>
      </w:r>
      <w:r w:rsidRPr="00285C18">
        <w:rPr>
          <w:rFonts w:ascii="Times New Roman" w:hAnsi="Times New Roman"/>
        </w:rPr>
        <w:br/>
        <w:t>     (1) "Commission" means the utilities and transportation commission.</w:t>
      </w:r>
      <w:r w:rsidRPr="00285C18">
        <w:rPr>
          <w:rFonts w:ascii="Times New Roman" w:hAnsi="Times New Roman"/>
        </w:rPr>
        <w:br/>
      </w:r>
      <w:r w:rsidRPr="00285C18">
        <w:rPr>
          <w:rFonts w:ascii="Times New Roman" w:hAnsi="Times New Roman"/>
        </w:rPr>
        <w:br/>
        <w:t>     (2) "Commissioner" means one of the members of such commission.</w:t>
      </w:r>
      <w:r w:rsidRPr="00285C18">
        <w:rPr>
          <w:rFonts w:ascii="Times New Roman" w:hAnsi="Times New Roman"/>
        </w:rPr>
        <w:br/>
      </w:r>
      <w:r w:rsidRPr="00285C18">
        <w:rPr>
          <w:rFonts w:ascii="Times New Roman" w:hAnsi="Times New Roman"/>
        </w:rPr>
        <w:br/>
        <w:t>     (3) "Corporation" includes a corporation, company, association, or joint stock association.</w:t>
      </w:r>
      <w:r w:rsidRPr="00285C18">
        <w:rPr>
          <w:rFonts w:ascii="Times New Roman" w:hAnsi="Times New Roman"/>
        </w:rPr>
        <w:br/>
      </w:r>
      <w:r w:rsidRPr="00285C18">
        <w:rPr>
          <w:rFonts w:ascii="Times New Roman" w:hAnsi="Times New Roman"/>
        </w:rPr>
        <w:br/>
        <w:t>     (4) "Low-level radioactive waste site operating company" includes every corporation, company, association, joint stock association, partnership, and person, their lessees, trustees, or receivers appointed by any court whatsoever, owning, operating, controlling, or managing a low-level radioactive waste disposal site or sites located within the state of Washington.</w:t>
      </w:r>
      <w:r w:rsidRPr="00285C18">
        <w:rPr>
          <w:rFonts w:ascii="Times New Roman" w:hAnsi="Times New Roman"/>
        </w:rPr>
        <w:br/>
      </w:r>
      <w:r w:rsidRPr="00285C18">
        <w:rPr>
          <w:rFonts w:ascii="Times New Roman" w:hAnsi="Times New Roman"/>
        </w:rPr>
        <w:br/>
        <w:t xml:space="preserve">     (5) "Low-level radioactive waste" means low-level waste as defined by RCW </w:t>
      </w:r>
      <w:hyperlink r:id="rId18" w:history="1">
        <w:r w:rsidRPr="00285C18">
          <w:rPr>
            <w:rFonts w:ascii="Times New Roman" w:hAnsi="Times New Roman"/>
            <w:color w:val="2B674D"/>
            <w:u w:val="single"/>
          </w:rPr>
          <w:t>43.145.010</w:t>
        </w:r>
      </w:hyperlink>
      <w:r w:rsidRPr="00285C18">
        <w:rPr>
          <w:rFonts w:ascii="Times New Roman" w:hAnsi="Times New Roman"/>
        </w:rPr>
        <w:t>.</w:t>
      </w:r>
      <w:r w:rsidRPr="00285C18">
        <w:rPr>
          <w:rFonts w:ascii="Times New Roman" w:hAnsi="Times New Roman"/>
        </w:rPr>
        <w:br/>
      </w:r>
      <w:r w:rsidRPr="00285C18">
        <w:rPr>
          <w:rFonts w:ascii="Times New Roman" w:hAnsi="Times New Roman"/>
        </w:rPr>
        <w:br/>
        <w:t>     (6) "Person" includes an individual, a firm, or copartnership.</w:t>
      </w:r>
      <w:r w:rsidRPr="00285C18">
        <w:rPr>
          <w:rFonts w:ascii="Times New Roman" w:hAnsi="Times New Roman"/>
        </w:rPr>
        <w:br/>
      </w:r>
      <w:r w:rsidRPr="00285C18">
        <w:rPr>
          <w:rFonts w:ascii="Times New Roman" w:hAnsi="Times New Roman"/>
        </w:rPr>
        <w:br/>
        <w:t>     (7) "Street railroad" includes every railroad by whatsoever power operated, or any extension or extensions, branch or branches thereof, for public use in the conveyance of persons or property for hire, being mainly upon, along, above, or below any street, avenue, road, highway, bridge, or public place within any one city or town, and includes all equipment, switches, spurs, tracks, bridges, right of trackage, subways, tunnels, stations, terminals, and terminal facilities of every kind used, operated, controlled, or owned by or in connection with any such street railroad, within this state.</w:t>
      </w:r>
      <w:r w:rsidRPr="00285C18">
        <w:rPr>
          <w:rFonts w:ascii="Times New Roman" w:hAnsi="Times New Roman"/>
        </w:rPr>
        <w:br/>
      </w:r>
      <w:r w:rsidRPr="00285C18">
        <w:rPr>
          <w:rFonts w:ascii="Times New Roman" w:hAnsi="Times New Roman"/>
        </w:rPr>
        <w:br/>
        <w:t>     (8) "Street railroad company" includes every corporation, company, association, joint stock association, partnership, and person, their lessees, trustees, or receivers appointed by any court whatsoever, and every city or town, owning, controlling, operating, or managing any street railroad or any cars or other equipment used thereon or in connection therewith within this state.</w:t>
      </w:r>
      <w:r w:rsidRPr="00285C18">
        <w:rPr>
          <w:rFonts w:ascii="Times New Roman" w:hAnsi="Times New Roman"/>
        </w:rPr>
        <w:br/>
      </w:r>
      <w:r w:rsidRPr="00285C18">
        <w:rPr>
          <w:rFonts w:ascii="Times New Roman" w:hAnsi="Times New Roman"/>
        </w:rPr>
        <w:br/>
        <w:t>     (9) "Railroad" includes every railroad, other than street railroad, by whatsoever power operated for public use in the conveyance of persons or property for hire, with all facilities and equipment, used, operated, controlled, or owned by or in connection with any such railroad.</w:t>
      </w:r>
      <w:r w:rsidRPr="00285C18">
        <w:rPr>
          <w:rFonts w:ascii="Times New Roman" w:hAnsi="Times New Roman"/>
        </w:rPr>
        <w:br/>
      </w:r>
      <w:r w:rsidRPr="00285C18">
        <w:rPr>
          <w:rFonts w:ascii="Times New Roman" w:hAnsi="Times New Roman"/>
        </w:rPr>
        <w:br/>
        <w:t>     (10) "Railroad company" includes every corporation, company, association, joint stock association, partnership, or person, their lessees, trustees, or receivers appointed by any court whatsoever, owning, operating, controlling, or managing any railroad or any cars or other equipment used thereon or in connection therewith within this state.</w:t>
      </w:r>
      <w:r w:rsidRPr="00285C18">
        <w:rPr>
          <w:rFonts w:ascii="Times New Roman" w:hAnsi="Times New Roman"/>
        </w:rPr>
        <w:br/>
      </w:r>
      <w:r w:rsidR="006450E9" w:rsidRPr="00D73C14">
        <w:rPr>
          <w:rFonts w:ascii="Times New Roman" w:hAnsi="Times New Roman" w:cs="Times New Roman"/>
          <w:b/>
        </w:rPr>
        <w:t>Appendix A (continued)</w:t>
      </w:r>
      <w:r w:rsidRPr="00285C18">
        <w:rPr>
          <w:rFonts w:ascii="Times New Roman" w:hAnsi="Times New Roman"/>
        </w:rPr>
        <w:br/>
      </w:r>
      <w:r w:rsidRPr="00285C18">
        <w:rPr>
          <w:rFonts w:ascii="Times New Roman" w:hAnsi="Times New Roman"/>
        </w:rPr>
        <w:lastRenderedPageBreak/>
        <w:t>     (11) "Common carrier" includes all railroads, railroad companies, street railroads, street railroad companies, commercial ferries, motor freight carriers, auto transportation companies, charter party carriers and excursion service carriers, private nonprofit transportation providers, solid waste collection companies, household goods carriers, hazardous liquid pipeline companies, and every corporation, company, association, joint stock association, partnership, and person, their lessees, trustees, or receivers appointed by any court whatsoever, and every city or town, owning, operating, managing, or controlling any such agency for public use in the conveyance of persons or property for hire within this state.</w:t>
      </w:r>
      <w:r w:rsidRPr="00285C18">
        <w:rPr>
          <w:rFonts w:ascii="Times New Roman" w:hAnsi="Times New Roman"/>
        </w:rPr>
        <w:br/>
      </w:r>
      <w:r w:rsidRPr="00285C18">
        <w:rPr>
          <w:rFonts w:ascii="Times New Roman" w:hAnsi="Times New Roman"/>
        </w:rPr>
        <w:br/>
        <w:t>     (12) "Vessel" includes every species of watercraft, by whatsoever power operated, for public use in the conveyance of persons or property for hire over and upon the waters within this state, excepting all towboats, tugs, scows, barges, and lighters, and excepting rowboats and sailing boats under twenty gross tons burden, open steam launches of five tons gross and under, and vessels under five tons gross propelled by gas, fluid, naphtha, or electric motors.</w:t>
      </w:r>
      <w:r w:rsidRPr="00285C18">
        <w:rPr>
          <w:rFonts w:ascii="Times New Roman" w:hAnsi="Times New Roman"/>
        </w:rPr>
        <w:br/>
      </w:r>
      <w:r w:rsidRPr="00285C18">
        <w:rPr>
          <w:rFonts w:ascii="Times New Roman" w:hAnsi="Times New Roman"/>
        </w:rPr>
        <w:br/>
        <w:t>     (13) "Commercial ferry" includes every corporation, company, association, joint stock association, partnership, and person, their lessees, trustees, or receivers, appointed by any court whatsoever, owning, controlling, leasing, operating, or managing any vessel over and upon the waters of this state.</w:t>
      </w:r>
      <w:r w:rsidRPr="00285C18">
        <w:rPr>
          <w:rFonts w:ascii="Times New Roman" w:hAnsi="Times New Roman"/>
        </w:rPr>
        <w:br/>
      </w:r>
      <w:r w:rsidRPr="00285C18">
        <w:rPr>
          <w:rFonts w:ascii="Times New Roman" w:hAnsi="Times New Roman"/>
        </w:rPr>
        <w:br/>
        <w:t>     (14) "Transportation of property" includes any service in connection with the receiving, delivery, elevation, transfer in transit, ventilation, refrigeration, icing, storage, and handling of the property transported, and the transmission of credit.</w:t>
      </w:r>
      <w:r w:rsidRPr="00285C18">
        <w:rPr>
          <w:rFonts w:ascii="Times New Roman" w:hAnsi="Times New Roman"/>
        </w:rPr>
        <w:br/>
      </w:r>
      <w:r w:rsidRPr="00285C18">
        <w:rPr>
          <w:rFonts w:ascii="Times New Roman" w:hAnsi="Times New Roman"/>
        </w:rPr>
        <w:br/>
        <w:t>     (15) "Transportation of persons" includes any service in connection with the receiving, carriage, and delivery of persons transported and their baggage and all facilities used, or necessary to be used in connection with the safety, comfort, and convenience of persons transported.</w:t>
      </w:r>
      <w:r w:rsidRPr="00285C18">
        <w:rPr>
          <w:rFonts w:ascii="Times New Roman" w:hAnsi="Times New Roman"/>
        </w:rPr>
        <w:br/>
      </w:r>
      <w:r w:rsidRPr="00285C18">
        <w:rPr>
          <w:rFonts w:ascii="Times New Roman" w:hAnsi="Times New Roman"/>
        </w:rPr>
        <w:br/>
        <w:t>     (16) "Public service company" includes every common carrier.</w:t>
      </w:r>
      <w:r w:rsidRPr="00285C18">
        <w:rPr>
          <w:rFonts w:ascii="Times New Roman" w:hAnsi="Times New Roman"/>
        </w:rPr>
        <w:br/>
      </w:r>
      <w:r w:rsidRPr="00285C18">
        <w:rPr>
          <w:rFonts w:ascii="Times New Roman" w:hAnsi="Times New Roman"/>
        </w:rPr>
        <w:br/>
        <w:t>     (17) The term "service" is used in this title in its broadest and most inclusive sense.</w:t>
      </w:r>
    </w:p>
    <w:p w14:paraId="48151C56" w14:textId="77777777" w:rsidR="00331632" w:rsidRDefault="00331632" w:rsidP="00331632">
      <w:pPr>
        <w:spacing w:before="100" w:beforeAutospacing="1" w:after="100" w:afterAutospacing="1"/>
        <w:rPr>
          <w:rFonts w:ascii="Times New Roman" w:hAnsi="Times New Roman"/>
        </w:rPr>
      </w:pPr>
      <w:r w:rsidRPr="00285C18">
        <w:rPr>
          <w:rFonts w:ascii="Times New Roman" w:hAnsi="Times New Roman"/>
        </w:rPr>
        <w:t xml:space="preserve">[2007 c 234 § 4; 1993 c 427 § 9; 1991 c 272 § 3; 1981 c 13 § 2; 1961 c 14 § </w:t>
      </w:r>
      <w:hyperlink r:id="rId19" w:history="1">
        <w:r w:rsidRPr="00285C18">
          <w:rPr>
            <w:rFonts w:ascii="Times New Roman" w:hAnsi="Times New Roman"/>
            <w:color w:val="2B674D"/>
            <w:u w:val="single"/>
          </w:rPr>
          <w:t>81.04.010</w:t>
        </w:r>
      </w:hyperlink>
      <w:r w:rsidRPr="00285C18">
        <w:rPr>
          <w:rFonts w:ascii="Times New Roman" w:hAnsi="Times New Roman"/>
        </w:rPr>
        <w:t>. Prior: 1955 c 316 § 3; prior: 1929 c 223 § 1, part; 1923 c 116 § 1, part; 1911 c 117 § 8, part; RRS § 10344, part.]</w:t>
      </w:r>
    </w:p>
    <w:p w14:paraId="6CECD91E" w14:textId="77777777" w:rsidR="00331632" w:rsidRPr="00DE3353" w:rsidRDefault="00331632" w:rsidP="00331632">
      <w:pPr>
        <w:spacing w:before="75" w:after="75"/>
        <w:outlineLvl w:val="3"/>
        <w:rPr>
          <w:rFonts w:ascii="Times New Roman" w:hAnsi="Times New Roman"/>
          <w:b/>
          <w:bCs/>
        </w:rPr>
      </w:pPr>
      <w:r w:rsidRPr="00DE3353">
        <w:rPr>
          <w:rFonts w:ascii="Times New Roman" w:hAnsi="Times New Roman"/>
          <w:b/>
          <w:bCs/>
        </w:rPr>
        <w:t>RCW 81.04.110</w:t>
      </w:r>
    </w:p>
    <w:p w14:paraId="555257D9" w14:textId="77777777" w:rsidR="00331632" w:rsidRPr="00DE3353" w:rsidRDefault="00331632" w:rsidP="00331632">
      <w:pPr>
        <w:spacing w:before="75" w:after="150"/>
        <w:outlineLvl w:val="2"/>
        <w:rPr>
          <w:rFonts w:ascii="Times New Roman" w:hAnsi="Times New Roman"/>
          <w:b/>
          <w:bCs/>
        </w:rPr>
      </w:pPr>
      <w:r w:rsidRPr="00DE3353">
        <w:rPr>
          <w:rFonts w:ascii="Times New Roman" w:hAnsi="Times New Roman"/>
          <w:b/>
          <w:bCs/>
        </w:rPr>
        <w:t>Complaint — Hearing.</w:t>
      </w:r>
    </w:p>
    <w:p w14:paraId="5300F4BA" w14:textId="4A2810C2" w:rsidR="00331632" w:rsidRPr="00285C18" w:rsidRDefault="00331632" w:rsidP="00331632">
      <w:pPr>
        <w:spacing w:before="100" w:beforeAutospacing="1" w:after="100" w:afterAutospacing="1"/>
        <w:rPr>
          <w:rFonts w:ascii="Times New Roman" w:hAnsi="Times New Roman"/>
        </w:rPr>
      </w:pPr>
      <w:r w:rsidRPr="00285C18">
        <w:rPr>
          <w:rFonts w:ascii="Times New Roman" w:hAnsi="Times New Roman"/>
        </w:rPr>
        <w:t>Complaint may be made by the commission of its own motion or by any person or corporation, chamber of commerce, board of trade, or any commercial, mercantile, agricultural or manufacturing society, or any body politic or municipal corporation, by petition or complaint in writing, setting forth any act or thing done or omitted to be done by any public service company or any person, persons, or entity acting as a public service company in violation, or claimed to be in violation, of any provision of law or of any order or rule of the commission.</w:t>
      </w:r>
      <w:r w:rsidRPr="00285C18">
        <w:rPr>
          <w:rFonts w:ascii="Times New Roman" w:hAnsi="Times New Roman"/>
        </w:rPr>
        <w:br/>
      </w:r>
      <w:r w:rsidRPr="00285C18">
        <w:rPr>
          <w:rFonts w:ascii="Times New Roman" w:hAnsi="Times New Roman"/>
        </w:rPr>
        <w:br/>
        <w:t xml:space="preserve">     When two or more public service companies or a person, persons, or entity acting as a public service company, (meaning to exclude municipal and other public corporations) are engaged in competition in any locality or localities in the state, either may make complaint against the other or others that the rates, charges, rules, regulations or practices of such other or others with or in respect to which the complainant is in competition, are unreasonable, unremunerative, discriminatory, illegal, unfair or intending or tending to oppress the complainant, to stifle competition, or to create or encourage the creation of monopoly, and upon such complaint or upon complaint of the commission upon its own motion, the commission shall </w:t>
      </w:r>
      <w:r w:rsidRPr="00285C18">
        <w:rPr>
          <w:rFonts w:ascii="Times New Roman" w:hAnsi="Times New Roman"/>
        </w:rPr>
        <w:lastRenderedPageBreak/>
        <w:t>have power, after notice and hearing as in other cases, to, by its order, subject to appeal as in other cases, correct the abuse complained of by establishing such uniform rates, charges, rules, regulations or practices in lieu of those complained of, to be observed by all of such competing public service companies in the locality or localities specified as shall be found reasonable, remunerative, nondiscriminatory, legal, and fair or tending to prevent oppression or monopoly or to encourage competition, and upon any such hearing it shall be proper for the commission to take into consideration the rates, charges, rules, regulations and practices of the public service company or companies complained of in any other locality or localities in the state.</w:t>
      </w:r>
      <w:r w:rsidRPr="00285C18">
        <w:rPr>
          <w:rFonts w:ascii="Times New Roman" w:hAnsi="Times New Roman"/>
        </w:rPr>
        <w:br/>
      </w:r>
      <w:r w:rsidRPr="00285C18">
        <w:rPr>
          <w:rFonts w:ascii="Times New Roman" w:hAnsi="Times New Roman"/>
        </w:rPr>
        <w:br/>
        <w:t>     All matters upon which complaint may be founded may be joined in one hearing, and no motion shall be entertained against a complaint for misjoinder of complaints or grievances or misjoinder of parties; and in any review of the courts of orders of the commission the same rule shall apply and pertain with regard to the joinder of complaints and parties as herein provided: PROVIDED, All grievances to be inquired into shall be plainly set forth in the complaint. No complaint shall be dismissed because of the absence of direct damage to the complainant.</w:t>
      </w:r>
      <w:r w:rsidRPr="00285C18">
        <w:rPr>
          <w:rFonts w:ascii="Times New Roman" w:hAnsi="Times New Roman"/>
        </w:rPr>
        <w:br/>
      </w:r>
      <w:r w:rsidRPr="00285C18">
        <w:rPr>
          <w:rFonts w:ascii="Times New Roman" w:hAnsi="Times New Roman"/>
        </w:rPr>
        <w:br/>
        <w:t>     Upon the filing of a complaint, the commission shall cause a copy thereof to be served upon the person or company complained of, which shall be accompanied by a notice fixing the time when and place where a hearing will be had upon such complaint. The time fixed for such hearing shall not be less than ten days after the date of the service of such notice and complaint, excepting as herein provided. Rules of practice and procedure not otherwise provided for in this title may be prescribed by the commission.</w:t>
      </w:r>
    </w:p>
    <w:p w14:paraId="66B955B1" w14:textId="77777777" w:rsidR="00331632" w:rsidRDefault="00331632" w:rsidP="00331632">
      <w:pPr>
        <w:spacing w:before="100" w:beforeAutospacing="1" w:after="100" w:afterAutospacing="1"/>
        <w:rPr>
          <w:rFonts w:ascii="Times New Roman" w:hAnsi="Times New Roman"/>
        </w:rPr>
      </w:pPr>
      <w:r w:rsidRPr="00285C18">
        <w:rPr>
          <w:rFonts w:ascii="Times New Roman" w:hAnsi="Times New Roman"/>
        </w:rPr>
        <w:t xml:space="preserve">[1994 c 37 § 2; 1961 c 14 § </w:t>
      </w:r>
      <w:hyperlink r:id="rId20" w:history="1">
        <w:r w:rsidRPr="00285C18">
          <w:rPr>
            <w:rFonts w:ascii="Times New Roman" w:hAnsi="Times New Roman"/>
            <w:color w:val="2B674D"/>
            <w:u w:val="single"/>
          </w:rPr>
          <w:t>81.04.110</w:t>
        </w:r>
      </w:hyperlink>
      <w:r w:rsidRPr="00285C18">
        <w:rPr>
          <w:rFonts w:ascii="Times New Roman" w:hAnsi="Times New Roman"/>
        </w:rPr>
        <w:t>. Prior: 1913 c 145 § 1; 1911 c 117 § 80; RRS § 10422.]</w:t>
      </w:r>
    </w:p>
    <w:p w14:paraId="6F194422" w14:textId="77777777" w:rsidR="00331632" w:rsidRPr="00DE3353" w:rsidRDefault="00331632" w:rsidP="00331632">
      <w:pPr>
        <w:spacing w:before="75" w:after="75"/>
        <w:outlineLvl w:val="3"/>
        <w:rPr>
          <w:rFonts w:ascii="Times New Roman" w:hAnsi="Times New Roman"/>
          <w:b/>
          <w:bCs/>
        </w:rPr>
      </w:pPr>
      <w:r w:rsidRPr="00DE3353">
        <w:rPr>
          <w:rFonts w:ascii="Times New Roman" w:hAnsi="Times New Roman"/>
          <w:b/>
          <w:bCs/>
        </w:rPr>
        <w:t>RCW 81.04.380</w:t>
      </w:r>
    </w:p>
    <w:p w14:paraId="3757CE94" w14:textId="77777777" w:rsidR="00331632" w:rsidRPr="00DE3353" w:rsidRDefault="00331632" w:rsidP="00331632">
      <w:pPr>
        <w:spacing w:before="75" w:after="150"/>
        <w:outlineLvl w:val="2"/>
        <w:rPr>
          <w:rFonts w:ascii="Times New Roman" w:hAnsi="Times New Roman"/>
          <w:b/>
          <w:bCs/>
        </w:rPr>
      </w:pPr>
      <w:r w:rsidRPr="00DE3353">
        <w:rPr>
          <w:rFonts w:ascii="Times New Roman" w:hAnsi="Times New Roman"/>
          <w:b/>
          <w:bCs/>
        </w:rPr>
        <w:t>Penalties — Violations by public service companies.</w:t>
      </w:r>
    </w:p>
    <w:p w14:paraId="3E9CD1EB" w14:textId="77777777" w:rsidR="00331632" w:rsidRPr="00285C18" w:rsidRDefault="00331632" w:rsidP="00331632">
      <w:pPr>
        <w:spacing w:before="100" w:beforeAutospacing="1" w:after="100" w:afterAutospacing="1"/>
        <w:rPr>
          <w:rFonts w:ascii="Times New Roman" w:hAnsi="Times New Roman"/>
        </w:rPr>
      </w:pPr>
      <w:r w:rsidRPr="00285C18">
        <w:rPr>
          <w:rFonts w:ascii="Times New Roman" w:hAnsi="Times New Roman"/>
        </w:rPr>
        <w:t>Every public service company, and all officers, agents and employees of any public service company, shall obey, observe and comply with every order, rule, direction or requirement made by the commission under authority of this title, so long as the same shall be and remain in force. Any public service company which shall violate or fail to comply with any provision of this title, or which fails, omits or neglects to obey, observe or comply with any order, rule, or any direction, demand or requirement of the commission, shall be subject to a penalty of not to exceed the sum of one thousand dollars for each and every offense. Every violation of any such order, direction or requirement of this title shall be a separate and distinct offense, and in case of a continuing violation every day's continuance thereof shall be and be deemed to be a separate and distinct offense.</w:t>
      </w:r>
    </w:p>
    <w:p w14:paraId="212DE928" w14:textId="77777777" w:rsidR="00331632" w:rsidRDefault="00331632" w:rsidP="00331632">
      <w:pPr>
        <w:spacing w:before="100" w:beforeAutospacing="1" w:after="100" w:afterAutospacing="1"/>
        <w:rPr>
          <w:rFonts w:ascii="Times New Roman" w:hAnsi="Times New Roman"/>
        </w:rPr>
      </w:pPr>
      <w:r w:rsidRPr="00285C18">
        <w:rPr>
          <w:rFonts w:ascii="Times New Roman" w:hAnsi="Times New Roman"/>
        </w:rPr>
        <w:t xml:space="preserve">[1961 c 14 § </w:t>
      </w:r>
      <w:hyperlink r:id="rId21" w:history="1">
        <w:r w:rsidRPr="00285C18">
          <w:rPr>
            <w:rFonts w:ascii="Times New Roman" w:hAnsi="Times New Roman"/>
            <w:color w:val="2B674D"/>
            <w:u w:val="single"/>
          </w:rPr>
          <w:t>81.04.380</w:t>
        </w:r>
      </w:hyperlink>
      <w:r w:rsidRPr="00285C18">
        <w:rPr>
          <w:rFonts w:ascii="Times New Roman" w:hAnsi="Times New Roman"/>
        </w:rPr>
        <w:t>. Prior: 1911 c 117 § 94; RRS § 10443.]</w:t>
      </w:r>
    </w:p>
    <w:p w14:paraId="795673A0" w14:textId="77777777" w:rsidR="00331632" w:rsidRPr="00DE3353" w:rsidRDefault="00331632" w:rsidP="00331632">
      <w:pPr>
        <w:spacing w:before="75" w:after="75"/>
        <w:outlineLvl w:val="3"/>
        <w:rPr>
          <w:rFonts w:ascii="Times New Roman" w:hAnsi="Times New Roman"/>
          <w:b/>
          <w:bCs/>
        </w:rPr>
      </w:pPr>
      <w:r w:rsidRPr="00DE3353">
        <w:rPr>
          <w:rFonts w:ascii="Times New Roman" w:hAnsi="Times New Roman"/>
          <w:b/>
          <w:bCs/>
        </w:rPr>
        <w:t>RCW 81.04.510</w:t>
      </w:r>
    </w:p>
    <w:p w14:paraId="049EC800" w14:textId="77777777" w:rsidR="00331632" w:rsidRPr="00DE3353" w:rsidRDefault="00331632" w:rsidP="00331632">
      <w:pPr>
        <w:spacing w:before="75" w:after="150"/>
        <w:outlineLvl w:val="2"/>
        <w:rPr>
          <w:rFonts w:ascii="Times New Roman" w:hAnsi="Times New Roman"/>
          <w:b/>
          <w:bCs/>
        </w:rPr>
      </w:pPr>
      <w:r w:rsidRPr="00DE3353">
        <w:rPr>
          <w:rFonts w:ascii="Times New Roman" w:hAnsi="Times New Roman"/>
          <w:b/>
          <w:bCs/>
        </w:rPr>
        <w:t>Engaging in business or operating without approval or authority — Procedure.</w:t>
      </w:r>
    </w:p>
    <w:p w14:paraId="592AFC17" w14:textId="3E2BECEF" w:rsidR="00D73C14" w:rsidRDefault="00331632" w:rsidP="00331632">
      <w:pPr>
        <w:spacing w:before="100" w:beforeAutospacing="1" w:after="100" w:afterAutospacing="1"/>
        <w:rPr>
          <w:rFonts w:ascii="Times New Roman" w:hAnsi="Times New Roman"/>
        </w:rPr>
      </w:pPr>
      <w:r w:rsidRPr="00285C18">
        <w:rPr>
          <w:rFonts w:ascii="Times New Roman" w:hAnsi="Times New Roman"/>
        </w:rPr>
        <w:t xml:space="preserve">Whether or not any person or corporation is conducting business requiring operating authority, or has performed or is performing any act requiring approval of the commission without securing such approval, shall be a question of fact to be determined by the commission. Whenever the commission believes that any person or corporation is engaged in operations without the necessary approval or authority required by any provision of this title, it may institute a special proceeding requiring such person or corporation to appear before the commission at a location convenient for witnesses and the production of evidence and bring with him or her or it books, records, accounts, and other memoranda, and give testimony under oath </w:t>
      </w:r>
      <w:r w:rsidRPr="00285C18">
        <w:rPr>
          <w:rFonts w:ascii="Times New Roman" w:hAnsi="Times New Roman"/>
        </w:rPr>
        <w:lastRenderedPageBreak/>
        <w:t xml:space="preserve">as to his or her or its operations or acts, and the burden shall rest upon such person or corporation of proving that his or her or its operations or acts are not subject to the provisions of this chapter. The commission may consider </w:t>
      </w:r>
    </w:p>
    <w:p w14:paraId="5A6B59AD" w14:textId="6115D738" w:rsidR="00331632" w:rsidRPr="00285C18" w:rsidRDefault="00331632" w:rsidP="00331632">
      <w:pPr>
        <w:spacing w:before="100" w:beforeAutospacing="1" w:after="100" w:afterAutospacing="1"/>
        <w:rPr>
          <w:rFonts w:ascii="Times New Roman" w:hAnsi="Times New Roman"/>
        </w:rPr>
      </w:pPr>
      <w:r w:rsidRPr="00285C18">
        <w:rPr>
          <w:rFonts w:ascii="Times New Roman" w:hAnsi="Times New Roman"/>
        </w:rPr>
        <w:t>any and all facts that may indicate the true nature and extent of the operations or acts and may subpoena such witnesses and documents as it deems necessary.</w:t>
      </w:r>
      <w:r w:rsidRPr="00285C18">
        <w:rPr>
          <w:rFonts w:ascii="Times New Roman" w:hAnsi="Times New Roman"/>
        </w:rPr>
        <w:br/>
      </w:r>
      <w:r w:rsidRPr="00285C18">
        <w:rPr>
          <w:rFonts w:ascii="Times New Roman" w:hAnsi="Times New Roman"/>
        </w:rPr>
        <w:br/>
        <w:t>     After having made the investigation herein described, the commission is authorized and directed to issue the necessary order or orders declaring the operations or acts to be subject to, or not subject to, the provisions of this title. In the event the operations or acts are found to be subject to the provisions of this title, the commission is authorized and directed to issue cease and desist orders to all parties involved in the operations or acts.</w:t>
      </w:r>
      <w:r w:rsidRPr="00285C18">
        <w:rPr>
          <w:rFonts w:ascii="Times New Roman" w:hAnsi="Times New Roman"/>
        </w:rPr>
        <w:br/>
      </w:r>
      <w:r w:rsidRPr="00285C18">
        <w:rPr>
          <w:rFonts w:ascii="Times New Roman" w:hAnsi="Times New Roman"/>
        </w:rPr>
        <w:br/>
        <w:t>     In proceedings under this section, no person or corporation shall be excused from testifying or from producing any book, waybill, document, paper, or account before the commission when ordered to do so, on the ground that the testimony or evidence, book, waybill, document, paper, or account required of him or her or it may tend to incriminate him or her or it or subject him or her or it to penalty or forfeiture; but no person or corporation shall be prosecuted, punished, or subjected to any penalty or forfeiture for or on account of any account, transaction, matter, or thing concerning which he or she or it shall under oath have testified or produced documentary evidence in proceedings under this section: PROVIDED, That no person so testifying shall be exempt from prosecution or punishment for any perjury committed by him or her in his or her testimony.</w:t>
      </w:r>
    </w:p>
    <w:p w14:paraId="635C2C18" w14:textId="77777777" w:rsidR="00331632" w:rsidRDefault="00331632" w:rsidP="00331632">
      <w:pPr>
        <w:spacing w:before="100" w:beforeAutospacing="1" w:after="100" w:afterAutospacing="1"/>
        <w:rPr>
          <w:rFonts w:ascii="Times New Roman" w:hAnsi="Times New Roman"/>
        </w:rPr>
      </w:pPr>
      <w:r w:rsidRPr="00285C18">
        <w:rPr>
          <w:rFonts w:ascii="Times New Roman" w:hAnsi="Times New Roman"/>
        </w:rPr>
        <w:t>[2013 c 23 § 292; 1973 c 115 § 15.]</w:t>
      </w:r>
    </w:p>
    <w:p w14:paraId="62148449" w14:textId="77777777" w:rsidR="00331632" w:rsidRPr="00DE3353" w:rsidRDefault="00331632" w:rsidP="00331632">
      <w:pPr>
        <w:spacing w:before="75" w:after="75"/>
        <w:outlineLvl w:val="3"/>
        <w:rPr>
          <w:rFonts w:ascii="Times New Roman" w:hAnsi="Times New Roman"/>
          <w:b/>
          <w:bCs/>
        </w:rPr>
      </w:pPr>
      <w:r w:rsidRPr="00DE3353">
        <w:rPr>
          <w:rFonts w:ascii="Times New Roman" w:hAnsi="Times New Roman"/>
          <w:b/>
          <w:bCs/>
        </w:rPr>
        <w:t>RCW 81.70.310</w:t>
      </w:r>
    </w:p>
    <w:p w14:paraId="4823D01E" w14:textId="77777777" w:rsidR="00331632" w:rsidRPr="00DE3353" w:rsidRDefault="00331632" w:rsidP="00331632">
      <w:pPr>
        <w:spacing w:before="75" w:after="150"/>
        <w:outlineLvl w:val="2"/>
        <w:rPr>
          <w:rFonts w:ascii="Times New Roman" w:hAnsi="Times New Roman"/>
          <w:b/>
          <w:bCs/>
        </w:rPr>
      </w:pPr>
      <w:r w:rsidRPr="00DE3353">
        <w:rPr>
          <w:rFonts w:ascii="Times New Roman" w:hAnsi="Times New Roman"/>
          <w:b/>
          <w:bCs/>
        </w:rPr>
        <w:t>Application of Title 81 RCW.</w:t>
      </w:r>
    </w:p>
    <w:p w14:paraId="20F3E272" w14:textId="77777777" w:rsidR="00331632" w:rsidRPr="00285C18" w:rsidRDefault="00331632" w:rsidP="00331632">
      <w:pPr>
        <w:spacing w:before="100" w:beforeAutospacing="1" w:after="100" w:afterAutospacing="1"/>
        <w:rPr>
          <w:rFonts w:ascii="Times New Roman" w:hAnsi="Times New Roman"/>
        </w:rPr>
      </w:pPr>
      <w:r w:rsidRPr="00285C18">
        <w:rPr>
          <w:rFonts w:ascii="Times New Roman" w:hAnsi="Times New Roman"/>
        </w:rPr>
        <w:t>All applicable provisions of this title relating to procedure, powers of the commission, and penalties shall apply to the operation and regulation of persons under this chapter, except as those provisions may conflict with the provisions of this chapter and rules and regulations issued thereunder by the commission.</w:t>
      </w:r>
    </w:p>
    <w:p w14:paraId="4742F732" w14:textId="77777777" w:rsidR="00331632" w:rsidRPr="00CD1B65" w:rsidRDefault="00331632" w:rsidP="00331632">
      <w:pPr>
        <w:spacing w:before="100" w:beforeAutospacing="1" w:after="100" w:afterAutospacing="1"/>
        <w:rPr>
          <w:rFonts w:ascii="Times New Roman" w:hAnsi="Times New Roman"/>
        </w:rPr>
      </w:pPr>
      <w:r w:rsidRPr="00285C18">
        <w:rPr>
          <w:rFonts w:ascii="Times New Roman" w:hAnsi="Times New Roman"/>
        </w:rPr>
        <w:t>[1988 c 30 § 11.]</w:t>
      </w:r>
    </w:p>
    <w:p w14:paraId="6F121373" w14:textId="77777777" w:rsidR="00331632" w:rsidRDefault="00331632" w:rsidP="00331632">
      <w:pPr>
        <w:spacing w:before="100" w:beforeAutospacing="1" w:after="100" w:afterAutospacing="1"/>
        <w:rPr>
          <w:rFonts w:ascii="Times New Roman" w:hAnsi="Times New Roman"/>
        </w:rPr>
      </w:pPr>
      <w:r>
        <w:rPr>
          <w:rFonts w:ascii="Times New Roman" w:hAnsi="Times New Roman"/>
        </w:rPr>
        <w:t>RCW 81.70.020, RCW 81.70.030, RCW 81.70.220, RCW 81.70.260, RCW 81.70.320, 81.70.350, 81.70.360, were changed as a result of Substitute Senate Bill 5362 below:</w:t>
      </w:r>
    </w:p>
    <w:p w14:paraId="23811E43" w14:textId="77777777" w:rsidR="00331632" w:rsidRDefault="00331632">
      <w:pPr>
        <w:spacing w:line="254" w:lineRule="auto"/>
        <w:rPr>
          <w:rFonts w:ascii="Courier New" w:eastAsia="Courier New" w:hAnsi="Courier New" w:cs="Courier New"/>
          <w:sz w:val="20"/>
          <w:szCs w:val="20"/>
        </w:rPr>
        <w:sectPr w:rsidR="00331632" w:rsidSect="00F02FDF">
          <w:headerReference w:type="default" r:id="rId22"/>
          <w:pgSz w:w="12240" w:h="15840" w:code="1"/>
          <w:pgMar w:top="1440" w:right="1440" w:bottom="1440" w:left="1440" w:header="720" w:footer="720" w:gutter="0"/>
          <w:cols w:space="1799"/>
          <w:titlePg/>
          <w:docGrid w:linePitch="299"/>
        </w:sectPr>
      </w:pPr>
    </w:p>
    <w:p w14:paraId="2B72B101" w14:textId="77777777" w:rsidR="000261E6" w:rsidRDefault="000261E6">
      <w:pPr>
        <w:spacing w:before="1"/>
        <w:rPr>
          <w:rFonts w:ascii="Courier New" w:eastAsia="Courier New" w:hAnsi="Courier New" w:cs="Courier New"/>
          <w:b/>
          <w:bCs/>
          <w:sz w:val="7"/>
          <w:szCs w:val="7"/>
        </w:rPr>
      </w:pPr>
    </w:p>
    <w:p w14:paraId="69FD43D6" w14:textId="77777777" w:rsidR="000261E6" w:rsidRDefault="00730F36">
      <w:pPr>
        <w:spacing w:line="20" w:lineRule="atLeast"/>
        <w:ind w:left="2595"/>
        <w:rPr>
          <w:rFonts w:ascii="Courier New" w:eastAsia="Courier New" w:hAnsi="Courier New" w:cs="Courier New"/>
          <w:sz w:val="2"/>
          <w:szCs w:val="2"/>
        </w:rPr>
      </w:pPr>
      <w:r>
        <w:rPr>
          <w:rFonts w:ascii="Courier New" w:eastAsia="Courier New" w:hAnsi="Courier New" w:cs="Courier New"/>
          <w:noProof/>
          <w:sz w:val="2"/>
          <w:szCs w:val="2"/>
        </w:rPr>
        <mc:AlternateContent>
          <mc:Choice Requires="wpg">
            <w:drawing>
              <wp:inline distT="0" distB="0" distL="0" distR="0" wp14:anchorId="45863A0E" wp14:editId="496DF9FC">
                <wp:extent cx="4108450" cy="6350"/>
                <wp:effectExtent l="6350" t="9525" r="9525" b="3175"/>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g:grpSp>
                        <wpg:cNvPr id="35" name="Group 6"/>
                        <wpg:cNvGrpSpPr>
                          <a:grpSpLocks/>
                        </wpg:cNvGrpSpPr>
                        <wpg:grpSpPr bwMode="auto">
                          <a:xfrm>
                            <a:off x="5" y="5"/>
                            <a:ext cx="6460" cy="2"/>
                            <a:chOff x="5" y="5"/>
                            <a:chExt cx="6460" cy="2"/>
                          </a:xfrm>
                        </wpg:grpSpPr>
                        <wps:wsp>
                          <wps:cNvPr id="36" name="Freeform 7"/>
                          <wps:cNvSpPr>
                            <a:spLocks/>
                          </wps:cNvSpPr>
                          <wps:spPr bwMode="auto">
                            <a:xfrm>
                              <a:off x="5" y="5"/>
                              <a:ext cx="6460" cy="2"/>
                            </a:xfrm>
                            <a:custGeom>
                              <a:avLst/>
                              <a:gdLst>
                                <a:gd name="T0" fmla="+- 0 6465 5"/>
                                <a:gd name="T1" fmla="*/ T0 w 6460"/>
                                <a:gd name="T2" fmla="+- 0 5 5"/>
                                <a:gd name="T3" fmla="*/ T2 w 6460"/>
                              </a:gdLst>
                              <a:ahLst/>
                              <a:cxnLst>
                                <a:cxn ang="0">
                                  <a:pos x="T1" y="0"/>
                                </a:cxn>
                                <a:cxn ang="0">
                                  <a:pos x="T3" y="0"/>
                                </a:cxn>
                              </a:cxnLst>
                              <a:rect l="0" t="0" r="r" b="b"/>
                              <a:pathLst>
                                <a:path w="6460">
                                  <a:moveTo>
                                    <a:pt x="646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6C236B" id="Group 5"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">
                <v:group id="Group 6" o:spid="_x0000_s1027" style="position:absolute;left:5;top:5;width:6460;height:2" coordorigin="5,5" coordsize="6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7" o:spid="_x0000_s1028" style="position:absolute;left:5;top:5;width:6460;height:2;visibility:visible;mso-wrap-style:square;v-text-anchor:top" coordsize="6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1cMA&#10;AADbAAAADwAAAGRycy9kb3ducmV2LnhtbESPT2vCQBTE7wW/w/KE3urGBqSkriJKtD1Vo70/sq9J&#10;avZtmt3mz7fvCgWPw8z8hlmuB1OLjlpXWVYwn0UgiHOrKy4UXM7p0wsI55E11pZJwUgO1qvJwxIT&#10;bXs+UZf5QgQIuwQVlN43iZQuL8mgm9mGOHhftjXog2wLqVvsA9zU8jmKFtJgxWGhxIa2JeXX7NcE&#10;SlpfPo/jTmZ6/MH37/32EH9kSj1Oh80rCE+Dv4f/229aQbyA2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1cMAAADbAAAADwAAAAAAAAAAAAAAAACYAgAAZHJzL2Rv&#10;d25yZXYueG1sUEsFBgAAAAAEAAQA9QAAAIgDAAAAAA==&#10;" path="m6460,l,e" filled="f" strokeweight=".5pt">
                    <v:path arrowok="t" o:connecttype="custom" o:connectlocs="6460,0;0,0" o:connectangles="0,0"/>
                  </v:shape>
                </v:group>
                <w10:anchorlock/>
              </v:group>
            </w:pict>
          </mc:Fallback>
        </mc:AlternateContent>
      </w:r>
    </w:p>
    <w:p w14:paraId="342045BB" w14:textId="77777777" w:rsidR="000261E6" w:rsidRDefault="000261E6">
      <w:pPr>
        <w:spacing w:before="3"/>
        <w:rPr>
          <w:rFonts w:ascii="Courier New" w:eastAsia="Courier New" w:hAnsi="Courier New" w:cs="Courier New"/>
          <w:b/>
          <w:bCs/>
          <w:sz w:val="10"/>
          <w:szCs w:val="10"/>
        </w:rPr>
      </w:pPr>
    </w:p>
    <w:p w14:paraId="551FDA5E" w14:textId="77777777" w:rsidR="000261E6" w:rsidRDefault="00730F36">
      <w:pPr>
        <w:pStyle w:val="Heading1"/>
        <w:spacing w:before="76"/>
        <w:ind w:left="3885"/>
        <w:rPr>
          <w:b w:val="0"/>
          <w:bCs w:val="0"/>
        </w:rPr>
      </w:pPr>
      <w:r>
        <w:t>SUBSTITUTE SENATE BILL 5362</w:t>
      </w:r>
    </w:p>
    <w:p w14:paraId="42093445" w14:textId="77777777" w:rsidR="000261E6" w:rsidRDefault="000261E6">
      <w:pPr>
        <w:spacing w:before="10"/>
        <w:rPr>
          <w:rFonts w:ascii="Courier New" w:eastAsia="Courier New" w:hAnsi="Courier New" w:cs="Courier New"/>
          <w:b/>
          <w:bCs/>
          <w:sz w:val="20"/>
          <w:szCs w:val="20"/>
        </w:rPr>
      </w:pPr>
    </w:p>
    <w:p w14:paraId="76271906" w14:textId="77777777" w:rsidR="000261E6" w:rsidRDefault="00730F36">
      <w:pPr>
        <w:spacing w:line="20" w:lineRule="atLeast"/>
        <w:ind w:left="2595"/>
        <w:rPr>
          <w:rFonts w:ascii="Courier New" w:eastAsia="Courier New" w:hAnsi="Courier New" w:cs="Courier New"/>
          <w:sz w:val="2"/>
          <w:szCs w:val="2"/>
        </w:rPr>
      </w:pPr>
      <w:r>
        <w:rPr>
          <w:rFonts w:ascii="Courier New" w:eastAsia="Courier New" w:hAnsi="Courier New" w:cs="Courier New"/>
          <w:noProof/>
          <w:sz w:val="2"/>
          <w:szCs w:val="2"/>
        </w:rPr>
        <mc:AlternateContent>
          <mc:Choice Requires="wpg">
            <w:drawing>
              <wp:inline distT="0" distB="0" distL="0" distR="0" wp14:anchorId="1B1C1CA7" wp14:editId="2083FFEC">
                <wp:extent cx="4108450" cy="6350"/>
                <wp:effectExtent l="6350" t="8255" r="9525" b="4445"/>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g:grpSp>
                        <wpg:cNvPr id="32" name="Group 3"/>
                        <wpg:cNvGrpSpPr>
                          <a:grpSpLocks/>
                        </wpg:cNvGrpSpPr>
                        <wpg:grpSpPr bwMode="auto">
                          <a:xfrm>
                            <a:off x="5" y="5"/>
                            <a:ext cx="6460" cy="2"/>
                            <a:chOff x="5" y="5"/>
                            <a:chExt cx="6460" cy="2"/>
                          </a:xfrm>
                        </wpg:grpSpPr>
                        <wps:wsp>
                          <wps:cNvPr id="33" name="Freeform 4"/>
                          <wps:cNvSpPr>
                            <a:spLocks/>
                          </wps:cNvSpPr>
                          <wps:spPr bwMode="auto">
                            <a:xfrm>
                              <a:off x="5" y="5"/>
                              <a:ext cx="6460" cy="2"/>
                            </a:xfrm>
                            <a:custGeom>
                              <a:avLst/>
                              <a:gdLst>
                                <a:gd name="T0" fmla="+- 0 5 5"/>
                                <a:gd name="T1" fmla="*/ T0 w 6460"/>
                                <a:gd name="T2" fmla="+- 0 6465 5"/>
                                <a:gd name="T3" fmla="*/ T2 w 6460"/>
                              </a:gdLst>
                              <a:ahLst/>
                              <a:cxnLst>
                                <a:cxn ang="0">
                                  <a:pos x="T1" y="0"/>
                                </a:cxn>
                                <a:cxn ang="0">
                                  <a:pos x="T3" y="0"/>
                                </a:cxn>
                              </a:cxnLst>
                              <a:rect l="0" t="0" r="r" b="b"/>
                              <a:pathLst>
                                <a:path w="6460">
                                  <a:moveTo>
                                    <a:pt x="0" y="0"/>
                                  </a:moveTo>
                                  <a:lnTo>
                                    <a:pt x="6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136D7D" id="Group 2"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">
                <v:group id="Group 3" o:spid="_x0000_s1027" style="position:absolute;left:5;top:5;width:6460;height:2" coordorigin="5,5" coordsize="6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4" o:spid="_x0000_s1028" style="position:absolute;left:5;top:5;width:6460;height:2;visibility:visible;mso-wrap-style:square;v-text-anchor:top" coordsize="6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TcMA&#10;AADbAAAADwAAAGRycy9kb3ducmV2LnhtbESPQWvCQBSE74L/YXlCb7qpAZHUTSiKrZ60qb0/sq9J&#10;2uzbNLtq8u9dQehxmJlvmFXWm0ZcqHO1ZQXPswgEcWF1zaWC0+d2ugThPLLGxjIpGMhBlo5HK0y0&#10;vfIHXXJfigBhl6CCyvs2kdIVFRl0M9sSB+/bdgZ9kF0pdYfXADeNnEfRQhqsOSxU2NK6ouI3P5tA&#10;2Tanr+Owkbke/nD/87Z+jw+5Uk+T/vUFhKfe/4cf7Z1WEMdw/xJ+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TcMAAADbAAAADwAAAAAAAAAAAAAAAACYAgAAZHJzL2Rv&#10;d25yZXYueG1sUEsFBgAAAAAEAAQA9QAAAIgDAAAAAA==&#10;" path="m,l6460,e" filled="f" strokeweight=".5pt">
                    <v:path arrowok="t" o:connecttype="custom" o:connectlocs="0,0;6460,0" o:connectangles="0,0"/>
                  </v:shape>
                </v:group>
                <w10:anchorlock/>
              </v:group>
            </w:pict>
          </mc:Fallback>
        </mc:AlternateContent>
      </w:r>
    </w:p>
    <w:p w14:paraId="54F7F2D7" w14:textId="77777777" w:rsidR="000261E6" w:rsidRDefault="000261E6">
      <w:pPr>
        <w:spacing w:before="3"/>
        <w:rPr>
          <w:rFonts w:ascii="Courier New" w:eastAsia="Courier New" w:hAnsi="Courier New" w:cs="Courier New"/>
          <w:b/>
          <w:bCs/>
          <w:sz w:val="10"/>
          <w:szCs w:val="10"/>
        </w:rPr>
      </w:pPr>
    </w:p>
    <w:p w14:paraId="472BFF17" w14:textId="77777777" w:rsidR="000261E6" w:rsidRDefault="00730F36">
      <w:pPr>
        <w:pStyle w:val="BodyText"/>
        <w:spacing w:before="76"/>
        <w:ind w:left="2857" w:right="2158" w:firstLine="0"/>
        <w:jc w:val="center"/>
      </w:pPr>
      <w:r>
        <w:t>AS AMENDED BY THE HOUSE</w:t>
      </w:r>
    </w:p>
    <w:p w14:paraId="7DE5FF27" w14:textId="77777777" w:rsidR="000261E6" w:rsidRDefault="00730F36">
      <w:pPr>
        <w:pStyle w:val="BodyText"/>
        <w:spacing w:before="208"/>
        <w:ind w:left="2857" w:right="2158" w:firstLine="0"/>
        <w:jc w:val="center"/>
      </w:pPr>
      <w:r>
        <w:t>Passed Legislature - 2015 Regular Session</w:t>
      </w:r>
    </w:p>
    <w:p w14:paraId="7B7A6749" w14:textId="77777777" w:rsidR="000261E6" w:rsidRDefault="00730F36">
      <w:pPr>
        <w:pStyle w:val="Heading1"/>
        <w:tabs>
          <w:tab w:val="left" w:pos="4677"/>
          <w:tab w:val="left" w:pos="7979"/>
        </w:tabs>
        <w:rPr>
          <w:b w:val="0"/>
          <w:bCs w:val="0"/>
        </w:rPr>
      </w:pPr>
      <w:r>
        <w:t>State of Washington</w:t>
      </w:r>
      <w:r>
        <w:tab/>
        <w:t>64th Legislature</w:t>
      </w:r>
      <w:r>
        <w:tab/>
        <w:t>2015 Regular Session</w:t>
      </w:r>
    </w:p>
    <w:p w14:paraId="21D95FEC" w14:textId="77777777" w:rsidR="000261E6" w:rsidRDefault="00730F36">
      <w:pPr>
        <w:pStyle w:val="BodyText"/>
        <w:spacing w:before="216" w:line="240" w:lineRule="exact"/>
        <w:ind w:right="99" w:hanging="1"/>
      </w:pPr>
      <w:r>
        <w:rPr>
          <w:b/>
        </w:rPr>
        <w:t>By</w:t>
      </w:r>
      <w:r>
        <w:rPr>
          <w:b/>
          <w:spacing w:val="51"/>
        </w:rPr>
        <w:t xml:space="preserve"> </w:t>
      </w:r>
      <w:r>
        <w:t>Senate</w:t>
      </w:r>
      <w:r>
        <w:rPr>
          <w:spacing w:val="51"/>
        </w:rPr>
        <w:t xml:space="preserve"> </w:t>
      </w:r>
      <w:r>
        <w:t>Transportation</w:t>
      </w:r>
      <w:r>
        <w:rPr>
          <w:spacing w:val="51"/>
        </w:rPr>
        <w:t xml:space="preserve"> </w:t>
      </w:r>
      <w:r>
        <w:t>(originally</w:t>
      </w:r>
      <w:r>
        <w:rPr>
          <w:spacing w:val="51"/>
        </w:rPr>
        <w:t xml:space="preserve"> </w:t>
      </w:r>
      <w:r>
        <w:t>sponsored</w:t>
      </w:r>
      <w:r>
        <w:rPr>
          <w:spacing w:val="51"/>
        </w:rPr>
        <w:t xml:space="preserve"> </w:t>
      </w:r>
      <w:r>
        <w:t>by</w:t>
      </w:r>
      <w:r>
        <w:rPr>
          <w:spacing w:val="51"/>
        </w:rPr>
        <w:t xml:space="preserve"> </w:t>
      </w:r>
      <w:r>
        <w:t>Senators</w:t>
      </w:r>
      <w:r>
        <w:rPr>
          <w:spacing w:val="51"/>
        </w:rPr>
        <w:t xml:space="preserve"> </w:t>
      </w:r>
      <w:r>
        <w:t>King</w:t>
      </w:r>
      <w:r>
        <w:rPr>
          <w:spacing w:val="51"/>
        </w:rPr>
        <w:t xml:space="preserve"> </w:t>
      </w:r>
      <w:r>
        <w:t>and Liias; by request of Utilities &amp; Transportation Commission)</w:t>
      </w:r>
    </w:p>
    <w:p w14:paraId="2B4192B7" w14:textId="77777777" w:rsidR="000261E6" w:rsidRDefault="000261E6">
      <w:pPr>
        <w:spacing w:before="6"/>
        <w:rPr>
          <w:rFonts w:ascii="Courier New" w:eastAsia="Courier New" w:hAnsi="Courier New" w:cs="Courier New"/>
          <w:sz w:val="20"/>
          <w:szCs w:val="20"/>
        </w:rPr>
      </w:pPr>
    </w:p>
    <w:p w14:paraId="0DA62FE1" w14:textId="77777777" w:rsidR="000261E6" w:rsidRDefault="00730F36">
      <w:pPr>
        <w:pStyle w:val="BodyText"/>
        <w:spacing w:before="0"/>
        <w:ind w:firstLine="0"/>
      </w:pPr>
      <w:r>
        <w:t>READ FIRST TIME 02/17/15.</w:t>
      </w:r>
    </w:p>
    <w:p w14:paraId="3B878376" w14:textId="77777777" w:rsidR="000261E6" w:rsidRDefault="000261E6">
      <w:pPr>
        <w:rPr>
          <w:rFonts w:ascii="Courier New" w:eastAsia="Courier New" w:hAnsi="Courier New" w:cs="Courier New"/>
          <w:sz w:val="20"/>
          <w:szCs w:val="20"/>
        </w:rPr>
      </w:pPr>
    </w:p>
    <w:p w14:paraId="58CB0C99" w14:textId="77777777" w:rsidR="000261E6" w:rsidRDefault="000261E6">
      <w:pPr>
        <w:rPr>
          <w:rFonts w:ascii="Courier New" w:eastAsia="Courier New" w:hAnsi="Courier New" w:cs="Courier New"/>
          <w:sz w:val="20"/>
          <w:szCs w:val="20"/>
        </w:rPr>
      </w:pPr>
    </w:p>
    <w:p w14:paraId="00AF3568" w14:textId="77777777" w:rsidR="000261E6" w:rsidRDefault="000261E6">
      <w:pPr>
        <w:rPr>
          <w:rFonts w:ascii="Courier New" w:eastAsia="Courier New" w:hAnsi="Courier New" w:cs="Courier New"/>
          <w:sz w:val="20"/>
          <w:szCs w:val="20"/>
        </w:rPr>
      </w:pPr>
    </w:p>
    <w:p w14:paraId="5CA098DE" w14:textId="77777777" w:rsidR="000261E6" w:rsidRDefault="000261E6">
      <w:pPr>
        <w:rPr>
          <w:rFonts w:ascii="Courier New" w:eastAsia="Courier New" w:hAnsi="Courier New" w:cs="Courier New"/>
          <w:sz w:val="20"/>
          <w:szCs w:val="20"/>
        </w:rPr>
      </w:pPr>
    </w:p>
    <w:p w14:paraId="06D488D7" w14:textId="77777777" w:rsidR="000261E6" w:rsidRDefault="000261E6">
      <w:pPr>
        <w:rPr>
          <w:rFonts w:ascii="Courier New" w:eastAsia="Courier New" w:hAnsi="Courier New" w:cs="Courier New"/>
          <w:sz w:val="20"/>
          <w:szCs w:val="20"/>
        </w:rPr>
      </w:pPr>
    </w:p>
    <w:p w14:paraId="229262A5" w14:textId="77777777" w:rsidR="000261E6" w:rsidRDefault="000261E6">
      <w:pPr>
        <w:rPr>
          <w:rFonts w:ascii="Courier New" w:eastAsia="Courier New" w:hAnsi="Courier New" w:cs="Courier New"/>
          <w:sz w:val="20"/>
          <w:szCs w:val="20"/>
        </w:rPr>
      </w:pPr>
    </w:p>
    <w:p w14:paraId="64DF12CE" w14:textId="77777777" w:rsidR="000261E6" w:rsidRDefault="000261E6">
      <w:pPr>
        <w:rPr>
          <w:rFonts w:ascii="Courier New" w:eastAsia="Courier New" w:hAnsi="Courier New" w:cs="Courier New"/>
          <w:sz w:val="20"/>
          <w:szCs w:val="20"/>
        </w:rPr>
      </w:pPr>
    </w:p>
    <w:p w14:paraId="5CE151E2" w14:textId="77777777" w:rsidR="000261E6" w:rsidRDefault="000261E6">
      <w:pPr>
        <w:rPr>
          <w:rFonts w:ascii="Courier New" w:eastAsia="Courier New" w:hAnsi="Courier New" w:cs="Courier New"/>
          <w:sz w:val="20"/>
          <w:szCs w:val="20"/>
        </w:rPr>
      </w:pPr>
    </w:p>
    <w:p w14:paraId="4B0F3E44" w14:textId="77777777" w:rsidR="000261E6" w:rsidRDefault="000261E6">
      <w:pPr>
        <w:rPr>
          <w:rFonts w:ascii="Courier New" w:eastAsia="Courier New" w:hAnsi="Courier New" w:cs="Courier New"/>
          <w:sz w:val="20"/>
          <w:szCs w:val="20"/>
        </w:rPr>
      </w:pPr>
    </w:p>
    <w:p w14:paraId="22D49783" w14:textId="77777777" w:rsidR="000261E6" w:rsidRDefault="000261E6">
      <w:pPr>
        <w:rPr>
          <w:rFonts w:ascii="Courier New" w:eastAsia="Courier New" w:hAnsi="Courier New" w:cs="Courier New"/>
          <w:sz w:val="20"/>
          <w:szCs w:val="20"/>
        </w:rPr>
      </w:pPr>
    </w:p>
    <w:p w14:paraId="50C54A24" w14:textId="77777777" w:rsidR="000261E6" w:rsidRDefault="00730F36">
      <w:pPr>
        <w:pStyle w:val="BodyText"/>
        <w:spacing w:before="206" w:line="317" w:lineRule="auto"/>
        <w:ind w:left="255" w:right="98" w:hanging="1"/>
        <w:jc w:val="both"/>
      </w:pPr>
      <w:r>
        <w:t xml:space="preserve">1     </w:t>
      </w:r>
      <w:r>
        <w:rPr>
          <w:spacing w:val="112"/>
        </w:rPr>
        <w:t xml:space="preserve"> </w:t>
      </w:r>
      <w:r>
        <w:t>AN</w:t>
      </w:r>
      <w:r>
        <w:rPr>
          <w:spacing w:val="125"/>
        </w:rPr>
        <w:t xml:space="preserve"> </w:t>
      </w:r>
      <w:r>
        <w:t>ACT</w:t>
      </w:r>
      <w:r>
        <w:rPr>
          <w:spacing w:val="125"/>
        </w:rPr>
        <w:t xml:space="preserve"> </w:t>
      </w:r>
      <w:r>
        <w:t>Relating</w:t>
      </w:r>
      <w:r>
        <w:rPr>
          <w:spacing w:val="125"/>
        </w:rPr>
        <w:t xml:space="preserve"> </w:t>
      </w:r>
      <w:r>
        <w:t>to</w:t>
      </w:r>
      <w:r>
        <w:rPr>
          <w:spacing w:val="125"/>
        </w:rPr>
        <w:t xml:space="preserve"> </w:t>
      </w:r>
      <w:r>
        <w:t>the</w:t>
      </w:r>
      <w:r>
        <w:rPr>
          <w:spacing w:val="125"/>
        </w:rPr>
        <w:t xml:space="preserve"> </w:t>
      </w:r>
      <w:r>
        <w:t>regulation</w:t>
      </w:r>
      <w:r>
        <w:rPr>
          <w:spacing w:val="125"/>
        </w:rPr>
        <w:t xml:space="preserve"> </w:t>
      </w:r>
      <w:r>
        <w:t>of</w:t>
      </w:r>
      <w:r>
        <w:rPr>
          <w:spacing w:val="125"/>
        </w:rPr>
        <w:t xml:space="preserve"> </w:t>
      </w:r>
      <w:r>
        <w:t>passenger</w:t>
      </w:r>
      <w:r>
        <w:rPr>
          <w:spacing w:val="125"/>
        </w:rPr>
        <w:t xml:space="preserve"> </w:t>
      </w:r>
      <w:r>
        <w:t>charter</w:t>
      </w:r>
      <w:r>
        <w:rPr>
          <w:spacing w:val="125"/>
        </w:rPr>
        <w:t xml:space="preserve"> </w:t>
      </w:r>
      <w:r>
        <w:t xml:space="preserve">and 2 </w:t>
      </w:r>
      <w:r>
        <w:rPr>
          <w:spacing w:val="112"/>
        </w:rPr>
        <w:t xml:space="preserve"> </w:t>
      </w:r>
      <w:r>
        <w:t>excursion</w:t>
      </w:r>
      <w:r>
        <w:rPr>
          <w:spacing w:val="116"/>
        </w:rPr>
        <w:t xml:space="preserve"> </w:t>
      </w:r>
      <w:r>
        <w:t>carriers;</w:t>
      </w:r>
      <w:r>
        <w:rPr>
          <w:spacing w:val="116"/>
        </w:rPr>
        <w:t xml:space="preserve"> </w:t>
      </w:r>
      <w:r>
        <w:t>amending</w:t>
      </w:r>
      <w:r>
        <w:rPr>
          <w:spacing w:val="116"/>
        </w:rPr>
        <w:t xml:space="preserve"> </w:t>
      </w:r>
      <w:r>
        <w:t>RCW</w:t>
      </w:r>
      <w:r>
        <w:rPr>
          <w:spacing w:val="117"/>
        </w:rPr>
        <w:t xml:space="preserve"> </w:t>
      </w:r>
      <w:r>
        <w:t>81.70.020,</w:t>
      </w:r>
      <w:r>
        <w:rPr>
          <w:spacing w:val="116"/>
        </w:rPr>
        <w:t xml:space="preserve"> </w:t>
      </w:r>
      <w:r>
        <w:t>81.70.030,</w:t>
      </w:r>
      <w:r>
        <w:rPr>
          <w:spacing w:val="116"/>
        </w:rPr>
        <w:t xml:space="preserve"> </w:t>
      </w:r>
      <w:r>
        <w:t xml:space="preserve">81.70.220, 3 </w:t>
      </w:r>
      <w:r>
        <w:rPr>
          <w:spacing w:val="112"/>
        </w:rPr>
        <w:t xml:space="preserve"> </w:t>
      </w:r>
      <w:r>
        <w:t>81.70.260,</w:t>
      </w:r>
      <w:r>
        <w:rPr>
          <w:spacing w:val="58"/>
        </w:rPr>
        <w:t xml:space="preserve"> </w:t>
      </w:r>
      <w:r>
        <w:t>81.70.320,</w:t>
      </w:r>
      <w:r>
        <w:rPr>
          <w:spacing w:val="58"/>
        </w:rPr>
        <w:t xml:space="preserve"> </w:t>
      </w:r>
      <w:r>
        <w:t>81.70.350,</w:t>
      </w:r>
      <w:r>
        <w:rPr>
          <w:spacing w:val="58"/>
        </w:rPr>
        <w:t xml:space="preserve"> </w:t>
      </w:r>
      <w:r>
        <w:t>and</w:t>
      </w:r>
      <w:r>
        <w:rPr>
          <w:spacing w:val="58"/>
        </w:rPr>
        <w:t xml:space="preserve"> </w:t>
      </w:r>
      <w:r>
        <w:t>81.70.360;</w:t>
      </w:r>
      <w:r>
        <w:rPr>
          <w:spacing w:val="58"/>
        </w:rPr>
        <w:t xml:space="preserve"> </w:t>
      </w:r>
      <w:r>
        <w:t>adding</w:t>
      </w:r>
      <w:r>
        <w:rPr>
          <w:spacing w:val="58"/>
        </w:rPr>
        <w:t xml:space="preserve"> </w:t>
      </w:r>
      <w:r>
        <w:t>new</w:t>
      </w:r>
      <w:r>
        <w:rPr>
          <w:spacing w:val="58"/>
        </w:rPr>
        <w:t xml:space="preserve"> </w:t>
      </w:r>
      <w:r>
        <w:t>sections</w:t>
      </w:r>
    </w:p>
    <w:p w14:paraId="3BBA20D8" w14:textId="77777777" w:rsidR="000261E6" w:rsidRDefault="00730F36">
      <w:pPr>
        <w:pStyle w:val="BodyText"/>
        <w:numPr>
          <w:ilvl w:val="0"/>
          <w:numId w:val="5"/>
        </w:numPr>
        <w:tabs>
          <w:tab w:val="left" w:pos="801"/>
        </w:tabs>
        <w:spacing w:before="0"/>
        <w:ind w:hanging="544"/>
        <w:jc w:val="both"/>
      </w:pPr>
      <w:r>
        <w:t>to chapter 81.70 RCW; and prescribing penalties.</w:t>
      </w:r>
    </w:p>
    <w:p w14:paraId="6E8AC92B" w14:textId="77777777" w:rsidR="000261E6" w:rsidRDefault="000261E6">
      <w:pPr>
        <w:rPr>
          <w:rFonts w:ascii="Courier New" w:eastAsia="Courier New" w:hAnsi="Courier New" w:cs="Courier New"/>
          <w:sz w:val="20"/>
          <w:szCs w:val="20"/>
        </w:rPr>
      </w:pPr>
    </w:p>
    <w:p w14:paraId="5D547A7E" w14:textId="77777777" w:rsidR="000261E6" w:rsidRDefault="000261E6">
      <w:pPr>
        <w:spacing w:before="6"/>
        <w:rPr>
          <w:rFonts w:ascii="Courier New" w:eastAsia="Courier New" w:hAnsi="Courier New" w:cs="Courier New"/>
          <w:sz w:val="19"/>
          <w:szCs w:val="19"/>
        </w:rPr>
      </w:pPr>
    </w:p>
    <w:p w14:paraId="0CEC27FE" w14:textId="77777777" w:rsidR="000261E6" w:rsidRDefault="00730F36">
      <w:pPr>
        <w:pStyle w:val="BodyText"/>
        <w:numPr>
          <w:ilvl w:val="0"/>
          <w:numId w:val="5"/>
        </w:numPr>
        <w:tabs>
          <w:tab w:val="left" w:pos="801"/>
        </w:tabs>
        <w:spacing w:before="0"/>
        <w:ind w:hanging="544"/>
        <w:jc w:val="left"/>
      </w:pPr>
      <w:r>
        <w:t>BE IT ENACTED BY THE LEGISLATURE OF THE STATE OF WASHINGTON:</w:t>
      </w:r>
    </w:p>
    <w:p w14:paraId="5AC6E42F" w14:textId="77777777" w:rsidR="000261E6" w:rsidRDefault="000261E6">
      <w:pPr>
        <w:rPr>
          <w:rFonts w:ascii="Courier New" w:eastAsia="Courier New" w:hAnsi="Courier New" w:cs="Courier New"/>
          <w:sz w:val="20"/>
          <w:szCs w:val="20"/>
        </w:rPr>
      </w:pPr>
    </w:p>
    <w:p w14:paraId="1B2CBFA9" w14:textId="77777777" w:rsidR="000261E6" w:rsidRDefault="000261E6">
      <w:pPr>
        <w:spacing w:before="6"/>
        <w:rPr>
          <w:rFonts w:ascii="Courier New" w:eastAsia="Courier New" w:hAnsi="Courier New" w:cs="Courier New"/>
          <w:sz w:val="19"/>
          <w:szCs w:val="19"/>
        </w:rPr>
      </w:pPr>
    </w:p>
    <w:p w14:paraId="1EC16F0B" w14:textId="77777777" w:rsidR="000261E6" w:rsidRDefault="00730F36">
      <w:pPr>
        <w:pStyle w:val="BodyText"/>
        <w:numPr>
          <w:ilvl w:val="0"/>
          <w:numId w:val="5"/>
        </w:numPr>
        <w:tabs>
          <w:tab w:val="left" w:pos="1377"/>
          <w:tab w:val="left" w:pos="2790"/>
        </w:tabs>
        <w:spacing w:before="0"/>
        <w:ind w:left="1376" w:hanging="1121"/>
        <w:jc w:val="left"/>
      </w:pPr>
      <w:bookmarkStart w:id="1" w:name="Section_1."/>
      <w:bookmarkEnd w:id="1"/>
      <w:r>
        <w:rPr>
          <w:b/>
        </w:rPr>
        <w:t>Sec.</w:t>
      </w:r>
      <w:r>
        <w:rPr>
          <w:b/>
          <w:spacing w:val="39"/>
        </w:rPr>
        <w:t xml:space="preserve"> </w:t>
      </w:r>
      <w:r>
        <w:rPr>
          <w:b/>
        </w:rPr>
        <w:t>1.</w:t>
      </w:r>
      <w:r>
        <w:rPr>
          <w:b/>
        </w:rPr>
        <w:tab/>
      </w:r>
      <w:r>
        <w:t>RCW</w:t>
      </w:r>
      <w:r>
        <w:rPr>
          <w:spacing w:val="39"/>
        </w:rPr>
        <w:t xml:space="preserve"> </w:t>
      </w:r>
      <w:r>
        <w:t>81.70.020</w:t>
      </w:r>
      <w:r>
        <w:rPr>
          <w:spacing w:val="40"/>
        </w:rPr>
        <w:t xml:space="preserve"> </w:t>
      </w:r>
      <w:r>
        <w:t>and</w:t>
      </w:r>
      <w:r>
        <w:rPr>
          <w:spacing w:val="39"/>
        </w:rPr>
        <w:t xml:space="preserve"> </w:t>
      </w:r>
      <w:r>
        <w:t>2007</w:t>
      </w:r>
      <w:r>
        <w:rPr>
          <w:spacing w:val="39"/>
        </w:rPr>
        <w:t xml:space="preserve"> </w:t>
      </w:r>
      <w:r>
        <w:t>c</w:t>
      </w:r>
      <w:r>
        <w:rPr>
          <w:spacing w:val="39"/>
        </w:rPr>
        <w:t xml:space="preserve"> </w:t>
      </w:r>
      <w:r>
        <w:t>234</w:t>
      </w:r>
      <w:r>
        <w:rPr>
          <w:spacing w:val="39"/>
        </w:rPr>
        <w:t xml:space="preserve"> </w:t>
      </w:r>
      <w:r>
        <w:t>s</w:t>
      </w:r>
      <w:r>
        <w:rPr>
          <w:spacing w:val="39"/>
        </w:rPr>
        <w:t xml:space="preserve"> </w:t>
      </w:r>
      <w:r>
        <w:t>55</w:t>
      </w:r>
      <w:r>
        <w:rPr>
          <w:spacing w:val="39"/>
        </w:rPr>
        <w:t xml:space="preserve"> </w:t>
      </w:r>
      <w:r>
        <w:t>are</w:t>
      </w:r>
      <w:r>
        <w:rPr>
          <w:spacing w:val="39"/>
        </w:rPr>
        <w:t xml:space="preserve"> </w:t>
      </w:r>
      <w:r>
        <w:t>each</w:t>
      </w:r>
      <w:r>
        <w:rPr>
          <w:spacing w:val="39"/>
        </w:rPr>
        <w:t xml:space="preserve"> </w:t>
      </w:r>
      <w:r>
        <w:t>amended</w:t>
      </w:r>
      <w:r>
        <w:rPr>
          <w:spacing w:val="39"/>
        </w:rPr>
        <w:t xml:space="preserve"> </w:t>
      </w:r>
      <w:r>
        <w:t>to</w:t>
      </w:r>
    </w:p>
    <w:p w14:paraId="7DCDB8C2" w14:textId="77777777" w:rsidR="000261E6" w:rsidRDefault="00730F36">
      <w:pPr>
        <w:pStyle w:val="BodyText"/>
        <w:numPr>
          <w:ilvl w:val="0"/>
          <w:numId w:val="5"/>
        </w:numPr>
        <w:tabs>
          <w:tab w:val="left" w:pos="799"/>
          <w:tab w:val="left" w:pos="800"/>
        </w:tabs>
        <w:jc w:val="left"/>
      </w:pPr>
      <w:r>
        <w:t>read as follows:</w:t>
      </w:r>
    </w:p>
    <w:p w14:paraId="5835DA6B" w14:textId="77777777" w:rsidR="000261E6" w:rsidRDefault="00730F36">
      <w:pPr>
        <w:pStyle w:val="BodyText"/>
        <w:numPr>
          <w:ilvl w:val="0"/>
          <w:numId w:val="5"/>
        </w:numPr>
        <w:tabs>
          <w:tab w:val="left" w:pos="1376"/>
          <w:tab w:val="left" w:pos="2545"/>
          <w:tab w:val="left" w:pos="3282"/>
          <w:tab w:val="left" w:pos="4596"/>
          <w:tab w:val="left" w:pos="6198"/>
          <w:tab w:val="left" w:pos="7799"/>
          <w:tab w:val="left" w:pos="8537"/>
          <w:tab w:val="left" w:pos="10426"/>
        </w:tabs>
        <w:ind w:left="1376" w:hanging="1121"/>
        <w:jc w:val="left"/>
      </w:pPr>
      <w:r>
        <w:t>Unless</w:t>
      </w:r>
      <w:r>
        <w:tab/>
      </w:r>
      <w:r>
        <w:rPr>
          <w:w w:val="95"/>
        </w:rPr>
        <w:t>the</w:t>
      </w:r>
      <w:r>
        <w:rPr>
          <w:w w:val="95"/>
        </w:rPr>
        <w:tab/>
        <w:t>context</w:t>
      </w:r>
      <w:r>
        <w:rPr>
          <w:w w:val="95"/>
        </w:rPr>
        <w:tab/>
      </w:r>
      <w:r>
        <w:t>otherwise</w:t>
      </w:r>
      <w:r>
        <w:tab/>
        <w:t>requires,</w:t>
      </w:r>
      <w:r>
        <w:tab/>
        <w:t>the</w:t>
      </w:r>
      <w:r>
        <w:tab/>
      </w:r>
      <w:r>
        <w:rPr>
          <w:w w:val="95"/>
        </w:rPr>
        <w:t>definitions</w:t>
      </w:r>
      <w:r>
        <w:rPr>
          <w:w w:val="95"/>
        </w:rPr>
        <w:tab/>
      </w:r>
      <w:r>
        <w:t>and</w:t>
      </w:r>
    </w:p>
    <w:p w14:paraId="25092319" w14:textId="77777777" w:rsidR="000261E6" w:rsidRDefault="00730F36">
      <w:pPr>
        <w:pStyle w:val="BodyText"/>
        <w:numPr>
          <w:ilvl w:val="0"/>
          <w:numId w:val="5"/>
        </w:numPr>
        <w:tabs>
          <w:tab w:val="left" w:pos="799"/>
          <w:tab w:val="left" w:pos="800"/>
        </w:tabs>
        <w:ind w:hanging="544"/>
        <w:jc w:val="left"/>
      </w:pPr>
      <w:r>
        <w:t>general</w:t>
      </w:r>
      <w:r>
        <w:rPr>
          <w:spacing w:val="61"/>
        </w:rPr>
        <w:t xml:space="preserve"> </w:t>
      </w:r>
      <w:r>
        <w:t>provisions</w:t>
      </w:r>
      <w:r>
        <w:rPr>
          <w:spacing w:val="61"/>
        </w:rPr>
        <w:t xml:space="preserve"> </w:t>
      </w:r>
      <w:r>
        <w:t>in</w:t>
      </w:r>
      <w:r>
        <w:rPr>
          <w:spacing w:val="61"/>
        </w:rPr>
        <w:t xml:space="preserve"> </w:t>
      </w:r>
      <w:r>
        <w:t>this</w:t>
      </w:r>
      <w:r>
        <w:rPr>
          <w:spacing w:val="61"/>
        </w:rPr>
        <w:t xml:space="preserve"> </w:t>
      </w:r>
      <w:r>
        <w:t>section</w:t>
      </w:r>
      <w:r>
        <w:rPr>
          <w:spacing w:val="61"/>
        </w:rPr>
        <w:t xml:space="preserve"> </w:t>
      </w:r>
      <w:r>
        <w:t>govern</w:t>
      </w:r>
      <w:r>
        <w:rPr>
          <w:spacing w:val="61"/>
        </w:rPr>
        <w:t xml:space="preserve"> </w:t>
      </w:r>
      <w:r>
        <w:t>the</w:t>
      </w:r>
      <w:r>
        <w:rPr>
          <w:spacing w:val="61"/>
        </w:rPr>
        <w:t xml:space="preserve"> </w:t>
      </w:r>
      <w:r>
        <w:t>construction</w:t>
      </w:r>
      <w:r>
        <w:rPr>
          <w:spacing w:val="61"/>
        </w:rPr>
        <w:t xml:space="preserve"> </w:t>
      </w:r>
      <w:r>
        <w:t>of</w:t>
      </w:r>
      <w:r>
        <w:rPr>
          <w:spacing w:val="61"/>
        </w:rPr>
        <w:t xml:space="preserve"> </w:t>
      </w:r>
      <w:r>
        <w:t>this</w:t>
      </w:r>
    </w:p>
    <w:p w14:paraId="6A9442F5" w14:textId="77777777" w:rsidR="000261E6" w:rsidRDefault="00730F36">
      <w:pPr>
        <w:pStyle w:val="BodyText"/>
        <w:numPr>
          <w:ilvl w:val="0"/>
          <w:numId w:val="5"/>
        </w:numPr>
        <w:tabs>
          <w:tab w:val="left" w:pos="799"/>
          <w:tab w:val="left" w:pos="801"/>
        </w:tabs>
        <w:ind w:hanging="688"/>
        <w:jc w:val="left"/>
      </w:pPr>
      <w:r>
        <w:t>chapter:</w:t>
      </w:r>
    </w:p>
    <w:p w14:paraId="54D998C7" w14:textId="77777777" w:rsidR="000261E6" w:rsidRDefault="00730F36">
      <w:pPr>
        <w:pStyle w:val="BodyText"/>
        <w:numPr>
          <w:ilvl w:val="0"/>
          <w:numId w:val="5"/>
        </w:numPr>
        <w:tabs>
          <w:tab w:val="left" w:pos="1377"/>
          <w:tab w:val="left" w:pos="2308"/>
          <w:tab w:val="left" w:pos="4536"/>
          <w:tab w:val="left" w:pos="5757"/>
          <w:tab w:val="left" w:pos="6689"/>
          <w:tab w:val="left" w:pos="8630"/>
          <w:tab w:val="left" w:pos="10426"/>
        </w:tabs>
        <w:ind w:left="1376" w:hanging="1265"/>
        <w:jc w:val="left"/>
      </w:pPr>
      <w:r>
        <w:t>(1)</w:t>
      </w:r>
      <w:r>
        <w:tab/>
        <w:t>"Commission"</w:t>
      </w:r>
      <w:r>
        <w:tab/>
        <w:t>means</w:t>
      </w:r>
      <w:r>
        <w:tab/>
        <w:t>the</w:t>
      </w:r>
      <w:r>
        <w:tab/>
        <w:t>Washington</w:t>
      </w:r>
      <w:r>
        <w:tab/>
        <w:t>utilities</w:t>
      </w:r>
      <w:r>
        <w:tab/>
        <w:t>and</w:t>
      </w:r>
    </w:p>
    <w:p w14:paraId="3AC6FA16" w14:textId="77777777" w:rsidR="000261E6" w:rsidRDefault="00730F36">
      <w:pPr>
        <w:pStyle w:val="BodyText"/>
        <w:numPr>
          <w:ilvl w:val="0"/>
          <w:numId w:val="5"/>
        </w:numPr>
        <w:tabs>
          <w:tab w:val="left" w:pos="799"/>
          <w:tab w:val="left" w:pos="800"/>
        </w:tabs>
        <w:ind w:hanging="689"/>
        <w:jc w:val="left"/>
      </w:pPr>
      <w:r>
        <w:t>transportation commission;</w:t>
      </w:r>
    </w:p>
    <w:p w14:paraId="7E74F821" w14:textId="77777777" w:rsidR="000261E6" w:rsidRDefault="00730F36">
      <w:pPr>
        <w:pStyle w:val="BodyText"/>
        <w:numPr>
          <w:ilvl w:val="0"/>
          <w:numId w:val="5"/>
        </w:numPr>
        <w:tabs>
          <w:tab w:val="left" w:pos="1376"/>
          <w:tab w:val="left" w:pos="2075"/>
          <w:tab w:val="left" w:pos="3350"/>
          <w:tab w:val="left" w:pos="3905"/>
          <w:tab w:val="left" w:pos="5325"/>
          <w:tab w:val="left" w:pos="6312"/>
          <w:tab w:val="left" w:pos="6867"/>
          <w:tab w:val="left" w:pos="8719"/>
          <w:tab w:val="left" w:pos="9130"/>
        </w:tabs>
        <w:ind w:left="1376" w:hanging="1265"/>
        <w:jc w:val="left"/>
      </w:pPr>
      <w:r>
        <w:t>(2)</w:t>
      </w:r>
      <w:r>
        <w:tab/>
        <w:t>"Person</w:t>
      </w:r>
      <w:r>
        <w:tab/>
        <w:t>or</w:t>
      </w:r>
      <w:r>
        <w:tab/>
        <w:t>persons"</w:t>
      </w:r>
      <w:r>
        <w:tab/>
        <w:t>means</w:t>
      </w:r>
      <w:r>
        <w:tab/>
        <w:t>an</w:t>
      </w:r>
      <w:r>
        <w:tab/>
        <w:t>individual,</w:t>
      </w:r>
      <w:r>
        <w:tab/>
        <w:t>a</w:t>
      </w:r>
      <w:r>
        <w:tab/>
        <w:t>corporation,</w:t>
      </w:r>
    </w:p>
    <w:p w14:paraId="685FF788" w14:textId="77777777" w:rsidR="000261E6" w:rsidRDefault="00730F36">
      <w:pPr>
        <w:pStyle w:val="BodyText"/>
        <w:numPr>
          <w:ilvl w:val="0"/>
          <w:numId w:val="5"/>
        </w:numPr>
        <w:tabs>
          <w:tab w:val="left" w:pos="799"/>
          <w:tab w:val="left" w:pos="800"/>
        </w:tabs>
        <w:ind w:left="799" w:hanging="688"/>
        <w:jc w:val="left"/>
      </w:pPr>
      <w:r>
        <w:t>association,</w:t>
      </w:r>
      <w:r>
        <w:rPr>
          <w:spacing w:val="17"/>
        </w:rPr>
        <w:t xml:space="preserve"> </w:t>
      </w:r>
      <w:r>
        <w:t>joint</w:t>
      </w:r>
      <w:r>
        <w:rPr>
          <w:spacing w:val="17"/>
        </w:rPr>
        <w:t xml:space="preserve"> </w:t>
      </w:r>
      <w:r>
        <w:t>stock</w:t>
      </w:r>
      <w:r>
        <w:rPr>
          <w:spacing w:val="17"/>
        </w:rPr>
        <w:t xml:space="preserve"> </w:t>
      </w:r>
      <w:r>
        <w:t>association,</w:t>
      </w:r>
      <w:r>
        <w:rPr>
          <w:spacing w:val="17"/>
        </w:rPr>
        <w:t xml:space="preserve"> </w:t>
      </w:r>
      <w:r>
        <w:t>and</w:t>
      </w:r>
      <w:r>
        <w:rPr>
          <w:spacing w:val="17"/>
        </w:rPr>
        <w:t xml:space="preserve"> </w:t>
      </w:r>
      <w:r>
        <w:t>partnership,</w:t>
      </w:r>
      <w:r>
        <w:rPr>
          <w:spacing w:val="17"/>
        </w:rPr>
        <w:t xml:space="preserve"> </w:t>
      </w:r>
      <w:r>
        <w:t>their</w:t>
      </w:r>
      <w:r>
        <w:rPr>
          <w:spacing w:val="17"/>
        </w:rPr>
        <w:t xml:space="preserve"> </w:t>
      </w:r>
      <w:r>
        <w:t>lessees,</w:t>
      </w:r>
    </w:p>
    <w:p w14:paraId="44A80BD3" w14:textId="77777777" w:rsidR="000261E6" w:rsidRDefault="00730F36">
      <w:pPr>
        <w:pStyle w:val="BodyText"/>
        <w:numPr>
          <w:ilvl w:val="0"/>
          <w:numId w:val="5"/>
        </w:numPr>
        <w:tabs>
          <w:tab w:val="left" w:pos="799"/>
          <w:tab w:val="left" w:pos="800"/>
        </w:tabs>
        <w:ind w:left="799" w:hanging="688"/>
        <w:jc w:val="left"/>
      </w:pPr>
      <w:r>
        <w:t>trustees, or receivers;</w:t>
      </w:r>
    </w:p>
    <w:p w14:paraId="7DDA7B4F" w14:textId="77777777" w:rsidR="000261E6" w:rsidRDefault="00730F36">
      <w:pPr>
        <w:pStyle w:val="BodyText"/>
        <w:numPr>
          <w:ilvl w:val="0"/>
          <w:numId w:val="5"/>
        </w:numPr>
        <w:tabs>
          <w:tab w:val="left" w:pos="1376"/>
          <w:tab w:val="left" w:pos="2075"/>
          <w:tab w:val="left" w:pos="3350"/>
          <w:tab w:val="left" w:pos="4770"/>
          <w:tab w:val="left" w:pos="6189"/>
          <w:tab w:val="left" w:pos="7176"/>
          <w:tab w:val="left" w:pos="8308"/>
          <w:tab w:val="left" w:pos="9583"/>
          <w:tab w:val="left" w:pos="10570"/>
        </w:tabs>
        <w:ind w:left="1375" w:hanging="1264"/>
        <w:jc w:val="left"/>
      </w:pPr>
      <w:r>
        <w:t>(3)</w:t>
      </w:r>
      <w:r>
        <w:tab/>
        <w:t>"Public</w:t>
      </w:r>
      <w:r>
        <w:tab/>
        <w:t>highway"</w:t>
      </w:r>
      <w:r>
        <w:tab/>
        <w:t>includes</w:t>
      </w:r>
      <w:r>
        <w:tab/>
        <w:t>every</w:t>
      </w:r>
      <w:r>
        <w:tab/>
        <w:t>public</w:t>
      </w:r>
      <w:r>
        <w:tab/>
        <w:t>street,</w:t>
      </w:r>
      <w:r>
        <w:tab/>
        <w:t>road,</w:t>
      </w:r>
      <w:r>
        <w:tab/>
        <w:t>or</w:t>
      </w:r>
    </w:p>
    <w:p w14:paraId="41B987DA" w14:textId="77777777" w:rsidR="000261E6" w:rsidRDefault="00730F36">
      <w:pPr>
        <w:pStyle w:val="BodyText"/>
        <w:numPr>
          <w:ilvl w:val="0"/>
          <w:numId w:val="5"/>
        </w:numPr>
        <w:tabs>
          <w:tab w:val="left" w:pos="799"/>
          <w:tab w:val="left" w:pos="800"/>
        </w:tabs>
        <w:ind w:left="799" w:hanging="688"/>
        <w:jc w:val="left"/>
      </w:pPr>
      <w:r>
        <w:t>highway in this state;</w:t>
      </w:r>
    </w:p>
    <w:p w14:paraId="059D7D4E" w14:textId="77777777" w:rsidR="000261E6" w:rsidRDefault="00730F36">
      <w:pPr>
        <w:pStyle w:val="BodyText"/>
        <w:numPr>
          <w:ilvl w:val="0"/>
          <w:numId w:val="5"/>
        </w:numPr>
        <w:tabs>
          <w:tab w:val="left" w:pos="1376"/>
          <w:tab w:val="left" w:pos="2093"/>
          <w:tab w:val="left" w:pos="3241"/>
          <w:tab w:val="left" w:pos="4678"/>
          <w:tab w:val="left" w:pos="5683"/>
          <w:tab w:val="left" w:pos="6688"/>
          <w:tab w:val="left" w:pos="8989"/>
          <w:tab w:val="left" w:pos="10282"/>
        </w:tabs>
        <w:ind w:left="1375" w:hanging="1264"/>
        <w:jc w:val="left"/>
      </w:pPr>
      <w:r>
        <w:t>(4)</w:t>
      </w:r>
      <w:r>
        <w:tab/>
        <w:t>"Motor</w:t>
      </w:r>
      <w:r>
        <w:tab/>
        <w:t>vehicle"</w:t>
      </w:r>
      <w:r>
        <w:tab/>
        <w:t>means</w:t>
      </w:r>
      <w:r>
        <w:tab/>
        <w:t>every</w:t>
      </w:r>
      <w:r>
        <w:tab/>
        <w:t>self-propelled</w:t>
      </w:r>
      <w:r>
        <w:tab/>
        <w:t>vehicle</w:t>
      </w:r>
      <w:r>
        <w:tab/>
        <w:t>with</w:t>
      </w:r>
    </w:p>
    <w:p w14:paraId="05DCDB47" w14:textId="77777777" w:rsidR="000261E6" w:rsidRDefault="00730F36">
      <w:pPr>
        <w:pStyle w:val="BodyText"/>
        <w:numPr>
          <w:ilvl w:val="0"/>
          <w:numId w:val="5"/>
        </w:numPr>
        <w:tabs>
          <w:tab w:val="left" w:pos="799"/>
          <w:tab w:val="left" w:pos="800"/>
        </w:tabs>
        <w:ind w:left="799" w:hanging="688"/>
        <w:jc w:val="left"/>
      </w:pPr>
      <w:r>
        <w:t>seating capacity for seven or more persons, excluding the driver;</w:t>
      </w:r>
    </w:p>
    <w:p w14:paraId="04D4E047" w14:textId="77777777" w:rsidR="000261E6" w:rsidRDefault="00730F36">
      <w:pPr>
        <w:pStyle w:val="BodyText"/>
        <w:numPr>
          <w:ilvl w:val="0"/>
          <w:numId w:val="5"/>
        </w:numPr>
        <w:tabs>
          <w:tab w:val="left" w:pos="1376"/>
        </w:tabs>
        <w:ind w:left="1375" w:hanging="1263"/>
        <w:jc w:val="left"/>
      </w:pPr>
      <w:r>
        <w:t>(5)</w:t>
      </w:r>
      <w:r>
        <w:rPr>
          <w:spacing w:val="61"/>
        </w:rPr>
        <w:t xml:space="preserve"> </w:t>
      </w:r>
      <w:r>
        <w:t>Subject</w:t>
      </w:r>
      <w:r>
        <w:rPr>
          <w:spacing w:val="61"/>
        </w:rPr>
        <w:t xml:space="preserve"> </w:t>
      </w:r>
      <w:r>
        <w:t>to</w:t>
      </w:r>
      <w:r>
        <w:rPr>
          <w:spacing w:val="61"/>
        </w:rPr>
        <w:t xml:space="preserve"> </w:t>
      </w:r>
      <w:r>
        <w:t>the</w:t>
      </w:r>
      <w:r>
        <w:rPr>
          <w:spacing w:val="61"/>
        </w:rPr>
        <w:t xml:space="preserve"> </w:t>
      </w:r>
      <w:r>
        <w:t>exclusions</w:t>
      </w:r>
      <w:r>
        <w:rPr>
          <w:spacing w:val="61"/>
        </w:rPr>
        <w:t xml:space="preserve"> </w:t>
      </w:r>
      <w:r>
        <w:t>of</w:t>
      </w:r>
      <w:r>
        <w:rPr>
          <w:spacing w:val="61"/>
        </w:rPr>
        <w:t xml:space="preserve"> </w:t>
      </w:r>
      <w:r>
        <w:t>RCW</w:t>
      </w:r>
      <w:r>
        <w:rPr>
          <w:spacing w:val="62"/>
        </w:rPr>
        <w:t xml:space="preserve"> </w:t>
      </w:r>
      <w:r>
        <w:t>81.70.030,</w:t>
      </w:r>
      <w:r>
        <w:rPr>
          <w:spacing w:val="61"/>
        </w:rPr>
        <w:t xml:space="preserve"> </w:t>
      </w:r>
      <w:r>
        <w:t>"charter</w:t>
      </w:r>
      <w:r>
        <w:rPr>
          <w:spacing w:val="61"/>
        </w:rPr>
        <w:t xml:space="preserve"> </w:t>
      </w:r>
      <w:r>
        <w:t>party</w:t>
      </w:r>
    </w:p>
    <w:p w14:paraId="75ACC115" w14:textId="35D14267" w:rsidR="000261E6" w:rsidRDefault="00730F36">
      <w:pPr>
        <w:pStyle w:val="BodyText"/>
        <w:numPr>
          <w:ilvl w:val="0"/>
          <w:numId w:val="5"/>
        </w:numPr>
        <w:tabs>
          <w:tab w:val="left" w:pos="799"/>
          <w:tab w:val="left" w:pos="801"/>
        </w:tabs>
        <w:ind w:hanging="688"/>
        <w:jc w:val="left"/>
      </w:pPr>
      <w:r>
        <w:t>carrier"</w:t>
      </w:r>
      <w:r>
        <w:rPr>
          <w:spacing w:val="61"/>
        </w:rPr>
        <w:t xml:space="preserve"> </w:t>
      </w:r>
      <w:r>
        <w:t>means</w:t>
      </w:r>
      <w:r>
        <w:rPr>
          <w:spacing w:val="61"/>
        </w:rPr>
        <w:t xml:space="preserve"> </w:t>
      </w:r>
      <w:r>
        <w:t>every</w:t>
      </w:r>
      <w:r>
        <w:rPr>
          <w:spacing w:val="61"/>
        </w:rPr>
        <w:t xml:space="preserve"> </w:t>
      </w:r>
      <w:r>
        <w:t>person</w:t>
      </w:r>
      <w:r>
        <w:rPr>
          <w:spacing w:val="61"/>
        </w:rPr>
        <w:t xml:space="preserve"> </w:t>
      </w:r>
      <w:r>
        <w:t>engaged</w:t>
      </w:r>
      <w:r>
        <w:rPr>
          <w:spacing w:val="61"/>
        </w:rPr>
        <w:t xml:space="preserve"> </w:t>
      </w:r>
      <w:r>
        <w:t>in</w:t>
      </w:r>
      <w:r>
        <w:rPr>
          <w:spacing w:val="61"/>
        </w:rPr>
        <w:t xml:space="preserve"> </w:t>
      </w:r>
      <w:r>
        <w:t>the</w:t>
      </w:r>
      <w:r>
        <w:rPr>
          <w:spacing w:val="61"/>
        </w:rPr>
        <w:t xml:space="preserve"> </w:t>
      </w:r>
      <w:r>
        <w:t>transportation</w:t>
      </w:r>
      <w:r>
        <w:rPr>
          <w:spacing w:val="61"/>
        </w:rPr>
        <w:t xml:space="preserve"> </w:t>
      </w:r>
      <w:r>
        <w:t>over</w:t>
      </w:r>
      <w:r>
        <w:rPr>
          <w:spacing w:val="61"/>
        </w:rPr>
        <w:t xml:space="preserve"> </w:t>
      </w:r>
      <w:r>
        <w:t>any</w:t>
      </w:r>
      <w:r w:rsidR="00F35632">
        <w:rPr>
          <w:rFonts w:asciiTheme="minorHAnsi" w:eastAsiaTheme="minorHAnsi" w:hAnsiTheme="minorHAnsi"/>
          <w:sz w:val="22"/>
          <w:szCs w:val="22"/>
        </w:rPr>
        <w:br w:type="page"/>
      </w:r>
    </w:p>
    <w:p w14:paraId="414192CD" w14:textId="77777777" w:rsidR="000261E6" w:rsidRDefault="00730F36">
      <w:pPr>
        <w:pStyle w:val="BodyText"/>
        <w:numPr>
          <w:ilvl w:val="0"/>
          <w:numId w:val="4"/>
        </w:numPr>
        <w:tabs>
          <w:tab w:val="left" w:pos="799"/>
          <w:tab w:val="left" w:pos="800"/>
        </w:tabs>
        <w:spacing w:before="61"/>
        <w:jc w:val="left"/>
      </w:pPr>
      <w:r>
        <w:lastRenderedPageBreak/>
        <w:t>public</w:t>
      </w:r>
      <w:r>
        <w:rPr>
          <w:spacing w:val="10"/>
        </w:rPr>
        <w:t xml:space="preserve"> </w:t>
      </w:r>
      <w:r>
        <w:t>highways</w:t>
      </w:r>
      <w:r>
        <w:rPr>
          <w:spacing w:val="10"/>
        </w:rPr>
        <w:t xml:space="preserve"> </w:t>
      </w:r>
      <w:r>
        <w:t>in</w:t>
      </w:r>
      <w:r>
        <w:rPr>
          <w:spacing w:val="10"/>
        </w:rPr>
        <w:t xml:space="preserve"> </w:t>
      </w:r>
      <w:r>
        <w:t>this</w:t>
      </w:r>
      <w:r>
        <w:rPr>
          <w:spacing w:val="10"/>
        </w:rPr>
        <w:t xml:space="preserve"> </w:t>
      </w:r>
      <w:r>
        <w:t>state</w:t>
      </w:r>
      <w:r>
        <w:rPr>
          <w:spacing w:val="10"/>
        </w:rPr>
        <w:t xml:space="preserve"> </w:t>
      </w:r>
      <w:r>
        <w:t>of</w:t>
      </w:r>
      <w:r>
        <w:rPr>
          <w:spacing w:val="10"/>
        </w:rPr>
        <w:t xml:space="preserve"> </w:t>
      </w:r>
      <w:r>
        <w:t>a</w:t>
      </w:r>
      <w:r>
        <w:rPr>
          <w:spacing w:val="10"/>
        </w:rPr>
        <w:t xml:space="preserve"> </w:t>
      </w:r>
      <w:r>
        <w:t>group</w:t>
      </w:r>
      <w:r>
        <w:rPr>
          <w:spacing w:val="10"/>
        </w:rPr>
        <w:t xml:space="preserve"> </w:t>
      </w:r>
      <w:r>
        <w:t>of</w:t>
      </w:r>
      <w:r>
        <w:rPr>
          <w:spacing w:val="10"/>
        </w:rPr>
        <w:t xml:space="preserve"> </w:t>
      </w:r>
      <w:r>
        <w:t>persons,</w:t>
      </w:r>
      <w:r>
        <w:rPr>
          <w:spacing w:val="10"/>
        </w:rPr>
        <w:t xml:space="preserve"> </w:t>
      </w:r>
      <w:r>
        <w:t>who,</w:t>
      </w:r>
      <w:r>
        <w:rPr>
          <w:spacing w:val="10"/>
        </w:rPr>
        <w:t xml:space="preserve"> </w:t>
      </w:r>
      <w:r>
        <w:t>pursuant</w:t>
      </w:r>
      <w:r>
        <w:rPr>
          <w:spacing w:val="10"/>
        </w:rPr>
        <w:t xml:space="preserve"> </w:t>
      </w:r>
      <w:r>
        <w:t>to</w:t>
      </w:r>
    </w:p>
    <w:p w14:paraId="0BA9A276" w14:textId="77777777" w:rsidR="000261E6" w:rsidRDefault="00730F36">
      <w:pPr>
        <w:pStyle w:val="BodyText"/>
        <w:numPr>
          <w:ilvl w:val="0"/>
          <w:numId w:val="4"/>
        </w:numPr>
        <w:tabs>
          <w:tab w:val="left" w:pos="799"/>
          <w:tab w:val="left" w:pos="800"/>
        </w:tabs>
        <w:jc w:val="left"/>
      </w:pPr>
      <w:r>
        <w:t>a</w:t>
      </w:r>
      <w:r>
        <w:rPr>
          <w:spacing w:val="46"/>
        </w:rPr>
        <w:t xml:space="preserve"> </w:t>
      </w:r>
      <w:r>
        <w:t>common</w:t>
      </w:r>
      <w:r>
        <w:rPr>
          <w:spacing w:val="46"/>
        </w:rPr>
        <w:t xml:space="preserve"> </w:t>
      </w:r>
      <w:r>
        <w:t>purpose</w:t>
      </w:r>
      <w:r>
        <w:rPr>
          <w:spacing w:val="46"/>
        </w:rPr>
        <w:t xml:space="preserve"> </w:t>
      </w:r>
      <w:r>
        <w:t>and</w:t>
      </w:r>
      <w:r>
        <w:rPr>
          <w:spacing w:val="46"/>
        </w:rPr>
        <w:t xml:space="preserve"> </w:t>
      </w:r>
      <w:r>
        <w:t>under</w:t>
      </w:r>
      <w:r>
        <w:rPr>
          <w:spacing w:val="46"/>
        </w:rPr>
        <w:t xml:space="preserve"> </w:t>
      </w:r>
      <w:r>
        <w:t>a</w:t>
      </w:r>
      <w:r>
        <w:rPr>
          <w:spacing w:val="46"/>
        </w:rPr>
        <w:t xml:space="preserve"> </w:t>
      </w:r>
      <w:r>
        <w:t>single</w:t>
      </w:r>
      <w:r>
        <w:rPr>
          <w:spacing w:val="46"/>
        </w:rPr>
        <w:t xml:space="preserve"> </w:t>
      </w:r>
      <w:r>
        <w:t>contract,</w:t>
      </w:r>
      <w:r>
        <w:rPr>
          <w:spacing w:val="46"/>
        </w:rPr>
        <w:t xml:space="preserve"> </w:t>
      </w:r>
      <w:r>
        <w:t>acquire</w:t>
      </w:r>
      <w:r>
        <w:rPr>
          <w:spacing w:val="46"/>
        </w:rPr>
        <w:t xml:space="preserve"> </w:t>
      </w:r>
      <w:r>
        <w:t>the</w:t>
      </w:r>
      <w:r>
        <w:rPr>
          <w:spacing w:val="46"/>
        </w:rPr>
        <w:t xml:space="preserve"> </w:t>
      </w:r>
      <w:r>
        <w:t>use</w:t>
      </w:r>
      <w:r>
        <w:rPr>
          <w:spacing w:val="46"/>
        </w:rPr>
        <w:t xml:space="preserve"> </w:t>
      </w:r>
      <w:r>
        <w:t>of</w:t>
      </w:r>
      <w:r>
        <w:rPr>
          <w:spacing w:val="46"/>
        </w:rPr>
        <w:t xml:space="preserve"> </w:t>
      </w:r>
      <w:r>
        <w:t>a</w:t>
      </w:r>
    </w:p>
    <w:p w14:paraId="05CA3022" w14:textId="77777777" w:rsidR="000261E6" w:rsidRDefault="00730F36">
      <w:pPr>
        <w:pStyle w:val="BodyText"/>
        <w:numPr>
          <w:ilvl w:val="0"/>
          <w:numId w:val="4"/>
        </w:numPr>
        <w:tabs>
          <w:tab w:val="left" w:pos="799"/>
          <w:tab w:val="left" w:pos="801"/>
          <w:tab w:val="left" w:pos="1834"/>
          <w:tab w:val="left" w:pos="3157"/>
          <w:tab w:val="left" w:pos="3759"/>
          <w:tab w:val="left" w:pos="4938"/>
          <w:tab w:val="left" w:pos="6405"/>
          <w:tab w:val="left" w:pos="7007"/>
          <w:tab w:val="left" w:pos="7466"/>
          <w:tab w:val="left" w:pos="8501"/>
          <w:tab w:val="left" w:pos="9103"/>
          <w:tab w:val="left" w:pos="9562"/>
        </w:tabs>
        <w:jc w:val="left"/>
      </w:pPr>
      <w:r>
        <w:t>motor</w:t>
      </w:r>
      <w:r>
        <w:tab/>
        <w:t>vehicle</w:t>
      </w:r>
      <w:r>
        <w:tab/>
        <w:t>to</w:t>
      </w:r>
      <w:r>
        <w:tab/>
      </w:r>
      <w:r>
        <w:rPr>
          <w:w w:val="95"/>
        </w:rPr>
        <w:t>travel</w:t>
      </w:r>
      <w:r>
        <w:rPr>
          <w:w w:val="95"/>
        </w:rPr>
        <w:tab/>
        <w:t>together</w:t>
      </w:r>
      <w:r>
        <w:rPr>
          <w:w w:val="95"/>
        </w:rPr>
        <w:tab/>
        <w:t>as</w:t>
      </w:r>
      <w:r>
        <w:rPr>
          <w:w w:val="95"/>
        </w:rPr>
        <w:tab/>
        <w:t>a</w:t>
      </w:r>
      <w:r>
        <w:rPr>
          <w:w w:val="95"/>
        </w:rPr>
        <w:tab/>
      </w:r>
      <w:r>
        <w:t>group</w:t>
      </w:r>
      <w:r>
        <w:tab/>
      </w:r>
      <w:r>
        <w:rPr>
          <w:w w:val="95"/>
        </w:rPr>
        <w:t>to</w:t>
      </w:r>
      <w:r>
        <w:rPr>
          <w:w w:val="95"/>
        </w:rPr>
        <w:tab/>
        <w:t>a</w:t>
      </w:r>
      <w:r>
        <w:rPr>
          <w:w w:val="95"/>
        </w:rPr>
        <w:tab/>
      </w:r>
      <w:r>
        <w:t>specified</w:t>
      </w:r>
    </w:p>
    <w:p w14:paraId="38A542B9" w14:textId="77777777" w:rsidR="000261E6" w:rsidRDefault="00730F36">
      <w:pPr>
        <w:pStyle w:val="BodyText"/>
        <w:numPr>
          <w:ilvl w:val="0"/>
          <w:numId w:val="4"/>
        </w:numPr>
        <w:tabs>
          <w:tab w:val="left" w:pos="799"/>
          <w:tab w:val="left" w:pos="801"/>
          <w:tab w:val="left" w:pos="2621"/>
          <w:tab w:val="left" w:pos="3147"/>
          <w:tab w:val="left" w:pos="3816"/>
          <w:tab w:val="left" w:pos="4198"/>
          <w:tab w:val="left" w:pos="5876"/>
          <w:tab w:val="left" w:pos="7553"/>
          <w:tab w:val="left" w:pos="8655"/>
          <w:tab w:val="left" w:pos="9756"/>
          <w:tab w:val="left" w:pos="10570"/>
        </w:tabs>
        <w:ind w:hanging="544"/>
        <w:jc w:val="left"/>
      </w:pPr>
      <w:r>
        <w:t>destination</w:t>
      </w:r>
      <w:r>
        <w:tab/>
        <w:t>or</w:t>
      </w:r>
      <w:r>
        <w:tab/>
      </w:r>
      <w:r>
        <w:rPr>
          <w:w w:val="95"/>
        </w:rPr>
        <w:t>for</w:t>
      </w:r>
      <w:r>
        <w:rPr>
          <w:w w:val="95"/>
        </w:rPr>
        <w:tab/>
        <w:t>a</w:t>
      </w:r>
      <w:r>
        <w:rPr>
          <w:w w:val="95"/>
        </w:rPr>
        <w:tab/>
      </w:r>
      <w:r>
        <w:t>particular</w:t>
      </w:r>
      <w:r>
        <w:tab/>
      </w:r>
      <w:r>
        <w:rPr>
          <w:w w:val="95"/>
        </w:rPr>
        <w:t>itinerary,</w:t>
      </w:r>
      <w:r>
        <w:rPr>
          <w:w w:val="95"/>
        </w:rPr>
        <w:tab/>
        <w:t>either</w:t>
      </w:r>
      <w:r>
        <w:rPr>
          <w:w w:val="95"/>
        </w:rPr>
        <w:tab/>
        <w:t>agreed</w:t>
      </w:r>
      <w:r>
        <w:rPr>
          <w:w w:val="95"/>
        </w:rPr>
        <w:tab/>
      </w:r>
      <w:r>
        <w:t>upon</w:t>
      </w:r>
      <w:r>
        <w:tab/>
        <w:t>in</w:t>
      </w:r>
    </w:p>
    <w:p w14:paraId="36FD79CA" w14:textId="77777777" w:rsidR="000261E6" w:rsidRDefault="00730F36">
      <w:pPr>
        <w:pStyle w:val="BodyText"/>
        <w:numPr>
          <w:ilvl w:val="0"/>
          <w:numId w:val="4"/>
        </w:numPr>
        <w:tabs>
          <w:tab w:val="left" w:pos="799"/>
          <w:tab w:val="left" w:pos="800"/>
        </w:tabs>
        <w:ind w:left="799" w:hanging="543"/>
        <w:jc w:val="left"/>
      </w:pPr>
      <w:r>
        <w:t>advance</w:t>
      </w:r>
      <w:r>
        <w:rPr>
          <w:spacing w:val="11"/>
        </w:rPr>
        <w:t xml:space="preserve"> </w:t>
      </w:r>
      <w:r>
        <w:t>or</w:t>
      </w:r>
      <w:r>
        <w:rPr>
          <w:spacing w:val="11"/>
        </w:rPr>
        <w:t xml:space="preserve"> </w:t>
      </w:r>
      <w:r>
        <w:t>modified</w:t>
      </w:r>
      <w:r>
        <w:rPr>
          <w:spacing w:val="11"/>
        </w:rPr>
        <w:t xml:space="preserve"> </w:t>
      </w:r>
      <w:r>
        <w:t>by</w:t>
      </w:r>
      <w:r>
        <w:rPr>
          <w:spacing w:val="11"/>
        </w:rPr>
        <w:t xml:space="preserve"> </w:t>
      </w:r>
      <w:r>
        <w:t>the</w:t>
      </w:r>
      <w:r>
        <w:rPr>
          <w:spacing w:val="11"/>
        </w:rPr>
        <w:t xml:space="preserve"> </w:t>
      </w:r>
      <w:r>
        <w:t>chartered</w:t>
      </w:r>
      <w:r>
        <w:rPr>
          <w:spacing w:val="11"/>
        </w:rPr>
        <w:t xml:space="preserve"> </w:t>
      </w:r>
      <w:r>
        <w:t>group</w:t>
      </w:r>
      <w:r>
        <w:rPr>
          <w:spacing w:val="11"/>
        </w:rPr>
        <w:t xml:space="preserve"> </w:t>
      </w:r>
      <w:r>
        <w:t>after</w:t>
      </w:r>
      <w:r>
        <w:rPr>
          <w:spacing w:val="11"/>
        </w:rPr>
        <w:t xml:space="preserve"> </w:t>
      </w:r>
      <w:r>
        <w:t>leaving</w:t>
      </w:r>
      <w:r>
        <w:rPr>
          <w:spacing w:val="11"/>
        </w:rPr>
        <w:t xml:space="preserve"> </w:t>
      </w:r>
      <w:r>
        <w:t>the</w:t>
      </w:r>
      <w:r>
        <w:rPr>
          <w:spacing w:val="11"/>
        </w:rPr>
        <w:t xml:space="preserve"> </w:t>
      </w:r>
      <w:r>
        <w:t>place</w:t>
      </w:r>
      <w:r>
        <w:rPr>
          <w:spacing w:val="11"/>
        </w:rPr>
        <w:t xml:space="preserve"> </w:t>
      </w:r>
      <w:r>
        <w:t>of</w:t>
      </w:r>
    </w:p>
    <w:p w14:paraId="35361845" w14:textId="77777777" w:rsidR="000261E6" w:rsidRDefault="00730F36">
      <w:pPr>
        <w:pStyle w:val="BodyText"/>
        <w:numPr>
          <w:ilvl w:val="0"/>
          <w:numId w:val="4"/>
        </w:numPr>
        <w:tabs>
          <w:tab w:val="left" w:pos="799"/>
          <w:tab w:val="left" w:pos="800"/>
        </w:tabs>
        <w:ind w:left="799" w:hanging="543"/>
        <w:jc w:val="left"/>
      </w:pPr>
      <w:r>
        <w:t>origin;</w:t>
      </w:r>
    </w:p>
    <w:p w14:paraId="774DD964" w14:textId="77777777" w:rsidR="000261E6" w:rsidRDefault="00730F36">
      <w:pPr>
        <w:pStyle w:val="BodyText"/>
        <w:numPr>
          <w:ilvl w:val="0"/>
          <w:numId w:val="4"/>
        </w:numPr>
        <w:tabs>
          <w:tab w:val="left" w:pos="1376"/>
        </w:tabs>
        <w:ind w:left="1375" w:hanging="1120"/>
        <w:jc w:val="left"/>
      </w:pPr>
      <w:r>
        <w:t>(6)</w:t>
      </w:r>
      <w:r>
        <w:rPr>
          <w:spacing w:val="13"/>
        </w:rPr>
        <w:t xml:space="preserve"> </w:t>
      </w:r>
      <w:r>
        <w:t>Subject</w:t>
      </w:r>
      <w:r>
        <w:rPr>
          <w:spacing w:val="13"/>
        </w:rPr>
        <w:t xml:space="preserve"> </w:t>
      </w:r>
      <w:r>
        <w:t>to</w:t>
      </w:r>
      <w:r>
        <w:rPr>
          <w:spacing w:val="13"/>
        </w:rPr>
        <w:t xml:space="preserve"> </w:t>
      </w:r>
      <w:r>
        <w:t>the</w:t>
      </w:r>
      <w:r>
        <w:rPr>
          <w:spacing w:val="13"/>
        </w:rPr>
        <w:t xml:space="preserve"> </w:t>
      </w:r>
      <w:r>
        <w:t>exclusion</w:t>
      </w:r>
      <w:r>
        <w:rPr>
          <w:spacing w:val="13"/>
        </w:rPr>
        <w:t xml:space="preserve"> </w:t>
      </w:r>
      <w:r>
        <w:t>of</w:t>
      </w:r>
      <w:r>
        <w:rPr>
          <w:spacing w:val="13"/>
        </w:rPr>
        <w:t xml:space="preserve"> </w:t>
      </w:r>
      <w:r>
        <w:t>RCW</w:t>
      </w:r>
      <w:r>
        <w:rPr>
          <w:spacing w:val="14"/>
        </w:rPr>
        <w:t xml:space="preserve"> </w:t>
      </w:r>
      <w:r>
        <w:t>81.70.030,</w:t>
      </w:r>
      <w:r>
        <w:rPr>
          <w:spacing w:val="13"/>
        </w:rPr>
        <w:t xml:space="preserve"> </w:t>
      </w:r>
      <w:r>
        <w:t>"excursion</w:t>
      </w:r>
      <w:r>
        <w:rPr>
          <w:spacing w:val="13"/>
        </w:rPr>
        <w:t xml:space="preserve"> </w:t>
      </w:r>
      <w:r>
        <w:t>service</w:t>
      </w:r>
    </w:p>
    <w:p w14:paraId="0099D8BA" w14:textId="77777777" w:rsidR="000261E6" w:rsidRDefault="00730F36">
      <w:pPr>
        <w:pStyle w:val="BodyText"/>
        <w:numPr>
          <w:ilvl w:val="0"/>
          <w:numId w:val="4"/>
        </w:numPr>
        <w:tabs>
          <w:tab w:val="left" w:pos="799"/>
          <w:tab w:val="left" w:pos="800"/>
        </w:tabs>
        <w:ind w:left="799" w:hanging="544"/>
        <w:jc w:val="left"/>
      </w:pPr>
      <w:r>
        <w:t>carrier"</w:t>
      </w:r>
      <w:r>
        <w:rPr>
          <w:spacing w:val="29"/>
        </w:rPr>
        <w:t xml:space="preserve"> </w:t>
      </w:r>
      <w:r>
        <w:t>means</w:t>
      </w:r>
      <w:r>
        <w:rPr>
          <w:spacing w:val="29"/>
        </w:rPr>
        <w:t xml:space="preserve"> </w:t>
      </w:r>
      <w:r>
        <w:t>every</w:t>
      </w:r>
      <w:r>
        <w:rPr>
          <w:spacing w:val="29"/>
        </w:rPr>
        <w:t xml:space="preserve"> </w:t>
      </w:r>
      <w:r>
        <w:t>person</w:t>
      </w:r>
      <w:r>
        <w:rPr>
          <w:spacing w:val="29"/>
        </w:rPr>
        <w:t xml:space="preserve"> </w:t>
      </w:r>
      <w:r>
        <w:t>engaged</w:t>
      </w:r>
      <w:r>
        <w:rPr>
          <w:spacing w:val="29"/>
        </w:rPr>
        <w:t xml:space="preserve"> </w:t>
      </w:r>
      <w:r>
        <w:t>in</w:t>
      </w:r>
      <w:r>
        <w:rPr>
          <w:spacing w:val="29"/>
        </w:rPr>
        <w:t xml:space="preserve"> </w:t>
      </w:r>
      <w:r>
        <w:t>the</w:t>
      </w:r>
      <w:r>
        <w:rPr>
          <w:spacing w:val="29"/>
        </w:rPr>
        <w:t xml:space="preserve"> </w:t>
      </w:r>
      <w:r>
        <w:t>transportation</w:t>
      </w:r>
      <w:r>
        <w:rPr>
          <w:spacing w:val="29"/>
        </w:rPr>
        <w:t xml:space="preserve"> </w:t>
      </w:r>
      <w:r>
        <w:t>of</w:t>
      </w:r>
      <w:r>
        <w:rPr>
          <w:spacing w:val="29"/>
        </w:rPr>
        <w:t xml:space="preserve"> </w:t>
      </w:r>
      <w:r>
        <w:t>persons</w:t>
      </w:r>
    </w:p>
    <w:p w14:paraId="291C13BD" w14:textId="77777777" w:rsidR="000261E6" w:rsidRDefault="00730F36">
      <w:pPr>
        <w:pStyle w:val="BodyText"/>
        <w:numPr>
          <w:ilvl w:val="0"/>
          <w:numId w:val="4"/>
        </w:numPr>
        <w:tabs>
          <w:tab w:val="left" w:pos="799"/>
          <w:tab w:val="left" w:pos="800"/>
        </w:tabs>
        <w:ind w:left="799" w:hanging="544"/>
        <w:jc w:val="left"/>
      </w:pPr>
      <w:r>
        <w:t>for</w:t>
      </w:r>
      <w:r>
        <w:rPr>
          <w:spacing w:val="11"/>
        </w:rPr>
        <w:t xml:space="preserve"> </w:t>
      </w:r>
      <w:r>
        <w:t>compensation</w:t>
      </w:r>
      <w:r>
        <w:rPr>
          <w:spacing w:val="11"/>
        </w:rPr>
        <w:t xml:space="preserve"> </w:t>
      </w:r>
      <w:r>
        <w:t>over</w:t>
      </w:r>
      <w:r>
        <w:rPr>
          <w:spacing w:val="11"/>
        </w:rPr>
        <w:t xml:space="preserve"> </w:t>
      </w:r>
      <w:r>
        <w:t>any</w:t>
      </w:r>
      <w:r>
        <w:rPr>
          <w:spacing w:val="11"/>
        </w:rPr>
        <w:t xml:space="preserve"> </w:t>
      </w:r>
      <w:r>
        <w:t>public</w:t>
      </w:r>
      <w:r>
        <w:rPr>
          <w:spacing w:val="11"/>
        </w:rPr>
        <w:t xml:space="preserve"> </w:t>
      </w:r>
      <w:r>
        <w:t>highway</w:t>
      </w:r>
      <w:r>
        <w:rPr>
          <w:spacing w:val="11"/>
        </w:rPr>
        <w:t xml:space="preserve"> </w:t>
      </w:r>
      <w:r>
        <w:t>in</w:t>
      </w:r>
      <w:r>
        <w:rPr>
          <w:spacing w:val="11"/>
        </w:rPr>
        <w:t xml:space="preserve"> </w:t>
      </w:r>
      <w:r>
        <w:t>this</w:t>
      </w:r>
      <w:r>
        <w:rPr>
          <w:spacing w:val="11"/>
        </w:rPr>
        <w:t xml:space="preserve"> </w:t>
      </w:r>
      <w:r>
        <w:t>state</w:t>
      </w:r>
      <w:r>
        <w:rPr>
          <w:spacing w:val="11"/>
        </w:rPr>
        <w:t xml:space="preserve"> </w:t>
      </w:r>
      <w:r>
        <w:t>from</w:t>
      </w:r>
      <w:r>
        <w:rPr>
          <w:spacing w:val="11"/>
        </w:rPr>
        <w:t xml:space="preserve"> </w:t>
      </w:r>
      <w:r>
        <w:t>points</w:t>
      </w:r>
      <w:r>
        <w:rPr>
          <w:spacing w:val="11"/>
        </w:rPr>
        <w:t xml:space="preserve"> </w:t>
      </w:r>
      <w:r>
        <w:t>of</w:t>
      </w:r>
    </w:p>
    <w:p w14:paraId="352E0E08" w14:textId="77777777" w:rsidR="000261E6" w:rsidRDefault="00730F36">
      <w:pPr>
        <w:pStyle w:val="BodyText"/>
        <w:numPr>
          <w:ilvl w:val="0"/>
          <w:numId w:val="4"/>
        </w:numPr>
        <w:tabs>
          <w:tab w:val="left" w:pos="799"/>
          <w:tab w:val="left" w:pos="800"/>
        </w:tabs>
        <w:ind w:left="799" w:hanging="688"/>
        <w:jc w:val="left"/>
      </w:pPr>
      <w:r>
        <w:t>origin</w:t>
      </w:r>
      <w:r>
        <w:rPr>
          <w:spacing w:val="10"/>
        </w:rPr>
        <w:t xml:space="preserve"> </w:t>
      </w:r>
      <w:r>
        <w:t>within</w:t>
      </w:r>
      <w:r>
        <w:rPr>
          <w:spacing w:val="10"/>
        </w:rPr>
        <w:t xml:space="preserve"> </w:t>
      </w:r>
      <w:r>
        <w:t>the</w:t>
      </w:r>
      <w:r>
        <w:rPr>
          <w:spacing w:val="10"/>
        </w:rPr>
        <w:t xml:space="preserve"> </w:t>
      </w:r>
      <w:r>
        <w:t>incorporated</w:t>
      </w:r>
      <w:r>
        <w:rPr>
          <w:spacing w:val="10"/>
        </w:rPr>
        <w:t xml:space="preserve"> </w:t>
      </w:r>
      <w:r>
        <w:t>limits</w:t>
      </w:r>
      <w:r>
        <w:rPr>
          <w:spacing w:val="10"/>
        </w:rPr>
        <w:t xml:space="preserve"> </w:t>
      </w:r>
      <w:r>
        <w:t>of</w:t>
      </w:r>
      <w:r>
        <w:rPr>
          <w:spacing w:val="10"/>
        </w:rPr>
        <w:t xml:space="preserve"> </w:t>
      </w:r>
      <w:r>
        <w:t>any</w:t>
      </w:r>
      <w:r>
        <w:rPr>
          <w:spacing w:val="10"/>
        </w:rPr>
        <w:t xml:space="preserve"> </w:t>
      </w:r>
      <w:r>
        <w:t>city</w:t>
      </w:r>
      <w:r>
        <w:rPr>
          <w:spacing w:val="10"/>
        </w:rPr>
        <w:t xml:space="preserve"> </w:t>
      </w:r>
      <w:r>
        <w:t>or</w:t>
      </w:r>
      <w:r>
        <w:rPr>
          <w:spacing w:val="10"/>
        </w:rPr>
        <w:t xml:space="preserve"> </w:t>
      </w:r>
      <w:r>
        <w:t>town</w:t>
      </w:r>
      <w:r>
        <w:rPr>
          <w:spacing w:val="10"/>
        </w:rPr>
        <w:t xml:space="preserve"> </w:t>
      </w:r>
      <w:r>
        <w:t>or</w:t>
      </w:r>
      <w:r>
        <w:rPr>
          <w:spacing w:val="10"/>
        </w:rPr>
        <w:t xml:space="preserve"> </w:t>
      </w:r>
      <w:r>
        <w:t>area,</w:t>
      </w:r>
      <w:r>
        <w:rPr>
          <w:spacing w:val="10"/>
        </w:rPr>
        <w:t xml:space="preserve"> </w:t>
      </w:r>
      <w:r>
        <w:t>to</w:t>
      </w:r>
    </w:p>
    <w:p w14:paraId="42DD1C1D" w14:textId="77777777" w:rsidR="000261E6" w:rsidRDefault="00730F36">
      <w:pPr>
        <w:pStyle w:val="BodyText"/>
        <w:numPr>
          <w:ilvl w:val="0"/>
          <w:numId w:val="4"/>
        </w:numPr>
        <w:tabs>
          <w:tab w:val="left" w:pos="799"/>
          <w:tab w:val="left" w:pos="800"/>
        </w:tabs>
        <w:ind w:left="799" w:hanging="688"/>
        <w:jc w:val="left"/>
      </w:pPr>
      <w:r>
        <w:t>any</w:t>
      </w:r>
      <w:r>
        <w:rPr>
          <w:spacing w:val="55"/>
        </w:rPr>
        <w:t xml:space="preserve"> </w:t>
      </w:r>
      <w:r>
        <w:t>other</w:t>
      </w:r>
      <w:r>
        <w:rPr>
          <w:spacing w:val="55"/>
        </w:rPr>
        <w:t xml:space="preserve"> </w:t>
      </w:r>
      <w:r>
        <w:t>location</w:t>
      </w:r>
      <w:r>
        <w:rPr>
          <w:spacing w:val="55"/>
        </w:rPr>
        <w:t xml:space="preserve"> </w:t>
      </w:r>
      <w:r>
        <w:t>within</w:t>
      </w:r>
      <w:r>
        <w:rPr>
          <w:spacing w:val="55"/>
        </w:rPr>
        <w:t xml:space="preserve"> </w:t>
      </w:r>
      <w:r>
        <w:t>the</w:t>
      </w:r>
      <w:r>
        <w:rPr>
          <w:spacing w:val="55"/>
        </w:rPr>
        <w:t xml:space="preserve"> </w:t>
      </w:r>
      <w:r>
        <w:t>state</w:t>
      </w:r>
      <w:r>
        <w:rPr>
          <w:spacing w:val="55"/>
        </w:rPr>
        <w:t xml:space="preserve"> </w:t>
      </w:r>
      <w:r>
        <w:t>of</w:t>
      </w:r>
      <w:r>
        <w:rPr>
          <w:spacing w:val="55"/>
        </w:rPr>
        <w:t xml:space="preserve"> </w:t>
      </w:r>
      <w:r>
        <w:t>Washington</w:t>
      </w:r>
      <w:r>
        <w:rPr>
          <w:spacing w:val="55"/>
        </w:rPr>
        <w:t xml:space="preserve"> </w:t>
      </w:r>
      <w:r>
        <w:t>and</w:t>
      </w:r>
      <w:r>
        <w:rPr>
          <w:spacing w:val="55"/>
        </w:rPr>
        <w:t xml:space="preserve"> </w:t>
      </w:r>
      <w:r>
        <w:t>returning</w:t>
      </w:r>
      <w:r>
        <w:rPr>
          <w:spacing w:val="55"/>
        </w:rPr>
        <w:t xml:space="preserve"> </w:t>
      </w:r>
      <w:r>
        <w:t>to</w:t>
      </w:r>
    </w:p>
    <w:p w14:paraId="378C6681" w14:textId="77777777" w:rsidR="000261E6" w:rsidRDefault="00730F36">
      <w:pPr>
        <w:pStyle w:val="BodyText"/>
        <w:numPr>
          <w:ilvl w:val="0"/>
          <w:numId w:val="4"/>
        </w:numPr>
        <w:tabs>
          <w:tab w:val="left" w:pos="799"/>
          <w:tab w:val="left" w:pos="800"/>
          <w:tab w:val="left" w:pos="1596"/>
          <w:tab w:val="left" w:pos="2825"/>
          <w:tab w:val="left" w:pos="3477"/>
          <w:tab w:val="left" w:pos="4706"/>
          <w:tab w:val="left" w:pos="5502"/>
          <w:tab w:val="left" w:pos="6155"/>
          <w:tab w:val="left" w:pos="6952"/>
          <w:tab w:val="left" w:pos="7460"/>
          <w:tab w:val="left" w:pos="7969"/>
          <w:tab w:val="left" w:pos="8765"/>
          <w:tab w:val="left" w:pos="9418"/>
        </w:tabs>
        <w:ind w:left="799" w:hanging="687"/>
        <w:jc w:val="left"/>
      </w:pPr>
      <w:r>
        <w:t>that</w:t>
      </w:r>
      <w:r>
        <w:tab/>
        <w:t>origin.</w:t>
      </w:r>
      <w:r>
        <w:tab/>
      </w:r>
      <w:r>
        <w:rPr>
          <w:w w:val="95"/>
        </w:rPr>
        <w:t>The</w:t>
      </w:r>
      <w:r>
        <w:rPr>
          <w:w w:val="95"/>
        </w:rPr>
        <w:tab/>
      </w:r>
      <w:r>
        <w:t>service</w:t>
      </w:r>
      <w:r>
        <w:tab/>
        <w:t>must</w:t>
      </w:r>
      <w:r>
        <w:tab/>
        <w:t>not</w:t>
      </w:r>
      <w:r>
        <w:tab/>
        <w:t>pick</w:t>
      </w:r>
      <w:r>
        <w:tab/>
      </w:r>
      <w:r>
        <w:rPr>
          <w:w w:val="95"/>
        </w:rPr>
        <w:t>up</w:t>
      </w:r>
      <w:r>
        <w:rPr>
          <w:w w:val="95"/>
        </w:rPr>
        <w:tab/>
        <w:t>or</w:t>
      </w:r>
      <w:r>
        <w:rPr>
          <w:w w:val="95"/>
        </w:rPr>
        <w:tab/>
      </w:r>
      <w:r>
        <w:t>drop</w:t>
      </w:r>
      <w:r>
        <w:tab/>
        <w:t>off</w:t>
      </w:r>
      <w:r>
        <w:tab/>
        <w:t>passengers</w:t>
      </w:r>
    </w:p>
    <w:p w14:paraId="20453C7B" w14:textId="77777777" w:rsidR="000261E6" w:rsidRDefault="00730F36">
      <w:pPr>
        <w:pStyle w:val="BodyText"/>
        <w:numPr>
          <w:ilvl w:val="0"/>
          <w:numId w:val="4"/>
        </w:numPr>
        <w:tabs>
          <w:tab w:val="left" w:pos="801"/>
          <w:tab w:val="left" w:pos="1791"/>
          <w:tab w:val="left" w:pos="3070"/>
          <w:tab w:val="left" w:pos="3774"/>
          <w:tab w:val="left" w:pos="4909"/>
          <w:tab w:val="left" w:pos="6477"/>
          <w:tab w:val="left" w:pos="7036"/>
          <w:tab w:val="left" w:pos="7740"/>
          <w:tab w:val="left" w:pos="8587"/>
          <w:tab w:val="left" w:pos="9147"/>
          <w:tab w:val="left" w:pos="10426"/>
        </w:tabs>
        <w:ind w:hanging="689"/>
        <w:jc w:val="left"/>
      </w:pPr>
      <w:r>
        <w:t>after</w:t>
      </w:r>
      <w:r>
        <w:tab/>
        <w:t>leaving</w:t>
      </w:r>
      <w:r>
        <w:tab/>
      </w:r>
      <w:r>
        <w:rPr>
          <w:w w:val="95"/>
        </w:rPr>
        <w:t>and</w:t>
      </w:r>
      <w:r>
        <w:rPr>
          <w:w w:val="95"/>
        </w:rPr>
        <w:tab/>
        <w:t>before</w:t>
      </w:r>
      <w:r>
        <w:rPr>
          <w:w w:val="95"/>
        </w:rPr>
        <w:tab/>
      </w:r>
      <w:r>
        <w:t>returning</w:t>
      </w:r>
      <w:r>
        <w:tab/>
      </w:r>
      <w:r>
        <w:rPr>
          <w:w w:val="95"/>
        </w:rPr>
        <w:t>to</w:t>
      </w:r>
      <w:r>
        <w:rPr>
          <w:w w:val="95"/>
        </w:rPr>
        <w:tab/>
      </w:r>
      <w:r>
        <w:t>the</w:t>
      </w:r>
      <w:r>
        <w:tab/>
        <w:t>area</w:t>
      </w:r>
      <w:r>
        <w:tab/>
      </w:r>
      <w:r>
        <w:rPr>
          <w:w w:val="95"/>
        </w:rPr>
        <w:t>of</w:t>
      </w:r>
      <w:r>
        <w:rPr>
          <w:w w:val="95"/>
        </w:rPr>
        <w:tab/>
        <w:t>origin.</w:t>
      </w:r>
      <w:r>
        <w:rPr>
          <w:w w:val="95"/>
        </w:rPr>
        <w:tab/>
      </w:r>
      <w:r>
        <w:t>The</w:t>
      </w:r>
    </w:p>
    <w:p w14:paraId="1B2DF774" w14:textId="77777777" w:rsidR="000261E6" w:rsidRDefault="00730F36">
      <w:pPr>
        <w:pStyle w:val="BodyText"/>
        <w:numPr>
          <w:ilvl w:val="0"/>
          <w:numId w:val="4"/>
        </w:numPr>
        <w:tabs>
          <w:tab w:val="left" w:pos="799"/>
          <w:tab w:val="left" w:pos="801"/>
          <w:tab w:val="left" w:pos="2607"/>
          <w:tab w:val="left" w:pos="3406"/>
          <w:tab w:val="left" w:pos="4061"/>
          <w:tab w:val="left" w:pos="5724"/>
          <w:tab w:val="left" w:pos="7532"/>
          <w:tab w:val="left" w:pos="9627"/>
          <w:tab w:val="left" w:pos="10426"/>
        </w:tabs>
        <w:ind w:hanging="689"/>
        <w:jc w:val="left"/>
      </w:pPr>
      <w:r>
        <w:t>excursions</w:t>
      </w:r>
      <w:r>
        <w:tab/>
      </w:r>
      <w:r>
        <w:rPr>
          <w:w w:val="95"/>
        </w:rPr>
        <w:t>may</w:t>
      </w:r>
      <w:r>
        <w:rPr>
          <w:w w:val="95"/>
        </w:rPr>
        <w:tab/>
      </w:r>
      <w:r>
        <w:t>be</w:t>
      </w:r>
      <w:r>
        <w:tab/>
        <w:t>regularly</w:t>
      </w:r>
      <w:r>
        <w:tab/>
      </w:r>
      <w:r>
        <w:rPr>
          <w:w w:val="95"/>
        </w:rPr>
        <w:t>scheduled.</w:t>
      </w:r>
      <w:r>
        <w:rPr>
          <w:w w:val="95"/>
        </w:rPr>
        <w:tab/>
      </w:r>
      <w:r>
        <w:t>Compensation</w:t>
      </w:r>
      <w:r>
        <w:tab/>
        <w:t>for</w:t>
      </w:r>
      <w:r>
        <w:tab/>
        <w:t>the</w:t>
      </w:r>
    </w:p>
    <w:p w14:paraId="4D7ADC88" w14:textId="77777777" w:rsidR="000261E6" w:rsidRDefault="00730F36">
      <w:pPr>
        <w:pStyle w:val="BodyText"/>
        <w:numPr>
          <w:ilvl w:val="0"/>
          <w:numId w:val="4"/>
        </w:numPr>
        <w:tabs>
          <w:tab w:val="left" w:pos="799"/>
          <w:tab w:val="left" w:pos="800"/>
          <w:tab w:val="left" w:pos="3065"/>
          <w:tab w:val="left" w:pos="4322"/>
          <w:tab w:val="left" w:pos="4859"/>
          <w:tab w:val="left" w:pos="6261"/>
          <w:tab w:val="left" w:pos="7086"/>
          <w:tab w:val="left" w:pos="7623"/>
          <w:tab w:val="left" w:pos="9169"/>
          <w:tab w:val="left" w:pos="10570"/>
        </w:tabs>
        <w:ind w:hanging="688"/>
        <w:jc w:val="left"/>
      </w:pPr>
      <w:r>
        <w:t>transportation</w:t>
      </w:r>
      <w:r>
        <w:tab/>
        <w:t>offered</w:t>
      </w:r>
      <w:r>
        <w:tab/>
        <w:t>or</w:t>
      </w:r>
      <w:r>
        <w:tab/>
        <w:t>afforded</w:t>
      </w:r>
      <w:r>
        <w:tab/>
        <w:t>must</w:t>
      </w:r>
      <w:r>
        <w:tab/>
      </w:r>
      <w:r>
        <w:rPr>
          <w:w w:val="95"/>
        </w:rPr>
        <w:t>be</w:t>
      </w:r>
      <w:r>
        <w:rPr>
          <w:w w:val="95"/>
        </w:rPr>
        <w:tab/>
      </w:r>
      <w:r>
        <w:t>computed,</w:t>
      </w:r>
      <w:r>
        <w:tab/>
        <w:t>charged,</w:t>
      </w:r>
      <w:r>
        <w:tab/>
        <w:t>or</w:t>
      </w:r>
    </w:p>
    <w:p w14:paraId="7D6B1A81" w14:textId="77777777" w:rsidR="000261E6" w:rsidRDefault="00730F36">
      <w:pPr>
        <w:pStyle w:val="BodyText"/>
        <w:numPr>
          <w:ilvl w:val="0"/>
          <w:numId w:val="4"/>
        </w:numPr>
        <w:tabs>
          <w:tab w:val="left" w:pos="801"/>
          <w:tab w:val="left" w:pos="2205"/>
          <w:tab w:val="left" w:pos="2747"/>
          <w:tab w:val="left" w:pos="3432"/>
          <w:tab w:val="left" w:pos="4982"/>
          <w:tab w:val="left" w:pos="6244"/>
          <w:tab w:val="left" w:pos="7505"/>
          <w:tab w:val="left" w:pos="8047"/>
          <w:tab w:val="left" w:pos="8588"/>
          <w:tab w:val="left" w:pos="10282"/>
        </w:tabs>
        <w:ind w:hanging="689"/>
        <w:jc w:val="left"/>
      </w:pPr>
      <w:r>
        <w:t>assessed</w:t>
      </w:r>
      <w:r>
        <w:tab/>
        <w:t>by</w:t>
      </w:r>
      <w:r>
        <w:tab/>
      </w:r>
      <w:r>
        <w:rPr>
          <w:w w:val="95"/>
        </w:rPr>
        <w:t>the</w:t>
      </w:r>
      <w:r>
        <w:rPr>
          <w:w w:val="95"/>
        </w:rPr>
        <w:tab/>
      </w:r>
      <w:r>
        <w:t>excursion</w:t>
      </w:r>
      <w:r>
        <w:tab/>
        <w:t>service</w:t>
      </w:r>
      <w:r>
        <w:tab/>
        <w:t>company</w:t>
      </w:r>
      <w:r>
        <w:tab/>
      </w:r>
      <w:r>
        <w:rPr>
          <w:w w:val="95"/>
        </w:rPr>
        <w:t>on</w:t>
      </w:r>
      <w:r>
        <w:rPr>
          <w:w w:val="95"/>
        </w:rPr>
        <w:tab/>
        <w:t>an</w:t>
      </w:r>
      <w:r>
        <w:rPr>
          <w:w w:val="95"/>
        </w:rPr>
        <w:tab/>
        <w:t>individual</w:t>
      </w:r>
      <w:r>
        <w:rPr>
          <w:w w:val="95"/>
        </w:rPr>
        <w:tab/>
      </w:r>
      <w:r>
        <w:t>fare</w:t>
      </w:r>
    </w:p>
    <w:p w14:paraId="10E4C38C" w14:textId="77777777" w:rsidR="000261E6" w:rsidRDefault="00730F36">
      <w:pPr>
        <w:pStyle w:val="BodyText"/>
        <w:numPr>
          <w:ilvl w:val="0"/>
          <w:numId w:val="4"/>
        </w:numPr>
        <w:tabs>
          <w:tab w:val="left" w:pos="799"/>
          <w:tab w:val="left" w:pos="800"/>
        </w:tabs>
        <w:ind w:hanging="689"/>
        <w:jc w:val="left"/>
      </w:pPr>
      <w:r>
        <w:t>basis</w:t>
      </w:r>
      <w:r>
        <w:rPr>
          <w:u w:val="single" w:color="000000"/>
        </w:rPr>
        <w:t>;</w:t>
      </w:r>
    </w:p>
    <w:p w14:paraId="332E8EED" w14:textId="77777777" w:rsidR="000261E6" w:rsidRDefault="00730F36">
      <w:pPr>
        <w:pStyle w:val="BodyText"/>
        <w:numPr>
          <w:ilvl w:val="0"/>
          <w:numId w:val="4"/>
        </w:numPr>
        <w:tabs>
          <w:tab w:val="left" w:pos="1376"/>
        </w:tabs>
        <w:ind w:left="1376" w:hanging="1264"/>
        <w:jc w:val="left"/>
      </w:pPr>
      <w:r>
        <w:rPr>
          <w:u w:val="single" w:color="000000"/>
        </w:rPr>
        <w:t>(7)</w:t>
      </w:r>
      <w:r>
        <w:rPr>
          <w:spacing w:val="29"/>
          <w:u w:val="single" w:color="000000"/>
        </w:rPr>
        <w:t xml:space="preserve"> </w:t>
      </w:r>
      <w:r>
        <w:rPr>
          <w:u w:val="single" w:color="000000"/>
        </w:rPr>
        <w:t>"Customer"</w:t>
      </w:r>
      <w:r>
        <w:rPr>
          <w:spacing w:val="29"/>
          <w:u w:val="single" w:color="000000"/>
        </w:rPr>
        <w:t xml:space="preserve"> </w:t>
      </w:r>
      <w:r>
        <w:rPr>
          <w:u w:val="single" w:color="000000"/>
        </w:rPr>
        <w:t>means</w:t>
      </w:r>
      <w:r>
        <w:rPr>
          <w:spacing w:val="29"/>
          <w:u w:val="single" w:color="000000"/>
        </w:rPr>
        <w:t xml:space="preserve"> </w:t>
      </w:r>
      <w:r>
        <w:rPr>
          <w:u w:val="single" w:color="000000"/>
        </w:rPr>
        <w:t>a</w:t>
      </w:r>
      <w:r>
        <w:rPr>
          <w:spacing w:val="29"/>
          <w:u w:val="single" w:color="000000"/>
        </w:rPr>
        <w:t xml:space="preserve"> </w:t>
      </w:r>
      <w:r>
        <w:rPr>
          <w:u w:val="single" w:color="000000"/>
        </w:rPr>
        <w:t>person,</w:t>
      </w:r>
      <w:r>
        <w:rPr>
          <w:spacing w:val="29"/>
          <w:u w:val="single" w:color="000000"/>
        </w:rPr>
        <w:t xml:space="preserve"> </w:t>
      </w:r>
      <w:r>
        <w:rPr>
          <w:u w:val="single" w:color="000000"/>
        </w:rPr>
        <w:t>corporation,</w:t>
      </w:r>
      <w:r>
        <w:rPr>
          <w:spacing w:val="29"/>
          <w:u w:val="single" w:color="000000"/>
        </w:rPr>
        <w:t xml:space="preserve"> </w:t>
      </w:r>
      <w:r>
        <w:rPr>
          <w:u w:val="single" w:color="000000"/>
        </w:rPr>
        <w:t>or</w:t>
      </w:r>
      <w:r>
        <w:rPr>
          <w:spacing w:val="29"/>
          <w:u w:val="single" w:color="000000"/>
        </w:rPr>
        <w:t xml:space="preserve"> </w:t>
      </w:r>
      <w:r>
        <w:rPr>
          <w:u w:val="single" w:color="000000"/>
        </w:rPr>
        <w:t>other</w:t>
      </w:r>
      <w:r>
        <w:rPr>
          <w:spacing w:val="29"/>
          <w:u w:val="single" w:color="000000"/>
        </w:rPr>
        <w:t xml:space="preserve"> </w:t>
      </w:r>
      <w:r>
        <w:rPr>
          <w:u w:val="single" w:color="000000"/>
        </w:rPr>
        <w:t>entity</w:t>
      </w:r>
      <w:r>
        <w:rPr>
          <w:spacing w:val="29"/>
          <w:u w:val="single" w:color="000000"/>
        </w:rPr>
        <w:t xml:space="preserve"> </w:t>
      </w:r>
      <w:r>
        <w:rPr>
          <w:u w:val="single" w:color="000000"/>
        </w:rPr>
        <w:t>that</w:t>
      </w:r>
    </w:p>
    <w:p w14:paraId="1C2DF55D" w14:textId="77777777" w:rsidR="000261E6" w:rsidRDefault="00730F36">
      <w:pPr>
        <w:pStyle w:val="BodyText"/>
        <w:numPr>
          <w:ilvl w:val="0"/>
          <w:numId w:val="4"/>
        </w:numPr>
        <w:tabs>
          <w:tab w:val="left" w:pos="801"/>
        </w:tabs>
        <w:ind w:hanging="688"/>
        <w:jc w:val="left"/>
      </w:pPr>
      <w:r>
        <w:rPr>
          <w:u w:val="single" w:color="000000"/>
        </w:rPr>
        <w:t>prearranges</w:t>
      </w:r>
      <w:r>
        <w:rPr>
          <w:spacing w:val="33"/>
          <w:u w:val="single" w:color="000000"/>
        </w:rPr>
        <w:t xml:space="preserve"> </w:t>
      </w:r>
      <w:r>
        <w:rPr>
          <w:u w:val="single" w:color="000000"/>
        </w:rPr>
        <w:t>for</w:t>
      </w:r>
      <w:r>
        <w:rPr>
          <w:spacing w:val="33"/>
          <w:u w:val="single" w:color="000000"/>
        </w:rPr>
        <w:t xml:space="preserve"> </w:t>
      </w:r>
      <w:r>
        <w:rPr>
          <w:u w:val="single" w:color="000000"/>
        </w:rPr>
        <w:t>transportation</w:t>
      </w:r>
      <w:r>
        <w:rPr>
          <w:spacing w:val="33"/>
          <w:u w:val="single" w:color="000000"/>
        </w:rPr>
        <w:t xml:space="preserve"> </w:t>
      </w:r>
      <w:r>
        <w:rPr>
          <w:u w:val="single" w:color="000000"/>
        </w:rPr>
        <w:t>services</w:t>
      </w:r>
      <w:r>
        <w:rPr>
          <w:spacing w:val="33"/>
          <w:u w:val="single" w:color="000000"/>
        </w:rPr>
        <w:t xml:space="preserve"> </w:t>
      </w:r>
      <w:r>
        <w:rPr>
          <w:u w:val="single" w:color="000000"/>
        </w:rPr>
        <w:t>with</w:t>
      </w:r>
      <w:r>
        <w:rPr>
          <w:spacing w:val="33"/>
          <w:u w:val="single" w:color="000000"/>
        </w:rPr>
        <w:t xml:space="preserve"> </w:t>
      </w:r>
      <w:r>
        <w:rPr>
          <w:u w:val="single" w:color="000000"/>
        </w:rPr>
        <w:t>a</w:t>
      </w:r>
      <w:r>
        <w:rPr>
          <w:spacing w:val="33"/>
          <w:u w:val="single" w:color="000000"/>
        </w:rPr>
        <w:t xml:space="preserve"> </w:t>
      </w:r>
      <w:r>
        <w:rPr>
          <w:u w:val="single" w:color="000000"/>
        </w:rPr>
        <w:t>charter</w:t>
      </w:r>
      <w:r>
        <w:rPr>
          <w:spacing w:val="33"/>
          <w:u w:val="single" w:color="000000"/>
        </w:rPr>
        <w:t xml:space="preserve"> </w:t>
      </w:r>
      <w:r>
        <w:rPr>
          <w:u w:val="single" w:color="000000"/>
        </w:rPr>
        <w:t>party</w:t>
      </w:r>
      <w:r>
        <w:rPr>
          <w:spacing w:val="33"/>
          <w:u w:val="single" w:color="000000"/>
        </w:rPr>
        <w:t xml:space="preserve"> </w:t>
      </w:r>
      <w:r>
        <w:rPr>
          <w:u w:val="single" w:color="000000"/>
        </w:rPr>
        <w:t>carrier</w:t>
      </w:r>
    </w:p>
    <w:p w14:paraId="2A2AAD67" w14:textId="77777777" w:rsidR="000261E6" w:rsidRDefault="00730F36">
      <w:pPr>
        <w:pStyle w:val="BodyText"/>
        <w:numPr>
          <w:ilvl w:val="0"/>
          <w:numId w:val="4"/>
        </w:numPr>
        <w:tabs>
          <w:tab w:val="left" w:pos="801"/>
        </w:tabs>
        <w:ind w:hanging="688"/>
        <w:jc w:val="left"/>
      </w:pPr>
      <w:r>
        <w:rPr>
          <w:u w:val="single" w:color="000000"/>
        </w:rPr>
        <w:t>or</w:t>
      </w:r>
      <w:r>
        <w:rPr>
          <w:spacing w:val="13"/>
          <w:u w:val="single" w:color="000000"/>
        </w:rPr>
        <w:t xml:space="preserve"> </w:t>
      </w:r>
      <w:r>
        <w:rPr>
          <w:u w:val="single" w:color="000000"/>
        </w:rPr>
        <w:t>purchases</w:t>
      </w:r>
      <w:r>
        <w:rPr>
          <w:spacing w:val="13"/>
          <w:u w:val="single" w:color="000000"/>
        </w:rPr>
        <w:t xml:space="preserve"> </w:t>
      </w:r>
      <w:r>
        <w:rPr>
          <w:u w:val="single" w:color="000000"/>
        </w:rPr>
        <w:t>a</w:t>
      </w:r>
      <w:r>
        <w:rPr>
          <w:spacing w:val="13"/>
          <w:u w:val="single" w:color="000000"/>
        </w:rPr>
        <w:t xml:space="preserve"> </w:t>
      </w:r>
      <w:r>
        <w:rPr>
          <w:u w:val="single" w:color="000000"/>
        </w:rPr>
        <w:t>ticket</w:t>
      </w:r>
      <w:r>
        <w:rPr>
          <w:spacing w:val="13"/>
          <w:u w:val="single" w:color="000000"/>
        </w:rPr>
        <w:t xml:space="preserve"> </w:t>
      </w:r>
      <w:r>
        <w:rPr>
          <w:u w:val="single" w:color="000000"/>
        </w:rPr>
        <w:t>for</w:t>
      </w:r>
      <w:r>
        <w:rPr>
          <w:spacing w:val="13"/>
          <w:u w:val="single" w:color="000000"/>
        </w:rPr>
        <w:t xml:space="preserve"> </w:t>
      </w:r>
      <w:r>
        <w:rPr>
          <w:u w:val="single" w:color="000000"/>
        </w:rPr>
        <w:t>transportation</w:t>
      </w:r>
      <w:r>
        <w:rPr>
          <w:spacing w:val="13"/>
          <w:u w:val="single" w:color="000000"/>
        </w:rPr>
        <w:t xml:space="preserve"> </w:t>
      </w:r>
      <w:r>
        <w:rPr>
          <w:u w:val="single" w:color="000000"/>
        </w:rPr>
        <w:t>services</w:t>
      </w:r>
      <w:r>
        <w:rPr>
          <w:spacing w:val="13"/>
          <w:u w:val="single" w:color="000000"/>
        </w:rPr>
        <w:t xml:space="preserve"> </w:t>
      </w:r>
      <w:r>
        <w:rPr>
          <w:u w:val="single" w:color="000000"/>
        </w:rPr>
        <w:t>aboard</w:t>
      </w:r>
      <w:r>
        <w:rPr>
          <w:spacing w:val="13"/>
          <w:u w:val="single" w:color="000000"/>
        </w:rPr>
        <w:t xml:space="preserve"> </w:t>
      </w:r>
      <w:r>
        <w:rPr>
          <w:u w:val="single" w:color="000000"/>
        </w:rPr>
        <w:t>an</w:t>
      </w:r>
      <w:r>
        <w:rPr>
          <w:spacing w:val="13"/>
          <w:u w:val="single" w:color="000000"/>
        </w:rPr>
        <w:t xml:space="preserve"> </w:t>
      </w:r>
      <w:r>
        <w:rPr>
          <w:u w:val="single" w:color="000000"/>
        </w:rPr>
        <w:t>excursion</w:t>
      </w:r>
    </w:p>
    <w:p w14:paraId="424B203C" w14:textId="77777777" w:rsidR="000261E6" w:rsidRDefault="00730F36">
      <w:pPr>
        <w:pStyle w:val="BodyText"/>
        <w:numPr>
          <w:ilvl w:val="0"/>
          <w:numId w:val="4"/>
        </w:numPr>
        <w:tabs>
          <w:tab w:val="left" w:pos="799"/>
          <w:tab w:val="left" w:pos="801"/>
        </w:tabs>
        <w:ind w:hanging="688"/>
        <w:jc w:val="left"/>
      </w:pPr>
      <w:r>
        <w:rPr>
          <w:u w:val="single" w:color="000000"/>
        </w:rPr>
        <w:t>service carrier;</w:t>
      </w:r>
    </w:p>
    <w:p w14:paraId="57207324" w14:textId="77777777" w:rsidR="000261E6" w:rsidRDefault="00730F36">
      <w:pPr>
        <w:pStyle w:val="BodyText"/>
        <w:numPr>
          <w:ilvl w:val="0"/>
          <w:numId w:val="4"/>
        </w:numPr>
        <w:tabs>
          <w:tab w:val="left" w:pos="1377"/>
        </w:tabs>
        <w:ind w:left="1376" w:hanging="1265"/>
        <w:jc w:val="left"/>
      </w:pPr>
      <w:r>
        <w:rPr>
          <w:u w:val="single" w:color="000000"/>
        </w:rPr>
        <w:t>(8)</w:t>
      </w:r>
      <w:r>
        <w:rPr>
          <w:spacing w:val="26"/>
          <w:u w:val="single" w:color="000000"/>
        </w:rPr>
        <w:t xml:space="preserve"> </w:t>
      </w:r>
      <w:r>
        <w:rPr>
          <w:u w:val="single" w:color="000000"/>
        </w:rPr>
        <w:t>"Double-decker</w:t>
      </w:r>
      <w:r>
        <w:rPr>
          <w:spacing w:val="26"/>
          <w:u w:val="single" w:color="000000"/>
        </w:rPr>
        <w:t xml:space="preserve"> </w:t>
      </w:r>
      <w:r>
        <w:rPr>
          <w:u w:val="single" w:color="000000"/>
        </w:rPr>
        <w:t>bus"</w:t>
      </w:r>
      <w:r>
        <w:rPr>
          <w:spacing w:val="26"/>
          <w:u w:val="single" w:color="000000"/>
        </w:rPr>
        <w:t xml:space="preserve"> </w:t>
      </w:r>
      <w:r>
        <w:rPr>
          <w:u w:val="single" w:color="000000"/>
        </w:rPr>
        <w:t>means</w:t>
      </w:r>
      <w:r>
        <w:rPr>
          <w:spacing w:val="26"/>
          <w:u w:val="single" w:color="000000"/>
        </w:rPr>
        <w:t xml:space="preserve"> </w:t>
      </w:r>
      <w:r>
        <w:rPr>
          <w:u w:val="single" w:color="000000"/>
        </w:rPr>
        <w:t>a</w:t>
      </w:r>
      <w:r>
        <w:rPr>
          <w:spacing w:val="26"/>
          <w:u w:val="single" w:color="000000"/>
        </w:rPr>
        <w:t xml:space="preserve"> </w:t>
      </w:r>
      <w:r>
        <w:rPr>
          <w:u w:val="single" w:color="000000"/>
        </w:rPr>
        <w:t>motor</w:t>
      </w:r>
      <w:r>
        <w:rPr>
          <w:spacing w:val="26"/>
          <w:u w:val="single" w:color="000000"/>
        </w:rPr>
        <w:t xml:space="preserve"> </w:t>
      </w:r>
      <w:r>
        <w:rPr>
          <w:u w:val="single" w:color="000000"/>
        </w:rPr>
        <w:t>vehicle</w:t>
      </w:r>
      <w:r>
        <w:rPr>
          <w:spacing w:val="26"/>
          <w:u w:val="single" w:color="000000"/>
        </w:rPr>
        <w:t xml:space="preserve"> </w:t>
      </w:r>
      <w:r>
        <w:rPr>
          <w:u w:val="single" w:color="000000"/>
        </w:rPr>
        <w:t>with</w:t>
      </w:r>
      <w:r>
        <w:rPr>
          <w:spacing w:val="26"/>
          <w:u w:val="single" w:color="000000"/>
        </w:rPr>
        <w:t xml:space="preserve"> </w:t>
      </w:r>
      <w:r>
        <w:rPr>
          <w:u w:val="single" w:color="000000"/>
        </w:rPr>
        <w:t>more</w:t>
      </w:r>
      <w:r>
        <w:rPr>
          <w:spacing w:val="26"/>
          <w:u w:val="single" w:color="000000"/>
        </w:rPr>
        <w:t xml:space="preserve"> </w:t>
      </w:r>
      <w:r>
        <w:rPr>
          <w:u w:val="single" w:color="000000"/>
        </w:rPr>
        <w:t>than</w:t>
      </w:r>
      <w:r>
        <w:rPr>
          <w:spacing w:val="26"/>
          <w:u w:val="single" w:color="000000"/>
        </w:rPr>
        <w:t xml:space="preserve"> </w:t>
      </w:r>
      <w:r>
        <w:rPr>
          <w:u w:val="single" w:color="000000"/>
        </w:rPr>
        <w:t>one</w:t>
      </w:r>
    </w:p>
    <w:p w14:paraId="12EE01A6" w14:textId="77777777" w:rsidR="000261E6" w:rsidRDefault="00730F36">
      <w:pPr>
        <w:pStyle w:val="BodyText"/>
        <w:numPr>
          <w:ilvl w:val="0"/>
          <w:numId w:val="4"/>
        </w:numPr>
        <w:tabs>
          <w:tab w:val="left" w:pos="799"/>
          <w:tab w:val="left" w:pos="800"/>
        </w:tabs>
        <w:ind w:left="799" w:hanging="688"/>
        <w:jc w:val="left"/>
      </w:pPr>
      <w:r>
        <w:rPr>
          <w:u w:val="single" w:color="000000"/>
        </w:rPr>
        <w:t>passenger</w:t>
      </w:r>
      <w:r>
        <w:rPr>
          <w:spacing w:val="41"/>
          <w:u w:val="single" w:color="000000"/>
        </w:rPr>
        <w:t xml:space="preserve"> </w:t>
      </w:r>
      <w:r>
        <w:rPr>
          <w:u w:val="single" w:color="000000"/>
        </w:rPr>
        <w:t>deck.</w:t>
      </w:r>
      <w:r>
        <w:rPr>
          <w:spacing w:val="41"/>
          <w:u w:val="single" w:color="000000"/>
        </w:rPr>
        <w:t xml:space="preserve"> </w:t>
      </w:r>
      <w:r>
        <w:rPr>
          <w:u w:val="single" w:color="000000"/>
        </w:rPr>
        <w:t>A</w:t>
      </w:r>
      <w:r>
        <w:rPr>
          <w:spacing w:val="41"/>
          <w:u w:val="single" w:color="000000"/>
        </w:rPr>
        <w:t xml:space="preserve"> </w:t>
      </w:r>
      <w:r>
        <w:rPr>
          <w:u w:val="single" w:color="000000"/>
        </w:rPr>
        <w:t>person</w:t>
      </w:r>
      <w:r>
        <w:rPr>
          <w:spacing w:val="41"/>
          <w:u w:val="single" w:color="000000"/>
        </w:rPr>
        <w:t xml:space="preserve"> </w:t>
      </w:r>
      <w:r>
        <w:rPr>
          <w:u w:val="single" w:color="000000"/>
        </w:rPr>
        <w:t>using</w:t>
      </w:r>
      <w:r>
        <w:rPr>
          <w:spacing w:val="41"/>
          <w:u w:val="single" w:color="000000"/>
        </w:rPr>
        <w:t xml:space="preserve"> </w:t>
      </w:r>
      <w:r>
        <w:rPr>
          <w:u w:val="single" w:color="000000"/>
        </w:rPr>
        <w:t>a</w:t>
      </w:r>
      <w:r>
        <w:rPr>
          <w:spacing w:val="41"/>
          <w:u w:val="single" w:color="000000"/>
        </w:rPr>
        <w:t xml:space="preserve"> </w:t>
      </w:r>
      <w:r>
        <w:rPr>
          <w:u w:val="single" w:color="000000"/>
        </w:rPr>
        <w:t>double-decker</w:t>
      </w:r>
      <w:r>
        <w:rPr>
          <w:spacing w:val="41"/>
          <w:u w:val="single" w:color="000000"/>
        </w:rPr>
        <w:t xml:space="preserve"> </w:t>
      </w:r>
      <w:r>
        <w:rPr>
          <w:u w:val="single" w:color="000000"/>
        </w:rPr>
        <w:t>bus</w:t>
      </w:r>
      <w:r>
        <w:rPr>
          <w:spacing w:val="41"/>
          <w:u w:val="single" w:color="000000"/>
        </w:rPr>
        <w:t xml:space="preserve"> </w:t>
      </w:r>
      <w:r>
        <w:rPr>
          <w:u w:val="single" w:color="000000"/>
        </w:rPr>
        <w:t>must</w:t>
      </w:r>
      <w:r>
        <w:rPr>
          <w:spacing w:val="41"/>
          <w:u w:val="single" w:color="000000"/>
        </w:rPr>
        <w:t xml:space="preserve"> </w:t>
      </w:r>
      <w:r>
        <w:rPr>
          <w:u w:val="single" w:color="000000"/>
        </w:rPr>
        <w:t>comply</w:t>
      </w:r>
      <w:r>
        <w:rPr>
          <w:spacing w:val="41"/>
          <w:u w:val="single" w:color="000000"/>
        </w:rPr>
        <w:t xml:space="preserve"> </w:t>
      </w:r>
      <w:r>
        <w:rPr>
          <w:u w:val="single" w:color="000000"/>
        </w:rPr>
        <w:t>with</w:t>
      </w:r>
    </w:p>
    <w:p w14:paraId="4FC2016A" w14:textId="77777777" w:rsidR="000261E6" w:rsidRDefault="00730F36">
      <w:pPr>
        <w:pStyle w:val="BodyText"/>
        <w:numPr>
          <w:ilvl w:val="0"/>
          <w:numId w:val="4"/>
        </w:numPr>
        <w:tabs>
          <w:tab w:val="left" w:pos="799"/>
          <w:tab w:val="left" w:pos="800"/>
        </w:tabs>
        <w:ind w:left="799" w:hanging="688"/>
        <w:jc w:val="left"/>
      </w:pPr>
      <w:r>
        <w:rPr>
          <w:u w:val="single" w:color="000000"/>
        </w:rPr>
        <w:t>the maximum height vehicle requirements contained in RCW</w:t>
      </w:r>
      <w:r>
        <w:rPr>
          <w:spacing w:val="1"/>
          <w:u w:val="single" w:color="000000"/>
        </w:rPr>
        <w:t xml:space="preserve"> </w:t>
      </w:r>
      <w:r>
        <w:rPr>
          <w:u w:val="single" w:color="000000"/>
        </w:rPr>
        <w:t>46.44.020;</w:t>
      </w:r>
    </w:p>
    <w:p w14:paraId="60BD1D9E" w14:textId="77777777" w:rsidR="000261E6" w:rsidRDefault="00730F36">
      <w:pPr>
        <w:pStyle w:val="BodyText"/>
        <w:numPr>
          <w:ilvl w:val="0"/>
          <w:numId w:val="4"/>
        </w:numPr>
        <w:tabs>
          <w:tab w:val="left" w:pos="1376"/>
        </w:tabs>
        <w:ind w:left="1375" w:hanging="1264"/>
        <w:jc w:val="left"/>
      </w:pPr>
      <w:r>
        <w:rPr>
          <w:u w:val="single" w:color="000000"/>
        </w:rPr>
        <w:t>(9)</w:t>
      </w:r>
      <w:r>
        <w:rPr>
          <w:spacing w:val="12"/>
          <w:u w:val="single" w:color="000000"/>
        </w:rPr>
        <w:t xml:space="preserve"> </w:t>
      </w:r>
      <w:r>
        <w:rPr>
          <w:u w:val="single" w:color="000000"/>
        </w:rPr>
        <w:t>Subject</w:t>
      </w:r>
      <w:r>
        <w:rPr>
          <w:spacing w:val="12"/>
          <w:u w:val="single" w:color="000000"/>
        </w:rPr>
        <w:t xml:space="preserve"> </w:t>
      </w:r>
      <w:r>
        <w:rPr>
          <w:u w:val="single" w:color="000000"/>
        </w:rPr>
        <w:t>to</w:t>
      </w:r>
      <w:r>
        <w:rPr>
          <w:spacing w:val="12"/>
          <w:u w:val="single" w:color="000000"/>
        </w:rPr>
        <w:t xml:space="preserve"> </w:t>
      </w:r>
      <w:r>
        <w:rPr>
          <w:u w:val="single" w:color="000000"/>
        </w:rPr>
        <w:t>the</w:t>
      </w:r>
      <w:r>
        <w:rPr>
          <w:spacing w:val="12"/>
          <w:u w:val="single" w:color="000000"/>
        </w:rPr>
        <w:t xml:space="preserve"> </w:t>
      </w:r>
      <w:r>
        <w:rPr>
          <w:u w:val="single" w:color="000000"/>
        </w:rPr>
        <w:t>exclusions</w:t>
      </w:r>
      <w:r>
        <w:rPr>
          <w:spacing w:val="12"/>
          <w:u w:val="single" w:color="000000"/>
        </w:rPr>
        <w:t xml:space="preserve"> </w:t>
      </w:r>
      <w:r>
        <w:rPr>
          <w:u w:val="single" w:color="000000"/>
        </w:rPr>
        <w:t>of</w:t>
      </w:r>
      <w:r>
        <w:rPr>
          <w:spacing w:val="12"/>
          <w:u w:val="single" w:color="000000"/>
        </w:rPr>
        <w:t xml:space="preserve"> </w:t>
      </w:r>
      <w:r>
        <w:rPr>
          <w:u w:val="single" w:color="000000"/>
        </w:rPr>
        <w:t>RCW</w:t>
      </w:r>
      <w:r>
        <w:rPr>
          <w:spacing w:val="12"/>
          <w:u w:val="single" w:color="000000"/>
        </w:rPr>
        <w:t xml:space="preserve"> </w:t>
      </w:r>
      <w:r>
        <w:rPr>
          <w:u w:val="single" w:color="000000"/>
        </w:rPr>
        <w:t>81.70.030,</w:t>
      </w:r>
      <w:r>
        <w:rPr>
          <w:spacing w:val="12"/>
          <w:u w:val="single" w:color="000000"/>
        </w:rPr>
        <w:t xml:space="preserve"> </w:t>
      </w:r>
      <w:r>
        <w:rPr>
          <w:u w:val="single" w:color="000000"/>
        </w:rPr>
        <w:t>"party</w:t>
      </w:r>
      <w:r>
        <w:rPr>
          <w:spacing w:val="12"/>
          <w:u w:val="single" w:color="000000"/>
        </w:rPr>
        <w:t xml:space="preserve"> </w:t>
      </w:r>
      <w:r>
        <w:rPr>
          <w:u w:val="single" w:color="000000"/>
        </w:rPr>
        <w:t>bus"</w:t>
      </w:r>
      <w:r>
        <w:rPr>
          <w:spacing w:val="12"/>
          <w:u w:val="single" w:color="000000"/>
        </w:rPr>
        <w:t xml:space="preserve"> </w:t>
      </w:r>
      <w:r>
        <w:rPr>
          <w:u w:val="single" w:color="000000"/>
        </w:rPr>
        <w:t>means</w:t>
      </w:r>
    </w:p>
    <w:p w14:paraId="522615A2" w14:textId="77777777" w:rsidR="000261E6" w:rsidRDefault="00730F36">
      <w:pPr>
        <w:pStyle w:val="BodyText"/>
        <w:numPr>
          <w:ilvl w:val="0"/>
          <w:numId w:val="4"/>
        </w:numPr>
        <w:tabs>
          <w:tab w:val="left" w:pos="799"/>
          <w:tab w:val="left" w:pos="801"/>
        </w:tabs>
        <w:ind w:hanging="688"/>
        <w:jc w:val="left"/>
      </w:pPr>
      <w:r>
        <w:rPr>
          <w:u w:val="single" w:color="000000"/>
        </w:rPr>
        <w:t>any</w:t>
      </w:r>
      <w:r>
        <w:rPr>
          <w:spacing w:val="93"/>
          <w:u w:val="single" w:color="000000"/>
        </w:rPr>
        <w:t xml:space="preserve"> </w:t>
      </w:r>
      <w:r>
        <w:rPr>
          <w:u w:val="single" w:color="000000"/>
        </w:rPr>
        <w:t>motor</w:t>
      </w:r>
      <w:r>
        <w:rPr>
          <w:spacing w:val="93"/>
          <w:u w:val="single" w:color="000000"/>
        </w:rPr>
        <w:t xml:space="preserve"> </w:t>
      </w:r>
      <w:r>
        <w:rPr>
          <w:u w:val="single" w:color="000000"/>
        </w:rPr>
        <w:t>vehicle</w:t>
      </w:r>
      <w:r>
        <w:rPr>
          <w:spacing w:val="93"/>
          <w:u w:val="single" w:color="000000"/>
        </w:rPr>
        <w:t xml:space="preserve"> </w:t>
      </w:r>
      <w:r>
        <w:rPr>
          <w:u w:val="single" w:color="000000"/>
        </w:rPr>
        <w:t>whose</w:t>
      </w:r>
      <w:r>
        <w:rPr>
          <w:spacing w:val="93"/>
          <w:u w:val="single" w:color="000000"/>
        </w:rPr>
        <w:t xml:space="preserve"> </w:t>
      </w:r>
      <w:r>
        <w:rPr>
          <w:u w:val="single" w:color="000000"/>
        </w:rPr>
        <w:t>interior</w:t>
      </w:r>
      <w:r>
        <w:rPr>
          <w:spacing w:val="93"/>
          <w:u w:val="single" w:color="000000"/>
        </w:rPr>
        <w:t xml:space="preserve"> </w:t>
      </w:r>
      <w:r>
        <w:rPr>
          <w:u w:val="single" w:color="000000"/>
        </w:rPr>
        <w:t>enables</w:t>
      </w:r>
      <w:r>
        <w:rPr>
          <w:spacing w:val="93"/>
          <w:u w:val="single" w:color="000000"/>
        </w:rPr>
        <w:t xml:space="preserve"> </w:t>
      </w:r>
      <w:r>
        <w:rPr>
          <w:u w:val="single" w:color="000000"/>
        </w:rPr>
        <w:t>passengers</w:t>
      </w:r>
      <w:r>
        <w:rPr>
          <w:spacing w:val="93"/>
          <w:u w:val="single" w:color="000000"/>
        </w:rPr>
        <w:t xml:space="preserve"> </w:t>
      </w:r>
      <w:r>
        <w:rPr>
          <w:u w:val="single" w:color="000000"/>
        </w:rPr>
        <w:t>to</w:t>
      </w:r>
      <w:r>
        <w:rPr>
          <w:spacing w:val="93"/>
          <w:u w:val="single" w:color="000000"/>
        </w:rPr>
        <w:t xml:space="preserve"> </w:t>
      </w:r>
      <w:r>
        <w:rPr>
          <w:u w:val="single" w:color="000000"/>
        </w:rPr>
        <w:t>stand</w:t>
      </w:r>
      <w:r>
        <w:rPr>
          <w:spacing w:val="93"/>
          <w:u w:val="single" w:color="000000"/>
        </w:rPr>
        <w:t xml:space="preserve"> </w:t>
      </w:r>
      <w:r>
        <w:rPr>
          <w:u w:val="single" w:color="000000"/>
        </w:rPr>
        <w:t>and</w:t>
      </w:r>
    </w:p>
    <w:p w14:paraId="1A18BC86" w14:textId="77777777" w:rsidR="000261E6" w:rsidRDefault="00730F36">
      <w:pPr>
        <w:pStyle w:val="BodyText"/>
        <w:numPr>
          <w:ilvl w:val="0"/>
          <w:numId w:val="4"/>
        </w:numPr>
        <w:tabs>
          <w:tab w:val="left" w:pos="799"/>
          <w:tab w:val="left" w:pos="800"/>
        </w:tabs>
        <w:ind w:left="799" w:hanging="687"/>
        <w:jc w:val="left"/>
      </w:pPr>
      <w:r>
        <w:rPr>
          <w:u w:val="single" w:color="000000"/>
        </w:rPr>
        <w:t>circulate</w:t>
      </w:r>
      <w:r>
        <w:rPr>
          <w:spacing w:val="13"/>
          <w:u w:val="single" w:color="000000"/>
        </w:rPr>
        <w:t xml:space="preserve"> </w:t>
      </w:r>
      <w:r>
        <w:rPr>
          <w:u w:val="single" w:color="000000"/>
        </w:rPr>
        <w:t>throughout</w:t>
      </w:r>
      <w:r>
        <w:rPr>
          <w:spacing w:val="13"/>
          <w:u w:val="single" w:color="000000"/>
        </w:rPr>
        <w:t xml:space="preserve"> </w:t>
      </w:r>
      <w:r>
        <w:rPr>
          <w:u w:val="single" w:color="000000"/>
        </w:rPr>
        <w:t>the</w:t>
      </w:r>
      <w:r>
        <w:rPr>
          <w:spacing w:val="13"/>
          <w:u w:val="single" w:color="000000"/>
        </w:rPr>
        <w:t xml:space="preserve"> </w:t>
      </w:r>
      <w:r>
        <w:rPr>
          <w:u w:val="single" w:color="000000"/>
        </w:rPr>
        <w:t>vehicle</w:t>
      </w:r>
      <w:r>
        <w:rPr>
          <w:spacing w:val="13"/>
          <w:u w:val="single" w:color="000000"/>
        </w:rPr>
        <w:t xml:space="preserve"> </w:t>
      </w:r>
      <w:r>
        <w:rPr>
          <w:u w:val="single" w:color="000000"/>
        </w:rPr>
        <w:t>because</w:t>
      </w:r>
      <w:r>
        <w:rPr>
          <w:spacing w:val="13"/>
          <w:u w:val="single" w:color="000000"/>
        </w:rPr>
        <w:t xml:space="preserve"> </w:t>
      </w:r>
      <w:r>
        <w:rPr>
          <w:u w:val="single" w:color="000000"/>
        </w:rPr>
        <w:t>seating</w:t>
      </w:r>
      <w:r>
        <w:rPr>
          <w:spacing w:val="13"/>
          <w:u w:val="single" w:color="000000"/>
        </w:rPr>
        <w:t xml:space="preserve"> </w:t>
      </w:r>
      <w:r>
        <w:rPr>
          <w:u w:val="single" w:color="000000"/>
        </w:rPr>
        <w:t>is</w:t>
      </w:r>
      <w:r>
        <w:rPr>
          <w:spacing w:val="13"/>
          <w:u w:val="single" w:color="000000"/>
        </w:rPr>
        <w:t xml:space="preserve"> </w:t>
      </w:r>
      <w:r>
        <w:rPr>
          <w:u w:val="single" w:color="000000"/>
        </w:rPr>
        <w:t>placed</w:t>
      </w:r>
      <w:r>
        <w:rPr>
          <w:spacing w:val="13"/>
          <w:u w:val="single" w:color="000000"/>
        </w:rPr>
        <w:t xml:space="preserve"> </w:t>
      </w:r>
      <w:r>
        <w:rPr>
          <w:u w:val="single" w:color="000000"/>
        </w:rPr>
        <w:t>around</w:t>
      </w:r>
      <w:r>
        <w:rPr>
          <w:spacing w:val="13"/>
          <w:u w:val="single" w:color="000000"/>
        </w:rPr>
        <w:t xml:space="preserve"> </w:t>
      </w:r>
      <w:r>
        <w:rPr>
          <w:u w:val="single" w:color="000000"/>
        </w:rPr>
        <w:t>the</w:t>
      </w:r>
    </w:p>
    <w:p w14:paraId="42051DE5" w14:textId="77777777" w:rsidR="000261E6" w:rsidRDefault="00730F36">
      <w:pPr>
        <w:pStyle w:val="BodyText"/>
        <w:numPr>
          <w:ilvl w:val="0"/>
          <w:numId w:val="4"/>
        </w:numPr>
        <w:tabs>
          <w:tab w:val="left" w:pos="799"/>
          <w:tab w:val="left" w:pos="800"/>
        </w:tabs>
        <w:ind w:left="799" w:hanging="687"/>
        <w:jc w:val="left"/>
      </w:pPr>
      <w:r>
        <w:rPr>
          <w:u w:val="single" w:color="000000"/>
        </w:rPr>
        <w:t>perimeter</w:t>
      </w:r>
      <w:r>
        <w:rPr>
          <w:spacing w:val="24"/>
          <w:u w:val="single" w:color="000000"/>
        </w:rPr>
        <w:t xml:space="preserve"> </w:t>
      </w:r>
      <w:r>
        <w:rPr>
          <w:u w:val="single" w:color="000000"/>
        </w:rPr>
        <w:t>of</w:t>
      </w:r>
      <w:r>
        <w:rPr>
          <w:spacing w:val="24"/>
          <w:u w:val="single" w:color="000000"/>
        </w:rPr>
        <w:t xml:space="preserve"> </w:t>
      </w:r>
      <w:r>
        <w:rPr>
          <w:u w:val="single" w:color="000000"/>
        </w:rPr>
        <w:t>the</w:t>
      </w:r>
      <w:r>
        <w:rPr>
          <w:spacing w:val="24"/>
          <w:u w:val="single" w:color="000000"/>
        </w:rPr>
        <w:t xml:space="preserve"> </w:t>
      </w:r>
      <w:r>
        <w:rPr>
          <w:u w:val="single" w:color="000000"/>
        </w:rPr>
        <w:t>bus</w:t>
      </w:r>
      <w:r>
        <w:rPr>
          <w:spacing w:val="24"/>
          <w:u w:val="single" w:color="000000"/>
        </w:rPr>
        <w:t xml:space="preserve"> </w:t>
      </w:r>
      <w:r>
        <w:rPr>
          <w:u w:val="single" w:color="000000"/>
        </w:rPr>
        <w:t>or</w:t>
      </w:r>
      <w:r>
        <w:rPr>
          <w:spacing w:val="24"/>
          <w:u w:val="single" w:color="000000"/>
        </w:rPr>
        <w:t xml:space="preserve"> </w:t>
      </w:r>
      <w:r>
        <w:rPr>
          <w:u w:val="single" w:color="000000"/>
        </w:rPr>
        <w:t>is</w:t>
      </w:r>
      <w:r>
        <w:rPr>
          <w:spacing w:val="24"/>
          <w:u w:val="single" w:color="000000"/>
        </w:rPr>
        <w:t xml:space="preserve"> </w:t>
      </w:r>
      <w:r>
        <w:rPr>
          <w:u w:val="single" w:color="000000"/>
        </w:rPr>
        <w:t>nonexistent</w:t>
      </w:r>
      <w:r>
        <w:rPr>
          <w:spacing w:val="24"/>
          <w:u w:val="single" w:color="000000"/>
        </w:rPr>
        <w:t xml:space="preserve"> </w:t>
      </w:r>
      <w:r>
        <w:rPr>
          <w:u w:val="single" w:color="000000"/>
        </w:rPr>
        <w:t>and</w:t>
      </w:r>
      <w:r>
        <w:rPr>
          <w:spacing w:val="24"/>
          <w:u w:val="single" w:color="000000"/>
        </w:rPr>
        <w:t xml:space="preserve"> </w:t>
      </w:r>
      <w:r>
        <w:rPr>
          <w:u w:val="single" w:color="000000"/>
        </w:rPr>
        <w:t>in</w:t>
      </w:r>
      <w:r>
        <w:rPr>
          <w:spacing w:val="24"/>
          <w:u w:val="single" w:color="000000"/>
        </w:rPr>
        <w:t xml:space="preserve"> </w:t>
      </w:r>
      <w:r>
        <w:rPr>
          <w:u w:val="single" w:color="000000"/>
        </w:rPr>
        <w:t>which</w:t>
      </w:r>
      <w:r>
        <w:rPr>
          <w:spacing w:val="24"/>
          <w:u w:val="single" w:color="000000"/>
        </w:rPr>
        <w:t xml:space="preserve"> </w:t>
      </w:r>
      <w:r>
        <w:rPr>
          <w:u w:val="single" w:color="000000"/>
        </w:rPr>
        <w:t>food,</w:t>
      </w:r>
      <w:r>
        <w:rPr>
          <w:spacing w:val="24"/>
          <w:u w:val="single" w:color="000000"/>
        </w:rPr>
        <w:t xml:space="preserve"> </w:t>
      </w:r>
      <w:r>
        <w:rPr>
          <w:u w:val="single" w:color="000000"/>
        </w:rPr>
        <w:t>beverages,</w:t>
      </w:r>
    </w:p>
    <w:p w14:paraId="5958C364" w14:textId="77777777" w:rsidR="000261E6" w:rsidRDefault="00730F36">
      <w:pPr>
        <w:pStyle w:val="BodyText"/>
        <w:numPr>
          <w:ilvl w:val="0"/>
          <w:numId w:val="4"/>
        </w:numPr>
        <w:tabs>
          <w:tab w:val="left" w:pos="799"/>
          <w:tab w:val="left" w:pos="800"/>
        </w:tabs>
        <w:ind w:left="799" w:hanging="687"/>
        <w:jc w:val="left"/>
      </w:pPr>
      <w:r>
        <w:rPr>
          <w:u w:val="single" w:color="000000"/>
        </w:rPr>
        <w:t>or</w:t>
      </w:r>
      <w:r>
        <w:rPr>
          <w:spacing w:val="41"/>
          <w:u w:val="single" w:color="000000"/>
        </w:rPr>
        <w:t xml:space="preserve"> </w:t>
      </w:r>
      <w:r>
        <w:rPr>
          <w:u w:val="single" w:color="000000"/>
        </w:rPr>
        <w:t>entertainment</w:t>
      </w:r>
      <w:r>
        <w:rPr>
          <w:spacing w:val="41"/>
          <w:u w:val="single" w:color="000000"/>
        </w:rPr>
        <w:t xml:space="preserve"> </w:t>
      </w:r>
      <w:r>
        <w:rPr>
          <w:u w:val="single" w:color="000000"/>
        </w:rPr>
        <w:t>may</w:t>
      </w:r>
      <w:r>
        <w:rPr>
          <w:spacing w:val="41"/>
          <w:u w:val="single" w:color="000000"/>
        </w:rPr>
        <w:t xml:space="preserve"> </w:t>
      </w:r>
      <w:r>
        <w:rPr>
          <w:u w:val="single" w:color="000000"/>
        </w:rPr>
        <w:t>be</w:t>
      </w:r>
      <w:r>
        <w:rPr>
          <w:spacing w:val="41"/>
          <w:u w:val="single" w:color="000000"/>
        </w:rPr>
        <w:t xml:space="preserve"> </w:t>
      </w:r>
      <w:r>
        <w:rPr>
          <w:u w:val="single" w:color="000000"/>
        </w:rPr>
        <w:t>provided.</w:t>
      </w:r>
      <w:r>
        <w:rPr>
          <w:spacing w:val="41"/>
          <w:u w:val="single" w:color="000000"/>
        </w:rPr>
        <w:t xml:space="preserve"> </w:t>
      </w:r>
      <w:r>
        <w:rPr>
          <w:u w:val="single" w:color="000000"/>
        </w:rPr>
        <w:t>A</w:t>
      </w:r>
      <w:r>
        <w:rPr>
          <w:spacing w:val="41"/>
          <w:u w:val="single" w:color="000000"/>
        </w:rPr>
        <w:t xml:space="preserve"> </w:t>
      </w:r>
      <w:r>
        <w:rPr>
          <w:u w:val="single" w:color="000000"/>
        </w:rPr>
        <w:t>motor</w:t>
      </w:r>
      <w:r>
        <w:rPr>
          <w:spacing w:val="41"/>
          <w:u w:val="single" w:color="000000"/>
        </w:rPr>
        <w:t xml:space="preserve"> </w:t>
      </w:r>
      <w:r>
        <w:rPr>
          <w:u w:val="single" w:color="000000"/>
        </w:rPr>
        <w:t>vehicle</w:t>
      </w:r>
      <w:r>
        <w:rPr>
          <w:spacing w:val="41"/>
          <w:u w:val="single" w:color="000000"/>
        </w:rPr>
        <w:t xml:space="preserve"> </w:t>
      </w:r>
      <w:r>
        <w:rPr>
          <w:u w:val="single" w:color="000000"/>
        </w:rPr>
        <w:t>configured</w:t>
      </w:r>
      <w:r>
        <w:rPr>
          <w:spacing w:val="41"/>
          <w:u w:val="single" w:color="000000"/>
        </w:rPr>
        <w:t xml:space="preserve"> </w:t>
      </w:r>
      <w:r>
        <w:rPr>
          <w:u w:val="single" w:color="000000"/>
        </w:rPr>
        <w:t>in</w:t>
      </w:r>
      <w:r>
        <w:rPr>
          <w:spacing w:val="41"/>
          <w:u w:val="single" w:color="000000"/>
        </w:rPr>
        <w:t xml:space="preserve"> </w:t>
      </w:r>
      <w:r>
        <w:rPr>
          <w:u w:val="single" w:color="000000"/>
        </w:rPr>
        <w:t>the</w:t>
      </w:r>
    </w:p>
    <w:p w14:paraId="3D4CAE11" w14:textId="77777777" w:rsidR="000261E6" w:rsidRDefault="00730F36">
      <w:pPr>
        <w:pStyle w:val="BodyText"/>
        <w:numPr>
          <w:ilvl w:val="0"/>
          <w:numId w:val="4"/>
        </w:numPr>
        <w:tabs>
          <w:tab w:val="left" w:pos="799"/>
          <w:tab w:val="left" w:pos="800"/>
        </w:tabs>
        <w:ind w:left="799" w:hanging="688"/>
        <w:jc w:val="left"/>
      </w:pPr>
      <w:r>
        <w:rPr>
          <w:u w:val="single" w:color="000000"/>
        </w:rPr>
        <w:t>traditional</w:t>
      </w:r>
      <w:r>
        <w:rPr>
          <w:spacing w:val="45"/>
          <w:u w:val="single" w:color="000000"/>
        </w:rPr>
        <w:t xml:space="preserve"> </w:t>
      </w:r>
      <w:r>
        <w:rPr>
          <w:u w:val="single" w:color="000000"/>
        </w:rPr>
        <w:t>manner</w:t>
      </w:r>
      <w:r>
        <w:rPr>
          <w:spacing w:val="45"/>
          <w:u w:val="single" w:color="000000"/>
        </w:rPr>
        <w:t xml:space="preserve"> </w:t>
      </w:r>
      <w:r>
        <w:rPr>
          <w:u w:val="single" w:color="000000"/>
        </w:rPr>
        <w:t>of</w:t>
      </w:r>
      <w:r>
        <w:rPr>
          <w:spacing w:val="45"/>
          <w:u w:val="single" w:color="000000"/>
        </w:rPr>
        <w:t xml:space="preserve"> </w:t>
      </w:r>
      <w:r>
        <w:rPr>
          <w:u w:val="single" w:color="000000"/>
        </w:rPr>
        <w:t>forward-facing</w:t>
      </w:r>
      <w:r>
        <w:rPr>
          <w:spacing w:val="45"/>
          <w:u w:val="single" w:color="000000"/>
        </w:rPr>
        <w:t xml:space="preserve"> </w:t>
      </w:r>
      <w:r>
        <w:rPr>
          <w:u w:val="single" w:color="000000"/>
        </w:rPr>
        <w:t>seating</w:t>
      </w:r>
      <w:r>
        <w:rPr>
          <w:spacing w:val="45"/>
          <w:u w:val="single" w:color="000000"/>
        </w:rPr>
        <w:t xml:space="preserve"> </w:t>
      </w:r>
      <w:r>
        <w:rPr>
          <w:u w:val="single" w:color="000000"/>
        </w:rPr>
        <w:t>with</w:t>
      </w:r>
      <w:r>
        <w:rPr>
          <w:spacing w:val="45"/>
          <w:u w:val="single" w:color="000000"/>
        </w:rPr>
        <w:t xml:space="preserve"> </w:t>
      </w:r>
      <w:r>
        <w:rPr>
          <w:u w:val="single" w:color="000000"/>
        </w:rPr>
        <w:t>a</w:t>
      </w:r>
      <w:r>
        <w:rPr>
          <w:spacing w:val="45"/>
          <w:u w:val="single" w:color="000000"/>
        </w:rPr>
        <w:t xml:space="preserve"> </w:t>
      </w:r>
      <w:r>
        <w:rPr>
          <w:u w:val="single" w:color="000000"/>
        </w:rPr>
        <w:t>center</w:t>
      </w:r>
      <w:r>
        <w:rPr>
          <w:spacing w:val="45"/>
          <w:u w:val="single" w:color="000000"/>
        </w:rPr>
        <w:t xml:space="preserve"> </w:t>
      </w:r>
      <w:r>
        <w:rPr>
          <w:u w:val="single" w:color="000000"/>
        </w:rPr>
        <w:t>aisle</w:t>
      </w:r>
      <w:r>
        <w:rPr>
          <w:spacing w:val="45"/>
          <w:u w:val="single" w:color="000000"/>
        </w:rPr>
        <w:t xml:space="preserve"> </w:t>
      </w:r>
      <w:r>
        <w:rPr>
          <w:u w:val="single" w:color="000000"/>
        </w:rPr>
        <w:t>is</w:t>
      </w:r>
    </w:p>
    <w:p w14:paraId="41BE9ABE" w14:textId="77777777" w:rsidR="000261E6" w:rsidRDefault="00730F36">
      <w:pPr>
        <w:pStyle w:val="BodyText"/>
        <w:numPr>
          <w:ilvl w:val="0"/>
          <w:numId w:val="4"/>
        </w:numPr>
        <w:tabs>
          <w:tab w:val="left" w:pos="799"/>
          <w:tab w:val="left" w:pos="800"/>
        </w:tabs>
        <w:ind w:left="799" w:hanging="687"/>
        <w:jc w:val="left"/>
      </w:pPr>
      <w:r>
        <w:rPr>
          <w:u w:val="single" w:color="000000"/>
        </w:rPr>
        <w:t>not</w:t>
      </w:r>
      <w:r>
        <w:rPr>
          <w:spacing w:val="10"/>
          <w:u w:val="single" w:color="000000"/>
        </w:rPr>
        <w:t xml:space="preserve"> </w:t>
      </w:r>
      <w:r>
        <w:rPr>
          <w:u w:val="single" w:color="000000"/>
        </w:rPr>
        <w:t>a</w:t>
      </w:r>
      <w:r>
        <w:rPr>
          <w:spacing w:val="10"/>
          <w:u w:val="single" w:color="000000"/>
        </w:rPr>
        <w:t xml:space="preserve"> </w:t>
      </w:r>
      <w:r>
        <w:rPr>
          <w:u w:val="single" w:color="000000"/>
        </w:rPr>
        <w:t>party</w:t>
      </w:r>
      <w:r>
        <w:rPr>
          <w:spacing w:val="10"/>
          <w:u w:val="single" w:color="000000"/>
        </w:rPr>
        <w:t xml:space="preserve"> </w:t>
      </w:r>
      <w:r>
        <w:rPr>
          <w:u w:val="single" w:color="000000"/>
        </w:rPr>
        <w:t>bus.</w:t>
      </w:r>
      <w:r>
        <w:rPr>
          <w:spacing w:val="10"/>
          <w:u w:val="single" w:color="000000"/>
        </w:rPr>
        <w:t xml:space="preserve"> </w:t>
      </w:r>
      <w:r>
        <w:rPr>
          <w:u w:val="single" w:color="000000"/>
        </w:rPr>
        <w:t>A</w:t>
      </w:r>
      <w:r>
        <w:rPr>
          <w:spacing w:val="10"/>
          <w:u w:val="single" w:color="000000"/>
        </w:rPr>
        <w:t xml:space="preserve"> </w:t>
      </w:r>
      <w:r>
        <w:rPr>
          <w:u w:val="single" w:color="000000"/>
        </w:rPr>
        <w:t>person</w:t>
      </w:r>
      <w:r>
        <w:rPr>
          <w:spacing w:val="10"/>
          <w:u w:val="single" w:color="000000"/>
        </w:rPr>
        <w:t xml:space="preserve"> </w:t>
      </w:r>
      <w:r>
        <w:rPr>
          <w:u w:val="single" w:color="000000"/>
        </w:rPr>
        <w:t>engaged</w:t>
      </w:r>
      <w:r>
        <w:rPr>
          <w:spacing w:val="10"/>
          <w:u w:val="single" w:color="000000"/>
        </w:rPr>
        <w:t xml:space="preserve"> </w:t>
      </w:r>
      <w:r>
        <w:rPr>
          <w:u w:val="single" w:color="000000"/>
        </w:rPr>
        <w:t>in</w:t>
      </w:r>
      <w:r>
        <w:rPr>
          <w:spacing w:val="10"/>
          <w:u w:val="single" w:color="000000"/>
        </w:rPr>
        <w:t xml:space="preserve"> </w:t>
      </w:r>
      <w:r>
        <w:rPr>
          <w:u w:val="single" w:color="000000"/>
        </w:rPr>
        <w:t>the</w:t>
      </w:r>
      <w:r>
        <w:rPr>
          <w:spacing w:val="10"/>
          <w:u w:val="single" w:color="000000"/>
        </w:rPr>
        <w:t xml:space="preserve"> </w:t>
      </w:r>
      <w:r>
        <w:rPr>
          <w:u w:val="single" w:color="000000"/>
        </w:rPr>
        <w:t>transportation</w:t>
      </w:r>
      <w:r>
        <w:rPr>
          <w:spacing w:val="10"/>
          <w:u w:val="single" w:color="000000"/>
        </w:rPr>
        <w:t xml:space="preserve"> </w:t>
      </w:r>
      <w:r>
        <w:rPr>
          <w:u w:val="single" w:color="000000"/>
        </w:rPr>
        <w:t>of</w:t>
      </w:r>
      <w:r>
        <w:rPr>
          <w:spacing w:val="10"/>
          <w:u w:val="single" w:color="000000"/>
        </w:rPr>
        <w:t xml:space="preserve"> </w:t>
      </w:r>
      <w:r>
        <w:rPr>
          <w:u w:val="single" w:color="000000"/>
        </w:rPr>
        <w:t>persons</w:t>
      </w:r>
      <w:r>
        <w:rPr>
          <w:spacing w:val="10"/>
          <w:u w:val="single" w:color="000000"/>
        </w:rPr>
        <w:t xml:space="preserve"> </w:t>
      </w:r>
      <w:r>
        <w:rPr>
          <w:u w:val="single" w:color="000000"/>
        </w:rPr>
        <w:t>by</w:t>
      </w:r>
    </w:p>
    <w:p w14:paraId="48433953" w14:textId="77777777" w:rsidR="000261E6" w:rsidRDefault="00730F36">
      <w:pPr>
        <w:pStyle w:val="BodyText"/>
        <w:numPr>
          <w:ilvl w:val="0"/>
          <w:numId w:val="4"/>
        </w:numPr>
        <w:tabs>
          <w:tab w:val="left" w:pos="799"/>
          <w:tab w:val="left" w:pos="800"/>
        </w:tabs>
        <w:ind w:left="799" w:hanging="687"/>
        <w:jc w:val="left"/>
      </w:pPr>
      <w:r>
        <w:rPr>
          <w:u w:val="single" w:color="000000"/>
        </w:rPr>
        <w:t>party</w:t>
      </w:r>
      <w:r>
        <w:rPr>
          <w:spacing w:val="127"/>
          <w:u w:val="single" w:color="000000"/>
        </w:rPr>
        <w:t xml:space="preserve"> </w:t>
      </w:r>
      <w:r>
        <w:rPr>
          <w:u w:val="single" w:color="000000"/>
        </w:rPr>
        <w:t>bus</w:t>
      </w:r>
      <w:r>
        <w:rPr>
          <w:spacing w:val="127"/>
          <w:u w:val="single" w:color="000000"/>
        </w:rPr>
        <w:t xml:space="preserve"> </w:t>
      </w:r>
      <w:r>
        <w:rPr>
          <w:u w:val="single" w:color="000000"/>
        </w:rPr>
        <w:t>over</w:t>
      </w:r>
      <w:r>
        <w:rPr>
          <w:spacing w:val="127"/>
          <w:u w:val="single" w:color="000000"/>
        </w:rPr>
        <w:t xml:space="preserve"> </w:t>
      </w:r>
      <w:r>
        <w:rPr>
          <w:u w:val="single" w:color="000000"/>
        </w:rPr>
        <w:t>any</w:t>
      </w:r>
      <w:r>
        <w:rPr>
          <w:spacing w:val="127"/>
          <w:u w:val="single" w:color="000000"/>
        </w:rPr>
        <w:t xml:space="preserve"> </w:t>
      </w:r>
      <w:r>
        <w:rPr>
          <w:u w:val="single" w:color="000000"/>
        </w:rPr>
        <w:t>public</w:t>
      </w:r>
      <w:r>
        <w:rPr>
          <w:spacing w:val="127"/>
          <w:u w:val="single" w:color="000000"/>
        </w:rPr>
        <w:t xml:space="preserve"> </w:t>
      </w:r>
      <w:r>
        <w:rPr>
          <w:u w:val="single" w:color="000000"/>
        </w:rPr>
        <w:t>highway</w:t>
      </w:r>
      <w:r>
        <w:rPr>
          <w:spacing w:val="127"/>
          <w:u w:val="single" w:color="000000"/>
        </w:rPr>
        <w:t xml:space="preserve"> </w:t>
      </w:r>
      <w:r>
        <w:rPr>
          <w:u w:val="single" w:color="000000"/>
        </w:rPr>
        <w:t>in</w:t>
      </w:r>
      <w:r>
        <w:rPr>
          <w:spacing w:val="127"/>
          <w:u w:val="single" w:color="000000"/>
        </w:rPr>
        <w:t xml:space="preserve"> </w:t>
      </w:r>
      <w:r>
        <w:rPr>
          <w:u w:val="single" w:color="000000"/>
        </w:rPr>
        <w:t>this</w:t>
      </w:r>
      <w:r>
        <w:rPr>
          <w:spacing w:val="127"/>
          <w:u w:val="single" w:color="000000"/>
        </w:rPr>
        <w:t xml:space="preserve"> </w:t>
      </w:r>
      <w:r>
        <w:rPr>
          <w:u w:val="single" w:color="000000"/>
        </w:rPr>
        <w:t>state</w:t>
      </w:r>
      <w:r>
        <w:rPr>
          <w:spacing w:val="127"/>
          <w:u w:val="single" w:color="000000"/>
        </w:rPr>
        <w:t xml:space="preserve"> </w:t>
      </w:r>
      <w:r>
        <w:rPr>
          <w:u w:val="single" w:color="000000"/>
        </w:rPr>
        <w:t>is</w:t>
      </w:r>
      <w:r>
        <w:rPr>
          <w:spacing w:val="127"/>
          <w:u w:val="single" w:color="000000"/>
        </w:rPr>
        <w:t xml:space="preserve"> </w:t>
      </w:r>
      <w:r>
        <w:rPr>
          <w:u w:val="single" w:color="000000"/>
        </w:rPr>
        <w:t>considered</w:t>
      </w:r>
    </w:p>
    <w:p w14:paraId="55FAF7DF" w14:textId="77777777" w:rsidR="000261E6" w:rsidRDefault="00730F36">
      <w:pPr>
        <w:pStyle w:val="BodyText"/>
        <w:numPr>
          <w:ilvl w:val="0"/>
          <w:numId w:val="4"/>
        </w:numPr>
        <w:tabs>
          <w:tab w:val="left" w:pos="801"/>
        </w:tabs>
        <w:ind w:hanging="689"/>
        <w:jc w:val="left"/>
      </w:pPr>
      <w:r>
        <w:rPr>
          <w:u w:val="single" w:color="000000"/>
        </w:rPr>
        <w:t>engaging</w:t>
      </w:r>
      <w:r>
        <w:rPr>
          <w:spacing w:val="84"/>
          <w:u w:val="single" w:color="000000"/>
        </w:rPr>
        <w:t xml:space="preserve"> </w:t>
      </w:r>
      <w:r>
        <w:rPr>
          <w:u w:val="single" w:color="000000"/>
        </w:rPr>
        <w:t>in</w:t>
      </w:r>
      <w:r>
        <w:rPr>
          <w:spacing w:val="84"/>
          <w:u w:val="single" w:color="000000"/>
        </w:rPr>
        <w:t xml:space="preserve"> </w:t>
      </w:r>
      <w:r>
        <w:rPr>
          <w:u w:val="single" w:color="000000"/>
        </w:rPr>
        <w:t>the</w:t>
      </w:r>
      <w:r>
        <w:rPr>
          <w:spacing w:val="84"/>
          <w:u w:val="single" w:color="000000"/>
        </w:rPr>
        <w:t xml:space="preserve"> </w:t>
      </w:r>
      <w:r>
        <w:rPr>
          <w:u w:val="single" w:color="000000"/>
        </w:rPr>
        <w:t>business</w:t>
      </w:r>
      <w:r>
        <w:rPr>
          <w:spacing w:val="84"/>
          <w:u w:val="single" w:color="000000"/>
        </w:rPr>
        <w:t xml:space="preserve"> </w:t>
      </w:r>
      <w:r>
        <w:rPr>
          <w:u w:val="single" w:color="000000"/>
        </w:rPr>
        <w:t>of</w:t>
      </w:r>
      <w:r>
        <w:rPr>
          <w:spacing w:val="84"/>
          <w:u w:val="single" w:color="000000"/>
        </w:rPr>
        <w:t xml:space="preserve"> </w:t>
      </w:r>
      <w:r>
        <w:rPr>
          <w:u w:val="single" w:color="000000"/>
        </w:rPr>
        <w:t>a</w:t>
      </w:r>
      <w:r>
        <w:rPr>
          <w:spacing w:val="84"/>
          <w:u w:val="single" w:color="000000"/>
        </w:rPr>
        <w:t xml:space="preserve"> </w:t>
      </w:r>
      <w:r>
        <w:rPr>
          <w:u w:val="single" w:color="000000"/>
        </w:rPr>
        <w:t>charter</w:t>
      </w:r>
      <w:r>
        <w:rPr>
          <w:spacing w:val="84"/>
          <w:u w:val="single" w:color="000000"/>
        </w:rPr>
        <w:t xml:space="preserve"> </w:t>
      </w:r>
      <w:r>
        <w:rPr>
          <w:u w:val="single" w:color="000000"/>
        </w:rPr>
        <w:t>party</w:t>
      </w:r>
      <w:r>
        <w:rPr>
          <w:spacing w:val="84"/>
          <w:u w:val="single" w:color="000000"/>
        </w:rPr>
        <w:t xml:space="preserve"> </w:t>
      </w:r>
      <w:r>
        <w:rPr>
          <w:u w:val="single" w:color="000000"/>
        </w:rPr>
        <w:t>carrier</w:t>
      </w:r>
      <w:r>
        <w:rPr>
          <w:spacing w:val="84"/>
          <w:u w:val="single" w:color="000000"/>
        </w:rPr>
        <w:t xml:space="preserve"> </w:t>
      </w:r>
      <w:r>
        <w:rPr>
          <w:u w:val="single" w:color="000000"/>
        </w:rPr>
        <w:t>or</w:t>
      </w:r>
      <w:r>
        <w:rPr>
          <w:spacing w:val="84"/>
          <w:u w:val="single" w:color="000000"/>
        </w:rPr>
        <w:t xml:space="preserve"> </w:t>
      </w:r>
      <w:r>
        <w:rPr>
          <w:u w:val="single" w:color="000000"/>
        </w:rPr>
        <w:t>excursion</w:t>
      </w:r>
    </w:p>
    <w:p w14:paraId="1804143C" w14:textId="77777777" w:rsidR="000261E6" w:rsidRDefault="00730F36">
      <w:pPr>
        <w:pStyle w:val="BodyText"/>
        <w:numPr>
          <w:ilvl w:val="0"/>
          <w:numId w:val="4"/>
        </w:numPr>
        <w:tabs>
          <w:tab w:val="left" w:pos="799"/>
          <w:tab w:val="left" w:pos="800"/>
        </w:tabs>
        <w:ind w:left="799" w:hanging="688"/>
        <w:jc w:val="left"/>
      </w:pPr>
      <w:r>
        <w:rPr>
          <w:u w:val="single" w:color="000000"/>
        </w:rPr>
        <w:t>service carrier;</w:t>
      </w:r>
    </w:p>
    <w:p w14:paraId="6F88FCB0" w14:textId="77777777" w:rsidR="000261E6" w:rsidRDefault="00730F36">
      <w:pPr>
        <w:pStyle w:val="BodyText"/>
        <w:numPr>
          <w:ilvl w:val="0"/>
          <w:numId w:val="4"/>
        </w:numPr>
        <w:tabs>
          <w:tab w:val="left" w:pos="1376"/>
        </w:tabs>
        <w:ind w:left="1375" w:hanging="1263"/>
        <w:jc w:val="left"/>
      </w:pPr>
      <w:r>
        <w:rPr>
          <w:u w:val="single" w:color="000000"/>
        </w:rPr>
        <w:t>(10)</w:t>
      </w:r>
      <w:r>
        <w:rPr>
          <w:spacing w:val="77"/>
          <w:u w:val="single" w:color="000000"/>
        </w:rPr>
        <w:t xml:space="preserve"> </w:t>
      </w:r>
      <w:r>
        <w:rPr>
          <w:u w:val="single" w:color="000000"/>
        </w:rPr>
        <w:t>"Permit</w:t>
      </w:r>
      <w:r>
        <w:rPr>
          <w:spacing w:val="77"/>
          <w:u w:val="single" w:color="000000"/>
        </w:rPr>
        <w:t xml:space="preserve"> </w:t>
      </w:r>
      <w:r>
        <w:rPr>
          <w:u w:val="single" w:color="000000"/>
        </w:rPr>
        <w:t>holder"</w:t>
      </w:r>
      <w:r>
        <w:rPr>
          <w:spacing w:val="77"/>
          <w:u w:val="single" w:color="000000"/>
        </w:rPr>
        <w:t xml:space="preserve"> </w:t>
      </w:r>
      <w:r>
        <w:rPr>
          <w:u w:val="single" w:color="000000"/>
        </w:rPr>
        <w:t>means</w:t>
      </w:r>
      <w:r>
        <w:rPr>
          <w:spacing w:val="77"/>
          <w:u w:val="single" w:color="000000"/>
        </w:rPr>
        <w:t xml:space="preserve"> </w:t>
      </w:r>
      <w:r>
        <w:rPr>
          <w:u w:val="single" w:color="000000"/>
        </w:rPr>
        <w:t>a</w:t>
      </w:r>
      <w:r>
        <w:rPr>
          <w:spacing w:val="77"/>
          <w:u w:val="single" w:color="000000"/>
        </w:rPr>
        <w:t xml:space="preserve"> </w:t>
      </w:r>
      <w:r>
        <w:rPr>
          <w:u w:val="single" w:color="000000"/>
        </w:rPr>
        <w:t>holder</w:t>
      </w:r>
      <w:r>
        <w:rPr>
          <w:spacing w:val="77"/>
          <w:u w:val="single" w:color="000000"/>
        </w:rPr>
        <w:t xml:space="preserve"> </w:t>
      </w:r>
      <w:r>
        <w:rPr>
          <w:u w:val="single" w:color="000000"/>
        </w:rPr>
        <w:t>of</w:t>
      </w:r>
      <w:r>
        <w:rPr>
          <w:spacing w:val="77"/>
          <w:u w:val="single" w:color="000000"/>
        </w:rPr>
        <w:t xml:space="preserve"> </w:t>
      </w:r>
      <w:r>
        <w:rPr>
          <w:u w:val="single" w:color="000000"/>
        </w:rPr>
        <w:t>an</w:t>
      </w:r>
      <w:r>
        <w:rPr>
          <w:spacing w:val="77"/>
          <w:u w:val="single" w:color="000000"/>
        </w:rPr>
        <w:t xml:space="preserve"> </w:t>
      </w:r>
      <w:r>
        <w:rPr>
          <w:u w:val="single" w:color="000000"/>
        </w:rPr>
        <w:t>appropriate</w:t>
      </w:r>
      <w:r>
        <w:rPr>
          <w:spacing w:val="77"/>
          <w:u w:val="single" w:color="000000"/>
        </w:rPr>
        <w:t xml:space="preserve"> </w:t>
      </w:r>
      <w:r>
        <w:rPr>
          <w:u w:val="single" w:color="000000"/>
        </w:rPr>
        <w:t>special</w:t>
      </w:r>
    </w:p>
    <w:p w14:paraId="7552E34C" w14:textId="77777777" w:rsidR="000261E6" w:rsidRDefault="00730F36">
      <w:pPr>
        <w:pStyle w:val="BodyText"/>
        <w:numPr>
          <w:ilvl w:val="0"/>
          <w:numId w:val="4"/>
        </w:numPr>
        <w:tabs>
          <w:tab w:val="left" w:pos="801"/>
        </w:tabs>
        <w:ind w:hanging="688"/>
        <w:jc w:val="left"/>
      </w:pPr>
      <w:r>
        <w:rPr>
          <w:u w:val="single" w:color="000000"/>
        </w:rPr>
        <w:t>permit</w:t>
      </w:r>
      <w:r>
        <w:rPr>
          <w:spacing w:val="24"/>
          <w:u w:val="single" w:color="000000"/>
        </w:rPr>
        <w:t xml:space="preserve"> </w:t>
      </w:r>
      <w:r>
        <w:rPr>
          <w:u w:val="single" w:color="000000"/>
        </w:rPr>
        <w:t>issued</w:t>
      </w:r>
      <w:r>
        <w:rPr>
          <w:spacing w:val="24"/>
          <w:u w:val="single" w:color="000000"/>
        </w:rPr>
        <w:t xml:space="preserve"> </w:t>
      </w:r>
      <w:r>
        <w:rPr>
          <w:u w:val="single" w:color="000000"/>
        </w:rPr>
        <w:t>under</w:t>
      </w:r>
      <w:r>
        <w:rPr>
          <w:spacing w:val="24"/>
          <w:u w:val="single" w:color="000000"/>
        </w:rPr>
        <w:t xml:space="preserve"> </w:t>
      </w:r>
      <w:r>
        <w:rPr>
          <w:u w:val="single" w:color="000000"/>
        </w:rPr>
        <w:t>chapter</w:t>
      </w:r>
      <w:r>
        <w:rPr>
          <w:spacing w:val="24"/>
          <w:u w:val="single" w:color="000000"/>
        </w:rPr>
        <w:t xml:space="preserve"> </w:t>
      </w:r>
      <w:r>
        <w:rPr>
          <w:u w:val="single" w:color="000000"/>
        </w:rPr>
        <w:t>66.20</w:t>
      </w:r>
      <w:r>
        <w:rPr>
          <w:spacing w:val="24"/>
          <w:u w:val="single" w:color="000000"/>
        </w:rPr>
        <w:t xml:space="preserve"> </w:t>
      </w:r>
      <w:r>
        <w:rPr>
          <w:u w:val="single" w:color="000000"/>
        </w:rPr>
        <w:t>RCW</w:t>
      </w:r>
      <w:r>
        <w:rPr>
          <w:spacing w:val="24"/>
          <w:u w:val="single" w:color="000000"/>
        </w:rPr>
        <w:t xml:space="preserve"> </w:t>
      </w:r>
      <w:r>
        <w:rPr>
          <w:u w:val="single" w:color="000000"/>
        </w:rPr>
        <w:t>who</w:t>
      </w:r>
      <w:r>
        <w:rPr>
          <w:spacing w:val="24"/>
          <w:u w:val="single" w:color="000000"/>
        </w:rPr>
        <w:t xml:space="preserve"> </w:t>
      </w:r>
      <w:r>
        <w:rPr>
          <w:u w:val="single" w:color="000000"/>
        </w:rPr>
        <w:t>is</w:t>
      </w:r>
      <w:r>
        <w:rPr>
          <w:spacing w:val="24"/>
          <w:u w:val="single" w:color="000000"/>
        </w:rPr>
        <w:t xml:space="preserve"> </w:t>
      </w:r>
      <w:r>
        <w:rPr>
          <w:u w:val="single" w:color="000000"/>
        </w:rPr>
        <w:t>twenty-one</w:t>
      </w:r>
      <w:r>
        <w:rPr>
          <w:spacing w:val="24"/>
          <w:u w:val="single" w:color="000000"/>
        </w:rPr>
        <w:t xml:space="preserve"> </w:t>
      </w:r>
      <w:r>
        <w:rPr>
          <w:u w:val="single" w:color="000000"/>
        </w:rPr>
        <w:t>years</w:t>
      </w:r>
      <w:r>
        <w:rPr>
          <w:spacing w:val="24"/>
          <w:u w:val="single" w:color="000000"/>
        </w:rPr>
        <w:t xml:space="preserve"> </w:t>
      </w:r>
      <w:r>
        <w:rPr>
          <w:u w:val="single" w:color="000000"/>
        </w:rPr>
        <w:t>of</w:t>
      </w:r>
      <w:r>
        <w:rPr>
          <w:spacing w:val="24"/>
          <w:u w:val="single" w:color="000000"/>
        </w:rPr>
        <w:t xml:space="preserve"> </w:t>
      </w:r>
      <w:r>
        <w:rPr>
          <w:u w:val="single" w:color="000000"/>
        </w:rPr>
        <w:t>age</w:t>
      </w:r>
    </w:p>
    <w:p w14:paraId="07E6C217" w14:textId="77777777" w:rsidR="000261E6" w:rsidRDefault="00730F36">
      <w:pPr>
        <w:pStyle w:val="BodyText"/>
        <w:numPr>
          <w:ilvl w:val="0"/>
          <w:numId w:val="4"/>
        </w:numPr>
        <w:tabs>
          <w:tab w:val="left" w:pos="799"/>
          <w:tab w:val="left" w:pos="800"/>
        </w:tabs>
        <w:ind w:left="799" w:hanging="687"/>
        <w:jc w:val="left"/>
      </w:pPr>
      <w:r>
        <w:rPr>
          <w:u w:val="single" w:color="000000"/>
        </w:rPr>
        <w:t>or</w:t>
      </w:r>
      <w:r>
        <w:rPr>
          <w:spacing w:val="26"/>
          <w:u w:val="single" w:color="000000"/>
        </w:rPr>
        <w:t xml:space="preserve"> </w:t>
      </w:r>
      <w:r>
        <w:rPr>
          <w:u w:val="single" w:color="000000"/>
        </w:rPr>
        <w:t>older</w:t>
      </w:r>
      <w:r>
        <w:rPr>
          <w:spacing w:val="26"/>
          <w:u w:val="single" w:color="000000"/>
        </w:rPr>
        <w:t xml:space="preserve"> </w:t>
      </w:r>
      <w:r>
        <w:rPr>
          <w:u w:val="single" w:color="000000"/>
        </w:rPr>
        <w:t>and</w:t>
      </w:r>
      <w:r>
        <w:rPr>
          <w:spacing w:val="26"/>
          <w:u w:val="single" w:color="000000"/>
        </w:rPr>
        <w:t xml:space="preserve"> </w:t>
      </w:r>
      <w:r>
        <w:rPr>
          <w:u w:val="single" w:color="000000"/>
        </w:rPr>
        <w:t>who</w:t>
      </w:r>
      <w:r>
        <w:rPr>
          <w:spacing w:val="26"/>
          <w:u w:val="single" w:color="000000"/>
        </w:rPr>
        <w:t xml:space="preserve"> </w:t>
      </w:r>
      <w:r>
        <w:rPr>
          <w:u w:val="single" w:color="000000"/>
        </w:rPr>
        <w:t>is</w:t>
      </w:r>
      <w:r>
        <w:rPr>
          <w:spacing w:val="26"/>
          <w:u w:val="single" w:color="000000"/>
        </w:rPr>
        <w:t xml:space="preserve"> </w:t>
      </w:r>
      <w:r>
        <w:rPr>
          <w:u w:val="single" w:color="000000"/>
        </w:rPr>
        <w:t>responsible</w:t>
      </w:r>
      <w:r>
        <w:rPr>
          <w:spacing w:val="26"/>
          <w:u w:val="single" w:color="000000"/>
        </w:rPr>
        <w:t xml:space="preserve"> </w:t>
      </w:r>
      <w:r>
        <w:rPr>
          <w:u w:val="single" w:color="000000"/>
        </w:rPr>
        <w:t>for</w:t>
      </w:r>
      <w:r>
        <w:rPr>
          <w:spacing w:val="26"/>
          <w:u w:val="single" w:color="000000"/>
        </w:rPr>
        <w:t xml:space="preserve"> </w:t>
      </w:r>
      <w:r>
        <w:rPr>
          <w:u w:val="single" w:color="000000"/>
        </w:rPr>
        <w:t>compliance</w:t>
      </w:r>
      <w:r>
        <w:rPr>
          <w:spacing w:val="26"/>
          <w:u w:val="single" w:color="000000"/>
        </w:rPr>
        <w:t xml:space="preserve"> </w:t>
      </w:r>
      <w:r>
        <w:rPr>
          <w:u w:val="single" w:color="000000"/>
        </w:rPr>
        <w:t>with</w:t>
      </w:r>
      <w:r>
        <w:rPr>
          <w:spacing w:val="26"/>
          <w:u w:val="single" w:color="000000"/>
        </w:rPr>
        <w:t xml:space="preserve"> </w:t>
      </w:r>
      <w:r>
        <w:rPr>
          <w:u w:val="single" w:color="000000"/>
        </w:rPr>
        <w:t>the</w:t>
      </w:r>
      <w:r>
        <w:rPr>
          <w:spacing w:val="26"/>
          <w:u w:val="single" w:color="000000"/>
        </w:rPr>
        <w:t xml:space="preserve"> </w:t>
      </w:r>
      <w:r>
        <w:rPr>
          <w:u w:val="single" w:color="000000"/>
        </w:rPr>
        <w:t>requirements</w:t>
      </w:r>
    </w:p>
    <w:p w14:paraId="3AB099FD" w14:textId="77777777" w:rsidR="000261E6" w:rsidRDefault="00730F36">
      <w:pPr>
        <w:pStyle w:val="BodyText"/>
        <w:numPr>
          <w:ilvl w:val="0"/>
          <w:numId w:val="4"/>
        </w:numPr>
        <w:tabs>
          <w:tab w:val="left" w:pos="799"/>
          <w:tab w:val="left" w:pos="800"/>
        </w:tabs>
        <w:ind w:left="799" w:hanging="688"/>
        <w:jc w:val="left"/>
      </w:pPr>
      <w:r>
        <w:rPr>
          <w:u w:val="single" w:color="000000"/>
        </w:rPr>
        <w:t>of</w:t>
      </w:r>
      <w:r>
        <w:rPr>
          <w:spacing w:val="34"/>
          <w:u w:val="single" w:color="000000"/>
        </w:rPr>
        <w:t xml:space="preserve"> </w:t>
      </w:r>
      <w:r>
        <w:rPr>
          <w:u w:val="single" w:color="000000"/>
        </w:rPr>
        <w:t>section</w:t>
      </w:r>
      <w:r>
        <w:rPr>
          <w:spacing w:val="34"/>
          <w:u w:val="single" w:color="000000"/>
        </w:rPr>
        <w:t xml:space="preserve"> </w:t>
      </w:r>
      <w:r>
        <w:rPr>
          <w:u w:val="single" w:color="000000"/>
        </w:rPr>
        <w:t>8</w:t>
      </w:r>
      <w:r>
        <w:rPr>
          <w:spacing w:val="34"/>
          <w:u w:val="single" w:color="000000"/>
        </w:rPr>
        <w:t xml:space="preserve"> </w:t>
      </w:r>
      <w:r>
        <w:rPr>
          <w:u w:val="single" w:color="000000"/>
        </w:rPr>
        <w:t>of</w:t>
      </w:r>
      <w:r>
        <w:rPr>
          <w:spacing w:val="34"/>
          <w:u w:val="single" w:color="000000"/>
        </w:rPr>
        <w:t xml:space="preserve"> </w:t>
      </w:r>
      <w:r>
        <w:rPr>
          <w:u w:val="single" w:color="000000"/>
        </w:rPr>
        <w:t>this</w:t>
      </w:r>
      <w:r>
        <w:rPr>
          <w:spacing w:val="34"/>
          <w:u w:val="single" w:color="000000"/>
        </w:rPr>
        <w:t xml:space="preserve"> </w:t>
      </w:r>
      <w:r>
        <w:rPr>
          <w:u w:val="single" w:color="000000"/>
        </w:rPr>
        <w:t>act</w:t>
      </w:r>
      <w:r>
        <w:rPr>
          <w:spacing w:val="34"/>
          <w:u w:val="single" w:color="000000"/>
        </w:rPr>
        <w:t xml:space="preserve"> </w:t>
      </w:r>
      <w:r>
        <w:rPr>
          <w:u w:val="single" w:color="000000"/>
        </w:rPr>
        <w:t>and</w:t>
      </w:r>
      <w:r>
        <w:rPr>
          <w:spacing w:val="34"/>
          <w:u w:val="single" w:color="000000"/>
        </w:rPr>
        <w:t xml:space="preserve"> </w:t>
      </w:r>
      <w:r>
        <w:rPr>
          <w:u w:val="single" w:color="000000"/>
        </w:rPr>
        <w:t>chapter</w:t>
      </w:r>
      <w:r>
        <w:rPr>
          <w:spacing w:val="34"/>
          <w:u w:val="single" w:color="000000"/>
        </w:rPr>
        <w:t xml:space="preserve"> </w:t>
      </w:r>
      <w:r>
        <w:rPr>
          <w:u w:val="single" w:color="000000"/>
        </w:rPr>
        <w:t>66.20</w:t>
      </w:r>
      <w:r>
        <w:rPr>
          <w:spacing w:val="34"/>
          <w:u w:val="single" w:color="000000"/>
        </w:rPr>
        <w:t xml:space="preserve"> </w:t>
      </w:r>
      <w:r>
        <w:rPr>
          <w:u w:val="single" w:color="000000"/>
        </w:rPr>
        <w:t>RCW</w:t>
      </w:r>
      <w:r>
        <w:rPr>
          <w:spacing w:val="34"/>
          <w:u w:val="single" w:color="000000"/>
        </w:rPr>
        <w:t xml:space="preserve"> </w:t>
      </w:r>
      <w:r>
        <w:rPr>
          <w:u w:val="single" w:color="000000"/>
        </w:rPr>
        <w:t>during</w:t>
      </w:r>
      <w:r>
        <w:rPr>
          <w:spacing w:val="34"/>
          <w:u w:val="single" w:color="000000"/>
        </w:rPr>
        <w:t xml:space="preserve"> </w:t>
      </w:r>
      <w:r>
        <w:rPr>
          <w:u w:val="single" w:color="000000"/>
        </w:rPr>
        <w:t>the</w:t>
      </w:r>
      <w:r>
        <w:rPr>
          <w:spacing w:val="34"/>
          <w:u w:val="single" w:color="000000"/>
        </w:rPr>
        <w:t xml:space="preserve"> </w:t>
      </w:r>
      <w:r>
        <w:rPr>
          <w:u w:val="single" w:color="000000"/>
        </w:rPr>
        <w:t>provision</w:t>
      </w:r>
    </w:p>
    <w:p w14:paraId="0461351C" w14:textId="604F77F2" w:rsidR="00F35632" w:rsidRDefault="00730F36" w:rsidP="00E05CAF">
      <w:pPr>
        <w:pStyle w:val="BodyText"/>
        <w:numPr>
          <w:ilvl w:val="0"/>
          <w:numId w:val="4"/>
        </w:numPr>
        <w:tabs>
          <w:tab w:val="left" w:pos="799"/>
          <w:tab w:val="left" w:pos="800"/>
        </w:tabs>
        <w:ind w:left="799" w:hanging="688"/>
        <w:jc w:val="left"/>
      </w:pPr>
      <w:r w:rsidRPr="00F35632">
        <w:rPr>
          <w:u w:val="single" w:color="000000"/>
        </w:rPr>
        <w:t>of transportation services</w:t>
      </w:r>
      <w:r>
        <w:t>.</w:t>
      </w:r>
      <w:bookmarkStart w:id="2" w:name="Section_2."/>
      <w:bookmarkEnd w:id="2"/>
      <w:r w:rsidR="00F35632">
        <w:rPr>
          <w:rFonts w:asciiTheme="minorHAnsi" w:eastAsiaTheme="minorHAnsi" w:hAnsiTheme="minorHAnsi"/>
          <w:sz w:val="22"/>
          <w:szCs w:val="22"/>
        </w:rPr>
        <w:br w:type="page"/>
      </w:r>
    </w:p>
    <w:p w14:paraId="2FCD52F2" w14:textId="362D56A1" w:rsidR="000261E6" w:rsidRDefault="00730F36">
      <w:pPr>
        <w:pStyle w:val="BodyText"/>
        <w:numPr>
          <w:ilvl w:val="1"/>
          <w:numId w:val="4"/>
        </w:numPr>
        <w:tabs>
          <w:tab w:val="left" w:pos="1376"/>
          <w:tab w:val="left" w:pos="2790"/>
        </w:tabs>
        <w:spacing w:before="61"/>
        <w:jc w:val="left"/>
      </w:pPr>
      <w:r>
        <w:rPr>
          <w:b/>
        </w:rPr>
        <w:lastRenderedPageBreak/>
        <w:t>Sec.</w:t>
      </w:r>
      <w:r>
        <w:rPr>
          <w:b/>
          <w:spacing w:val="39"/>
        </w:rPr>
        <w:t xml:space="preserve"> </w:t>
      </w:r>
      <w:r>
        <w:rPr>
          <w:b/>
        </w:rPr>
        <w:t>2.</w:t>
      </w:r>
      <w:r>
        <w:rPr>
          <w:b/>
        </w:rPr>
        <w:tab/>
      </w:r>
      <w:r>
        <w:t>RCW</w:t>
      </w:r>
      <w:r>
        <w:rPr>
          <w:spacing w:val="39"/>
        </w:rPr>
        <w:t xml:space="preserve"> </w:t>
      </w:r>
      <w:r>
        <w:t>81.70.030</w:t>
      </w:r>
      <w:r>
        <w:rPr>
          <w:spacing w:val="39"/>
        </w:rPr>
        <w:t xml:space="preserve"> </w:t>
      </w:r>
      <w:r>
        <w:t>and</w:t>
      </w:r>
      <w:r>
        <w:rPr>
          <w:spacing w:val="39"/>
        </w:rPr>
        <w:t xml:space="preserve"> </w:t>
      </w:r>
      <w:r>
        <w:t>2007</w:t>
      </w:r>
      <w:r>
        <w:rPr>
          <w:spacing w:val="39"/>
        </w:rPr>
        <w:t xml:space="preserve"> </w:t>
      </w:r>
      <w:r>
        <w:t>c</w:t>
      </w:r>
      <w:r>
        <w:rPr>
          <w:spacing w:val="39"/>
        </w:rPr>
        <w:t xml:space="preserve"> </w:t>
      </w:r>
      <w:r>
        <w:t>234</w:t>
      </w:r>
      <w:r>
        <w:rPr>
          <w:spacing w:val="39"/>
        </w:rPr>
        <w:t xml:space="preserve"> </w:t>
      </w:r>
      <w:r>
        <w:t>s</w:t>
      </w:r>
      <w:r>
        <w:rPr>
          <w:spacing w:val="39"/>
        </w:rPr>
        <w:t xml:space="preserve"> </w:t>
      </w:r>
      <w:r>
        <w:t>56</w:t>
      </w:r>
      <w:r>
        <w:rPr>
          <w:spacing w:val="39"/>
        </w:rPr>
        <w:t xml:space="preserve"> </w:t>
      </w:r>
      <w:r>
        <w:t>are</w:t>
      </w:r>
      <w:r>
        <w:rPr>
          <w:spacing w:val="39"/>
        </w:rPr>
        <w:t xml:space="preserve"> </w:t>
      </w:r>
      <w:r>
        <w:t>each</w:t>
      </w:r>
      <w:r>
        <w:rPr>
          <w:spacing w:val="39"/>
        </w:rPr>
        <w:t xml:space="preserve"> </w:t>
      </w:r>
      <w:r>
        <w:t>amended</w:t>
      </w:r>
      <w:r>
        <w:rPr>
          <w:spacing w:val="39"/>
        </w:rPr>
        <w:t xml:space="preserve"> </w:t>
      </w:r>
      <w:r>
        <w:t>to</w:t>
      </w:r>
    </w:p>
    <w:p w14:paraId="72F3DFCF" w14:textId="77777777" w:rsidR="000261E6" w:rsidRDefault="00730F36">
      <w:pPr>
        <w:pStyle w:val="BodyText"/>
        <w:numPr>
          <w:ilvl w:val="1"/>
          <w:numId w:val="4"/>
        </w:numPr>
        <w:tabs>
          <w:tab w:val="left" w:pos="799"/>
          <w:tab w:val="left" w:pos="800"/>
        </w:tabs>
        <w:ind w:left="799" w:hanging="543"/>
        <w:jc w:val="left"/>
      </w:pPr>
      <w:r>
        <w:t>read as follows:</w:t>
      </w:r>
    </w:p>
    <w:p w14:paraId="10DDF67F" w14:textId="77777777" w:rsidR="000261E6" w:rsidRDefault="00730F36">
      <w:pPr>
        <w:pStyle w:val="BodyText"/>
        <w:numPr>
          <w:ilvl w:val="1"/>
          <w:numId w:val="4"/>
        </w:numPr>
        <w:tabs>
          <w:tab w:val="left" w:pos="1376"/>
        </w:tabs>
        <w:ind w:left="1375" w:hanging="1119"/>
        <w:jc w:val="left"/>
      </w:pPr>
      <w:r>
        <w:t>This chapter does not apply to:</w:t>
      </w:r>
    </w:p>
    <w:p w14:paraId="2E462800" w14:textId="77777777" w:rsidR="000261E6" w:rsidRDefault="00730F36">
      <w:pPr>
        <w:pStyle w:val="BodyText"/>
        <w:numPr>
          <w:ilvl w:val="1"/>
          <w:numId w:val="4"/>
        </w:numPr>
        <w:tabs>
          <w:tab w:val="left" w:pos="1376"/>
        </w:tabs>
        <w:ind w:left="1375"/>
        <w:jc w:val="left"/>
      </w:pPr>
      <w:r>
        <w:t>(1)</w:t>
      </w:r>
      <w:r>
        <w:rPr>
          <w:spacing w:val="51"/>
        </w:rPr>
        <w:t xml:space="preserve"> </w:t>
      </w:r>
      <w:r>
        <w:t>((</w:t>
      </w:r>
      <w:r>
        <w:rPr>
          <w:strike/>
        </w:rPr>
        <w:t>Persons</w:t>
      </w:r>
      <w:r>
        <w:rPr>
          <w:strike/>
          <w:spacing w:val="51"/>
        </w:rPr>
        <w:t xml:space="preserve"> </w:t>
      </w:r>
      <w:r>
        <w:rPr>
          <w:strike/>
        </w:rPr>
        <w:t>operating</w:t>
      </w:r>
      <w:r>
        <w:rPr>
          <w:strike/>
          <w:spacing w:val="51"/>
        </w:rPr>
        <w:t xml:space="preserve"> </w:t>
      </w:r>
      <w:r>
        <w:rPr>
          <w:strike/>
        </w:rPr>
        <w:t>motor</w:t>
      </w:r>
      <w:r>
        <w:rPr>
          <w:strike/>
          <w:spacing w:val="51"/>
        </w:rPr>
        <w:t xml:space="preserve"> </w:t>
      </w:r>
      <w:r>
        <w:rPr>
          <w:strike/>
        </w:rPr>
        <w:t>vehicles</w:t>
      </w:r>
      <w:r>
        <w:rPr>
          <w:strike/>
          <w:spacing w:val="51"/>
        </w:rPr>
        <w:t xml:space="preserve"> </w:t>
      </w:r>
      <w:r>
        <w:rPr>
          <w:strike/>
        </w:rPr>
        <w:t>wholly</w:t>
      </w:r>
      <w:r>
        <w:rPr>
          <w:strike/>
          <w:spacing w:val="51"/>
        </w:rPr>
        <w:t xml:space="preserve"> </w:t>
      </w:r>
      <w:r>
        <w:rPr>
          <w:strike/>
        </w:rPr>
        <w:t>within</w:t>
      </w:r>
      <w:r>
        <w:rPr>
          <w:strike/>
          <w:spacing w:val="51"/>
        </w:rPr>
        <w:t xml:space="preserve"> </w:t>
      </w:r>
      <w:r>
        <w:rPr>
          <w:strike/>
        </w:rPr>
        <w:t>the</w:t>
      </w:r>
      <w:r>
        <w:rPr>
          <w:strike/>
          <w:spacing w:val="51"/>
        </w:rPr>
        <w:t xml:space="preserve"> </w:t>
      </w:r>
      <w:r>
        <w:rPr>
          <w:strike/>
        </w:rPr>
        <w:t>limits</w:t>
      </w:r>
    </w:p>
    <w:p w14:paraId="547954E0" w14:textId="77777777" w:rsidR="000261E6" w:rsidRDefault="00730F36">
      <w:pPr>
        <w:pStyle w:val="BodyText"/>
        <w:numPr>
          <w:ilvl w:val="1"/>
          <w:numId w:val="4"/>
        </w:numPr>
        <w:tabs>
          <w:tab w:val="left" w:pos="799"/>
          <w:tab w:val="left" w:pos="800"/>
        </w:tabs>
        <w:ind w:left="800" w:hanging="545"/>
        <w:jc w:val="left"/>
      </w:pPr>
      <w:r>
        <w:rPr>
          <w:strike/>
        </w:rPr>
        <w:t>of incorporated cities;</w:t>
      </w:r>
    </w:p>
    <w:p w14:paraId="4DB9FD26" w14:textId="77777777" w:rsidR="000261E6" w:rsidRDefault="00730F36">
      <w:pPr>
        <w:pStyle w:val="BodyText"/>
        <w:numPr>
          <w:ilvl w:val="1"/>
          <w:numId w:val="4"/>
        </w:numPr>
        <w:tabs>
          <w:tab w:val="left" w:pos="1376"/>
        </w:tabs>
        <w:jc w:val="left"/>
      </w:pPr>
      <w:r>
        <w:rPr>
          <w:strike/>
        </w:rPr>
        <w:t>(2)</w:t>
      </w:r>
      <w:r>
        <w:t>))</w:t>
      </w:r>
      <w:r>
        <w:rPr>
          <w:spacing w:val="13"/>
        </w:rPr>
        <w:t xml:space="preserve"> </w:t>
      </w:r>
      <w:r>
        <w:t>Persons</w:t>
      </w:r>
      <w:r>
        <w:rPr>
          <w:spacing w:val="13"/>
        </w:rPr>
        <w:t xml:space="preserve"> </w:t>
      </w:r>
      <w:r>
        <w:t>or</w:t>
      </w:r>
      <w:r>
        <w:rPr>
          <w:spacing w:val="13"/>
        </w:rPr>
        <w:t xml:space="preserve"> </w:t>
      </w:r>
      <w:r>
        <w:t>their</w:t>
      </w:r>
      <w:r>
        <w:rPr>
          <w:spacing w:val="13"/>
        </w:rPr>
        <w:t xml:space="preserve"> </w:t>
      </w:r>
      <w:r>
        <w:t>lessees,</w:t>
      </w:r>
      <w:r>
        <w:rPr>
          <w:spacing w:val="13"/>
        </w:rPr>
        <w:t xml:space="preserve"> </w:t>
      </w:r>
      <w:r>
        <w:t>receivers,</w:t>
      </w:r>
      <w:r>
        <w:rPr>
          <w:spacing w:val="13"/>
        </w:rPr>
        <w:t xml:space="preserve"> </w:t>
      </w:r>
      <w:r>
        <w:t>or</w:t>
      </w:r>
      <w:r>
        <w:rPr>
          <w:spacing w:val="13"/>
        </w:rPr>
        <w:t xml:space="preserve"> </w:t>
      </w:r>
      <w:r>
        <w:t>trustees</w:t>
      </w:r>
      <w:r>
        <w:rPr>
          <w:spacing w:val="13"/>
        </w:rPr>
        <w:t xml:space="preserve"> </w:t>
      </w:r>
      <w:r>
        <w:t>insofar</w:t>
      </w:r>
      <w:r>
        <w:rPr>
          <w:spacing w:val="13"/>
        </w:rPr>
        <w:t xml:space="preserve"> </w:t>
      </w:r>
      <w:r>
        <w:t>as</w:t>
      </w:r>
    </w:p>
    <w:p w14:paraId="73318A98" w14:textId="77777777" w:rsidR="000261E6" w:rsidRDefault="00730F36">
      <w:pPr>
        <w:pStyle w:val="BodyText"/>
        <w:numPr>
          <w:ilvl w:val="1"/>
          <w:numId w:val="4"/>
        </w:numPr>
        <w:tabs>
          <w:tab w:val="left" w:pos="801"/>
          <w:tab w:val="left" w:pos="1629"/>
          <w:tab w:val="left" w:pos="2459"/>
          <w:tab w:val="left" w:pos="3864"/>
          <w:tab w:val="left" w:pos="5270"/>
          <w:tab w:val="left" w:pos="5812"/>
          <w:tab w:val="left" w:pos="6929"/>
          <w:tab w:val="left" w:pos="8479"/>
          <w:tab w:val="left" w:pos="9452"/>
          <w:tab w:val="left" w:pos="10570"/>
        </w:tabs>
        <w:ind w:left="800" w:hanging="545"/>
        <w:jc w:val="left"/>
      </w:pPr>
      <w:r>
        <w:t>they</w:t>
      </w:r>
      <w:r>
        <w:tab/>
        <w:t>own,</w:t>
      </w:r>
      <w:r>
        <w:tab/>
        <w:t>control,</w:t>
      </w:r>
      <w:r>
        <w:tab/>
        <w:t>operate,</w:t>
      </w:r>
      <w:r>
        <w:tab/>
        <w:t>or</w:t>
      </w:r>
      <w:r>
        <w:tab/>
      </w:r>
      <w:r>
        <w:rPr>
          <w:w w:val="95"/>
        </w:rPr>
        <w:t>manage</w:t>
      </w:r>
      <w:r>
        <w:rPr>
          <w:w w:val="95"/>
        </w:rPr>
        <w:tab/>
      </w:r>
      <w:r>
        <w:t>taxicabs,</w:t>
      </w:r>
      <w:r>
        <w:tab/>
        <w:t>hotel</w:t>
      </w:r>
      <w:r>
        <w:tab/>
      </w:r>
      <w:r>
        <w:rPr>
          <w:w w:val="95"/>
        </w:rPr>
        <w:t>buses,</w:t>
      </w:r>
      <w:r>
        <w:rPr>
          <w:w w:val="95"/>
        </w:rPr>
        <w:tab/>
      </w:r>
      <w:r>
        <w:t>or</w:t>
      </w:r>
    </w:p>
    <w:p w14:paraId="4E9EE9B8" w14:textId="77777777" w:rsidR="000261E6" w:rsidRDefault="00730F36">
      <w:pPr>
        <w:pStyle w:val="BodyText"/>
        <w:numPr>
          <w:ilvl w:val="1"/>
          <w:numId w:val="4"/>
        </w:numPr>
        <w:tabs>
          <w:tab w:val="left" w:pos="799"/>
          <w:tab w:val="left" w:pos="800"/>
        </w:tabs>
        <w:ind w:left="799" w:hanging="544"/>
        <w:jc w:val="left"/>
      </w:pPr>
      <w:r>
        <w:t>school buses, when operated as such;</w:t>
      </w:r>
    </w:p>
    <w:p w14:paraId="41792577" w14:textId="77777777" w:rsidR="000261E6" w:rsidRDefault="00730F36">
      <w:pPr>
        <w:pStyle w:val="BodyText"/>
        <w:numPr>
          <w:ilvl w:val="1"/>
          <w:numId w:val="4"/>
        </w:numPr>
        <w:tabs>
          <w:tab w:val="left" w:pos="1376"/>
          <w:tab w:val="left" w:pos="2751"/>
          <w:tab w:val="left" w:pos="3550"/>
          <w:tab w:val="left" w:pos="5213"/>
          <w:tab w:val="left" w:pos="6733"/>
          <w:tab w:val="left" w:pos="8252"/>
          <w:tab w:val="left" w:pos="10059"/>
          <w:tab w:val="left" w:pos="10714"/>
        </w:tabs>
        <w:ind w:left="1375"/>
        <w:jc w:val="left"/>
      </w:pPr>
      <w:r>
        <w:t>((</w:t>
      </w:r>
      <w:r>
        <w:rPr>
          <w:strike/>
        </w:rPr>
        <w:t>(3)</w:t>
      </w:r>
      <w:r>
        <w:t>))</w:t>
      </w:r>
      <w:r>
        <w:tab/>
      </w:r>
      <w:r>
        <w:rPr>
          <w:w w:val="95"/>
          <w:u w:val="single" w:color="000000"/>
        </w:rPr>
        <w:t>(2)</w:t>
      </w:r>
      <w:r>
        <w:rPr>
          <w:w w:val="95"/>
        </w:rPr>
        <w:tab/>
      </w:r>
      <w:r>
        <w:t>Passenger</w:t>
      </w:r>
      <w:r>
        <w:tab/>
        <w:t>vehicles</w:t>
      </w:r>
      <w:r>
        <w:tab/>
        <w:t>carrying</w:t>
      </w:r>
      <w:r>
        <w:tab/>
      </w:r>
      <w:r>
        <w:rPr>
          <w:w w:val="95"/>
        </w:rPr>
        <w:t>passengers</w:t>
      </w:r>
      <w:r>
        <w:rPr>
          <w:w w:val="95"/>
        </w:rPr>
        <w:tab/>
        <w:t>on</w:t>
      </w:r>
      <w:r>
        <w:rPr>
          <w:w w:val="95"/>
        </w:rPr>
        <w:tab/>
      </w:r>
      <w:r>
        <w:t>a</w:t>
      </w:r>
    </w:p>
    <w:p w14:paraId="5F9F161A" w14:textId="77777777" w:rsidR="000261E6" w:rsidRDefault="00730F36">
      <w:pPr>
        <w:pStyle w:val="BodyText"/>
        <w:numPr>
          <w:ilvl w:val="1"/>
          <w:numId w:val="4"/>
        </w:numPr>
        <w:tabs>
          <w:tab w:val="left" w:pos="799"/>
          <w:tab w:val="left" w:pos="801"/>
        </w:tabs>
        <w:ind w:left="800" w:hanging="689"/>
        <w:jc w:val="left"/>
      </w:pPr>
      <w:r>
        <w:t>noncommercial enterprise basis; or</w:t>
      </w:r>
    </w:p>
    <w:p w14:paraId="751FD569" w14:textId="77777777" w:rsidR="000261E6" w:rsidRDefault="00730F36">
      <w:pPr>
        <w:pStyle w:val="BodyText"/>
        <w:numPr>
          <w:ilvl w:val="1"/>
          <w:numId w:val="4"/>
        </w:numPr>
        <w:tabs>
          <w:tab w:val="left" w:pos="1377"/>
        </w:tabs>
        <w:ind w:hanging="1265"/>
        <w:jc w:val="left"/>
      </w:pPr>
      <w:r>
        <w:t>((</w:t>
      </w:r>
      <w:r>
        <w:rPr>
          <w:strike/>
        </w:rPr>
        <w:t>(4)</w:t>
      </w:r>
      <w:r>
        <w:t>))</w:t>
      </w:r>
      <w:r>
        <w:rPr>
          <w:spacing w:val="33"/>
        </w:rPr>
        <w:t xml:space="preserve"> </w:t>
      </w:r>
      <w:r>
        <w:rPr>
          <w:u w:val="single" w:color="000000"/>
        </w:rPr>
        <w:t>(3)</w:t>
      </w:r>
      <w:r>
        <w:rPr>
          <w:spacing w:val="33"/>
          <w:u w:val="single" w:color="000000"/>
        </w:rPr>
        <w:t xml:space="preserve"> </w:t>
      </w:r>
      <w:r>
        <w:t>Limousine</w:t>
      </w:r>
      <w:r>
        <w:rPr>
          <w:spacing w:val="33"/>
        </w:rPr>
        <w:t xml:space="preserve"> </w:t>
      </w:r>
      <w:r>
        <w:t>charter</w:t>
      </w:r>
      <w:r>
        <w:rPr>
          <w:spacing w:val="33"/>
        </w:rPr>
        <w:t xml:space="preserve"> </w:t>
      </w:r>
      <w:r>
        <w:t>party</w:t>
      </w:r>
      <w:r>
        <w:rPr>
          <w:spacing w:val="33"/>
        </w:rPr>
        <w:t xml:space="preserve"> </w:t>
      </w:r>
      <w:r>
        <w:t>carriers</w:t>
      </w:r>
      <w:r>
        <w:rPr>
          <w:spacing w:val="33"/>
        </w:rPr>
        <w:t xml:space="preserve"> </w:t>
      </w:r>
      <w:r>
        <w:t>of</w:t>
      </w:r>
      <w:r>
        <w:rPr>
          <w:spacing w:val="33"/>
        </w:rPr>
        <w:t xml:space="preserve"> </w:t>
      </w:r>
      <w:r>
        <w:t>passengers</w:t>
      </w:r>
      <w:r>
        <w:rPr>
          <w:spacing w:val="33"/>
        </w:rPr>
        <w:t xml:space="preserve"> </w:t>
      </w:r>
      <w:r>
        <w:t>under</w:t>
      </w:r>
    </w:p>
    <w:p w14:paraId="614B018C" w14:textId="77777777" w:rsidR="000261E6" w:rsidRDefault="00730F36">
      <w:pPr>
        <w:pStyle w:val="BodyText"/>
        <w:numPr>
          <w:ilvl w:val="1"/>
          <w:numId w:val="4"/>
        </w:numPr>
        <w:tabs>
          <w:tab w:val="left" w:pos="799"/>
          <w:tab w:val="left" w:pos="800"/>
        </w:tabs>
        <w:ind w:left="799" w:hanging="688"/>
        <w:jc w:val="left"/>
      </w:pPr>
      <w:r>
        <w:t>chapter 46.72A RCW.</w:t>
      </w:r>
    </w:p>
    <w:p w14:paraId="158740FD" w14:textId="77777777" w:rsidR="000261E6" w:rsidRDefault="000261E6">
      <w:pPr>
        <w:rPr>
          <w:rFonts w:ascii="Courier New" w:eastAsia="Courier New" w:hAnsi="Courier New" w:cs="Courier New"/>
          <w:sz w:val="20"/>
          <w:szCs w:val="20"/>
        </w:rPr>
      </w:pPr>
    </w:p>
    <w:p w14:paraId="00D4D752" w14:textId="77777777" w:rsidR="000261E6" w:rsidRDefault="000261E6">
      <w:pPr>
        <w:spacing w:before="6"/>
        <w:rPr>
          <w:rFonts w:ascii="Courier New" w:eastAsia="Courier New" w:hAnsi="Courier New" w:cs="Courier New"/>
          <w:sz w:val="19"/>
          <w:szCs w:val="19"/>
        </w:rPr>
      </w:pPr>
    </w:p>
    <w:p w14:paraId="00551B1E" w14:textId="77777777" w:rsidR="000261E6" w:rsidRDefault="00730F36">
      <w:pPr>
        <w:pStyle w:val="BodyText"/>
        <w:numPr>
          <w:ilvl w:val="1"/>
          <w:numId w:val="4"/>
        </w:numPr>
        <w:tabs>
          <w:tab w:val="left" w:pos="1376"/>
          <w:tab w:val="left" w:pos="2821"/>
        </w:tabs>
        <w:spacing w:before="0"/>
        <w:ind w:left="1375" w:hanging="1263"/>
        <w:jc w:val="left"/>
      </w:pPr>
      <w:bookmarkStart w:id="3" w:name="Section_3."/>
      <w:bookmarkEnd w:id="3"/>
      <w:r>
        <w:rPr>
          <w:b/>
        </w:rPr>
        <w:t>Sec.</w:t>
      </w:r>
      <w:r>
        <w:rPr>
          <w:b/>
          <w:spacing w:val="49"/>
        </w:rPr>
        <w:t xml:space="preserve"> </w:t>
      </w:r>
      <w:r>
        <w:rPr>
          <w:b/>
        </w:rPr>
        <w:t>3.</w:t>
      </w:r>
      <w:r>
        <w:rPr>
          <w:b/>
        </w:rPr>
        <w:tab/>
      </w:r>
      <w:r>
        <w:t>RCW</w:t>
      </w:r>
      <w:r>
        <w:rPr>
          <w:spacing w:val="49"/>
        </w:rPr>
        <w:t xml:space="preserve"> </w:t>
      </w:r>
      <w:r>
        <w:t>81.70.220</w:t>
      </w:r>
      <w:r>
        <w:rPr>
          <w:spacing w:val="50"/>
        </w:rPr>
        <w:t xml:space="preserve"> </w:t>
      </w:r>
      <w:r>
        <w:t>and</w:t>
      </w:r>
      <w:r>
        <w:rPr>
          <w:spacing w:val="49"/>
        </w:rPr>
        <w:t xml:space="preserve"> </w:t>
      </w:r>
      <w:r>
        <w:t>2009</w:t>
      </w:r>
      <w:r>
        <w:rPr>
          <w:spacing w:val="49"/>
        </w:rPr>
        <w:t xml:space="preserve"> </w:t>
      </w:r>
      <w:r>
        <w:t>c</w:t>
      </w:r>
      <w:r>
        <w:rPr>
          <w:spacing w:val="49"/>
        </w:rPr>
        <w:t xml:space="preserve"> </w:t>
      </w:r>
      <w:r>
        <w:t>557</w:t>
      </w:r>
      <w:r>
        <w:rPr>
          <w:spacing w:val="49"/>
        </w:rPr>
        <w:t xml:space="preserve"> </w:t>
      </w:r>
      <w:r>
        <w:t>s</w:t>
      </w:r>
      <w:r>
        <w:rPr>
          <w:spacing w:val="49"/>
        </w:rPr>
        <w:t xml:space="preserve"> </w:t>
      </w:r>
      <w:r>
        <w:t>4</w:t>
      </w:r>
      <w:r>
        <w:rPr>
          <w:spacing w:val="49"/>
        </w:rPr>
        <w:t xml:space="preserve"> </w:t>
      </w:r>
      <w:r>
        <w:t>are</w:t>
      </w:r>
      <w:r>
        <w:rPr>
          <w:spacing w:val="49"/>
        </w:rPr>
        <w:t xml:space="preserve"> </w:t>
      </w:r>
      <w:r>
        <w:t>each</w:t>
      </w:r>
      <w:r>
        <w:rPr>
          <w:spacing w:val="49"/>
        </w:rPr>
        <w:t xml:space="preserve"> </w:t>
      </w:r>
      <w:r>
        <w:t>amended</w:t>
      </w:r>
      <w:r>
        <w:rPr>
          <w:spacing w:val="49"/>
        </w:rPr>
        <w:t xml:space="preserve"> </w:t>
      </w:r>
      <w:r>
        <w:t>to</w:t>
      </w:r>
    </w:p>
    <w:p w14:paraId="5BFDF576" w14:textId="77777777" w:rsidR="000261E6" w:rsidRDefault="00730F36">
      <w:pPr>
        <w:pStyle w:val="BodyText"/>
        <w:numPr>
          <w:ilvl w:val="1"/>
          <w:numId w:val="4"/>
        </w:numPr>
        <w:tabs>
          <w:tab w:val="left" w:pos="801"/>
        </w:tabs>
        <w:ind w:left="800" w:hanging="688"/>
        <w:jc w:val="left"/>
      </w:pPr>
      <w:r>
        <w:t>read as follows:</w:t>
      </w:r>
    </w:p>
    <w:p w14:paraId="38BE919C" w14:textId="77777777" w:rsidR="000261E6" w:rsidRDefault="00730F36">
      <w:pPr>
        <w:pStyle w:val="BodyText"/>
        <w:numPr>
          <w:ilvl w:val="1"/>
          <w:numId w:val="4"/>
        </w:numPr>
        <w:tabs>
          <w:tab w:val="left" w:pos="1377"/>
          <w:tab w:val="left" w:pos="2041"/>
          <w:tab w:val="left" w:pos="2563"/>
          <w:tab w:val="left" w:pos="3661"/>
          <w:tab w:val="left" w:pos="4326"/>
          <w:tab w:val="left" w:pos="5424"/>
          <w:tab w:val="left" w:pos="5946"/>
          <w:tab w:val="left" w:pos="6611"/>
          <w:tab w:val="left" w:pos="7997"/>
          <w:tab w:val="left" w:pos="8519"/>
          <w:tab w:val="left" w:pos="8896"/>
          <w:tab w:val="left" w:pos="10138"/>
        </w:tabs>
        <w:ind w:hanging="1264"/>
        <w:jc w:val="left"/>
      </w:pPr>
      <w:r>
        <w:t>(1)</w:t>
      </w:r>
      <w:r>
        <w:tab/>
        <w:t>No</w:t>
      </w:r>
      <w:r>
        <w:tab/>
        <w:t>person</w:t>
      </w:r>
      <w:r>
        <w:tab/>
        <w:t>may</w:t>
      </w:r>
      <w:r>
        <w:tab/>
        <w:t>engage</w:t>
      </w:r>
      <w:r>
        <w:tab/>
        <w:t>in</w:t>
      </w:r>
      <w:r>
        <w:tab/>
        <w:t>the</w:t>
      </w:r>
      <w:r>
        <w:tab/>
        <w:t>business</w:t>
      </w:r>
      <w:r>
        <w:tab/>
        <w:t>of</w:t>
      </w:r>
      <w:r>
        <w:tab/>
        <w:t>a</w:t>
      </w:r>
      <w:r>
        <w:tab/>
        <w:t>charter</w:t>
      </w:r>
      <w:r>
        <w:tab/>
        <w:t>party</w:t>
      </w:r>
    </w:p>
    <w:p w14:paraId="01E4E4AB" w14:textId="77777777" w:rsidR="000261E6" w:rsidRDefault="00730F36">
      <w:pPr>
        <w:pStyle w:val="BodyText"/>
        <w:numPr>
          <w:ilvl w:val="1"/>
          <w:numId w:val="4"/>
        </w:numPr>
        <w:tabs>
          <w:tab w:val="left" w:pos="801"/>
        </w:tabs>
        <w:ind w:left="800" w:hanging="688"/>
        <w:jc w:val="left"/>
      </w:pPr>
      <w:r>
        <w:t>carrier</w:t>
      </w:r>
      <w:r>
        <w:rPr>
          <w:spacing w:val="51"/>
        </w:rPr>
        <w:t xml:space="preserve"> </w:t>
      </w:r>
      <w:r>
        <w:t>or</w:t>
      </w:r>
      <w:r>
        <w:rPr>
          <w:spacing w:val="51"/>
        </w:rPr>
        <w:t xml:space="preserve"> </w:t>
      </w:r>
      <w:r>
        <w:t>excursion</w:t>
      </w:r>
      <w:r>
        <w:rPr>
          <w:spacing w:val="51"/>
        </w:rPr>
        <w:t xml:space="preserve"> </w:t>
      </w:r>
      <w:r>
        <w:t>service</w:t>
      </w:r>
      <w:r>
        <w:rPr>
          <w:spacing w:val="51"/>
        </w:rPr>
        <w:t xml:space="preserve"> </w:t>
      </w:r>
      <w:r>
        <w:t>carrier</w:t>
      </w:r>
      <w:r>
        <w:rPr>
          <w:spacing w:val="51"/>
        </w:rPr>
        <w:t xml:space="preserve"> </w:t>
      </w:r>
      <w:r>
        <w:t>of</w:t>
      </w:r>
      <w:r>
        <w:rPr>
          <w:spacing w:val="52"/>
        </w:rPr>
        <w:t xml:space="preserve"> </w:t>
      </w:r>
      <w:r>
        <w:t>((</w:t>
      </w:r>
      <w:r>
        <w:rPr>
          <w:strike/>
        </w:rPr>
        <w:t>persons</w:t>
      </w:r>
      <w:r>
        <w:t>))</w:t>
      </w:r>
      <w:r>
        <w:rPr>
          <w:spacing w:val="51"/>
        </w:rPr>
        <w:t xml:space="preserve"> </w:t>
      </w:r>
      <w:r>
        <w:rPr>
          <w:u w:val="single" w:color="000000"/>
        </w:rPr>
        <w:t>passengers</w:t>
      </w:r>
      <w:r>
        <w:rPr>
          <w:spacing w:val="51"/>
          <w:u w:val="single" w:color="000000"/>
        </w:rPr>
        <w:t xml:space="preserve"> </w:t>
      </w:r>
      <w:r>
        <w:t>over</w:t>
      </w:r>
    </w:p>
    <w:p w14:paraId="4525232D" w14:textId="77777777" w:rsidR="000261E6" w:rsidRDefault="00730F36">
      <w:pPr>
        <w:pStyle w:val="BodyText"/>
        <w:numPr>
          <w:ilvl w:val="1"/>
          <w:numId w:val="4"/>
        </w:numPr>
        <w:tabs>
          <w:tab w:val="left" w:pos="801"/>
        </w:tabs>
        <w:ind w:left="800" w:hanging="688"/>
        <w:jc w:val="left"/>
      </w:pPr>
      <w:r>
        <w:t>any</w:t>
      </w:r>
      <w:r>
        <w:rPr>
          <w:spacing w:val="45"/>
        </w:rPr>
        <w:t xml:space="preserve"> </w:t>
      </w:r>
      <w:r>
        <w:t>public</w:t>
      </w:r>
      <w:r>
        <w:rPr>
          <w:spacing w:val="45"/>
        </w:rPr>
        <w:t xml:space="preserve"> </w:t>
      </w:r>
      <w:r>
        <w:t>highway</w:t>
      </w:r>
      <w:r>
        <w:rPr>
          <w:spacing w:val="45"/>
        </w:rPr>
        <w:t xml:space="preserve"> </w:t>
      </w:r>
      <w:r>
        <w:t>without</w:t>
      </w:r>
      <w:r>
        <w:rPr>
          <w:spacing w:val="45"/>
        </w:rPr>
        <w:t xml:space="preserve"> </w:t>
      </w:r>
      <w:r>
        <w:t>first</w:t>
      </w:r>
      <w:r>
        <w:rPr>
          <w:spacing w:val="45"/>
        </w:rPr>
        <w:t xml:space="preserve"> </w:t>
      </w:r>
      <w:r>
        <w:t>having</w:t>
      </w:r>
      <w:r>
        <w:rPr>
          <w:spacing w:val="45"/>
        </w:rPr>
        <w:t xml:space="preserve"> </w:t>
      </w:r>
      <w:r>
        <w:t>obtained</w:t>
      </w:r>
      <w:r>
        <w:rPr>
          <w:spacing w:val="45"/>
        </w:rPr>
        <w:t xml:space="preserve"> </w:t>
      </w:r>
      <w:r>
        <w:t>a</w:t>
      </w:r>
      <w:r>
        <w:rPr>
          <w:spacing w:val="45"/>
        </w:rPr>
        <w:t xml:space="preserve"> </w:t>
      </w:r>
      <w:r>
        <w:t>certificate</w:t>
      </w:r>
      <w:r>
        <w:rPr>
          <w:spacing w:val="45"/>
        </w:rPr>
        <w:t xml:space="preserve"> </w:t>
      </w:r>
      <w:r>
        <w:t>from</w:t>
      </w:r>
    </w:p>
    <w:p w14:paraId="3CC351E3" w14:textId="77777777" w:rsidR="000261E6" w:rsidRDefault="00730F36">
      <w:pPr>
        <w:pStyle w:val="BodyText"/>
        <w:numPr>
          <w:ilvl w:val="1"/>
          <w:numId w:val="4"/>
        </w:numPr>
        <w:tabs>
          <w:tab w:val="left" w:pos="799"/>
          <w:tab w:val="left" w:pos="800"/>
          <w:tab w:val="left" w:pos="1503"/>
          <w:tab w:val="left" w:pos="3214"/>
          <w:tab w:val="left" w:pos="3774"/>
          <w:tab w:val="left" w:pos="4333"/>
          <w:tab w:val="left" w:pos="4893"/>
          <w:tab w:val="left" w:pos="5452"/>
          <w:tab w:val="left" w:pos="6588"/>
          <w:tab w:val="left" w:pos="8299"/>
          <w:tab w:val="left" w:pos="8858"/>
          <w:tab w:val="left" w:pos="9418"/>
        </w:tabs>
        <w:ind w:left="799" w:hanging="687"/>
        <w:jc w:val="left"/>
      </w:pPr>
      <w:r>
        <w:t>the</w:t>
      </w:r>
      <w:r>
        <w:tab/>
        <w:t>commission</w:t>
      </w:r>
      <w:r>
        <w:tab/>
        <w:t>to</w:t>
      </w:r>
      <w:r>
        <w:tab/>
        <w:t>do</w:t>
      </w:r>
      <w:r>
        <w:tab/>
        <w:t>so</w:t>
      </w:r>
      <w:r>
        <w:tab/>
        <w:t>or</w:t>
      </w:r>
      <w:r>
        <w:tab/>
        <w:t>having</w:t>
      </w:r>
      <w:r>
        <w:tab/>
        <w:t>registered</w:t>
      </w:r>
      <w:r>
        <w:tab/>
        <w:t>as</w:t>
      </w:r>
      <w:r>
        <w:tab/>
        <w:t>an</w:t>
      </w:r>
      <w:r>
        <w:tab/>
        <w:t>interstate</w:t>
      </w:r>
    </w:p>
    <w:p w14:paraId="2C294875" w14:textId="77777777" w:rsidR="000261E6" w:rsidRDefault="00730F36">
      <w:pPr>
        <w:pStyle w:val="BodyText"/>
        <w:numPr>
          <w:ilvl w:val="1"/>
          <w:numId w:val="4"/>
        </w:numPr>
        <w:tabs>
          <w:tab w:val="left" w:pos="799"/>
          <w:tab w:val="left" w:pos="801"/>
        </w:tabs>
        <w:ind w:left="800" w:hanging="689"/>
        <w:jc w:val="left"/>
      </w:pPr>
      <w:r>
        <w:t>carrier.</w:t>
      </w:r>
      <w:r>
        <w:rPr>
          <w:spacing w:val="11"/>
        </w:rPr>
        <w:t xml:space="preserve"> </w:t>
      </w:r>
      <w:r>
        <w:rPr>
          <w:u w:val="single" w:color="000000"/>
        </w:rPr>
        <w:t>For</w:t>
      </w:r>
      <w:r>
        <w:rPr>
          <w:spacing w:val="11"/>
          <w:u w:val="single" w:color="000000"/>
        </w:rPr>
        <w:t xml:space="preserve"> </w:t>
      </w:r>
      <w:r>
        <w:rPr>
          <w:u w:val="single" w:color="000000"/>
        </w:rPr>
        <w:t>the</w:t>
      </w:r>
      <w:r>
        <w:rPr>
          <w:spacing w:val="11"/>
          <w:u w:val="single" w:color="000000"/>
        </w:rPr>
        <w:t xml:space="preserve"> </w:t>
      </w:r>
      <w:r>
        <w:rPr>
          <w:u w:val="single" w:color="000000"/>
        </w:rPr>
        <w:t>purposes</w:t>
      </w:r>
      <w:r>
        <w:rPr>
          <w:spacing w:val="11"/>
          <w:u w:val="single" w:color="000000"/>
        </w:rPr>
        <w:t xml:space="preserve"> </w:t>
      </w:r>
      <w:r>
        <w:rPr>
          <w:u w:val="single" w:color="000000"/>
        </w:rPr>
        <w:t>of</w:t>
      </w:r>
      <w:r>
        <w:rPr>
          <w:spacing w:val="11"/>
          <w:u w:val="single" w:color="000000"/>
        </w:rPr>
        <w:t xml:space="preserve"> </w:t>
      </w:r>
      <w:r>
        <w:rPr>
          <w:u w:val="single" w:color="000000"/>
        </w:rPr>
        <w:t>this</w:t>
      </w:r>
      <w:r>
        <w:rPr>
          <w:spacing w:val="11"/>
          <w:u w:val="single" w:color="000000"/>
        </w:rPr>
        <w:t xml:space="preserve"> </w:t>
      </w:r>
      <w:r>
        <w:rPr>
          <w:u w:val="single" w:color="000000"/>
        </w:rPr>
        <w:t>section,</w:t>
      </w:r>
      <w:r>
        <w:rPr>
          <w:spacing w:val="11"/>
          <w:u w:val="single" w:color="000000"/>
        </w:rPr>
        <w:t xml:space="preserve"> </w:t>
      </w:r>
      <w:r>
        <w:rPr>
          <w:u w:val="single" w:color="000000"/>
        </w:rPr>
        <w:t>"engage</w:t>
      </w:r>
      <w:r>
        <w:rPr>
          <w:spacing w:val="11"/>
          <w:u w:val="single" w:color="000000"/>
        </w:rPr>
        <w:t xml:space="preserve"> </w:t>
      </w:r>
      <w:r>
        <w:rPr>
          <w:u w:val="single" w:color="000000"/>
        </w:rPr>
        <w:t>in</w:t>
      </w:r>
      <w:r>
        <w:rPr>
          <w:spacing w:val="11"/>
          <w:u w:val="single" w:color="000000"/>
        </w:rPr>
        <w:t xml:space="preserve"> </w:t>
      </w:r>
      <w:r>
        <w:rPr>
          <w:u w:val="single" w:color="000000"/>
        </w:rPr>
        <w:t>the</w:t>
      </w:r>
      <w:r>
        <w:rPr>
          <w:spacing w:val="11"/>
          <w:u w:val="single" w:color="000000"/>
        </w:rPr>
        <w:t xml:space="preserve"> </w:t>
      </w:r>
      <w:r>
        <w:rPr>
          <w:u w:val="single" w:color="000000"/>
        </w:rPr>
        <w:t>business</w:t>
      </w:r>
      <w:r>
        <w:rPr>
          <w:spacing w:val="11"/>
          <w:u w:val="single" w:color="000000"/>
        </w:rPr>
        <w:t xml:space="preserve"> </w:t>
      </w:r>
      <w:r>
        <w:rPr>
          <w:u w:val="single" w:color="000000"/>
        </w:rPr>
        <w:t>of</w:t>
      </w:r>
    </w:p>
    <w:p w14:paraId="46CD85EC" w14:textId="77777777" w:rsidR="000261E6" w:rsidRDefault="00730F36">
      <w:pPr>
        <w:pStyle w:val="BodyText"/>
        <w:numPr>
          <w:ilvl w:val="1"/>
          <w:numId w:val="4"/>
        </w:numPr>
        <w:tabs>
          <w:tab w:val="left" w:pos="799"/>
          <w:tab w:val="left" w:pos="801"/>
        </w:tabs>
        <w:ind w:left="800" w:hanging="689"/>
        <w:jc w:val="left"/>
      </w:pPr>
      <w:r>
        <w:rPr>
          <w:u w:val="single" w:color="000000"/>
        </w:rPr>
        <w:t>a</w:t>
      </w:r>
      <w:r>
        <w:rPr>
          <w:spacing w:val="141"/>
          <w:u w:val="single" w:color="000000"/>
        </w:rPr>
        <w:t xml:space="preserve"> </w:t>
      </w:r>
      <w:r>
        <w:rPr>
          <w:u w:val="single" w:color="000000"/>
        </w:rPr>
        <w:t>charter</w:t>
      </w:r>
      <w:r>
        <w:rPr>
          <w:spacing w:val="141"/>
          <w:u w:val="single" w:color="000000"/>
        </w:rPr>
        <w:t xml:space="preserve"> </w:t>
      </w:r>
      <w:r>
        <w:rPr>
          <w:u w:val="single" w:color="000000"/>
        </w:rPr>
        <w:t>party</w:t>
      </w:r>
      <w:r>
        <w:rPr>
          <w:spacing w:val="141"/>
          <w:u w:val="single" w:color="000000"/>
        </w:rPr>
        <w:t xml:space="preserve"> </w:t>
      </w:r>
      <w:r>
        <w:rPr>
          <w:u w:val="single" w:color="000000"/>
        </w:rPr>
        <w:t>carrier</w:t>
      </w:r>
      <w:r>
        <w:rPr>
          <w:spacing w:val="141"/>
          <w:u w:val="single" w:color="000000"/>
        </w:rPr>
        <w:t xml:space="preserve"> </w:t>
      </w:r>
      <w:r>
        <w:rPr>
          <w:u w:val="single" w:color="000000"/>
        </w:rPr>
        <w:t>or</w:t>
      </w:r>
      <w:r>
        <w:rPr>
          <w:spacing w:val="141"/>
          <w:u w:val="single" w:color="000000"/>
        </w:rPr>
        <w:t xml:space="preserve"> </w:t>
      </w:r>
      <w:r>
        <w:rPr>
          <w:u w:val="single" w:color="000000"/>
        </w:rPr>
        <w:t>excursion</w:t>
      </w:r>
      <w:r>
        <w:rPr>
          <w:spacing w:val="141"/>
          <w:u w:val="single" w:color="000000"/>
        </w:rPr>
        <w:t xml:space="preserve"> </w:t>
      </w:r>
      <w:r>
        <w:rPr>
          <w:u w:val="single" w:color="000000"/>
        </w:rPr>
        <w:t>service</w:t>
      </w:r>
      <w:r>
        <w:rPr>
          <w:spacing w:val="141"/>
          <w:u w:val="single" w:color="000000"/>
        </w:rPr>
        <w:t xml:space="preserve"> </w:t>
      </w:r>
      <w:r>
        <w:rPr>
          <w:u w:val="single" w:color="000000"/>
        </w:rPr>
        <w:t>carrier"</w:t>
      </w:r>
      <w:r>
        <w:rPr>
          <w:spacing w:val="141"/>
          <w:u w:val="single" w:color="000000"/>
        </w:rPr>
        <w:t xml:space="preserve"> </w:t>
      </w:r>
      <w:r>
        <w:rPr>
          <w:u w:val="single" w:color="000000"/>
        </w:rPr>
        <w:t>includes</w:t>
      </w:r>
    </w:p>
    <w:p w14:paraId="55978B45" w14:textId="77777777" w:rsidR="000261E6" w:rsidRDefault="00730F36">
      <w:pPr>
        <w:pStyle w:val="BodyText"/>
        <w:numPr>
          <w:ilvl w:val="1"/>
          <w:numId w:val="4"/>
        </w:numPr>
        <w:tabs>
          <w:tab w:val="left" w:pos="799"/>
          <w:tab w:val="left" w:pos="800"/>
        </w:tabs>
        <w:ind w:left="799" w:hanging="688"/>
        <w:jc w:val="left"/>
      </w:pPr>
      <w:r>
        <w:rPr>
          <w:u w:val="single" w:color="000000"/>
        </w:rPr>
        <w:t>advertising</w:t>
      </w:r>
      <w:r>
        <w:rPr>
          <w:spacing w:val="13"/>
          <w:u w:val="single" w:color="000000"/>
        </w:rPr>
        <w:t xml:space="preserve"> </w:t>
      </w:r>
      <w:r>
        <w:rPr>
          <w:u w:val="single" w:color="000000"/>
        </w:rPr>
        <w:t>or</w:t>
      </w:r>
      <w:r>
        <w:rPr>
          <w:spacing w:val="13"/>
          <w:u w:val="single" w:color="000000"/>
        </w:rPr>
        <w:t xml:space="preserve"> </w:t>
      </w:r>
      <w:r>
        <w:rPr>
          <w:u w:val="single" w:color="000000"/>
        </w:rPr>
        <w:t>soliciting,</w:t>
      </w:r>
      <w:r>
        <w:rPr>
          <w:spacing w:val="13"/>
          <w:u w:val="single" w:color="000000"/>
        </w:rPr>
        <w:t xml:space="preserve"> </w:t>
      </w:r>
      <w:r>
        <w:rPr>
          <w:u w:val="single" w:color="000000"/>
        </w:rPr>
        <w:t>offering,</w:t>
      </w:r>
      <w:r>
        <w:rPr>
          <w:spacing w:val="13"/>
          <w:u w:val="single" w:color="000000"/>
        </w:rPr>
        <w:t xml:space="preserve"> </w:t>
      </w:r>
      <w:r>
        <w:rPr>
          <w:u w:val="single" w:color="000000"/>
        </w:rPr>
        <w:t>or</w:t>
      </w:r>
      <w:r>
        <w:rPr>
          <w:spacing w:val="13"/>
          <w:u w:val="single" w:color="000000"/>
        </w:rPr>
        <w:t xml:space="preserve"> </w:t>
      </w:r>
      <w:r>
        <w:rPr>
          <w:u w:val="single" w:color="000000"/>
        </w:rPr>
        <w:t>entering</w:t>
      </w:r>
      <w:r>
        <w:rPr>
          <w:spacing w:val="13"/>
          <w:u w:val="single" w:color="000000"/>
        </w:rPr>
        <w:t xml:space="preserve"> </w:t>
      </w:r>
      <w:r>
        <w:rPr>
          <w:u w:val="single" w:color="000000"/>
        </w:rPr>
        <w:t>into</w:t>
      </w:r>
      <w:r>
        <w:rPr>
          <w:spacing w:val="13"/>
          <w:u w:val="single" w:color="000000"/>
        </w:rPr>
        <w:t xml:space="preserve"> </w:t>
      </w:r>
      <w:r>
        <w:rPr>
          <w:u w:val="single" w:color="000000"/>
        </w:rPr>
        <w:t>an</w:t>
      </w:r>
      <w:r>
        <w:rPr>
          <w:spacing w:val="13"/>
          <w:u w:val="single" w:color="000000"/>
        </w:rPr>
        <w:t xml:space="preserve"> </w:t>
      </w:r>
      <w:r>
        <w:rPr>
          <w:u w:val="single" w:color="000000"/>
        </w:rPr>
        <w:t>agreement</w:t>
      </w:r>
      <w:r>
        <w:rPr>
          <w:spacing w:val="13"/>
          <w:u w:val="single" w:color="000000"/>
        </w:rPr>
        <w:t xml:space="preserve"> </w:t>
      </w:r>
      <w:r>
        <w:rPr>
          <w:u w:val="single" w:color="000000"/>
        </w:rPr>
        <w:t>to</w:t>
      </w:r>
    </w:p>
    <w:p w14:paraId="31C6BC6B" w14:textId="77777777" w:rsidR="000261E6" w:rsidRDefault="00730F36">
      <w:pPr>
        <w:pStyle w:val="BodyText"/>
        <w:numPr>
          <w:ilvl w:val="1"/>
          <w:numId w:val="4"/>
        </w:numPr>
        <w:tabs>
          <w:tab w:val="left" w:pos="799"/>
          <w:tab w:val="left" w:pos="800"/>
        </w:tabs>
        <w:ind w:left="799" w:hanging="688"/>
        <w:jc w:val="left"/>
      </w:pPr>
      <w:r>
        <w:rPr>
          <w:u w:val="single" w:color="000000"/>
        </w:rPr>
        <w:t>provide</w:t>
      </w:r>
      <w:r>
        <w:rPr>
          <w:spacing w:val="79"/>
          <w:u w:val="single" w:color="000000"/>
        </w:rPr>
        <w:t xml:space="preserve"> </w:t>
      </w:r>
      <w:r>
        <w:rPr>
          <w:u w:val="single" w:color="000000"/>
        </w:rPr>
        <w:t>such</w:t>
      </w:r>
      <w:r>
        <w:rPr>
          <w:spacing w:val="79"/>
          <w:u w:val="single" w:color="000000"/>
        </w:rPr>
        <w:t xml:space="preserve"> </w:t>
      </w:r>
      <w:r>
        <w:rPr>
          <w:u w:val="single" w:color="000000"/>
        </w:rPr>
        <w:t>service.</w:t>
      </w:r>
      <w:r>
        <w:rPr>
          <w:spacing w:val="79"/>
          <w:u w:val="single" w:color="000000"/>
        </w:rPr>
        <w:t xml:space="preserve"> </w:t>
      </w:r>
      <w:r>
        <w:rPr>
          <w:u w:val="single" w:color="000000"/>
        </w:rPr>
        <w:t>Each</w:t>
      </w:r>
      <w:r>
        <w:rPr>
          <w:spacing w:val="79"/>
          <w:u w:val="single" w:color="000000"/>
        </w:rPr>
        <w:t xml:space="preserve"> </w:t>
      </w:r>
      <w:r>
        <w:rPr>
          <w:u w:val="single" w:color="000000"/>
        </w:rPr>
        <w:t>advertisement</w:t>
      </w:r>
      <w:r>
        <w:rPr>
          <w:spacing w:val="79"/>
          <w:u w:val="single" w:color="000000"/>
        </w:rPr>
        <w:t xml:space="preserve"> </w:t>
      </w:r>
      <w:r>
        <w:rPr>
          <w:u w:val="single" w:color="000000"/>
        </w:rPr>
        <w:t>reproduced,</w:t>
      </w:r>
      <w:r>
        <w:rPr>
          <w:spacing w:val="79"/>
          <w:u w:val="single" w:color="000000"/>
        </w:rPr>
        <w:t xml:space="preserve"> </w:t>
      </w:r>
      <w:r>
        <w:rPr>
          <w:u w:val="single" w:color="000000"/>
        </w:rPr>
        <w:t>broadcast,</w:t>
      </w:r>
      <w:r>
        <w:rPr>
          <w:spacing w:val="79"/>
          <w:u w:val="single" w:color="000000"/>
        </w:rPr>
        <w:t xml:space="preserve"> </w:t>
      </w:r>
      <w:r>
        <w:rPr>
          <w:u w:val="single" w:color="000000"/>
        </w:rPr>
        <w:t>or</w:t>
      </w:r>
    </w:p>
    <w:p w14:paraId="3037335B" w14:textId="77777777" w:rsidR="000261E6" w:rsidRDefault="00730F36">
      <w:pPr>
        <w:pStyle w:val="BodyText"/>
        <w:numPr>
          <w:ilvl w:val="1"/>
          <w:numId w:val="4"/>
        </w:numPr>
        <w:tabs>
          <w:tab w:val="left" w:pos="799"/>
          <w:tab w:val="left" w:pos="800"/>
        </w:tabs>
        <w:ind w:left="800" w:hanging="688"/>
        <w:jc w:val="left"/>
      </w:pPr>
      <w:r>
        <w:rPr>
          <w:u w:val="single" w:color="000000"/>
        </w:rPr>
        <w:t>displayed</w:t>
      </w:r>
      <w:r>
        <w:rPr>
          <w:spacing w:val="69"/>
          <w:u w:val="single" w:color="000000"/>
        </w:rPr>
        <w:t xml:space="preserve"> </w:t>
      </w:r>
      <w:r>
        <w:rPr>
          <w:u w:val="single" w:color="000000"/>
        </w:rPr>
        <w:t>via</w:t>
      </w:r>
      <w:r>
        <w:rPr>
          <w:spacing w:val="69"/>
          <w:u w:val="single" w:color="000000"/>
        </w:rPr>
        <w:t xml:space="preserve"> </w:t>
      </w:r>
      <w:r>
        <w:rPr>
          <w:u w:val="single" w:color="000000"/>
        </w:rPr>
        <w:t>a</w:t>
      </w:r>
      <w:r>
        <w:rPr>
          <w:spacing w:val="69"/>
          <w:u w:val="single" w:color="000000"/>
        </w:rPr>
        <w:t xml:space="preserve"> </w:t>
      </w:r>
      <w:r>
        <w:rPr>
          <w:u w:val="single" w:color="000000"/>
        </w:rPr>
        <w:t>particular</w:t>
      </w:r>
      <w:r>
        <w:rPr>
          <w:spacing w:val="69"/>
          <w:u w:val="single" w:color="000000"/>
        </w:rPr>
        <w:t xml:space="preserve"> </w:t>
      </w:r>
      <w:r>
        <w:rPr>
          <w:u w:val="single" w:color="000000"/>
        </w:rPr>
        <w:t>medium</w:t>
      </w:r>
      <w:r>
        <w:rPr>
          <w:spacing w:val="69"/>
          <w:u w:val="single" w:color="000000"/>
        </w:rPr>
        <w:t xml:space="preserve"> </w:t>
      </w:r>
      <w:r>
        <w:rPr>
          <w:u w:val="single" w:color="000000"/>
        </w:rPr>
        <w:t>constitutes</w:t>
      </w:r>
      <w:r>
        <w:rPr>
          <w:spacing w:val="69"/>
          <w:u w:val="single" w:color="000000"/>
        </w:rPr>
        <w:t xml:space="preserve"> </w:t>
      </w:r>
      <w:r>
        <w:rPr>
          <w:u w:val="single" w:color="000000"/>
        </w:rPr>
        <w:t>a</w:t>
      </w:r>
      <w:r>
        <w:rPr>
          <w:spacing w:val="69"/>
          <w:u w:val="single" w:color="000000"/>
        </w:rPr>
        <w:t xml:space="preserve"> </w:t>
      </w:r>
      <w:r>
        <w:rPr>
          <w:u w:val="single" w:color="000000"/>
        </w:rPr>
        <w:t>separate</w:t>
      </w:r>
      <w:r>
        <w:rPr>
          <w:spacing w:val="69"/>
          <w:u w:val="single" w:color="000000"/>
        </w:rPr>
        <w:t xml:space="preserve"> </w:t>
      </w:r>
      <w:r>
        <w:rPr>
          <w:u w:val="single" w:color="000000"/>
        </w:rPr>
        <w:t>violation</w:t>
      </w:r>
    </w:p>
    <w:p w14:paraId="50BA05C5" w14:textId="77777777" w:rsidR="000261E6" w:rsidRDefault="00730F36">
      <w:pPr>
        <w:pStyle w:val="BodyText"/>
        <w:numPr>
          <w:ilvl w:val="1"/>
          <w:numId w:val="4"/>
        </w:numPr>
        <w:tabs>
          <w:tab w:val="left" w:pos="799"/>
          <w:tab w:val="left" w:pos="801"/>
        </w:tabs>
        <w:ind w:left="800" w:hanging="688"/>
        <w:jc w:val="left"/>
      </w:pPr>
      <w:r>
        <w:rPr>
          <w:u w:val="single" w:color="000000"/>
        </w:rPr>
        <w:t>under this chapter.</w:t>
      </w:r>
    </w:p>
    <w:p w14:paraId="0B7C3CFF" w14:textId="77777777" w:rsidR="000261E6" w:rsidRDefault="00730F36">
      <w:pPr>
        <w:pStyle w:val="BodyText"/>
        <w:numPr>
          <w:ilvl w:val="1"/>
          <w:numId w:val="4"/>
        </w:numPr>
        <w:tabs>
          <w:tab w:val="left" w:pos="1377"/>
        </w:tabs>
        <w:ind w:hanging="1265"/>
        <w:jc w:val="left"/>
      </w:pPr>
      <w:r>
        <w:t>(2)</w:t>
      </w:r>
      <w:r>
        <w:rPr>
          <w:spacing w:val="63"/>
        </w:rPr>
        <w:t xml:space="preserve"> </w:t>
      </w:r>
      <w:r>
        <w:rPr>
          <w:u w:val="single" w:color="000000"/>
        </w:rPr>
        <w:t>Any</w:t>
      </w:r>
      <w:r>
        <w:rPr>
          <w:spacing w:val="63"/>
          <w:u w:val="single" w:color="000000"/>
        </w:rPr>
        <w:t xml:space="preserve"> </w:t>
      </w:r>
      <w:r>
        <w:rPr>
          <w:u w:val="single" w:color="000000"/>
        </w:rPr>
        <w:t>person</w:t>
      </w:r>
      <w:r>
        <w:rPr>
          <w:spacing w:val="63"/>
          <w:u w:val="single" w:color="000000"/>
        </w:rPr>
        <w:t xml:space="preserve"> </w:t>
      </w:r>
      <w:r>
        <w:rPr>
          <w:u w:val="single" w:color="000000"/>
        </w:rPr>
        <w:t>who</w:t>
      </w:r>
      <w:r>
        <w:rPr>
          <w:spacing w:val="63"/>
          <w:u w:val="single" w:color="000000"/>
        </w:rPr>
        <w:t xml:space="preserve"> </w:t>
      </w:r>
      <w:r>
        <w:rPr>
          <w:u w:val="single" w:color="000000"/>
        </w:rPr>
        <w:t>engages</w:t>
      </w:r>
      <w:r>
        <w:rPr>
          <w:spacing w:val="63"/>
          <w:u w:val="single" w:color="000000"/>
        </w:rPr>
        <w:t xml:space="preserve"> </w:t>
      </w:r>
      <w:r>
        <w:rPr>
          <w:u w:val="single" w:color="000000"/>
        </w:rPr>
        <w:t>in</w:t>
      </w:r>
      <w:r>
        <w:rPr>
          <w:spacing w:val="63"/>
          <w:u w:val="single" w:color="000000"/>
        </w:rPr>
        <w:t xml:space="preserve"> </w:t>
      </w:r>
      <w:r>
        <w:rPr>
          <w:u w:val="single" w:color="000000"/>
        </w:rPr>
        <w:t>the</w:t>
      </w:r>
      <w:r>
        <w:rPr>
          <w:spacing w:val="63"/>
          <w:u w:val="single" w:color="000000"/>
        </w:rPr>
        <w:t xml:space="preserve"> </w:t>
      </w:r>
      <w:r>
        <w:rPr>
          <w:u w:val="single" w:color="000000"/>
        </w:rPr>
        <w:t>business</w:t>
      </w:r>
      <w:r>
        <w:rPr>
          <w:spacing w:val="63"/>
          <w:u w:val="single" w:color="000000"/>
        </w:rPr>
        <w:t xml:space="preserve"> </w:t>
      </w:r>
      <w:r>
        <w:rPr>
          <w:u w:val="single" w:color="000000"/>
        </w:rPr>
        <w:t>of</w:t>
      </w:r>
      <w:r>
        <w:rPr>
          <w:spacing w:val="63"/>
          <w:u w:val="single" w:color="000000"/>
        </w:rPr>
        <w:t xml:space="preserve"> </w:t>
      </w:r>
      <w:r>
        <w:rPr>
          <w:u w:val="single" w:color="000000"/>
        </w:rPr>
        <w:t>a</w:t>
      </w:r>
      <w:r>
        <w:rPr>
          <w:spacing w:val="63"/>
          <w:u w:val="single" w:color="000000"/>
        </w:rPr>
        <w:t xml:space="preserve"> </w:t>
      </w:r>
      <w:r>
        <w:rPr>
          <w:u w:val="single" w:color="000000"/>
        </w:rPr>
        <w:t>charter</w:t>
      </w:r>
      <w:r>
        <w:rPr>
          <w:spacing w:val="63"/>
          <w:u w:val="single" w:color="000000"/>
        </w:rPr>
        <w:t xml:space="preserve"> </w:t>
      </w:r>
      <w:r>
        <w:rPr>
          <w:u w:val="single" w:color="000000"/>
        </w:rPr>
        <w:t>party</w:t>
      </w:r>
    </w:p>
    <w:p w14:paraId="383CC1BA" w14:textId="77777777" w:rsidR="000261E6" w:rsidRDefault="00730F36">
      <w:pPr>
        <w:pStyle w:val="BodyText"/>
        <w:numPr>
          <w:ilvl w:val="1"/>
          <w:numId w:val="4"/>
        </w:numPr>
        <w:tabs>
          <w:tab w:val="left" w:pos="799"/>
          <w:tab w:val="left" w:pos="800"/>
        </w:tabs>
        <w:ind w:left="800" w:hanging="689"/>
        <w:jc w:val="left"/>
      </w:pPr>
      <w:r>
        <w:rPr>
          <w:u w:val="single" w:color="000000"/>
        </w:rPr>
        <w:t>carrier</w:t>
      </w:r>
      <w:r>
        <w:rPr>
          <w:spacing w:val="45"/>
          <w:u w:val="single" w:color="000000"/>
        </w:rPr>
        <w:t xml:space="preserve"> </w:t>
      </w:r>
      <w:r>
        <w:rPr>
          <w:u w:val="single" w:color="000000"/>
        </w:rPr>
        <w:t>or</w:t>
      </w:r>
      <w:r>
        <w:rPr>
          <w:spacing w:val="45"/>
          <w:u w:val="single" w:color="000000"/>
        </w:rPr>
        <w:t xml:space="preserve"> </w:t>
      </w:r>
      <w:r>
        <w:rPr>
          <w:u w:val="single" w:color="000000"/>
        </w:rPr>
        <w:t>excursion</w:t>
      </w:r>
      <w:r>
        <w:rPr>
          <w:spacing w:val="45"/>
          <w:u w:val="single" w:color="000000"/>
        </w:rPr>
        <w:t xml:space="preserve"> </w:t>
      </w:r>
      <w:r>
        <w:rPr>
          <w:u w:val="single" w:color="000000"/>
        </w:rPr>
        <w:t>service</w:t>
      </w:r>
      <w:r>
        <w:rPr>
          <w:spacing w:val="45"/>
          <w:u w:val="single" w:color="000000"/>
        </w:rPr>
        <w:t xml:space="preserve"> </w:t>
      </w:r>
      <w:r>
        <w:rPr>
          <w:u w:val="single" w:color="000000"/>
        </w:rPr>
        <w:t>carrier</w:t>
      </w:r>
      <w:r>
        <w:rPr>
          <w:spacing w:val="45"/>
          <w:u w:val="single" w:color="000000"/>
        </w:rPr>
        <w:t xml:space="preserve"> </w:t>
      </w:r>
      <w:r>
        <w:rPr>
          <w:u w:val="single" w:color="000000"/>
        </w:rPr>
        <w:t>in</w:t>
      </w:r>
      <w:r>
        <w:rPr>
          <w:spacing w:val="45"/>
          <w:u w:val="single" w:color="000000"/>
        </w:rPr>
        <w:t xml:space="preserve"> </w:t>
      </w:r>
      <w:r>
        <w:rPr>
          <w:u w:val="single" w:color="000000"/>
        </w:rPr>
        <w:t>violation</w:t>
      </w:r>
      <w:r>
        <w:rPr>
          <w:spacing w:val="45"/>
          <w:u w:val="single" w:color="000000"/>
        </w:rPr>
        <w:t xml:space="preserve"> </w:t>
      </w:r>
      <w:r>
        <w:rPr>
          <w:u w:val="single" w:color="000000"/>
        </w:rPr>
        <w:t>of</w:t>
      </w:r>
      <w:r>
        <w:rPr>
          <w:spacing w:val="45"/>
          <w:u w:val="single" w:color="000000"/>
        </w:rPr>
        <w:t xml:space="preserve"> </w:t>
      </w:r>
      <w:r>
        <w:rPr>
          <w:u w:val="single" w:color="000000"/>
        </w:rPr>
        <w:t>subsection</w:t>
      </w:r>
      <w:r>
        <w:rPr>
          <w:spacing w:val="47"/>
          <w:u w:val="single" w:color="000000"/>
        </w:rPr>
        <w:t xml:space="preserve"> </w:t>
      </w:r>
      <w:r>
        <w:rPr>
          <w:u w:val="single" w:color="000000"/>
        </w:rPr>
        <w:t>(1)</w:t>
      </w:r>
    </w:p>
    <w:p w14:paraId="0DE0D42A" w14:textId="77777777" w:rsidR="000261E6" w:rsidRDefault="00730F36">
      <w:pPr>
        <w:pStyle w:val="BodyText"/>
        <w:numPr>
          <w:ilvl w:val="1"/>
          <w:numId w:val="4"/>
        </w:numPr>
        <w:tabs>
          <w:tab w:val="left" w:pos="799"/>
          <w:tab w:val="left" w:pos="800"/>
        </w:tabs>
        <w:ind w:left="800" w:hanging="688"/>
        <w:jc w:val="left"/>
      </w:pPr>
      <w:r>
        <w:rPr>
          <w:u w:val="single" w:color="000000"/>
        </w:rPr>
        <w:t>of</w:t>
      </w:r>
      <w:r>
        <w:rPr>
          <w:spacing w:val="94"/>
          <w:u w:val="single" w:color="000000"/>
        </w:rPr>
        <w:t xml:space="preserve"> </w:t>
      </w:r>
      <w:r>
        <w:rPr>
          <w:u w:val="single" w:color="000000"/>
        </w:rPr>
        <w:t>this</w:t>
      </w:r>
      <w:r>
        <w:rPr>
          <w:spacing w:val="94"/>
          <w:u w:val="single" w:color="000000"/>
        </w:rPr>
        <w:t xml:space="preserve"> </w:t>
      </w:r>
      <w:r>
        <w:rPr>
          <w:u w:val="single" w:color="000000"/>
        </w:rPr>
        <w:t>section</w:t>
      </w:r>
      <w:r>
        <w:rPr>
          <w:spacing w:val="94"/>
          <w:u w:val="single" w:color="000000"/>
        </w:rPr>
        <w:t xml:space="preserve"> </w:t>
      </w:r>
      <w:r>
        <w:rPr>
          <w:u w:val="single" w:color="000000"/>
        </w:rPr>
        <w:t>is</w:t>
      </w:r>
      <w:r>
        <w:rPr>
          <w:spacing w:val="94"/>
          <w:u w:val="single" w:color="000000"/>
        </w:rPr>
        <w:t xml:space="preserve"> </w:t>
      </w:r>
      <w:r>
        <w:rPr>
          <w:u w:val="single" w:color="000000"/>
        </w:rPr>
        <w:t>subject</w:t>
      </w:r>
      <w:r>
        <w:rPr>
          <w:spacing w:val="94"/>
          <w:u w:val="single" w:color="000000"/>
        </w:rPr>
        <w:t xml:space="preserve"> </w:t>
      </w:r>
      <w:r>
        <w:rPr>
          <w:u w:val="single" w:color="000000"/>
        </w:rPr>
        <w:t>to</w:t>
      </w:r>
      <w:r>
        <w:rPr>
          <w:spacing w:val="94"/>
          <w:u w:val="single" w:color="000000"/>
        </w:rPr>
        <w:t xml:space="preserve"> </w:t>
      </w:r>
      <w:r>
        <w:rPr>
          <w:u w:val="single" w:color="000000"/>
        </w:rPr>
        <w:t>a</w:t>
      </w:r>
      <w:r>
        <w:rPr>
          <w:spacing w:val="94"/>
          <w:u w:val="single" w:color="000000"/>
        </w:rPr>
        <w:t xml:space="preserve"> </w:t>
      </w:r>
      <w:r>
        <w:rPr>
          <w:u w:val="single" w:color="000000"/>
        </w:rPr>
        <w:t>penalty</w:t>
      </w:r>
      <w:r>
        <w:rPr>
          <w:spacing w:val="94"/>
          <w:u w:val="single" w:color="000000"/>
        </w:rPr>
        <w:t xml:space="preserve"> </w:t>
      </w:r>
      <w:r>
        <w:rPr>
          <w:u w:val="single" w:color="000000"/>
        </w:rPr>
        <w:t>of</w:t>
      </w:r>
      <w:r>
        <w:rPr>
          <w:spacing w:val="94"/>
          <w:u w:val="single" w:color="000000"/>
        </w:rPr>
        <w:t xml:space="preserve"> </w:t>
      </w:r>
      <w:r>
        <w:rPr>
          <w:u w:val="single" w:color="000000"/>
        </w:rPr>
        <w:t>up</w:t>
      </w:r>
      <w:r>
        <w:rPr>
          <w:spacing w:val="94"/>
          <w:u w:val="single" w:color="000000"/>
        </w:rPr>
        <w:t xml:space="preserve"> </w:t>
      </w:r>
      <w:r>
        <w:rPr>
          <w:u w:val="single" w:color="000000"/>
        </w:rPr>
        <w:t>to</w:t>
      </w:r>
      <w:r>
        <w:rPr>
          <w:spacing w:val="94"/>
          <w:u w:val="single" w:color="000000"/>
        </w:rPr>
        <w:t xml:space="preserve"> </w:t>
      </w:r>
      <w:r>
        <w:rPr>
          <w:u w:val="single" w:color="000000"/>
        </w:rPr>
        <w:t>five</w:t>
      </w:r>
      <w:r>
        <w:rPr>
          <w:spacing w:val="94"/>
          <w:u w:val="single" w:color="000000"/>
        </w:rPr>
        <w:t xml:space="preserve"> </w:t>
      </w:r>
      <w:r>
        <w:rPr>
          <w:u w:val="single" w:color="000000"/>
        </w:rPr>
        <w:t>thousand</w:t>
      </w:r>
    </w:p>
    <w:p w14:paraId="05380FB3" w14:textId="77777777" w:rsidR="000261E6" w:rsidRDefault="00730F36">
      <w:pPr>
        <w:pStyle w:val="BodyText"/>
        <w:numPr>
          <w:ilvl w:val="1"/>
          <w:numId w:val="4"/>
        </w:numPr>
        <w:tabs>
          <w:tab w:val="left" w:pos="799"/>
          <w:tab w:val="left" w:pos="800"/>
        </w:tabs>
        <w:ind w:left="799" w:hanging="687"/>
        <w:jc w:val="left"/>
      </w:pPr>
      <w:r>
        <w:rPr>
          <w:u w:val="single" w:color="000000"/>
        </w:rPr>
        <w:t>dollars per violation.</w:t>
      </w:r>
    </w:p>
    <w:p w14:paraId="52BF0198" w14:textId="77777777" w:rsidR="000261E6" w:rsidRDefault="00730F36">
      <w:pPr>
        <w:pStyle w:val="BodyText"/>
        <w:numPr>
          <w:ilvl w:val="1"/>
          <w:numId w:val="4"/>
        </w:numPr>
        <w:tabs>
          <w:tab w:val="left" w:pos="1376"/>
          <w:tab w:val="left" w:pos="2113"/>
          <w:tab w:val="left" w:pos="2707"/>
          <w:tab w:val="left" w:pos="3588"/>
          <w:tab w:val="left" w:pos="5910"/>
          <w:tab w:val="left" w:pos="7223"/>
          <w:tab w:val="left" w:pos="8681"/>
          <w:tab w:val="left" w:pos="10426"/>
        </w:tabs>
        <w:ind w:left="1375" w:hanging="1264"/>
        <w:jc w:val="left"/>
      </w:pPr>
      <w:r>
        <w:rPr>
          <w:u w:val="single" w:color="000000"/>
        </w:rPr>
        <w:t>(3)</w:t>
      </w:r>
      <w:r>
        <w:tab/>
        <w:t>An</w:t>
      </w:r>
      <w:r>
        <w:tab/>
        <w:t>auto</w:t>
      </w:r>
      <w:r>
        <w:tab/>
        <w:t>transportation</w:t>
      </w:r>
      <w:r>
        <w:tab/>
        <w:t>company</w:t>
      </w:r>
      <w:r>
        <w:tab/>
        <w:t>carrying</w:t>
      </w:r>
      <w:r>
        <w:tab/>
        <w:t>passengers</w:t>
      </w:r>
      <w:r>
        <w:tab/>
        <w:t>for</w:t>
      </w:r>
    </w:p>
    <w:p w14:paraId="04AD0D92" w14:textId="77777777" w:rsidR="000261E6" w:rsidRDefault="00730F36">
      <w:pPr>
        <w:pStyle w:val="BodyText"/>
        <w:numPr>
          <w:ilvl w:val="1"/>
          <w:numId w:val="4"/>
        </w:numPr>
        <w:tabs>
          <w:tab w:val="left" w:pos="799"/>
          <w:tab w:val="left" w:pos="800"/>
          <w:tab w:val="left" w:pos="2765"/>
          <w:tab w:val="left" w:pos="3579"/>
          <w:tab w:val="left" w:pos="4248"/>
          <w:tab w:val="left" w:pos="5350"/>
          <w:tab w:val="left" w:pos="6595"/>
          <w:tab w:val="left" w:pos="7121"/>
          <w:tab w:val="left" w:pos="7935"/>
          <w:tab w:val="left" w:pos="8892"/>
          <w:tab w:val="left" w:pos="10138"/>
        </w:tabs>
        <w:ind w:left="799" w:hanging="688"/>
        <w:jc w:val="left"/>
      </w:pPr>
      <w:r>
        <w:t>compensation</w:t>
      </w:r>
      <w:r>
        <w:tab/>
        <w:t>over</w:t>
      </w:r>
      <w:r>
        <w:tab/>
      </w:r>
      <w:r>
        <w:rPr>
          <w:w w:val="95"/>
        </w:rPr>
        <w:t>any</w:t>
      </w:r>
      <w:r>
        <w:rPr>
          <w:w w:val="95"/>
        </w:rPr>
        <w:tab/>
        <w:t>public</w:t>
      </w:r>
      <w:r>
        <w:rPr>
          <w:w w:val="95"/>
        </w:rPr>
        <w:tab/>
      </w:r>
      <w:r>
        <w:t>highway</w:t>
      </w:r>
      <w:r>
        <w:tab/>
      </w:r>
      <w:r>
        <w:rPr>
          <w:w w:val="95"/>
        </w:rPr>
        <w:t>in</w:t>
      </w:r>
      <w:r>
        <w:rPr>
          <w:w w:val="95"/>
        </w:rPr>
        <w:tab/>
      </w:r>
      <w:r>
        <w:t>this</w:t>
      </w:r>
      <w:r>
        <w:tab/>
        <w:t>state</w:t>
      </w:r>
      <w:r>
        <w:tab/>
        <w:t>between</w:t>
      </w:r>
      <w:r>
        <w:tab/>
        <w:t>fixed</w:t>
      </w:r>
    </w:p>
    <w:p w14:paraId="7DEE5C59" w14:textId="77777777" w:rsidR="000261E6" w:rsidRDefault="00730F36">
      <w:pPr>
        <w:pStyle w:val="BodyText"/>
        <w:numPr>
          <w:ilvl w:val="1"/>
          <w:numId w:val="4"/>
        </w:numPr>
        <w:tabs>
          <w:tab w:val="left" w:pos="799"/>
          <w:tab w:val="left" w:pos="800"/>
        </w:tabs>
        <w:ind w:left="800" w:hanging="689"/>
        <w:jc w:val="left"/>
      </w:pPr>
      <w:r>
        <w:t>termini</w:t>
      </w:r>
      <w:r>
        <w:rPr>
          <w:spacing w:val="20"/>
        </w:rPr>
        <w:t xml:space="preserve"> </w:t>
      </w:r>
      <w:r>
        <w:t>or</w:t>
      </w:r>
      <w:r>
        <w:rPr>
          <w:spacing w:val="20"/>
        </w:rPr>
        <w:t xml:space="preserve"> </w:t>
      </w:r>
      <w:r>
        <w:t>over</w:t>
      </w:r>
      <w:r>
        <w:rPr>
          <w:spacing w:val="20"/>
        </w:rPr>
        <w:t xml:space="preserve"> </w:t>
      </w:r>
      <w:r>
        <w:t>a</w:t>
      </w:r>
      <w:r>
        <w:rPr>
          <w:spacing w:val="20"/>
        </w:rPr>
        <w:t xml:space="preserve"> </w:t>
      </w:r>
      <w:r>
        <w:t>regular</w:t>
      </w:r>
      <w:r>
        <w:rPr>
          <w:spacing w:val="20"/>
        </w:rPr>
        <w:t xml:space="preserve"> </w:t>
      </w:r>
      <w:r>
        <w:t>route</w:t>
      </w:r>
      <w:r>
        <w:rPr>
          <w:spacing w:val="20"/>
        </w:rPr>
        <w:t xml:space="preserve"> </w:t>
      </w:r>
      <w:r>
        <w:t>that</w:t>
      </w:r>
      <w:r>
        <w:rPr>
          <w:spacing w:val="20"/>
        </w:rPr>
        <w:t xml:space="preserve"> </w:t>
      </w:r>
      <w:r>
        <w:t>is</w:t>
      </w:r>
      <w:r>
        <w:rPr>
          <w:spacing w:val="20"/>
        </w:rPr>
        <w:t xml:space="preserve"> </w:t>
      </w:r>
      <w:r>
        <w:t>not</w:t>
      </w:r>
      <w:r>
        <w:rPr>
          <w:spacing w:val="20"/>
        </w:rPr>
        <w:t xml:space="preserve"> </w:t>
      </w:r>
      <w:r>
        <w:t>required</w:t>
      </w:r>
      <w:r>
        <w:rPr>
          <w:spacing w:val="20"/>
        </w:rPr>
        <w:t xml:space="preserve"> </w:t>
      </w:r>
      <w:r>
        <w:t>to</w:t>
      </w:r>
      <w:r>
        <w:rPr>
          <w:spacing w:val="20"/>
        </w:rPr>
        <w:t xml:space="preserve"> </w:t>
      </w:r>
      <w:r>
        <w:t>hold</w:t>
      </w:r>
      <w:r>
        <w:rPr>
          <w:spacing w:val="20"/>
        </w:rPr>
        <w:t xml:space="preserve"> </w:t>
      </w:r>
      <w:r>
        <w:t>an</w:t>
      </w:r>
      <w:r>
        <w:rPr>
          <w:spacing w:val="20"/>
        </w:rPr>
        <w:t xml:space="preserve"> </w:t>
      </w:r>
      <w:r>
        <w:t>auto</w:t>
      </w:r>
    </w:p>
    <w:p w14:paraId="3C59B905" w14:textId="77777777" w:rsidR="000261E6" w:rsidRDefault="00730F36">
      <w:pPr>
        <w:pStyle w:val="BodyText"/>
        <w:numPr>
          <w:ilvl w:val="1"/>
          <w:numId w:val="4"/>
        </w:numPr>
        <w:tabs>
          <w:tab w:val="left" w:pos="799"/>
          <w:tab w:val="left" w:pos="800"/>
        </w:tabs>
        <w:ind w:left="800" w:hanging="689"/>
        <w:jc w:val="left"/>
      </w:pPr>
      <w:r>
        <w:t>transportation</w:t>
      </w:r>
      <w:r>
        <w:rPr>
          <w:spacing w:val="33"/>
        </w:rPr>
        <w:t xml:space="preserve"> </w:t>
      </w:r>
      <w:r>
        <w:t>certificate</w:t>
      </w:r>
      <w:r>
        <w:rPr>
          <w:spacing w:val="33"/>
        </w:rPr>
        <w:t xml:space="preserve"> </w:t>
      </w:r>
      <w:r>
        <w:t>because</w:t>
      </w:r>
      <w:r>
        <w:rPr>
          <w:spacing w:val="33"/>
        </w:rPr>
        <w:t xml:space="preserve"> </w:t>
      </w:r>
      <w:r>
        <w:t>of</w:t>
      </w:r>
      <w:r>
        <w:rPr>
          <w:spacing w:val="33"/>
        </w:rPr>
        <w:t xml:space="preserve"> </w:t>
      </w:r>
      <w:r>
        <w:t>a</w:t>
      </w:r>
      <w:r>
        <w:rPr>
          <w:spacing w:val="33"/>
        </w:rPr>
        <w:t xml:space="preserve"> </w:t>
      </w:r>
      <w:r>
        <w:t>commission</w:t>
      </w:r>
      <w:r>
        <w:rPr>
          <w:spacing w:val="33"/>
        </w:rPr>
        <w:t xml:space="preserve"> </w:t>
      </w:r>
      <w:r>
        <w:t>finding</w:t>
      </w:r>
      <w:r>
        <w:rPr>
          <w:spacing w:val="33"/>
        </w:rPr>
        <w:t xml:space="preserve"> </w:t>
      </w:r>
      <w:r>
        <w:t>under</w:t>
      </w:r>
      <w:r>
        <w:rPr>
          <w:spacing w:val="33"/>
        </w:rPr>
        <w:t xml:space="preserve"> </w:t>
      </w:r>
      <w:r>
        <w:t>RCW</w:t>
      </w:r>
    </w:p>
    <w:p w14:paraId="591BC3DD" w14:textId="77777777" w:rsidR="000261E6" w:rsidRDefault="00730F36">
      <w:pPr>
        <w:pStyle w:val="BodyText"/>
        <w:numPr>
          <w:ilvl w:val="1"/>
          <w:numId w:val="4"/>
        </w:numPr>
        <w:tabs>
          <w:tab w:val="left" w:pos="799"/>
          <w:tab w:val="left" w:pos="800"/>
        </w:tabs>
        <w:ind w:left="800" w:hanging="689"/>
        <w:jc w:val="left"/>
      </w:pPr>
      <w:r>
        <w:t>81.68.015 must obtain a certificate under this chapter.</w:t>
      </w:r>
    </w:p>
    <w:p w14:paraId="43F84686" w14:textId="77777777" w:rsidR="000261E6" w:rsidRDefault="000261E6">
      <w:pPr>
        <w:spacing w:before="6"/>
        <w:rPr>
          <w:rFonts w:ascii="Courier New" w:eastAsia="Courier New" w:hAnsi="Courier New" w:cs="Courier New"/>
          <w:sz w:val="19"/>
          <w:szCs w:val="19"/>
        </w:rPr>
      </w:pPr>
    </w:p>
    <w:p w14:paraId="26B667AF" w14:textId="77777777" w:rsidR="000261E6" w:rsidRDefault="00730F36">
      <w:pPr>
        <w:pStyle w:val="BodyText"/>
        <w:numPr>
          <w:ilvl w:val="1"/>
          <w:numId w:val="4"/>
        </w:numPr>
        <w:tabs>
          <w:tab w:val="left" w:pos="1376"/>
          <w:tab w:val="left" w:pos="2821"/>
        </w:tabs>
        <w:spacing w:before="0"/>
        <w:ind w:hanging="1265"/>
        <w:jc w:val="left"/>
      </w:pPr>
      <w:bookmarkStart w:id="4" w:name="Section_4."/>
      <w:bookmarkEnd w:id="4"/>
      <w:r>
        <w:rPr>
          <w:b/>
        </w:rPr>
        <w:t>Sec.</w:t>
      </w:r>
      <w:r>
        <w:rPr>
          <w:b/>
          <w:spacing w:val="49"/>
        </w:rPr>
        <w:t xml:space="preserve"> </w:t>
      </w:r>
      <w:r>
        <w:rPr>
          <w:b/>
        </w:rPr>
        <w:t>4.</w:t>
      </w:r>
      <w:r>
        <w:rPr>
          <w:b/>
        </w:rPr>
        <w:tab/>
      </w:r>
      <w:r>
        <w:t>RCW</w:t>
      </w:r>
      <w:r>
        <w:rPr>
          <w:spacing w:val="49"/>
        </w:rPr>
        <w:t xml:space="preserve"> </w:t>
      </w:r>
      <w:r>
        <w:t>81.70.260</w:t>
      </w:r>
      <w:r>
        <w:rPr>
          <w:spacing w:val="50"/>
        </w:rPr>
        <w:t xml:space="preserve"> </w:t>
      </w:r>
      <w:r>
        <w:t>and</w:t>
      </w:r>
      <w:r>
        <w:rPr>
          <w:spacing w:val="49"/>
        </w:rPr>
        <w:t xml:space="preserve"> </w:t>
      </w:r>
      <w:r>
        <w:t>1989</w:t>
      </w:r>
      <w:r>
        <w:rPr>
          <w:spacing w:val="49"/>
        </w:rPr>
        <w:t xml:space="preserve"> </w:t>
      </w:r>
      <w:r>
        <w:t>c</w:t>
      </w:r>
      <w:r>
        <w:rPr>
          <w:spacing w:val="49"/>
        </w:rPr>
        <w:t xml:space="preserve"> </w:t>
      </w:r>
      <w:r>
        <w:t>163</w:t>
      </w:r>
      <w:r>
        <w:rPr>
          <w:spacing w:val="49"/>
        </w:rPr>
        <w:t xml:space="preserve"> </w:t>
      </w:r>
      <w:r>
        <w:t>s</w:t>
      </w:r>
      <w:r>
        <w:rPr>
          <w:spacing w:val="49"/>
        </w:rPr>
        <w:t xml:space="preserve"> </w:t>
      </w:r>
      <w:r>
        <w:t>9</w:t>
      </w:r>
      <w:r>
        <w:rPr>
          <w:spacing w:val="49"/>
        </w:rPr>
        <w:t xml:space="preserve"> </w:t>
      </w:r>
      <w:r>
        <w:t>are</w:t>
      </w:r>
      <w:r>
        <w:rPr>
          <w:spacing w:val="49"/>
        </w:rPr>
        <w:t xml:space="preserve"> </w:t>
      </w:r>
      <w:r>
        <w:t>each</w:t>
      </w:r>
      <w:r>
        <w:rPr>
          <w:spacing w:val="49"/>
        </w:rPr>
        <w:t xml:space="preserve"> </w:t>
      </w:r>
      <w:r>
        <w:t>amended</w:t>
      </w:r>
      <w:r>
        <w:rPr>
          <w:spacing w:val="49"/>
        </w:rPr>
        <w:t xml:space="preserve"> </w:t>
      </w:r>
      <w:r>
        <w:t>to</w:t>
      </w:r>
    </w:p>
    <w:p w14:paraId="3EB478B8" w14:textId="77777777" w:rsidR="000261E6" w:rsidRDefault="00730F36">
      <w:pPr>
        <w:pStyle w:val="BodyText"/>
        <w:numPr>
          <w:ilvl w:val="1"/>
          <w:numId w:val="4"/>
        </w:numPr>
        <w:tabs>
          <w:tab w:val="left" w:pos="799"/>
          <w:tab w:val="left" w:pos="800"/>
        </w:tabs>
        <w:ind w:left="799" w:hanging="688"/>
        <w:jc w:val="left"/>
      </w:pPr>
      <w:r>
        <w:t>read as follows:</w:t>
      </w:r>
    </w:p>
    <w:p w14:paraId="2C880403" w14:textId="77777777" w:rsidR="000261E6" w:rsidRDefault="00730F36">
      <w:pPr>
        <w:pStyle w:val="BodyText"/>
        <w:numPr>
          <w:ilvl w:val="1"/>
          <w:numId w:val="4"/>
        </w:numPr>
        <w:tabs>
          <w:tab w:val="left" w:pos="1376"/>
          <w:tab w:val="left" w:pos="2045"/>
          <w:tab w:val="left" w:pos="3003"/>
          <w:tab w:val="left" w:pos="3672"/>
          <w:tab w:val="left" w:pos="5638"/>
          <w:tab w:val="left" w:pos="6164"/>
          <w:tab w:val="left" w:pos="7841"/>
          <w:tab w:val="left" w:pos="8367"/>
          <w:tab w:val="left" w:pos="8749"/>
          <w:tab w:val="left" w:pos="10570"/>
        </w:tabs>
        <w:ind w:left="1375" w:hanging="1263"/>
        <w:jc w:val="left"/>
      </w:pPr>
      <w:r>
        <w:rPr>
          <w:u w:val="single" w:color="000000"/>
        </w:rPr>
        <w:t>(1)</w:t>
      </w:r>
      <w:r>
        <w:tab/>
        <w:t>After</w:t>
      </w:r>
      <w:r>
        <w:tab/>
        <w:t>the</w:t>
      </w:r>
      <w:r>
        <w:tab/>
        <w:t>cancellation</w:t>
      </w:r>
      <w:r>
        <w:tab/>
        <w:t>or</w:t>
      </w:r>
      <w:r>
        <w:tab/>
        <w:t>revocation</w:t>
      </w:r>
      <w:r>
        <w:tab/>
        <w:t>of</w:t>
      </w:r>
      <w:r>
        <w:tab/>
        <w:t>a</w:t>
      </w:r>
      <w:r>
        <w:tab/>
        <w:t>certificate</w:t>
      </w:r>
      <w:r>
        <w:tab/>
        <w:t>or</w:t>
      </w:r>
    </w:p>
    <w:p w14:paraId="790EA068" w14:textId="77777777" w:rsidR="000261E6" w:rsidRDefault="00730F36">
      <w:pPr>
        <w:pStyle w:val="BodyText"/>
        <w:numPr>
          <w:ilvl w:val="1"/>
          <w:numId w:val="4"/>
        </w:numPr>
        <w:tabs>
          <w:tab w:val="left" w:pos="799"/>
          <w:tab w:val="left" w:pos="800"/>
        </w:tabs>
        <w:ind w:left="799" w:hanging="687"/>
        <w:jc w:val="left"/>
      </w:pPr>
      <w:r>
        <w:t>interstate</w:t>
      </w:r>
      <w:r>
        <w:rPr>
          <w:spacing w:val="12"/>
        </w:rPr>
        <w:t xml:space="preserve"> </w:t>
      </w:r>
      <w:r>
        <w:t>registration</w:t>
      </w:r>
      <w:r>
        <w:rPr>
          <w:spacing w:val="12"/>
        </w:rPr>
        <w:t xml:space="preserve"> </w:t>
      </w:r>
      <w:r>
        <w:t>or</w:t>
      </w:r>
      <w:r>
        <w:rPr>
          <w:spacing w:val="12"/>
        </w:rPr>
        <w:t xml:space="preserve"> </w:t>
      </w:r>
      <w:r>
        <w:t>during</w:t>
      </w:r>
      <w:r>
        <w:rPr>
          <w:spacing w:val="12"/>
        </w:rPr>
        <w:t xml:space="preserve"> </w:t>
      </w:r>
      <w:r>
        <w:t>the</w:t>
      </w:r>
      <w:r>
        <w:rPr>
          <w:spacing w:val="12"/>
        </w:rPr>
        <w:t xml:space="preserve"> </w:t>
      </w:r>
      <w:r>
        <w:t>period</w:t>
      </w:r>
      <w:r>
        <w:rPr>
          <w:spacing w:val="12"/>
        </w:rPr>
        <w:t xml:space="preserve"> </w:t>
      </w:r>
      <w:r>
        <w:t>of</w:t>
      </w:r>
      <w:r>
        <w:rPr>
          <w:spacing w:val="12"/>
        </w:rPr>
        <w:t xml:space="preserve"> </w:t>
      </w:r>
      <w:r>
        <w:t>its</w:t>
      </w:r>
      <w:r>
        <w:rPr>
          <w:spacing w:val="12"/>
        </w:rPr>
        <w:t xml:space="preserve"> </w:t>
      </w:r>
      <w:r>
        <w:t>suspension,</w:t>
      </w:r>
      <w:r>
        <w:rPr>
          <w:spacing w:val="12"/>
        </w:rPr>
        <w:t xml:space="preserve"> </w:t>
      </w:r>
      <w:r>
        <w:t>it</w:t>
      </w:r>
      <w:r>
        <w:rPr>
          <w:spacing w:val="12"/>
        </w:rPr>
        <w:t xml:space="preserve"> </w:t>
      </w:r>
      <w:r>
        <w:t>is</w:t>
      </w:r>
    </w:p>
    <w:p w14:paraId="412CB443" w14:textId="77777777" w:rsidR="000261E6" w:rsidRDefault="00730F36">
      <w:pPr>
        <w:pStyle w:val="BodyText"/>
        <w:numPr>
          <w:ilvl w:val="1"/>
          <w:numId w:val="4"/>
        </w:numPr>
        <w:tabs>
          <w:tab w:val="left" w:pos="801"/>
        </w:tabs>
        <w:ind w:left="800" w:hanging="688"/>
        <w:jc w:val="left"/>
      </w:pPr>
      <w:r>
        <w:t>unlawful</w:t>
      </w:r>
      <w:r>
        <w:rPr>
          <w:spacing w:val="26"/>
        </w:rPr>
        <w:t xml:space="preserve"> </w:t>
      </w:r>
      <w:r>
        <w:t>for</w:t>
      </w:r>
      <w:r>
        <w:rPr>
          <w:spacing w:val="26"/>
        </w:rPr>
        <w:t xml:space="preserve"> </w:t>
      </w:r>
      <w:r>
        <w:t>a</w:t>
      </w:r>
      <w:r>
        <w:rPr>
          <w:spacing w:val="26"/>
        </w:rPr>
        <w:t xml:space="preserve"> </w:t>
      </w:r>
      <w:r>
        <w:t>charter</w:t>
      </w:r>
      <w:r>
        <w:rPr>
          <w:spacing w:val="26"/>
        </w:rPr>
        <w:t xml:space="preserve"> </w:t>
      </w:r>
      <w:r>
        <w:t>party</w:t>
      </w:r>
      <w:r>
        <w:rPr>
          <w:spacing w:val="26"/>
        </w:rPr>
        <w:t xml:space="preserve"> </w:t>
      </w:r>
      <w:r>
        <w:t>carrier</w:t>
      </w:r>
      <w:r>
        <w:rPr>
          <w:spacing w:val="26"/>
        </w:rPr>
        <w:t xml:space="preserve"> </w:t>
      </w:r>
      <w:r>
        <w:t>or</w:t>
      </w:r>
      <w:r>
        <w:rPr>
          <w:spacing w:val="26"/>
        </w:rPr>
        <w:t xml:space="preserve"> </w:t>
      </w:r>
      <w:r>
        <w:t>excursion</w:t>
      </w:r>
      <w:r>
        <w:rPr>
          <w:spacing w:val="26"/>
        </w:rPr>
        <w:t xml:space="preserve"> </w:t>
      </w:r>
      <w:r>
        <w:t>service</w:t>
      </w:r>
      <w:r>
        <w:rPr>
          <w:spacing w:val="26"/>
        </w:rPr>
        <w:t xml:space="preserve"> </w:t>
      </w:r>
      <w:r>
        <w:t>carrier</w:t>
      </w:r>
      <w:r>
        <w:rPr>
          <w:spacing w:val="26"/>
        </w:rPr>
        <w:t xml:space="preserve"> </w:t>
      </w:r>
      <w:r>
        <w:t>of</w:t>
      </w:r>
    </w:p>
    <w:p w14:paraId="6B0C3931" w14:textId="77777777" w:rsidR="000261E6" w:rsidRDefault="000261E6">
      <w:pPr>
        <w:sectPr w:rsidR="000261E6" w:rsidSect="00F35632">
          <w:headerReference w:type="default" r:id="rId23"/>
          <w:footerReference w:type="default" r:id="rId24"/>
          <w:headerReference w:type="first" r:id="rId25"/>
          <w:footerReference w:type="first" r:id="rId26"/>
          <w:pgSz w:w="12240" w:h="15840"/>
          <w:pgMar w:top="640" w:right="780" w:bottom="660" w:left="500" w:header="0" w:footer="465" w:gutter="0"/>
          <w:cols w:space="720"/>
          <w:titlePg/>
          <w:docGrid w:linePitch="299"/>
        </w:sectPr>
      </w:pPr>
    </w:p>
    <w:p w14:paraId="4EFAF83F" w14:textId="77777777" w:rsidR="000261E6" w:rsidRDefault="00730F36">
      <w:pPr>
        <w:pStyle w:val="BodyText"/>
        <w:numPr>
          <w:ilvl w:val="0"/>
          <w:numId w:val="3"/>
        </w:numPr>
        <w:tabs>
          <w:tab w:val="left" w:pos="799"/>
          <w:tab w:val="left" w:pos="800"/>
          <w:tab w:val="left" w:pos="2482"/>
          <w:tab w:val="left" w:pos="3013"/>
          <w:tab w:val="left" w:pos="4263"/>
          <w:tab w:val="left" w:pos="4938"/>
          <w:tab w:val="left" w:pos="6621"/>
          <w:tab w:val="left" w:pos="7151"/>
          <w:tab w:val="left" w:pos="7970"/>
          <w:tab w:val="left" w:pos="8357"/>
          <w:tab w:val="left" w:pos="9752"/>
        </w:tabs>
        <w:spacing w:before="61"/>
        <w:jc w:val="left"/>
      </w:pPr>
      <w:r>
        <w:lastRenderedPageBreak/>
        <w:t>passengers</w:t>
      </w:r>
      <w:r>
        <w:tab/>
        <w:t>to</w:t>
      </w:r>
      <w:r>
        <w:tab/>
        <w:t>conduct</w:t>
      </w:r>
      <w:r>
        <w:tab/>
      </w:r>
      <w:r>
        <w:rPr>
          <w:w w:val="95"/>
        </w:rPr>
        <w:t>any</w:t>
      </w:r>
      <w:r>
        <w:rPr>
          <w:w w:val="95"/>
        </w:rPr>
        <w:tab/>
      </w:r>
      <w:r>
        <w:t>operations</w:t>
      </w:r>
      <w:r>
        <w:tab/>
      </w:r>
      <w:r>
        <w:rPr>
          <w:w w:val="95"/>
        </w:rPr>
        <w:t>as</w:t>
      </w:r>
      <w:r>
        <w:rPr>
          <w:w w:val="95"/>
        </w:rPr>
        <w:tab/>
      </w:r>
      <w:r>
        <w:t>such</w:t>
      </w:r>
      <w:r>
        <w:tab/>
      </w:r>
      <w:r>
        <w:rPr>
          <w:w w:val="95"/>
        </w:rPr>
        <w:t>a</w:t>
      </w:r>
      <w:r>
        <w:rPr>
          <w:w w:val="95"/>
        </w:rPr>
        <w:tab/>
      </w:r>
      <w:r>
        <w:t>carrier.</w:t>
      </w:r>
      <w:r>
        <w:tab/>
      </w:r>
      <w:r>
        <w:rPr>
          <w:u w:val="single" w:color="000000"/>
        </w:rPr>
        <w:t>For</w:t>
      </w:r>
      <w:r>
        <w:rPr>
          <w:spacing w:val="98"/>
          <w:u w:val="single" w:color="000000"/>
        </w:rPr>
        <w:t xml:space="preserve"> </w:t>
      </w:r>
      <w:r>
        <w:rPr>
          <w:u w:val="single" w:color="000000"/>
        </w:rPr>
        <w:t>the</w:t>
      </w:r>
    </w:p>
    <w:p w14:paraId="0D127503" w14:textId="77777777" w:rsidR="000261E6" w:rsidRDefault="00730F36">
      <w:pPr>
        <w:pStyle w:val="BodyText"/>
        <w:numPr>
          <w:ilvl w:val="0"/>
          <w:numId w:val="3"/>
        </w:numPr>
        <w:tabs>
          <w:tab w:val="left" w:pos="801"/>
          <w:tab w:val="left" w:pos="2319"/>
          <w:tab w:val="left" w:pos="2974"/>
          <w:tab w:val="left" w:pos="3917"/>
          <w:tab w:val="left" w:pos="5436"/>
          <w:tab w:val="left" w:pos="6956"/>
          <w:tab w:val="left" w:pos="7755"/>
          <w:tab w:val="left" w:pos="9706"/>
        </w:tabs>
        <w:jc w:val="left"/>
      </w:pPr>
      <w:r>
        <w:rPr>
          <w:u w:val="single" w:color="000000"/>
        </w:rPr>
        <w:t>purposes</w:t>
      </w:r>
      <w:r>
        <w:rPr>
          <w:u w:val="single" w:color="000000"/>
        </w:rPr>
        <w:tab/>
      </w:r>
      <w:r>
        <w:rPr>
          <w:w w:val="95"/>
          <w:u w:val="single" w:color="000000"/>
        </w:rPr>
        <w:t>of</w:t>
      </w:r>
      <w:r>
        <w:rPr>
          <w:w w:val="95"/>
          <w:u w:val="single" w:color="000000"/>
        </w:rPr>
        <w:tab/>
      </w:r>
      <w:r>
        <w:rPr>
          <w:u w:val="single" w:color="000000"/>
        </w:rPr>
        <w:t>this</w:t>
      </w:r>
      <w:r>
        <w:rPr>
          <w:u w:val="single" w:color="000000"/>
        </w:rPr>
        <w:tab/>
      </w:r>
      <w:r>
        <w:rPr>
          <w:w w:val="95"/>
          <w:u w:val="single" w:color="000000"/>
        </w:rPr>
        <w:t>section,</w:t>
      </w:r>
      <w:r>
        <w:rPr>
          <w:w w:val="95"/>
          <w:u w:val="single" w:color="000000"/>
        </w:rPr>
        <w:tab/>
      </w:r>
      <w:r>
        <w:rPr>
          <w:u w:val="single" w:color="000000"/>
        </w:rPr>
        <w:t>"conduct</w:t>
      </w:r>
      <w:r>
        <w:rPr>
          <w:u w:val="single" w:color="000000"/>
        </w:rPr>
        <w:tab/>
        <w:t>any</w:t>
      </w:r>
      <w:r>
        <w:rPr>
          <w:u w:val="single" w:color="000000"/>
        </w:rPr>
        <w:tab/>
        <w:t>operations"</w:t>
      </w:r>
      <w:r>
        <w:rPr>
          <w:u w:val="single" w:color="000000"/>
        </w:rPr>
        <w:tab/>
        <w:t>includes</w:t>
      </w:r>
    </w:p>
    <w:p w14:paraId="181FABB0" w14:textId="77777777" w:rsidR="000261E6" w:rsidRDefault="00730F36">
      <w:pPr>
        <w:pStyle w:val="BodyText"/>
        <w:numPr>
          <w:ilvl w:val="0"/>
          <w:numId w:val="3"/>
        </w:numPr>
        <w:tabs>
          <w:tab w:val="left" w:pos="801"/>
        </w:tabs>
        <w:jc w:val="left"/>
      </w:pPr>
      <w:r>
        <w:rPr>
          <w:u w:val="single" w:color="000000"/>
        </w:rPr>
        <w:t>advertising</w:t>
      </w:r>
      <w:r>
        <w:rPr>
          <w:spacing w:val="13"/>
          <w:u w:val="single" w:color="000000"/>
        </w:rPr>
        <w:t xml:space="preserve"> </w:t>
      </w:r>
      <w:r>
        <w:rPr>
          <w:u w:val="single" w:color="000000"/>
        </w:rPr>
        <w:t>or</w:t>
      </w:r>
      <w:r>
        <w:rPr>
          <w:spacing w:val="13"/>
          <w:u w:val="single" w:color="000000"/>
        </w:rPr>
        <w:t xml:space="preserve"> </w:t>
      </w:r>
      <w:r>
        <w:rPr>
          <w:u w:val="single" w:color="000000"/>
        </w:rPr>
        <w:t>soliciting,</w:t>
      </w:r>
      <w:r>
        <w:rPr>
          <w:spacing w:val="13"/>
          <w:u w:val="single" w:color="000000"/>
        </w:rPr>
        <w:t xml:space="preserve"> </w:t>
      </w:r>
      <w:r>
        <w:rPr>
          <w:u w:val="single" w:color="000000"/>
        </w:rPr>
        <w:t>offering,</w:t>
      </w:r>
      <w:r>
        <w:rPr>
          <w:spacing w:val="13"/>
          <w:u w:val="single" w:color="000000"/>
        </w:rPr>
        <w:t xml:space="preserve"> </w:t>
      </w:r>
      <w:r>
        <w:rPr>
          <w:u w:val="single" w:color="000000"/>
        </w:rPr>
        <w:t>or</w:t>
      </w:r>
      <w:r>
        <w:rPr>
          <w:spacing w:val="13"/>
          <w:u w:val="single" w:color="000000"/>
        </w:rPr>
        <w:t xml:space="preserve"> </w:t>
      </w:r>
      <w:r>
        <w:rPr>
          <w:u w:val="single" w:color="000000"/>
        </w:rPr>
        <w:t>entering</w:t>
      </w:r>
      <w:r>
        <w:rPr>
          <w:spacing w:val="13"/>
          <w:u w:val="single" w:color="000000"/>
        </w:rPr>
        <w:t xml:space="preserve"> </w:t>
      </w:r>
      <w:r>
        <w:rPr>
          <w:u w:val="single" w:color="000000"/>
        </w:rPr>
        <w:t>into</w:t>
      </w:r>
      <w:r>
        <w:rPr>
          <w:spacing w:val="13"/>
          <w:u w:val="single" w:color="000000"/>
        </w:rPr>
        <w:t xml:space="preserve"> </w:t>
      </w:r>
      <w:r>
        <w:rPr>
          <w:u w:val="single" w:color="000000"/>
        </w:rPr>
        <w:t>an</w:t>
      </w:r>
      <w:r>
        <w:rPr>
          <w:spacing w:val="13"/>
          <w:u w:val="single" w:color="000000"/>
        </w:rPr>
        <w:t xml:space="preserve"> </w:t>
      </w:r>
      <w:r>
        <w:rPr>
          <w:u w:val="single" w:color="000000"/>
        </w:rPr>
        <w:t>agreement</w:t>
      </w:r>
      <w:r>
        <w:rPr>
          <w:spacing w:val="13"/>
          <w:u w:val="single" w:color="000000"/>
        </w:rPr>
        <w:t xml:space="preserve"> </w:t>
      </w:r>
      <w:r>
        <w:rPr>
          <w:u w:val="single" w:color="000000"/>
        </w:rPr>
        <w:t>to</w:t>
      </w:r>
    </w:p>
    <w:p w14:paraId="120A503D" w14:textId="77777777" w:rsidR="000261E6" w:rsidRDefault="00730F36">
      <w:pPr>
        <w:pStyle w:val="BodyText"/>
        <w:numPr>
          <w:ilvl w:val="0"/>
          <w:numId w:val="3"/>
        </w:numPr>
        <w:tabs>
          <w:tab w:val="left" w:pos="799"/>
          <w:tab w:val="left" w:pos="801"/>
        </w:tabs>
        <w:jc w:val="left"/>
      </w:pPr>
      <w:r>
        <w:rPr>
          <w:u w:val="single" w:color="000000"/>
        </w:rPr>
        <w:t>provide</w:t>
      </w:r>
      <w:r>
        <w:rPr>
          <w:spacing w:val="79"/>
          <w:u w:val="single" w:color="000000"/>
        </w:rPr>
        <w:t xml:space="preserve"> </w:t>
      </w:r>
      <w:r>
        <w:rPr>
          <w:u w:val="single" w:color="000000"/>
        </w:rPr>
        <w:t>such</w:t>
      </w:r>
      <w:r>
        <w:rPr>
          <w:spacing w:val="79"/>
          <w:u w:val="single" w:color="000000"/>
        </w:rPr>
        <w:t xml:space="preserve"> </w:t>
      </w:r>
      <w:r>
        <w:rPr>
          <w:u w:val="single" w:color="000000"/>
        </w:rPr>
        <w:t>service.</w:t>
      </w:r>
      <w:r>
        <w:rPr>
          <w:spacing w:val="79"/>
          <w:u w:val="single" w:color="000000"/>
        </w:rPr>
        <w:t xml:space="preserve"> </w:t>
      </w:r>
      <w:r>
        <w:rPr>
          <w:u w:val="single" w:color="000000"/>
        </w:rPr>
        <w:t>Each</w:t>
      </w:r>
      <w:r>
        <w:rPr>
          <w:spacing w:val="79"/>
          <w:u w:val="single" w:color="000000"/>
        </w:rPr>
        <w:t xml:space="preserve"> </w:t>
      </w:r>
      <w:r>
        <w:rPr>
          <w:u w:val="single" w:color="000000"/>
        </w:rPr>
        <w:t>advertisement</w:t>
      </w:r>
      <w:r>
        <w:rPr>
          <w:spacing w:val="79"/>
          <w:u w:val="single" w:color="000000"/>
        </w:rPr>
        <w:t xml:space="preserve"> </w:t>
      </w:r>
      <w:r>
        <w:rPr>
          <w:u w:val="single" w:color="000000"/>
        </w:rPr>
        <w:t>reproduced,</w:t>
      </w:r>
      <w:r>
        <w:rPr>
          <w:spacing w:val="79"/>
          <w:u w:val="single" w:color="000000"/>
        </w:rPr>
        <w:t xml:space="preserve"> </w:t>
      </w:r>
      <w:r>
        <w:rPr>
          <w:u w:val="single" w:color="000000"/>
        </w:rPr>
        <w:t>broadcast,</w:t>
      </w:r>
      <w:r>
        <w:rPr>
          <w:spacing w:val="79"/>
          <w:u w:val="single" w:color="000000"/>
        </w:rPr>
        <w:t xml:space="preserve"> </w:t>
      </w:r>
      <w:r>
        <w:rPr>
          <w:u w:val="single" w:color="000000"/>
        </w:rPr>
        <w:t>or</w:t>
      </w:r>
    </w:p>
    <w:p w14:paraId="30B4EAB6" w14:textId="77777777" w:rsidR="000261E6" w:rsidRDefault="00730F36">
      <w:pPr>
        <w:pStyle w:val="BodyText"/>
        <w:numPr>
          <w:ilvl w:val="0"/>
          <w:numId w:val="3"/>
        </w:numPr>
        <w:tabs>
          <w:tab w:val="left" w:pos="799"/>
          <w:tab w:val="left" w:pos="800"/>
        </w:tabs>
        <w:ind w:left="799"/>
        <w:jc w:val="left"/>
      </w:pPr>
      <w:r>
        <w:rPr>
          <w:u w:val="single" w:color="000000"/>
        </w:rPr>
        <w:t>displayed</w:t>
      </w:r>
      <w:r>
        <w:rPr>
          <w:spacing w:val="69"/>
          <w:u w:val="single" w:color="000000"/>
        </w:rPr>
        <w:t xml:space="preserve"> </w:t>
      </w:r>
      <w:r>
        <w:rPr>
          <w:u w:val="single" w:color="000000"/>
        </w:rPr>
        <w:t>via</w:t>
      </w:r>
      <w:r>
        <w:rPr>
          <w:spacing w:val="69"/>
          <w:u w:val="single" w:color="000000"/>
        </w:rPr>
        <w:t xml:space="preserve"> </w:t>
      </w:r>
      <w:r>
        <w:rPr>
          <w:u w:val="single" w:color="000000"/>
        </w:rPr>
        <w:t>a</w:t>
      </w:r>
      <w:r>
        <w:rPr>
          <w:spacing w:val="69"/>
          <w:u w:val="single" w:color="000000"/>
        </w:rPr>
        <w:t xml:space="preserve"> </w:t>
      </w:r>
      <w:r>
        <w:rPr>
          <w:u w:val="single" w:color="000000"/>
        </w:rPr>
        <w:t>particular</w:t>
      </w:r>
      <w:r>
        <w:rPr>
          <w:spacing w:val="69"/>
          <w:u w:val="single" w:color="000000"/>
        </w:rPr>
        <w:t xml:space="preserve"> </w:t>
      </w:r>
      <w:r>
        <w:rPr>
          <w:u w:val="single" w:color="000000"/>
        </w:rPr>
        <w:t>medium</w:t>
      </w:r>
      <w:r>
        <w:rPr>
          <w:spacing w:val="69"/>
          <w:u w:val="single" w:color="000000"/>
        </w:rPr>
        <w:t xml:space="preserve"> </w:t>
      </w:r>
      <w:r>
        <w:rPr>
          <w:u w:val="single" w:color="000000"/>
        </w:rPr>
        <w:t>constitutes</w:t>
      </w:r>
      <w:r>
        <w:rPr>
          <w:spacing w:val="69"/>
          <w:u w:val="single" w:color="000000"/>
        </w:rPr>
        <w:t xml:space="preserve"> </w:t>
      </w:r>
      <w:r>
        <w:rPr>
          <w:u w:val="single" w:color="000000"/>
        </w:rPr>
        <w:t>a</w:t>
      </w:r>
      <w:r>
        <w:rPr>
          <w:spacing w:val="69"/>
          <w:u w:val="single" w:color="000000"/>
        </w:rPr>
        <w:t xml:space="preserve"> </w:t>
      </w:r>
      <w:r>
        <w:rPr>
          <w:u w:val="single" w:color="000000"/>
        </w:rPr>
        <w:t>separate</w:t>
      </w:r>
      <w:r>
        <w:rPr>
          <w:spacing w:val="69"/>
          <w:u w:val="single" w:color="000000"/>
        </w:rPr>
        <w:t xml:space="preserve"> </w:t>
      </w:r>
      <w:r>
        <w:rPr>
          <w:u w:val="single" w:color="000000"/>
        </w:rPr>
        <w:t>violation</w:t>
      </w:r>
    </w:p>
    <w:p w14:paraId="279D0496" w14:textId="77777777" w:rsidR="000261E6" w:rsidRDefault="00730F36">
      <w:pPr>
        <w:pStyle w:val="BodyText"/>
        <w:numPr>
          <w:ilvl w:val="0"/>
          <w:numId w:val="3"/>
        </w:numPr>
        <w:tabs>
          <w:tab w:val="left" w:pos="799"/>
          <w:tab w:val="left" w:pos="800"/>
        </w:tabs>
        <w:ind w:left="799"/>
        <w:jc w:val="left"/>
      </w:pPr>
      <w:r>
        <w:rPr>
          <w:u w:val="single" w:color="000000"/>
        </w:rPr>
        <w:t>under this chapter.</w:t>
      </w:r>
    </w:p>
    <w:p w14:paraId="4DC5B85F" w14:textId="77777777" w:rsidR="000261E6" w:rsidRDefault="00730F36">
      <w:pPr>
        <w:pStyle w:val="BodyText"/>
        <w:numPr>
          <w:ilvl w:val="0"/>
          <w:numId w:val="3"/>
        </w:numPr>
        <w:tabs>
          <w:tab w:val="left" w:pos="1376"/>
        </w:tabs>
        <w:ind w:left="1375" w:hanging="1120"/>
        <w:jc w:val="left"/>
      </w:pPr>
      <w:r>
        <w:rPr>
          <w:u w:val="single" w:color="000000"/>
        </w:rPr>
        <w:t>(2)</w:t>
      </w:r>
      <w:r>
        <w:rPr>
          <w:spacing w:val="12"/>
          <w:u w:val="single" w:color="000000"/>
        </w:rPr>
        <w:t xml:space="preserve"> </w:t>
      </w:r>
      <w:r>
        <w:rPr>
          <w:u w:val="single" w:color="000000"/>
        </w:rPr>
        <w:t>Any</w:t>
      </w:r>
      <w:r>
        <w:rPr>
          <w:spacing w:val="12"/>
          <w:u w:val="single" w:color="000000"/>
        </w:rPr>
        <w:t xml:space="preserve"> </w:t>
      </w:r>
      <w:r>
        <w:rPr>
          <w:u w:val="single" w:color="000000"/>
        </w:rPr>
        <w:t>person</w:t>
      </w:r>
      <w:r>
        <w:rPr>
          <w:spacing w:val="12"/>
          <w:u w:val="single" w:color="000000"/>
        </w:rPr>
        <w:t xml:space="preserve"> </w:t>
      </w:r>
      <w:r>
        <w:rPr>
          <w:u w:val="single" w:color="000000"/>
        </w:rPr>
        <w:t>who</w:t>
      </w:r>
      <w:r>
        <w:rPr>
          <w:spacing w:val="12"/>
          <w:u w:val="single" w:color="000000"/>
        </w:rPr>
        <w:t xml:space="preserve"> </w:t>
      </w:r>
      <w:r>
        <w:rPr>
          <w:u w:val="single" w:color="000000"/>
        </w:rPr>
        <w:t>conducts</w:t>
      </w:r>
      <w:r>
        <w:rPr>
          <w:spacing w:val="12"/>
          <w:u w:val="single" w:color="000000"/>
        </w:rPr>
        <w:t xml:space="preserve"> </w:t>
      </w:r>
      <w:r>
        <w:rPr>
          <w:u w:val="single" w:color="000000"/>
        </w:rPr>
        <w:t>operations</w:t>
      </w:r>
      <w:r>
        <w:rPr>
          <w:spacing w:val="12"/>
          <w:u w:val="single" w:color="000000"/>
        </w:rPr>
        <w:t xml:space="preserve"> </w:t>
      </w:r>
      <w:r>
        <w:rPr>
          <w:u w:val="single" w:color="000000"/>
        </w:rPr>
        <w:t>as</w:t>
      </w:r>
      <w:r>
        <w:rPr>
          <w:spacing w:val="12"/>
          <w:u w:val="single" w:color="000000"/>
        </w:rPr>
        <w:t xml:space="preserve"> </w:t>
      </w:r>
      <w:r>
        <w:rPr>
          <w:u w:val="single" w:color="000000"/>
        </w:rPr>
        <w:t>a</w:t>
      </w:r>
      <w:r>
        <w:rPr>
          <w:spacing w:val="12"/>
          <w:u w:val="single" w:color="000000"/>
        </w:rPr>
        <w:t xml:space="preserve"> </w:t>
      </w:r>
      <w:r>
        <w:rPr>
          <w:u w:val="single" w:color="000000"/>
        </w:rPr>
        <w:t>charter</w:t>
      </w:r>
      <w:r>
        <w:rPr>
          <w:spacing w:val="12"/>
          <w:u w:val="single" w:color="000000"/>
        </w:rPr>
        <w:t xml:space="preserve"> </w:t>
      </w:r>
      <w:r>
        <w:rPr>
          <w:u w:val="single" w:color="000000"/>
        </w:rPr>
        <w:t>party</w:t>
      </w:r>
      <w:r>
        <w:rPr>
          <w:spacing w:val="12"/>
          <w:u w:val="single" w:color="000000"/>
        </w:rPr>
        <w:t xml:space="preserve"> </w:t>
      </w:r>
      <w:r>
        <w:rPr>
          <w:u w:val="single" w:color="000000"/>
        </w:rPr>
        <w:t>carrier</w:t>
      </w:r>
    </w:p>
    <w:p w14:paraId="353EF219" w14:textId="77777777" w:rsidR="000261E6" w:rsidRDefault="00730F36">
      <w:pPr>
        <w:pStyle w:val="BodyText"/>
        <w:numPr>
          <w:ilvl w:val="0"/>
          <w:numId w:val="3"/>
        </w:numPr>
        <w:tabs>
          <w:tab w:val="left" w:pos="799"/>
          <w:tab w:val="left" w:pos="801"/>
        </w:tabs>
        <w:ind w:hanging="545"/>
        <w:jc w:val="left"/>
      </w:pPr>
      <w:r>
        <w:rPr>
          <w:u w:val="single" w:color="000000"/>
        </w:rPr>
        <w:t>or</w:t>
      </w:r>
      <w:r>
        <w:rPr>
          <w:spacing w:val="13"/>
          <w:u w:val="single" w:color="000000"/>
        </w:rPr>
        <w:t xml:space="preserve"> </w:t>
      </w:r>
      <w:r>
        <w:rPr>
          <w:u w:val="single" w:color="000000"/>
        </w:rPr>
        <w:t>excursion</w:t>
      </w:r>
      <w:r>
        <w:rPr>
          <w:spacing w:val="13"/>
          <w:u w:val="single" w:color="000000"/>
        </w:rPr>
        <w:t xml:space="preserve"> </w:t>
      </w:r>
      <w:r>
        <w:rPr>
          <w:u w:val="single" w:color="000000"/>
        </w:rPr>
        <w:t>service</w:t>
      </w:r>
      <w:r>
        <w:rPr>
          <w:spacing w:val="13"/>
          <w:u w:val="single" w:color="000000"/>
        </w:rPr>
        <w:t xml:space="preserve"> </w:t>
      </w:r>
      <w:r>
        <w:rPr>
          <w:u w:val="single" w:color="000000"/>
        </w:rPr>
        <w:t>carrier</w:t>
      </w:r>
      <w:r>
        <w:rPr>
          <w:spacing w:val="13"/>
          <w:u w:val="single" w:color="000000"/>
        </w:rPr>
        <w:t xml:space="preserve"> </w:t>
      </w:r>
      <w:r>
        <w:rPr>
          <w:u w:val="single" w:color="000000"/>
        </w:rPr>
        <w:t>of</w:t>
      </w:r>
      <w:r>
        <w:rPr>
          <w:spacing w:val="13"/>
          <w:u w:val="single" w:color="000000"/>
        </w:rPr>
        <w:t xml:space="preserve"> </w:t>
      </w:r>
      <w:r>
        <w:rPr>
          <w:u w:val="single" w:color="000000"/>
        </w:rPr>
        <w:t>passengers</w:t>
      </w:r>
      <w:r>
        <w:rPr>
          <w:spacing w:val="13"/>
          <w:u w:val="single" w:color="000000"/>
        </w:rPr>
        <w:t xml:space="preserve"> </w:t>
      </w:r>
      <w:r>
        <w:rPr>
          <w:u w:val="single" w:color="000000"/>
        </w:rPr>
        <w:t>in</w:t>
      </w:r>
      <w:r>
        <w:rPr>
          <w:spacing w:val="13"/>
          <w:u w:val="single" w:color="000000"/>
        </w:rPr>
        <w:t xml:space="preserve"> </w:t>
      </w:r>
      <w:r>
        <w:rPr>
          <w:u w:val="single" w:color="000000"/>
        </w:rPr>
        <w:t>violation</w:t>
      </w:r>
      <w:r>
        <w:rPr>
          <w:spacing w:val="13"/>
          <w:u w:val="single" w:color="000000"/>
        </w:rPr>
        <w:t xml:space="preserve"> </w:t>
      </w:r>
      <w:r>
        <w:rPr>
          <w:u w:val="single" w:color="000000"/>
        </w:rPr>
        <w:t>of</w:t>
      </w:r>
      <w:r>
        <w:rPr>
          <w:spacing w:val="13"/>
          <w:u w:val="single" w:color="000000"/>
        </w:rPr>
        <w:t xml:space="preserve"> </w:t>
      </w:r>
      <w:r>
        <w:rPr>
          <w:u w:val="single" w:color="000000"/>
        </w:rPr>
        <w:t>subsection</w:t>
      </w:r>
    </w:p>
    <w:p w14:paraId="4ADA7DE7" w14:textId="77777777" w:rsidR="000261E6" w:rsidRDefault="00730F36">
      <w:pPr>
        <w:pStyle w:val="BodyText"/>
        <w:numPr>
          <w:ilvl w:val="0"/>
          <w:numId w:val="3"/>
        </w:numPr>
        <w:tabs>
          <w:tab w:val="left" w:pos="799"/>
          <w:tab w:val="left" w:pos="801"/>
        </w:tabs>
        <w:jc w:val="left"/>
      </w:pPr>
      <w:r>
        <w:rPr>
          <w:u w:val="single" w:color="000000"/>
        </w:rPr>
        <w:t>(1)</w:t>
      </w:r>
      <w:r>
        <w:rPr>
          <w:spacing w:val="42"/>
          <w:u w:val="single" w:color="000000"/>
        </w:rPr>
        <w:t xml:space="preserve"> </w:t>
      </w:r>
      <w:r>
        <w:rPr>
          <w:u w:val="single" w:color="000000"/>
        </w:rPr>
        <w:t>of</w:t>
      </w:r>
      <w:r>
        <w:rPr>
          <w:spacing w:val="42"/>
          <w:u w:val="single" w:color="000000"/>
        </w:rPr>
        <w:t xml:space="preserve"> </w:t>
      </w:r>
      <w:r>
        <w:rPr>
          <w:u w:val="single" w:color="000000"/>
        </w:rPr>
        <w:t>this</w:t>
      </w:r>
      <w:r>
        <w:rPr>
          <w:spacing w:val="42"/>
          <w:u w:val="single" w:color="000000"/>
        </w:rPr>
        <w:t xml:space="preserve"> </w:t>
      </w:r>
      <w:r>
        <w:rPr>
          <w:u w:val="single" w:color="000000"/>
        </w:rPr>
        <w:t>section</w:t>
      </w:r>
      <w:r>
        <w:rPr>
          <w:spacing w:val="42"/>
          <w:u w:val="single" w:color="000000"/>
        </w:rPr>
        <w:t xml:space="preserve"> </w:t>
      </w:r>
      <w:r>
        <w:rPr>
          <w:u w:val="single" w:color="000000"/>
        </w:rPr>
        <w:t>is</w:t>
      </w:r>
      <w:r>
        <w:rPr>
          <w:spacing w:val="42"/>
          <w:u w:val="single" w:color="000000"/>
        </w:rPr>
        <w:t xml:space="preserve"> </w:t>
      </w:r>
      <w:r>
        <w:rPr>
          <w:u w:val="single" w:color="000000"/>
        </w:rPr>
        <w:t>subject</w:t>
      </w:r>
      <w:r>
        <w:rPr>
          <w:spacing w:val="42"/>
          <w:u w:val="single" w:color="000000"/>
        </w:rPr>
        <w:t xml:space="preserve"> </w:t>
      </w:r>
      <w:r>
        <w:rPr>
          <w:u w:val="single" w:color="000000"/>
        </w:rPr>
        <w:t>to</w:t>
      </w:r>
      <w:r>
        <w:rPr>
          <w:spacing w:val="42"/>
          <w:u w:val="single" w:color="000000"/>
        </w:rPr>
        <w:t xml:space="preserve"> </w:t>
      </w:r>
      <w:r>
        <w:rPr>
          <w:u w:val="single" w:color="000000"/>
        </w:rPr>
        <w:t>a</w:t>
      </w:r>
      <w:r>
        <w:rPr>
          <w:spacing w:val="42"/>
          <w:u w:val="single" w:color="000000"/>
        </w:rPr>
        <w:t xml:space="preserve"> </w:t>
      </w:r>
      <w:r>
        <w:rPr>
          <w:u w:val="single" w:color="000000"/>
        </w:rPr>
        <w:t>penalty</w:t>
      </w:r>
      <w:r>
        <w:rPr>
          <w:spacing w:val="42"/>
          <w:u w:val="single" w:color="000000"/>
        </w:rPr>
        <w:t xml:space="preserve"> </w:t>
      </w:r>
      <w:r>
        <w:rPr>
          <w:u w:val="single" w:color="000000"/>
        </w:rPr>
        <w:t>of</w:t>
      </w:r>
      <w:r>
        <w:rPr>
          <w:spacing w:val="42"/>
          <w:u w:val="single" w:color="000000"/>
        </w:rPr>
        <w:t xml:space="preserve"> </w:t>
      </w:r>
      <w:r>
        <w:rPr>
          <w:u w:val="single" w:color="000000"/>
        </w:rPr>
        <w:t>up</w:t>
      </w:r>
      <w:r>
        <w:rPr>
          <w:spacing w:val="42"/>
          <w:u w:val="single" w:color="000000"/>
        </w:rPr>
        <w:t xml:space="preserve"> </w:t>
      </w:r>
      <w:r>
        <w:rPr>
          <w:u w:val="single" w:color="000000"/>
        </w:rPr>
        <w:t>to</w:t>
      </w:r>
      <w:r>
        <w:rPr>
          <w:spacing w:val="42"/>
          <w:u w:val="single" w:color="000000"/>
        </w:rPr>
        <w:t xml:space="preserve"> </w:t>
      </w:r>
      <w:r>
        <w:rPr>
          <w:u w:val="single" w:color="000000"/>
        </w:rPr>
        <w:t>five</w:t>
      </w:r>
      <w:r>
        <w:rPr>
          <w:spacing w:val="42"/>
          <w:u w:val="single" w:color="000000"/>
        </w:rPr>
        <w:t xml:space="preserve"> </w:t>
      </w:r>
      <w:r>
        <w:rPr>
          <w:u w:val="single" w:color="000000"/>
        </w:rPr>
        <w:t>thousand</w:t>
      </w:r>
    </w:p>
    <w:p w14:paraId="3B1CD212" w14:textId="77777777" w:rsidR="000261E6" w:rsidRDefault="00730F36">
      <w:pPr>
        <w:pStyle w:val="BodyText"/>
        <w:numPr>
          <w:ilvl w:val="0"/>
          <w:numId w:val="3"/>
        </w:numPr>
        <w:tabs>
          <w:tab w:val="left" w:pos="799"/>
          <w:tab w:val="left" w:pos="801"/>
        </w:tabs>
        <w:ind w:hanging="688"/>
        <w:jc w:val="left"/>
      </w:pPr>
      <w:r>
        <w:rPr>
          <w:u w:val="single" w:color="000000"/>
        </w:rPr>
        <w:t>dollars per violation.</w:t>
      </w:r>
    </w:p>
    <w:p w14:paraId="5BB3DD7F" w14:textId="77777777" w:rsidR="000261E6" w:rsidRDefault="000261E6">
      <w:pPr>
        <w:rPr>
          <w:rFonts w:ascii="Courier New" w:eastAsia="Courier New" w:hAnsi="Courier New" w:cs="Courier New"/>
          <w:sz w:val="20"/>
          <w:szCs w:val="20"/>
        </w:rPr>
      </w:pPr>
    </w:p>
    <w:p w14:paraId="5ECDC7A5" w14:textId="77777777" w:rsidR="000261E6" w:rsidRDefault="00730F36">
      <w:pPr>
        <w:pStyle w:val="BodyText"/>
        <w:numPr>
          <w:ilvl w:val="0"/>
          <w:numId w:val="3"/>
        </w:numPr>
        <w:tabs>
          <w:tab w:val="left" w:pos="1377"/>
          <w:tab w:val="left" w:pos="2791"/>
        </w:tabs>
        <w:spacing w:before="0"/>
        <w:ind w:left="1376" w:hanging="1265"/>
        <w:jc w:val="left"/>
      </w:pPr>
      <w:bookmarkStart w:id="5" w:name="Section_5."/>
      <w:bookmarkEnd w:id="5"/>
      <w:r>
        <w:rPr>
          <w:b/>
        </w:rPr>
        <w:t>Sec.</w:t>
      </w:r>
      <w:r>
        <w:rPr>
          <w:b/>
          <w:spacing w:val="39"/>
        </w:rPr>
        <w:t xml:space="preserve"> </w:t>
      </w:r>
      <w:r>
        <w:rPr>
          <w:b/>
        </w:rPr>
        <w:t>5.</w:t>
      </w:r>
      <w:r>
        <w:rPr>
          <w:b/>
        </w:rPr>
        <w:tab/>
      </w:r>
      <w:r>
        <w:t>RCW</w:t>
      </w:r>
      <w:r>
        <w:rPr>
          <w:spacing w:val="39"/>
        </w:rPr>
        <w:t xml:space="preserve"> </w:t>
      </w:r>
      <w:r>
        <w:t>81.70.320</w:t>
      </w:r>
      <w:r>
        <w:rPr>
          <w:spacing w:val="39"/>
        </w:rPr>
        <w:t xml:space="preserve"> </w:t>
      </w:r>
      <w:r>
        <w:t>and</w:t>
      </w:r>
      <w:r>
        <w:rPr>
          <w:spacing w:val="39"/>
        </w:rPr>
        <w:t xml:space="preserve"> </w:t>
      </w:r>
      <w:r>
        <w:t>2007</w:t>
      </w:r>
      <w:r>
        <w:rPr>
          <w:spacing w:val="39"/>
        </w:rPr>
        <w:t xml:space="preserve"> </w:t>
      </w:r>
      <w:r>
        <w:t>c</w:t>
      </w:r>
      <w:r>
        <w:rPr>
          <w:spacing w:val="39"/>
        </w:rPr>
        <w:t xml:space="preserve"> </w:t>
      </w:r>
      <w:r>
        <w:t>234</w:t>
      </w:r>
      <w:r>
        <w:rPr>
          <w:spacing w:val="39"/>
        </w:rPr>
        <w:t xml:space="preserve"> </w:t>
      </w:r>
      <w:r>
        <w:t>s</w:t>
      </w:r>
      <w:r>
        <w:rPr>
          <w:spacing w:val="39"/>
        </w:rPr>
        <w:t xml:space="preserve"> </w:t>
      </w:r>
      <w:r>
        <w:t>61</w:t>
      </w:r>
      <w:r>
        <w:rPr>
          <w:spacing w:val="39"/>
        </w:rPr>
        <w:t xml:space="preserve"> </w:t>
      </w:r>
      <w:r>
        <w:t>are</w:t>
      </w:r>
      <w:r>
        <w:rPr>
          <w:spacing w:val="39"/>
        </w:rPr>
        <w:t xml:space="preserve"> </w:t>
      </w:r>
      <w:r>
        <w:t>each</w:t>
      </w:r>
      <w:r>
        <w:rPr>
          <w:spacing w:val="39"/>
        </w:rPr>
        <w:t xml:space="preserve"> </w:t>
      </w:r>
      <w:r>
        <w:t>amended</w:t>
      </w:r>
      <w:r>
        <w:rPr>
          <w:spacing w:val="39"/>
        </w:rPr>
        <w:t xml:space="preserve"> </w:t>
      </w:r>
      <w:r>
        <w:t>to</w:t>
      </w:r>
    </w:p>
    <w:p w14:paraId="1770F6C3" w14:textId="77777777" w:rsidR="000261E6" w:rsidRDefault="00730F36">
      <w:pPr>
        <w:pStyle w:val="BodyText"/>
        <w:numPr>
          <w:ilvl w:val="0"/>
          <w:numId w:val="3"/>
        </w:numPr>
        <w:tabs>
          <w:tab w:val="left" w:pos="799"/>
          <w:tab w:val="left" w:pos="800"/>
        </w:tabs>
        <w:ind w:left="799" w:hanging="688"/>
        <w:jc w:val="left"/>
      </w:pPr>
      <w:r>
        <w:t>read as follows:</w:t>
      </w:r>
    </w:p>
    <w:p w14:paraId="63B746F1" w14:textId="77777777" w:rsidR="000261E6" w:rsidRDefault="00730F36">
      <w:pPr>
        <w:pStyle w:val="BodyText"/>
        <w:numPr>
          <w:ilvl w:val="0"/>
          <w:numId w:val="3"/>
        </w:numPr>
        <w:tabs>
          <w:tab w:val="left" w:pos="1376"/>
        </w:tabs>
        <w:ind w:left="1375" w:hanging="1263"/>
        <w:jc w:val="left"/>
      </w:pPr>
      <w:r>
        <w:t>(1)</w:t>
      </w:r>
      <w:r>
        <w:rPr>
          <w:spacing w:val="13"/>
        </w:rPr>
        <w:t xml:space="preserve"> </w:t>
      </w:r>
      <w:r>
        <w:t>An</w:t>
      </w:r>
      <w:r>
        <w:rPr>
          <w:spacing w:val="13"/>
        </w:rPr>
        <w:t xml:space="preserve"> </w:t>
      </w:r>
      <w:r>
        <w:t>application</w:t>
      </w:r>
      <w:r>
        <w:rPr>
          <w:spacing w:val="13"/>
        </w:rPr>
        <w:t xml:space="preserve"> </w:t>
      </w:r>
      <w:r>
        <w:t>for</w:t>
      </w:r>
      <w:r>
        <w:rPr>
          <w:spacing w:val="13"/>
        </w:rPr>
        <w:t xml:space="preserve"> </w:t>
      </w:r>
      <w:r>
        <w:t>a</w:t>
      </w:r>
      <w:r>
        <w:rPr>
          <w:spacing w:val="13"/>
        </w:rPr>
        <w:t xml:space="preserve"> </w:t>
      </w:r>
      <w:r>
        <w:t>certificate,</w:t>
      </w:r>
      <w:r>
        <w:rPr>
          <w:spacing w:val="13"/>
        </w:rPr>
        <w:t xml:space="preserve"> </w:t>
      </w:r>
      <w:r>
        <w:t>amendment</w:t>
      </w:r>
      <w:r>
        <w:rPr>
          <w:spacing w:val="13"/>
        </w:rPr>
        <w:t xml:space="preserve"> </w:t>
      </w:r>
      <w:r>
        <w:t>of</w:t>
      </w:r>
      <w:r>
        <w:rPr>
          <w:spacing w:val="13"/>
        </w:rPr>
        <w:t xml:space="preserve"> </w:t>
      </w:r>
      <w:r>
        <w:t>a</w:t>
      </w:r>
      <w:r>
        <w:rPr>
          <w:spacing w:val="13"/>
        </w:rPr>
        <w:t xml:space="preserve"> </w:t>
      </w:r>
      <w:r>
        <w:t>certificate,</w:t>
      </w:r>
    </w:p>
    <w:p w14:paraId="09297CEC" w14:textId="77777777" w:rsidR="000261E6" w:rsidRDefault="00730F36">
      <w:pPr>
        <w:pStyle w:val="BodyText"/>
        <w:numPr>
          <w:ilvl w:val="0"/>
          <w:numId w:val="3"/>
        </w:numPr>
        <w:tabs>
          <w:tab w:val="left" w:pos="799"/>
          <w:tab w:val="left" w:pos="801"/>
        </w:tabs>
        <w:ind w:hanging="688"/>
        <w:jc w:val="left"/>
      </w:pPr>
      <w:r>
        <w:t>or</w:t>
      </w:r>
      <w:r>
        <w:rPr>
          <w:spacing w:val="22"/>
        </w:rPr>
        <w:t xml:space="preserve"> </w:t>
      </w:r>
      <w:r>
        <w:t>transfer</w:t>
      </w:r>
      <w:r>
        <w:rPr>
          <w:spacing w:val="22"/>
        </w:rPr>
        <w:t xml:space="preserve"> </w:t>
      </w:r>
      <w:r>
        <w:t>of</w:t>
      </w:r>
      <w:r>
        <w:rPr>
          <w:spacing w:val="22"/>
        </w:rPr>
        <w:t xml:space="preserve"> </w:t>
      </w:r>
      <w:r>
        <w:t>a</w:t>
      </w:r>
      <w:r>
        <w:rPr>
          <w:spacing w:val="22"/>
        </w:rPr>
        <w:t xml:space="preserve"> </w:t>
      </w:r>
      <w:r>
        <w:t>certificate</w:t>
      </w:r>
      <w:r>
        <w:rPr>
          <w:spacing w:val="22"/>
        </w:rPr>
        <w:t xml:space="preserve"> </w:t>
      </w:r>
      <w:r>
        <w:t>must</w:t>
      </w:r>
      <w:r>
        <w:rPr>
          <w:spacing w:val="22"/>
        </w:rPr>
        <w:t xml:space="preserve"> </w:t>
      </w:r>
      <w:r>
        <w:t>be</w:t>
      </w:r>
      <w:r>
        <w:rPr>
          <w:spacing w:val="22"/>
        </w:rPr>
        <w:t xml:space="preserve"> </w:t>
      </w:r>
      <w:r>
        <w:t>accompanied</w:t>
      </w:r>
      <w:r>
        <w:rPr>
          <w:spacing w:val="22"/>
        </w:rPr>
        <w:t xml:space="preserve"> </w:t>
      </w:r>
      <w:r>
        <w:t>by</w:t>
      </w:r>
      <w:r>
        <w:rPr>
          <w:spacing w:val="22"/>
        </w:rPr>
        <w:t xml:space="preserve"> </w:t>
      </w:r>
      <w:r>
        <w:t>a</w:t>
      </w:r>
      <w:r>
        <w:rPr>
          <w:spacing w:val="22"/>
        </w:rPr>
        <w:t xml:space="preserve"> </w:t>
      </w:r>
      <w:r>
        <w:t>filing</w:t>
      </w:r>
      <w:r>
        <w:rPr>
          <w:spacing w:val="22"/>
        </w:rPr>
        <w:t xml:space="preserve"> </w:t>
      </w:r>
      <w:r>
        <w:t>fee</w:t>
      </w:r>
      <w:r>
        <w:rPr>
          <w:spacing w:val="22"/>
        </w:rPr>
        <w:t xml:space="preserve"> </w:t>
      </w:r>
      <w:r>
        <w:t>the</w:t>
      </w:r>
    </w:p>
    <w:p w14:paraId="17AA1665" w14:textId="77777777" w:rsidR="000261E6" w:rsidRDefault="00730F36">
      <w:pPr>
        <w:pStyle w:val="BodyText"/>
        <w:numPr>
          <w:ilvl w:val="0"/>
          <w:numId w:val="3"/>
        </w:numPr>
        <w:tabs>
          <w:tab w:val="left" w:pos="799"/>
          <w:tab w:val="left" w:pos="801"/>
        </w:tabs>
        <w:ind w:hanging="689"/>
        <w:jc w:val="left"/>
      </w:pPr>
      <w:r>
        <w:t>commission</w:t>
      </w:r>
      <w:r>
        <w:rPr>
          <w:spacing w:val="11"/>
        </w:rPr>
        <w:t xml:space="preserve"> </w:t>
      </w:r>
      <w:r>
        <w:t>may</w:t>
      </w:r>
      <w:r>
        <w:rPr>
          <w:spacing w:val="11"/>
        </w:rPr>
        <w:t xml:space="preserve"> </w:t>
      </w:r>
      <w:r>
        <w:t>prescribe</w:t>
      </w:r>
      <w:r>
        <w:rPr>
          <w:spacing w:val="11"/>
        </w:rPr>
        <w:t xml:space="preserve"> </w:t>
      </w:r>
      <w:r>
        <w:t>by</w:t>
      </w:r>
      <w:r>
        <w:rPr>
          <w:spacing w:val="11"/>
        </w:rPr>
        <w:t xml:space="preserve"> </w:t>
      </w:r>
      <w:r>
        <w:t>rule.</w:t>
      </w:r>
      <w:r>
        <w:rPr>
          <w:spacing w:val="11"/>
        </w:rPr>
        <w:t xml:space="preserve"> </w:t>
      </w:r>
      <w:r>
        <w:t>The</w:t>
      </w:r>
      <w:r>
        <w:rPr>
          <w:spacing w:val="11"/>
        </w:rPr>
        <w:t xml:space="preserve"> </w:t>
      </w:r>
      <w:r>
        <w:t>fee</w:t>
      </w:r>
      <w:r>
        <w:rPr>
          <w:spacing w:val="11"/>
        </w:rPr>
        <w:t xml:space="preserve"> </w:t>
      </w:r>
      <w:r>
        <w:t>must</w:t>
      </w:r>
      <w:r>
        <w:rPr>
          <w:spacing w:val="11"/>
        </w:rPr>
        <w:t xml:space="preserve"> </w:t>
      </w:r>
      <w:r>
        <w:t>not</w:t>
      </w:r>
      <w:r>
        <w:rPr>
          <w:spacing w:val="11"/>
        </w:rPr>
        <w:t xml:space="preserve"> </w:t>
      </w:r>
      <w:r>
        <w:t>exceed</w:t>
      </w:r>
      <w:r>
        <w:rPr>
          <w:spacing w:val="11"/>
        </w:rPr>
        <w:t xml:space="preserve"> </w:t>
      </w:r>
      <w:r>
        <w:t>two</w:t>
      </w:r>
      <w:r>
        <w:rPr>
          <w:spacing w:val="11"/>
        </w:rPr>
        <w:t xml:space="preserve"> </w:t>
      </w:r>
      <w:r>
        <w:t>hundred</w:t>
      </w:r>
    </w:p>
    <w:p w14:paraId="7329DE0E" w14:textId="77777777" w:rsidR="000261E6" w:rsidRDefault="00730F36">
      <w:pPr>
        <w:pStyle w:val="BodyText"/>
        <w:numPr>
          <w:ilvl w:val="0"/>
          <w:numId w:val="3"/>
        </w:numPr>
        <w:tabs>
          <w:tab w:val="left" w:pos="799"/>
          <w:tab w:val="left" w:pos="801"/>
        </w:tabs>
        <w:ind w:hanging="689"/>
        <w:jc w:val="left"/>
      </w:pPr>
      <w:r>
        <w:t>dollars.</w:t>
      </w:r>
    </w:p>
    <w:p w14:paraId="2838B639" w14:textId="77777777" w:rsidR="000261E6" w:rsidRDefault="00730F36">
      <w:pPr>
        <w:pStyle w:val="BodyText"/>
        <w:numPr>
          <w:ilvl w:val="0"/>
          <w:numId w:val="3"/>
        </w:numPr>
        <w:tabs>
          <w:tab w:val="left" w:pos="1377"/>
        </w:tabs>
        <w:ind w:left="1376" w:hanging="1265"/>
        <w:jc w:val="left"/>
      </w:pPr>
      <w:r>
        <w:t>(2)</w:t>
      </w:r>
      <w:r>
        <w:rPr>
          <w:spacing w:val="50"/>
        </w:rPr>
        <w:t xml:space="preserve"> </w:t>
      </w:r>
      <w:r>
        <w:t>All</w:t>
      </w:r>
      <w:r>
        <w:rPr>
          <w:spacing w:val="50"/>
        </w:rPr>
        <w:t xml:space="preserve"> </w:t>
      </w:r>
      <w:r>
        <w:t>fees</w:t>
      </w:r>
      <w:r>
        <w:rPr>
          <w:spacing w:val="50"/>
        </w:rPr>
        <w:t xml:space="preserve"> </w:t>
      </w:r>
      <w:r>
        <w:t>paid</w:t>
      </w:r>
      <w:r>
        <w:rPr>
          <w:spacing w:val="50"/>
        </w:rPr>
        <w:t xml:space="preserve"> </w:t>
      </w:r>
      <w:r>
        <w:t>to</w:t>
      </w:r>
      <w:r>
        <w:rPr>
          <w:spacing w:val="50"/>
        </w:rPr>
        <w:t xml:space="preserve"> </w:t>
      </w:r>
      <w:r>
        <w:t>the</w:t>
      </w:r>
      <w:r>
        <w:rPr>
          <w:spacing w:val="50"/>
        </w:rPr>
        <w:t xml:space="preserve"> </w:t>
      </w:r>
      <w:r>
        <w:t>commission</w:t>
      </w:r>
      <w:r>
        <w:rPr>
          <w:spacing w:val="50"/>
        </w:rPr>
        <w:t xml:space="preserve"> </w:t>
      </w:r>
      <w:r>
        <w:t>under</w:t>
      </w:r>
      <w:r>
        <w:rPr>
          <w:spacing w:val="50"/>
        </w:rPr>
        <w:t xml:space="preserve"> </w:t>
      </w:r>
      <w:r>
        <w:t>this</w:t>
      </w:r>
      <w:r>
        <w:rPr>
          <w:spacing w:val="50"/>
        </w:rPr>
        <w:t xml:space="preserve"> </w:t>
      </w:r>
      <w:r>
        <w:t>chapter</w:t>
      </w:r>
      <w:r>
        <w:rPr>
          <w:spacing w:val="50"/>
        </w:rPr>
        <w:t xml:space="preserve"> </w:t>
      </w:r>
      <w:r>
        <w:t>must</w:t>
      </w:r>
      <w:r>
        <w:rPr>
          <w:spacing w:val="50"/>
        </w:rPr>
        <w:t xml:space="preserve"> </w:t>
      </w:r>
      <w:r>
        <w:t>be</w:t>
      </w:r>
    </w:p>
    <w:p w14:paraId="22B37B5B" w14:textId="77777777" w:rsidR="000261E6" w:rsidRDefault="00730F36">
      <w:pPr>
        <w:pStyle w:val="BodyText"/>
        <w:numPr>
          <w:ilvl w:val="0"/>
          <w:numId w:val="3"/>
        </w:numPr>
        <w:tabs>
          <w:tab w:val="left" w:pos="799"/>
          <w:tab w:val="left" w:pos="800"/>
        </w:tabs>
        <w:ind w:left="799" w:hanging="688"/>
        <w:jc w:val="left"/>
      </w:pPr>
      <w:r>
        <w:t>deposited</w:t>
      </w:r>
      <w:r>
        <w:rPr>
          <w:spacing w:val="37"/>
        </w:rPr>
        <w:t xml:space="preserve"> </w:t>
      </w:r>
      <w:r>
        <w:t>in</w:t>
      </w:r>
      <w:r>
        <w:rPr>
          <w:spacing w:val="37"/>
        </w:rPr>
        <w:t xml:space="preserve"> </w:t>
      </w:r>
      <w:r>
        <w:t>the</w:t>
      </w:r>
      <w:r>
        <w:rPr>
          <w:spacing w:val="37"/>
        </w:rPr>
        <w:t xml:space="preserve"> </w:t>
      </w:r>
      <w:r>
        <w:t>state</w:t>
      </w:r>
      <w:r>
        <w:rPr>
          <w:spacing w:val="37"/>
        </w:rPr>
        <w:t xml:space="preserve"> </w:t>
      </w:r>
      <w:r>
        <w:t>treasury</w:t>
      </w:r>
      <w:r>
        <w:rPr>
          <w:spacing w:val="37"/>
        </w:rPr>
        <w:t xml:space="preserve"> </w:t>
      </w:r>
      <w:r>
        <w:t>to</w:t>
      </w:r>
      <w:r>
        <w:rPr>
          <w:spacing w:val="37"/>
        </w:rPr>
        <w:t xml:space="preserve"> </w:t>
      </w:r>
      <w:r>
        <w:t>the</w:t>
      </w:r>
      <w:r>
        <w:rPr>
          <w:spacing w:val="37"/>
        </w:rPr>
        <w:t xml:space="preserve"> </w:t>
      </w:r>
      <w:r>
        <w:t>credit</w:t>
      </w:r>
      <w:r>
        <w:rPr>
          <w:spacing w:val="37"/>
        </w:rPr>
        <w:t xml:space="preserve"> </w:t>
      </w:r>
      <w:r>
        <w:t>of</w:t>
      </w:r>
      <w:r>
        <w:rPr>
          <w:spacing w:val="37"/>
        </w:rPr>
        <w:t xml:space="preserve"> </w:t>
      </w:r>
      <w:r>
        <w:t>the</w:t>
      </w:r>
      <w:r>
        <w:rPr>
          <w:spacing w:val="37"/>
        </w:rPr>
        <w:t xml:space="preserve"> </w:t>
      </w:r>
      <w:r>
        <w:t>public</w:t>
      </w:r>
      <w:r>
        <w:rPr>
          <w:spacing w:val="37"/>
        </w:rPr>
        <w:t xml:space="preserve"> </w:t>
      </w:r>
      <w:r>
        <w:t>service</w:t>
      </w:r>
    </w:p>
    <w:p w14:paraId="5A9012F2" w14:textId="77777777" w:rsidR="000261E6" w:rsidRDefault="00730F36">
      <w:pPr>
        <w:pStyle w:val="BodyText"/>
        <w:numPr>
          <w:ilvl w:val="0"/>
          <w:numId w:val="3"/>
        </w:numPr>
        <w:tabs>
          <w:tab w:val="left" w:pos="799"/>
          <w:tab w:val="left" w:pos="800"/>
        </w:tabs>
        <w:ind w:left="799" w:hanging="688"/>
        <w:jc w:val="left"/>
      </w:pPr>
      <w:r>
        <w:t>revolving fund.</w:t>
      </w:r>
    </w:p>
    <w:p w14:paraId="6433B34A" w14:textId="77777777" w:rsidR="000261E6" w:rsidRDefault="00730F36">
      <w:pPr>
        <w:pStyle w:val="BodyText"/>
        <w:numPr>
          <w:ilvl w:val="0"/>
          <w:numId w:val="3"/>
        </w:numPr>
        <w:tabs>
          <w:tab w:val="left" w:pos="1376"/>
        </w:tabs>
        <w:ind w:left="1375" w:hanging="1263"/>
        <w:jc w:val="left"/>
      </w:pPr>
      <w:r>
        <w:t>(3)</w:t>
      </w:r>
      <w:r>
        <w:rPr>
          <w:spacing w:val="37"/>
        </w:rPr>
        <w:t xml:space="preserve"> </w:t>
      </w:r>
      <w:r>
        <w:t>It</w:t>
      </w:r>
      <w:r>
        <w:rPr>
          <w:spacing w:val="37"/>
        </w:rPr>
        <w:t xml:space="preserve"> </w:t>
      </w:r>
      <w:r>
        <w:t>is</w:t>
      </w:r>
      <w:r>
        <w:rPr>
          <w:spacing w:val="37"/>
        </w:rPr>
        <w:t xml:space="preserve"> </w:t>
      </w:r>
      <w:r>
        <w:t>the</w:t>
      </w:r>
      <w:r>
        <w:rPr>
          <w:spacing w:val="37"/>
        </w:rPr>
        <w:t xml:space="preserve"> </w:t>
      </w:r>
      <w:r>
        <w:t>intent</w:t>
      </w:r>
      <w:r>
        <w:rPr>
          <w:spacing w:val="37"/>
        </w:rPr>
        <w:t xml:space="preserve"> </w:t>
      </w:r>
      <w:r>
        <w:t>of</w:t>
      </w:r>
      <w:r>
        <w:rPr>
          <w:spacing w:val="37"/>
        </w:rPr>
        <w:t xml:space="preserve"> </w:t>
      </w:r>
      <w:r>
        <w:t>the</w:t>
      </w:r>
      <w:r>
        <w:rPr>
          <w:spacing w:val="37"/>
        </w:rPr>
        <w:t xml:space="preserve"> </w:t>
      </w:r>
      <w:r>
        <w:t>legislature</w:t>
      </w:r>
      <w:r>
        <w:rPr>
          <w:spacing w:val="37"/>
        </w:rPr>
        <w:t xml:space="preserve"> </w:t>
      </w:r>
      <w:r>
        <w:t>that</w:t>
      </w:r>
      <w:r>
        <w:rPr>
          <w:spacing w:val="37"/>
        </w:rPr>
        <w:t xml:space="preserve"> </w:t>
      </w:r>
      <w:r>
        <w:t>all</w:t>
      </w:r>
      <w:r>
        <w:rPr>
          <w:spacing w:val="37"/>
        </w:rPr>
        <w:t xml:space="preserve"> </w:t>
      </w:r>
      <w:r>
        <w:t>fees</w:t>
      </w:r>
      <w:r>
        <w:rPr>
          <w:spacing w:val="37"/>
        </w:rPr>
        <w:t xml:space="preserve"> </w:t>
      </w:r>
      <w:r>
        <w:t>collected</w:t>
      </w:r>
    </w:p>
    <w:p w14:paraId="2E7214DF" w14:textId="77777777" w:rsidR="000261E6" w:rsidRDefault="00730F36">
      <w:pPr>
        <w:pStyle w:val="BodyText"/>
        <w:numPr>
          <w:ilvl w:val="0"/>
          <w:numId w:val="3"/>
        </w:numPr>
        <w:tabs>
          <w:tab w:val="left" w:pos="801"/>
          <w:tab w:val="left" w:pos="1877"/>
          <w:tab w:val="left" w:pos="2810"/>
          <w:tab w:val="left" w:pos="4176"/>
          <w:tab w:val="left" w:pos="5109"/>
          <w:tab w:val="left" w:pos="6906"/>
          <w:tab w:val="left" w:pos="8848"/>
          <w:tab w:val="left" w:pos="9637"/>
          <w:tab w:val="left" w:pos="10570"/>
        </w:tabs>
        <w:ind w:hanging="688"/>
        <w:jc w:val="left"/>
      </w:pPr>
      <w:r>
        <w:t>under</w:t>
      </w:r>
      <w:r>
        <w:tab/>
        <w:t>this</w:t>
      </w:r>
      <w:r>
        <w:tab/>
        <w:t>chapter</w:t>
      </w:r>
      <w:r>
        <w:tab/>
        <w:t>must</w:t>
      </w:r>
      <w:r>
        <w:tab/>
      </w:r>
      <w:r>
        <w:rPr>
          <w:w w:val="95"/>
        </w:rPr>
        <w:t>reasonably</w:t>
      </w:r>
      <w:r>
        <w:rPr>
          <w:w w:val="95"/>
        </w:rPr>
        <w:tab/>
        <w:t>approximate</w:t>
      </w:r>
      <w:r>
        <w:rPr>
          <w:w w:val="95"/>
        </w:rPr>
        <w:tab/>
      </w:r>
      <w:r>
        <w:t>the</w:t>
      </w:r>
      <w:r>
        <w:tab/>
        <w:t>cost</w:t>
      </w:r>
      <w:r>
        <w:tab/>
        <w:t>of</w:t>
      </w:r>
    </w:p>
    <w:p w14:paraId="69977392" w14:textId="77777777" w:rsidR="000261E6" w:rsidRDefault="00730F36">
      <w:pPr>
        <w:pStyle w:val="BodyText"/>
        <w:numPr>
          <w:ilvl w:val="0"/>
          <w:numId w:val="3"/>
        </w:numPr>
        <w:tabs>
          <w:tab w:val="left" w:pos="801"/>
          <w:tab w:val="left" w:pos="2668"/>
          <w:tab w:val="left" w:pos="3385"/>
          <w:tab w:val="left" w:pos="5110"/>
          <w:tab w:val="left" w:pos="6403"/>
          <w:tab w:val="left" w:pos="7408"/>
          <w:tab w:val="left" w:pos="8845"/>
          <w:tab w:val="left" w:pos="9562"/>
        </w:tabs>
        <w:ind w:hanging="689"/>
        <w:jc w:val="left"/>
      </w:pPr>
      <w:r>
        <w:t>supervising</w:t>
      </w:r>
      <w:r>
        <w:tab/>
      </w:r>
      <w:r>
        <w:rPr>
          <w:w w:val="95"/>
        </w:rPr>
        <w:t>and</w:t>
      </w:r>
      <w:r>
        <w:rPr>
          <w:w w:val="95"/>
        </w:rPr>
        <w:tab/>
        <w:t>regulating</w:t>
      </w:r>
      <w:r>
        <w:rPr>
          <w:w w:val="95"/>
        </w:rPr>
        <w:tab/>
        <w:t>charter</w:t>
      </w:r>
      <w:r>
        <w:rPr>
          <w:w w:val="95"/>
        </w:rPr>
        <w:tab/>
      </w:r>
      <w:r>
        <w:t>party</w:t>
      </w:r>
      <w:r>
        <w:tab/>
        <w:t>carriers</w:t>
      </w:r>
      <w:r>
        <w:tab/>
        <w:t>and</w:t>
      </w:r>
      <w:r>
        <w:tab/>
        <w:t>excursion</w:t>
      </w:r>
    </w:p>
    <w:p w14:paraId="72398998" w14:textId="77777777" w:rsidR="000261E6" w:rsidRDefault="00730F36">
      <w:pPr>
        <w:pStyle w:val="BodyText"/>
        <w:numPr>
          <w:ilvl w:val="0"/>
          <w:numId w:val="3"/>
        </w:numPr>
        <w:tabs>
          <w:tab w:val="left" w:pos="799"/>
          <w:tab w:val="left" w:pos="800"/>
        </w:tabs>
        <w:ind w:hanging="689"/>
        <w:jc w:val="left"/>
      </w:pPr>
      <w:r>
        <w:t>service</w:t>
      </w:r>
      <w:r>
        <w:rPr>
          <w:spacing w:val="26"/>
        </w:rPr>
        <w:t xml:space="preserve"> </w:t>
      </w:r>
      <w:r>
        <w:t>carriers</w:t>
      </w:r>
      <w:r>
        <w:rPr>
          <w:spacing w:val="26"/>
        </w:rPr>
        <w:t xml:space="preserve"> </w:t>
      </w:r>
      <w:r>
        <w:t>subject</w:t>
      </w:r>
      <w:r>
        <w:rPr>
          <w:spacing w:val="26"/>
        </w:rPr>
        <w:t xml:space="preserve"> </w:t>
      </w:r>
      <w:r>
        <w:t>thereto,</w:t>
      </w:r>
      <w:r>
        <w:rPr>
          <w:spacing w:val="26"/>
        </w:rPr>
        <w:t xml:space="preserve"> </w:t>
      </w:r>
      <w:r>
        <w:t>and</w:t>
      </w:r>
      <w:r>
        <w:rPr>
          <w:spacing w:val="26"/>
        </w:rPr>
        <w:t xml:space="preserve"> </w:t>
      </w:r>
      <w:r>
        <w:t>to</w:t>
      </w:r>
      <w:r>
        <w:rPr>
          <w:spacing w:val="26"/>
        </w:rPr>
        <w:t xml:space="preserve"> </w:t>
      </w:r>
      <w:r>
        <w:t>that</w:t>
      </w:r>
      <w:r>
        <w:rPr>
          <w:spacing w:val="26"/>
        </w:rPr>
        <w:t xml:space="preserve"> </w:t>
      </w:r>
      <w:r>
        <w:t>end</w:t>
      </w:r>
      <w:r>
        <w:rPr>
          <w:spacing w:val="26"/>
        </w:rPr>
        <w:t xml:space="preserve"> </w:t>
      </w:r>
      <w:r>
        <w:t>the</w:t>
      </w:r>
      <w:r>
        <w:rPr>
          <w:spacing w:val="26"/>
        </w:rPr>
        <w:t xml:space="preserve"> </w:t>
      </w:r>
      <w:r>
        <w:t>commission</w:t>
      </w:r>
      <w:r>
        <w:rPr>
          <w:spacing w:val="26"/>
        </w:rPr>
        <w:t xml:space="preserve"> </w:t>
      </w:r>
      <w:r>
        <w:t>may</w:t>
      </w:r>
    </w:p>
    <w:p w14:paraId="24607917" w14:textId="77777777" w:rsidR="000261E6" w:rsidRDefault="00730F36">
      <w:pPr>
        <w:pStyle w:val="BodyText"/>
        <w:numPr>
          <w:ilvl w:val="0"/>
          <w:numId w:val="3"/>
        </w:numPr>
        <w:tabs>
          <w:tab w:val="left" w:pos="799"/>
          <w:tab w:val="left" w:pos="800"/>
          <w:tab w:val="left" w:pos="2208"/>
          <w:tab w:val="left" w:pos="2898"/>
          <w:tab w:val="left" w:pos="4307"/>
          <w:tab w:val="left" w:pos="4852"/>
          <w:tab w:val="left" w:pos="5685"/>
          <w:tab w:val="left" w:pos="7094"/>
          <w:tab w:val="left" w:pos="7783"/>
          <w:tab w:val="left" w:pos="8328"/>
          <w:tab w:val="left" w:pos="9018"/>
          <w:tab w:val="left" w:pos="10571"/>
        </w:tabs>
        <w:ind w:hanging="688"/>
        <w:jc w:val="left"/>
      </w:pPr>
      <w:r>
        <w:t>decrease</w:t>
      </w:r>
      <w:r>
        <w:tab/>
      </w:r>
      <w:r>
        <w:rPr>
          <w:w w:val="95"/>
        </w:rPr>
        <w:t>the</w:t>
      </w:r>
      <w:r>
        <w:rPr>
          <w:w w:val="95"/>
        </w:rPr>
        <w:tab/>
        <w:t>schedule</w:t>
      </w:r>
      <w:r>
        <w:rPr>
          <w:w w:val="95"/>
        </w:rPr>
        <w:tab/>
      </w:r>
      <w:r>
        <w:t>of</w:t>
      </w:r>
      <w:r>
        <w:tab/>
      </w:r>
      <w:r>
        <w:rPr>
          <w:w w:val="95"/>
        </w:rPr>
        <w:t>fees</w:t>
      </w:r>
      <w:r>
        <w:rPr>
          <w:w w:val="95"/>
        </w:rPr>
        <w:tab/>
      </w:r>
      <w:r>
        <w:t>provided</w:t>
      </w:r>
      <w:r>
        <w:tab/>
        <w:t>for</w:t>
      </w:r>
      <w:r>
        <w:tab/>
      </w:r>
      <w:r>
        <w:rPr>
          <w:w w:val="95"/>
        </w:rPr>
        <w:t>in</w:t>
      </w:r>
      <w:r>
        <w:rPr>
          <w:w w:val="95"/>
        </w:rPr>
        <w:tab/>
      </w:r>
      <w:r>
        <w:t>RCW</w:t>
      </w:r>
      <w:r>
        <w:tab/>
        <w:t>81.70.350</w:t>
      </w:r>
      <w:r>
        <w:tab/>
        <w:t>by</w:t>
      </w:r>
    </w:p>
    <w:p w14:paraId="24123E59" w14:textId="77777777" w:rsidR="000261E6" w:rsidRDefault="00730F36">
      <w:pPr>
        <w:pStyle w:val="BodyText"/>
        <w:numPr>
          <w:ilvl w:val="0"/>
          <w:numId w:val="3"/>
        </w:numPr>
        <w:tabs>
          <w:tab w:val="left" w:pos="799"/>
          <w:tab w:val="left" w:pos="800"/>
        </w:tabs>
        <w:ind w:left="799" w:hanging="688"/>
        <w:jc w:val="left"/>
      </w:pPr>
      <w:r>
        <w:t>general</w:t>
      </w:r>
      <w:r>
        <w:rPr>
          <w:spacing w:val="55"/>
        </w:rPr>
        <w:t xml:space="preserve"> </w:t>
      </w:r>
      <w:r>
        <w:t>order</w:t>
      </w:r>
      <w:r>
        <w:rPr>
          <w:spacing w:val="55"/>
        </w:rPr>
        <w:t xml:space="preserve"> </w:t>
      </w:r>
      <w:r>
        <w:t>entered</w:t>
      </w:r>
      <w:r>
        <w:rPr>
          <w:spacing w:val="55"/>
        </w:rPr>
        <w:t xml:space="preserve"> </w:t>
      </w:r>
      <w:r>
        <w:t>before</w:t>
      </w:r>
      <w:r>
        <w:rPr>
          <w:spacing w:val="56"/>
        </w:rPr>
        <w:t xml:space="preserve"> </w:t>
      </w:r>
      <w:r>
        <w:t>((</w:t>
      </w:r>
      <w:r>
        <w:rPr>
          <w:strike/>
        </w:rPr>
        <w:t>November</w:t>
      </w:r>
      <w:r>
        <w:t>))</w:t>
      </w:r>
      <w:r>
        <w:rPr>
          <w:spacing w:val="55"/>
        </w:rPr>
        <w:t xml:space="preserve"> </w:t>
      </w:r>
      <w:r>
        <w:rPr>
          <w:u w:val="single" w:color="000000"/>
        </w:rPr>
        <w:t>March</w:t>
      </w:r>
      <w:r>
        <w:rPr>
          <w:spacing w:val="55"/>
          <w:u w:val="single" w:color="000000"/>
        </w:rPr>
        <w:t xml:space="preserve"> </w:t>
      </w:r>
      <w:r>
        <w:t>1st</w:t>
      </w:r>
      <w:r>
        <w:rPr>
          <w:spacing w:val="55"/>
        </w:rPr>
        <w:t xml:space="preserve"> </w:t>
      </w:r>
      <w:r>
        <w:t>of</w:t>
      </w:r>
      <w:r>
        <w:rPr>
          <w:spacing w:val="55"/>
        </w:rPr>
        <w:t xml:space="preserve"> </w:t>
      </w:r>
      <w:r>
        <w:t>any</w:t>
      </w:r>
      <w:r>
        <w:rPr>
          <w:spacing w:val="55"/>
        </w:rPr>
        <w:t xml:space="preserve"> </w:t>
      </w:r>
      <w:r>
        <w:t>year</w:t>
      </w:r>
      <w:r>
        <w:rPr>
          <w:spacing w:val="55"/>
        </w:rPr>
        <w:t xml:space="preserve"> </w:t>
      </w:r>
      <w:r>
        <w:t>in</w:t>
      </w:r>
    </w:p>
    <w:p w14:paraId="6AEEB1BF" w14:textId="77777777" w:rsidR="000261E6" w:rsidRDefault="00730F36">
      <w:pPr>
        <w:pStyle w:val="BodyText"/>
        <w:numPr>
          <w:ilvl w:val="0"/>
          <w:numId w:val="3"/>
        </w:numPr>
        <w:tabs>
          <w:tab w:val="left" w:pos="799"/>
          <w:tab w:val="left" w:pos="800"/>
        </w:tabs>
        <w:ind w:left="799" w:hanging="688"/>
        <w:jc w:val="left"/>
      </w:pPr>
      <w:r>
        <w:t>which</w:t>
      </w:r>
      <w:r>
        <w:rPr>
          <w:spacing w:val="26"/>
        </w:rPr>
        <w:t xml:space="preserve"> </w:t>
      </w:r>
      <w:r>
        <w:t>the</w:t>
      </w:r>
      <w:r>
        <w:rPr>
          <w:spacing w:val="26"/>
        </w:rPr>
        <w:t xml:space="preserve"> </w:t>
      </w:r>
      <w:r>
        <w:t>commission</w:t>
      </w:r>
      <w:r>
        <w:rPr>
          <w:spacing w:val="26"/>
        </w:rPr>
        <w:t xml:space="preserve"> </w:t>
      </w:r>
      <w:r>
        <w:t>determines</w:t>
      </w:r>
      <w:r>
        <w:rPr>
          <w:spacing w:val="26"/>
        </w:rPr>
        <w:t xml:space="preserve"> </w:t>
      </w:r>
      <w:r>
        <w:t>that</w:t>
      </w:r>
      <w:r>
        <w:rPr>
          <w:spacing w:val="26"/>
        </w:rPr>
        <w:t xml:space="preserve"> </w:t>
      </w:r>
      <w:r>
        <w:t>the</w:t>
      </w:r>
      <w:r>
        <w:rPr>
          <w:spacing w:val="26"/>
        </w:rPr>
        <w:t xml:space="preserve"> </w:t>
      </w:r>
      <w:r>
        <w:t>moneys,</w:t>
      </w:r>
      <w:r>
        <w:rPr>
          <w:spacing w:val="26"/>
        </w:rPr>
        <w:t xml:space="preserve"> </w:t>
      </w:r>
      <w:r>
        <w:t>then</w:t>
      </w:r>
      <w:r>
        <w:rPr>
          <w:spacing w:val="26"/>
        </w:rPr>
        <w:t xml:space="preserve"> </w:t>
      </w:r>
      <w:r>
        <w:t>in</w:t>
      </w:r>
      <w:r>
        <w:rPr>
          <w:spacing w:val="26"/>
        </w:rPr>
        <w:t xml:space="preserve"> </w:t>
      </w:r>
      <w:r>
        <w:t>the</w:t>
      </w:r>
      <w:r>
        <w:rPr>
          <w:spacing w:val="26"/>
        </w:rPr>
        <w:t xml:space="preserve"> </w:t>
      </w:r>
      <w:r>
        <w:t>charter</w:t>
      </w:r>
    </w:p>
    <w:p w14:paraId="6225EF49" w14:textId="77777777" w:rsidR="000261E6" w:rsidRDefault="00730F36">
      <w:pPr>
        <w:pStyle w:val="BodyText"/>
        <w:numPr>
          <w:ilvl w:val="0"/>
          <w:numId w:val="3"/>
        </w:numPr>
        <w:tabs>
          <w:tab w:val="left" w:pos="799"/>
          <w:tab w:val="left" w:pos="800"/>
          <w:tab w:val="left" w:pos="1741"/>
          <w:tab w:val="left" w:pos="2971"/>
          <w:tab w:val="left" w:pos="3624"/>
          <w:tab w:val="left" w:pos="5142"/>
          <w:tab w:val="left" w:pos="6371"/>
          <w:tab w:val="left" w:pos="7601"/>
          <w:tab w:val="left" w:pos="8831"/>
          <w:tab w:val="left" w:pos="9340"/>
          <w:tab w:val="left" w:pos="9994"/>
        </w:tabs>
        <w:ind w:left="799" w:hanging="688"/>
        <w:jc w:val="left"/>
      </w:pPr>
      <w:r>
        <w:t>party</w:t>
      </w:r>
      <w:r>
        <w:tab/>
        <w:t>carrier</w:t>
      </w:r>
      <w:r>
        <w:tab/>
        <w:t>and</w:t>
      </w:r>
      <w:r>
        <w:tab/>
        <w:t>excursion</w:t>
      </w:r>
      <w:r>
        <w:tab/>
        <w:t>service</w:t>
      </w:r>
      <w:r>
        <w:tab/>
      </w:r>
      <w:r>
        <w:rPr>
          <w:w w:val="95"/>
        </w:rPr>
        <w:t>carrier</w:t>
      </w:r>
      <w:r>
        <w:rPr>
          <w:w w:val="95"/>
        </w:rPr>
        <w:tab/>
        <w:t>account</w:t>
      </w:r>
      <w:r>
        <w:rPr>
          <w:w w:val="95"/>
        </w:rPr>
        <w:tab/>
        <w:t>of</w:t>
      </w:r>
      <w:r>
        <w:rPr>
          <w:w w:val="95"/>
        </w:rPr>
        <w:tab/>
      </w:r>
      <w:r>
        <w:t>the</w:t>
      </w:r>
      <w:r>
        <w:tab/>
        <w:t>public</w:t>
      </w:r>
    </w:p>
    <w:p w14:paraId="6459A9F2" w14:textId="77777777" w:rsidR="000261E6" w:rsidRDefault="00730F36">
      <w:pPr>
        <w:pStyle w:val="BodyText"/>
        <w:numPr>
          <w:ilvl w:val="0"/>
          <w:numId w:val="3"/>
        </w:numPr>
        <w:tabs>
          <w:tab w:val="left" w:pos="799"/>
          <w:tab w:val="left" w:pos="800"/>
        </w:tabs>
        <w:ind w:hanging="689"/>
        <w:jc w:val="left"/>
      </w:pPr>
      <w:r>
        <w:t>service</w:t>
      </w:r>
      <w:r>
        <w:rPr>
          <w:spacing w:val="41"/>
        </w:rPr>
        <w:t xml:space="preserve"> </w:t>
      </w:r>
      <w:r>
        <w:t>revolving</w:t>
      </w:r>
      <w:r>
        <w:rPr>
          <w:spacing w:val="41"/>
        </w:rPr>
        <w:t xml:space="preserve"> </w:t>
      </w:r>
      <w:r>
        <w:t>fund,</w:t>
      </w:r>
      <w:r>
        <w:rPr>
          <w:spacing w:val="41"/>
        </w:rPr>
        <w:t xml:space="preserve"> </w:t>
      </w:r>
      <w:r>
        <w:t>and</w:t>
      </w:r>
      <w:r>
        <w:rPr>
          <w:spacing w:val="41"/>
        </w:rPr>
        <w:t xml:space="preserve"> </w:t>
      </w:r>
      <w:r>
        <w:t>the</w:t>
      </w:r>
      <w:r>
        <w:rPr>
          <w:spacing w:val="41"/>
        </w:rPr>
        <w:t xml:space="preserve"> </w:t>
      </w:r>
      <w:r>
        <w:t>fees</w:t>
      </w:r>
      <w:r>
        <w:rPr>
          <w:spacing w:val="41"/>
        </w:rPr>
        <w:t xml:space="preserve"> </w:t>
      </w:r>
      <w:r>
        <w:t>currently</w:t>
      </w:r>
      <w:r>
        <w:rPr>
          <w:spacing w:val="41"/>
        </w:rPr>
        <w:t xml:space="preserve"> </w:t>
      </w:r>
      <w:r>
        <w:t>owed</w:t>
      </w:r>
      <w:r>
        <w:rPr>
          <w:spacing w:val="41"/>
        </w:rPr>
        <w:t xml:space="preserve"> </w:t>
      </w:r>
      <w:r>
        <w:t>will</w:t>
      </w:r>
      <w:r>
        <w:rPr>
          <w:spacing w:val="41"/>
        </w:rPr>
        <w:t xml:space="preserve"> </w:t>
      </w:r>
      <w:r>
        <w:t>exceed</w:t>
      </w:r>
      <w:r>
        <w:rPr>
          <w:spacing w:val="41"/>
        </w:rPr>
        <w:t xml:space="preserve"> </w:t>
      </w:r>
      <w:r>
        <w:t>the</w:t>
      </w:r>
    </w:p>
    <w:p w14:paraId="5ED98E5E" w14:textId="77777777" w:rsidR="000261E6" w:rsidRDefault="00730F36">
      <w:pPr>
        <w:pStyle w:val="BodyText"/>
        <w:numPr>
          <w:ilvl w:val="0"/>
          <w:numId w:val="3"/>
        </w:numPr>
        <w:tabs>
          <w:tab w:val="left" w:pos="799"/>
          <w:tab w:val="left" w:pos="801"/>
        </w:tabs>
        <w:ind w:hanging="688"/>
        <w:jc w:val="left"/>
      </w:pPr>
      <w:r>
        <w:t>reasonable</w:t>
      </w:r>
      <w:r>
        <w:rPr>
          <w:spacing w:val="69"/>
        </w:rPr>
        <w:t xml:space="preserve"> </w:t>
      </w:r>
      <w:r>
        <w:t>cost</w:t>
      </w:r>
      <w:r>
        <w:rPr>
          <w:spacing w:val="69"/>
        </w:rPr>
        <w:t xml:space="preserve"> </w:t>
      </w:r>
      <w:r>
        <w:t>of</w:t>
      </w:r>
      <w:r>
        <w:rPr>
          <w:spacing w:val="69"/>
        </w:rPr>
        <w:t xml:space="preserve"> </w:t>
      </w:r>
      <w:r>
        <w:t>supervising</w:t>
      </w:r>
      <w:r>
        <w:rPr>
          <w:spacing w:val="69"/>
        </w:rPr>
        <w:t xml:space="preserve"> </w:t>
      </w:r>
      <w:r>
        <w:t>and</w:t>
      </w:r>
      <w:r>
        <w:rPr>
          <w:spacing w:val="69"/>
        </w:rPr>
        <w:t xml:space="preserve"> </w:t>
      </w:r>
      <w:r>
        <w:t>regulating</w:t>
      </w:r>
      <w:r>
        <w:rPr>
          <w:spacing w:val="69"/>
        </w:rPr>
        <w:t xml:space="preserve"> </w:t>
      </w:r>
      <w:r>
        <w:t>such</w:t>
      </w:r>
      <w:r>
        <w:rPr>
          <w:spacing w:val="69"/>
        </w:rPr>
        <w:t xml:space="preserve"> </w:t>
      </w:r>
      <w:r>
        <w:t>carriers</w:t>
      </w:r>
      <w:r>
        <w:rPr>
          <w:spacing w:val="69"/>
        </w:rPr>
        <w:t xml:space="preserve"> </w:t>
      </w:r>
      <w:r>
        <w:t>during</w:t>
      </w:r>
    </w:p>
    <w:p w14:paraId="5B3783BD" w14:textId="77777777" w:rsidR="000261E6" w:rsidRDefault="00730F36">
      <w:pPr>
        <w:pStyle w:val="BodyText"/>
        <w:numPr>
          <w:ilvl w:val="0"/>
          <w:numId w:val="3"/>
        </w:numPr>
        <w:tabs>
          <w:tab w:val="left" w:pos="801"/>
        </w:tabs>
        <w:ind w:hanging="688"/>
        <w:jc w:val="left"/>
      </w:pPr>
      <w:r>
        <w:t>the</w:t>
      </w:r>
      <w:r>
        <w:rPr>
          <w:spacing w:val="13"/>
        </w:rPr>
        <w:t xml:space="preserve"> </w:t>
      </w:r>
      <w:r>
        <w:t>succeeding</w:t>
      </w:r>
      <w:r>
        <w:rPr>
          <w:spacing w:val="13"/>
        </w:rPr>
        <w:t xml:space="preserve"> </w:t>
      </w:r>
      <w:r>
        <w:t>calendar</w:t>
      </w:r>
      <w:r>
        <w:rPr>
          <w:spacing w:val="13"/>
        </w:rPr>
        <w:t xml:space="preserve"> </w:t>
      </w:r>
      <w:r>
        <w:t>year.</w:t>
      </w:r>
      <w:r>
        <w:rPr>
          <w:spacing w:val="13"/>
        </w:rPr>
        <w:t xml:space="preserve"> </w:t>
      </w:r>
      <w:r>
        <w:t>Whenever</w:t>
      </w:r>
      <w:r>
        <w:rPr>
          <w:spacing w:val="13"/>
        </w:rPr>
        <w:t xml:space="preserve"> </w:t>
      </w:r>
      <w:r>
        <w:t>the</w:t>
      </w:r>
      <w:r>
        <w:rPr>
          <w:spacing w:val="13"/>
        </w:rPr>
        <w:t xml:space="preserve"> </w:t>
      </w:r>
      <w:r>
        <w:t>cost</w:t>
      </w:r>
      <w:r>
        <w:rPr>
          <w:spacing w:val="13"/>
        </w:rPr>
        <w:t xml:space="preserve"> </w:t>
      </w:r>
      <w:r>
        <w:t>accounting</w:t>
      </w:r>
      <w:r>
        <w:rPr>
          <w:spacing w:val="13"/>
        </w:rPr>
        <w:t xml:space="preserve"> </w:t>
      </w:r>
      <w:r>
        <w:t>records</w:t>
      </w:r>
      <w:r>
        <w:rPr>
          <w:spacing w:val="13"/>
        </w:rPr>
        <w:t xml:space="preserve"> </w:t>
      </w:r>
      <w:r>
        <w:t>of</w:t>
      </w:r>
    </w:p>
    <w:p w14:paraId="7BC5D075" w14:textId="77777777" w:rsidR="000261E6" w:rsidRDefault="00730F36">
      <w:pPr>
        <w:pStyle w:val="BodyText"/>
        <w:numPr>
          <w:ilvl w:val="0"/>
          <w:numId w:val="3"/>
        </w:numPr>
        <w:tabs>
          <w:tab w:val="left" w:pos="799"/>
          <w:tab w:val="left" w:pos="801"/>
        </w:tabs>
        <w:ind w:hanging="688"/>
        <w:jc w:val="left"/>
      </w:pPr>
      <w:r>
        <w:t>the</w:t>
      </w:r>
      <w:r>
        <w:rPr>
          <w:spacing w:val="29"/>
        </w:rPr>
        <w:t xml:space="preserve"> </w:t>
      </w:r>
      <w:r>
        <w:t>commission</w:t>
      </w:r>
      <w:r>
        <w:rPr>
          <w:spacing w:val="29"/>
        </w:rPr>
        <w:t xml:space="preserve"> </w:t>
      </w:r>
      <w:r>
        <w:t>indicate</w:t>
      </w:r>
      <w:r>
        <w:rPr>
          <w:spacing w:val="29"/>
        </w:rPr>
        <w:t xml:space="preserve"> </w:t>
      </w:r>
      <w:r>
        <w:t>that</w:t>
      </w:r>
      <w:r>
        <w:rPr>
          <w:spacing w:val="29"/>
        </w:rPr>
        <w:t xml:space="preserve"> </w:t>
      </w:r>
      <w:r>
        <w:t>the</w:t>
      </w:r>
      <w:r>
        <w:rPr>
          <w:spacing w:val="29"/>
        </w:rPr>
        <w:t xml:space="preserve"> </w:t>
      </w:r>
      <w:r>
        <w:t>schedule</w:t>
      </w:r>
      <w:r>
        <w:rPr>
          <w:spacing w:val="29"/>
        </w:rPr>
        <w:t xml:space="preserve"> </w:t>
      </w:r>
      <w:r>
        <w:t>of</w:t>
      </w:r>
      <w:r>
        <w:rPr>
          <w:spacing w:val="29"/>
        </w:rPr>
        <w:t xml:space="preserve"> </w:t>
      </w:r>
      <w:r>
        <w:t>fees</w:t>
      </w:r>
      <w:r>
        <w:rPr>
          <w:spacing w:val="29"/>
        </w:rPr>
        <w:t xml:space="preserve"> </w:t>
      </w:r>
      <w:r>
        <w:t>previously</w:t>
      </w:r>
      <w:r>
        <w:rPr>
          <w:spacing w:val="29"/>
        </w:rPr>
        <w:t xml:space="preserve"> </w:t>
      </w:r>
      <w:r>
        <w:t>reduced</w:t>
      </w:r>
    </w:p>
    <w:p w14:paraId="6EDB20CC" w14:textId="77777777" w:rsidR="000261E6" w:rsidRDefault="00730F36">
      <w:pPr>
        <w:pStyle w:val="BodyText"/>
        <w:numPr>
          <w:ilvl w:val="0"/>
          <w:numId w:val="3"/>
        </w:numPr>
        <w:tabs>
          <w:tab w:val="left" w:pos="801"/>
        </w:tabs>
        <w:ind w:hanging="689"/>
        <w:jc w:val="left"/>
      </w:pPr>
      <w:r>
        <w:t>should</w:t>
      </w:r>
      <w:r>
        <w:rPr>
          <w:spacing w:val="69"/>
        </w:rPr>
        <w:t xml:space="preserve"> </w:t>
      </w:r>
      <w:r>
        <w:t>be</w:t>
      </w:r>
      <w:r>
        <w:rPr>
          <w:spacing w:val="69"/>
        </w:rPr>
        <w:t xml:space="preserve"> </w:t>
      </w:r>
      <w:r>
        <w:t>increased,</w:t>
      </w:r>
      <w:r>
        <w:rPr>
          <w:spacing w:val="69"/>
        </w:rPr>
        <w:t xml:space="preserve"> </w:t>
      </w:r>
      <w:r>
        <w:t>the</w:t>
      </w:r>
      <w:r>
        <w:rPr>
          <w:spacing w:val="69"/>
        </w:rPr>
        <w:t xml:space="preserve"> </w:t>
      </w:r>
      <w:r>
        <w:t>increase,</w:t>
      </w:r>
      <w:r>
        <w:rPr>
          <w:spacing w:val="69"/>
        </w:rPr>
        <w:t xml:space="preserve"> </w:t>
      </w:r>
      <w:r>
        <w:t>not</w:t>
      </w:r>
      <w:r>
        <w:rPr>
          <w:spacing w:val="69"/>
        </w:rPr>
        <w:t xml:space="preserve"> </w:t>
      </w:r>
      <w:r>
        <w:t>to</w:t>
      </w:r>
      <w:r>
        <w:rPr>
          <w:spacing w:val="69"/>
        </w:rPr>
        <w:t xml:space="preserve"> </w:t>
      </w:r>
      <w:r>
        <w:t>exceed</w:t>
      </w:r>
      <w:r>
        <w:rPr>
          <w:spacing w:val="69"/>
        </w:rPr>
        <w:t xml:space="preserve"> </w:t>
      </w:r>
      <w:r>
        <w:t>the</w:t>
      </w:r>
      <w:r>
        <w:rPr>
          <w:spacing w:val="69"/>
        </w:rPr>
        <w:t xml:space="preserve"> </w:t>
      </w:r>
      <w:r>
        <w:t>schedule</w:t>
      </w:r>
      <w:r>
        <w:rPr>
          <w:spacing w:val="69"/>
        </w:rPr>
        <w:t xml:space="preserve"> </w:t>
      </w:r>
      <w:r>
        <w:t>set</w:t>
      </w:r>
    </w:p>
    <w:p w14:paraId="67861B88" w14:textId="77777777" w:rsidR="000261E6" w:rsidRDefault="00730F36">
      <w:pPr>
        <w:pStyle w:val="BodyText"/>
        <w:numPr>
          <w:ilvl w:val="0"/>
          <w:numId w:val="3"/>
        </w:numPr>
        <w:tabs>
          <w:tab w:val="left" w:pos="799"/>
          <w:tab w:val="left" w:pos="800"/>
        </w:tabs>
        <w:ind w:left="799" w:hanging="688"/>
        <w:jc w:val="left"/>
      </w:pPr>
      <w:r>
        <w:t>forth</w:t>
      </w:r>
      <w:r>
        <w:rPr>
          <w:spacing w:val="63"/>
        </w:rPr>
        <w:t xml:space="preserve"> </w:t>
      </w:r>
      <w:r>
        <w:t>in</w:t>
      </w:r>
      <w:r>
        <w:rPr>
          <w:spacing w:val="63"/>
        </w:rPr>
        <w:t xml:space="preserve"> </w:t>
      </w:r>
      <w:r>
        <w:t>this</w:t>
      </w:r>
      <w:r>
        <w:rPr>
          <w:spacing w:val="63"/>
        </w:rPr>
        <w:t xml:space="preserve"> </w:t>
      </w:r>
      <w:r>
        <w:t>chapter,</w:t>
      </w:r>
      <w:r>
        <w:rPr>
          <w:spacing w:val="63"/>
        </w:rPr>
        <w:t xml:space="preserve"> </w:t>
      </w:r>
      <w:r>
        <w:t>may</w:t>
      </w:r>
      <w:r>
        <w:rPr>
          <w:spacing w:val="63"/>
        </w:rPr>
        <w:t xml:space="preserve"> </w:t>
      </w:r>
      <w:r>
        <w:t>be</w:t>
      </w:r>
      <w:r>
        <w:rPr>
          <w:spacing w:val="63"/>
        </w:rPr>
        <w:t xml:space="preserve"> </w:t>
      </w:r>
      <w:r>
        <w:t>effected</w:t>
      </w:r>
      <w:r>
        <w:rPr>
          <w:spacing w:val="63"/>
        </w:rPr>
        <w:t xml:space="preserve"> </w:t>
      </w:r>
      <w:r>
        <w:t>by</w:t>
      </w:r>
      <w:r>
        <w:rPr>
          <w:spacing w:val="63"/>
        </w:rPr>
        <w:t xml:space="preserve"> </w:t>
      </w:r>
      <w:r>
        <w:t>a</w:t>
      </w:r>
      <w:r>
        <w:rPr>
          <w:spacing w:val="63"/>
        </w:rPr>
        <w:t xml:space="preserve"> </w:t>
      </w:r>
      <w:r>
        <w:t>similar</w:t>
      </w:r>
      <w:r>
        <w:rPr>
          <w:spacing w:val="63"/>
        </w:rPr>
        <w:t xml:space="preserve"> </w:t>
      </w:r>
      <w:r>
        <w:t>general</w:t>
      </w:r>
      <w:r>
        <w:rPr>
          <w:spacing w:val="63"/>
        </w:rPr>
        <w:t xml:space="preserve"> </w:t>
      </w:r>
      <w:r>
        <w:t>order</w:t>
      </w:r>
    </w:p>
    <w:p w14:paraId="1EDB2020" w14:textId="77777777" w:rsidR="000261E6" w:rsidRDefault="00730F36">
      <w:pPr>
        <w:pStyle w:val="BodyText"/>
        <w:numPr>
          <w:ilvl w:val="0"/>
          <w:numId w:val="3"/>
        </w:numPr>
        <w:tabs>
          <w:tab w:val="left" w:pos="799"/>
          <w:tab w:val="left" w:pos="800"/>
        </w:tabs>
        <w:ind w:hanging="689"/>
        <w:jc w:val="left"/>
      </w:pPr>
      <w:r>
        <w:t>entered before ((</w:t>
      </w:r>
      <w:r>
        <w:rPr>
          <w:strike/>
        </w:rPr>
        <w:t>November</w:t>
      </w:r>
      <w:r>
        <w:t xml:space="preserve">)) </w:t>
      </w:r>
      <w:r>
        <w:rPr>
          <w:u w:val="single" w:color="000000"/>
        </w:rPr>
        <w:t xml:space="preserve">March </w:t>
      </w:r>
      <w:r>
        <w:t>1st of any calendar year.</w:t>
      </w:r>
    </w:p>
    <w:p w14:paraId="576C3ECB" w14:textId="77777777" w:rsidR="000261E6" w:rsidRDefault="000261E6">
      <w:pPr>
        <w:rPr>
          <w:rFonts w:ascii="Courier New" w:eastAsia="Courier New" w:hAnsi="Courier New" w:cs="Courier New"/>
          <w:sz w:val="20"/>
          <w:szCs w:val="20"/>
        </w:rPr>
      </w:pPr>
    </w:p>
    <w:p w14:paraId="6EB1E369" w14:textId="77777777" w:rsidR="000261E6" w:rsidRDefault="000261E6">
      <w:pPr>
        <w:spacing w:before="6"/>
        <w:rPr>
          <w:rFonts w:ascii="Courier New" w:eastAsia="Courier New" w:hAnsi="Courier New" w:cs="Courier New"/>
          <w:sz w:val="19"/>
          <w:szCs w:val="19"/>
        </w:rPr>
      </w:pPr>
    </w:p>
    <w:p w14:paraId="396E220A" w14:textId="77777777" w:rsidR="000261E6" w:rsidRDefault="00730F36">
      <w:pPr>
        <w:pStyle w:val="BodyText"/>
        <w:numPr>
          <w:ilvl w:val="0"/>
          <w:numId w:val="3"/>
        </w:numPr>
        <w:tabs>
          <w:tab w:val="left" w:pos="1376"/>
          <w:tab w:val="left" w:pos="2696"/>
        </w:tabs>
        <w:spacing w:before="0"/>
        <w:ind w:left="1376" w:hanging="1264"/>
        <w:jc w:val="left"/>
      </w:pPr>
      <w:bookmarkStart w:id="6" w:name="Section_6."/>
      <w:bookmarkEnd w:id="6"/>
      <w:r>
        <w:rPr>
          <w:b/>
        </w:rPr>
        <w:t>Sec.</w:t>
      </w:r>
      <w:r>
        <w:rPr>
          <w:b/>
          <w:spacing w:val="8"/>
        </w:rPr>
        <w:t xml:space="preserve"> </w:t>
      </w:r>
      <w:r>
        <w:rPr>
          <w:b/>
        </w:rPr>
        <w:t>6.</w:t>
      </w:r>
      <w:r>
        <w:rPr>
          <w:b/>
        </w:rPr>
        <w:tab/>
      </w:r>
      <w:r>
        <w:t>RCW</w:t>
      </w:r>
      <w:r>
        <w:rPr>
          <w:spacing w:val="8"/>
        </w:rPr>
        <w:t xml:space="preserve"> </w:t>
      </w:r>
      <w:r>
        <w:t>81.70.350</w:t>
      </w:r>
      <w:r>
        <w:rPr>
          <w:spacing w:val="8"/>
        </w:rPr>
        <w:t xml:space="preserve"> </w:t>
      </w:r>
      <w:r>
        <w:t>and</w:t>
      </w:r>
      <w:r>
        <w:rPr>
          <w:spacing w:val="8"/>
        </w:rPr>
        <w:t xml:space="preserve"> </w:t>
      </w:r>
      <w:r>
        <w:t>1994</w:t>
      </w:r>
      <w:r>
        <w:rPr>
          <w:spacing w:val="8"/>
        </w:rPr>
        <w:t xml:space="preserve"> </w:t>
      </w:r>
      <w:r>
        <w:t>c</w:t>
      </w:r>
      <w:r>
        <w:rPr>
          <w:spacing w:val="8"/>
        </w:rPr>
        <w:t xml:space="preserve"> </w:t>
      </w:r>
      <w:r>
        <w:t>83</w:t>
      </w:r>
      <w:r>
        <w:rPr>
          <w:spacing w:val="8"/>
        </w:rPr>
        <w:t xml:space="preserve"> </w:t>
      </w:r>
      <w:r>
        <w:t>s</w:t>
      </w:r>
      <w:r>
        <w:rPr>
          <w:spacing w:val="8"/>
        </w:rPr>
        <w:t xml:space="preserve"> </w:t>
      </w:r>
      <w:r>
        <w:t>3</w:t>
      </w:r>
      <w:r>
        <w:rPr>
          <w:spacing w:val="8"/>
        </w:rPr>
        <w:t xml:space="preserve"> </w:t>
      </w:r>
      <w:r>
        <w:t>are</w:t>
      </w:r>
      <w:r>
        <w:rPr>
          <w:spacing w:val="8"/>
        </w:rPr>
        <w:t xml:space="preserve"> </w:t>
      </w:r>
      <w:r>
        <w:t>each</w:t>
      </w:r>
      <w:r>
        <w:rPr>
          <w:spacing w:val="8"/>
        </w:rPr>
        <w:t xml:space="preserve"> </w:t>
      </w:r>
      <w:r>
        <w:t>amended</w:t>
      </w:r>
      <w:r>
        <w:rPr>
          <w:spacing w:val="8"/>
        </w:rPr>
        <w:t xml:space="preserve"> </w:t>
      </w:r>
      <w:r>
        <w:t>to</w:t>
      </w:r>
      <w:r>
        <w:rPr>
          <w:spacing w:val="8"/>
        </w:rPr>
        <w:t xml:space="preserve"> </w:t>
      </w:r>
      <w:r>
        <w:t>read</w:t>
      </w:r>
    </w:p>
    <w:p w14:paraId="511CACE1" w14:textId="77777777" w:rsidR="000261E6" w:rsidRDefault="00730F36">
      <w:pPr>
        <w:pStyle w:val="BodyText"/>
        <w:numPr>
          <w:ilvl w:val="0"/>
          <w:numId w:val="3"/>
        </w:numPr>
        <w:tabs>
          <w:tab w:val="left" w:pos="801"/>
        </w:tabs>
        <w:ind w:hanging="688"/>
        <w:jc w:val="left"/>
      </w:pPr>
      <w:r>
        <w:t>as follows:</w:t>
      </w:r>
    </w:p>
    <w:p w14:paraId="54210602" w14:textId="77777777" w:rsidR="000261E6" w:rsidRDefault="00730F36">
      <w:pPr>
        <w:pStyle w:val="BodyText"/>
        <w:numPr>
          <w:ilvl w:val="0"/>
          <w:numId w:val="3"/>
        </w:numPr>
        <w:tabs>
          <w:tab w:val="left" w:pos="1377"/>
        </w:tabs>
        <w:ind w:left="1376" w:hanging="1265"/>
        <w:jc w:val="left"/>
      </w:pPr>
      <w:r>
        <w:t>(1)</w:t>
      </w:r>
      <w:r>
        <w:rPr>
          <w:spacing w:val="29"/>
        </w:rPr>
        <w:t xml:space="preserve"> </w:t>
      </w:r>
      <w:r>
        <w:t>The</w:t>
      </w:r>
      <w:r>
        <w:rPr>
          <w:spacing w:val="29"/>
        </w:rPr>
        <w:t xml:space="preserve"> </w:t>
      </w:r>
      <w:r>
        <w:t>commission</w:t>
      </w:r>
      <w:r>
        <w:rPr>
          <w:spacing w:val="29"/>
        </w:rPr>
        <w:t xml:space="preserve"> </w:t>
      </w:r>
      <w:r>
        <w:t>shall</w:t>
      </w:r>
      <w:r>
        <w:rPr>
          <w:spacing w:val="29"/>
        </w:rPr>
        <w:t xml:space="preserve"> </w:t>
      </w:r>
      <w:r>
        <w:t>collect</w:t>
      </w:r>
      <w:r>
        <w:rPr>
          <w:spacing w:val="29"/>
        </w:rPr>
        <w:t xml:space="preserve"> </w:t>
      </w:r>
      <w:r>
        <w:t>from</w:t>
      </w:r>
      <w:r>
        <w:rPr>
          <w:spacing w:val="29"/>
        </w:rPr>
        <w:t xml:space="preserve"> </w:t>
      </w:r>
      <w:r>
        <w:t>each</w:t>
      </w:r>
      <w:r>
        <w:rPr>
          <w:spacing w:val="29"/>
        </w:rPr>
        <w:t xml:space="preserve"> </w:t>
      </w:r>
      <w:r>
        <w:t>charter</w:t>
      </w:r>
      <w:r>
        <w:rPr>
          <w:spacing w:val="29"/>
        </w:rPr>
        <w:t xml:space="preserve"> </w:t>
      </w:r>
      <w:r>
        <w:t>party</w:t>
      </w:r>
      <w:r>
        <w:rPr>
          <w:spacing w:val="29"/>
        </w:rPr>
        <w:t xml:space="preserve"> </w:t>
      </w:r>
      <w:r>
        <w:t>carrier</w:t>
      </w:r>
    </w:p>
    <w:p w14:paraId="11F06581" w14:textId="77777777" w:rsidR="000261E6" w:rsidRDefault="00730F36">
      <w:pPr>
        <w:pStyle w:val="BodyText"/>
        <w:numPr>
          <w:ilvl w:val="0"/>
          <w:numId w:val="3"/>
        </w:numPr>
        <w:tabs>
          <w:tab w:val="left" w:pos="799"/>
          <w:tab w:val="left" w:pos="800"/>
        </w:tabs>
        <w:ind w:left="799" w:hanging="688"/>
        <w:jc w:val="left"/>
      </w:pPr>
      <w:r>
        <w:t>and</w:t>
      </w:r>
      <w:r>
        <w:rPr>
          <w:spacing w:val="51"/>
        </w:rPr>
        <w:t xml:space="preserve"> </w:t>
      </w:r>
      <w:r>
        <w:t>excursion</w:t>
      </w:r>
      <w:r>
        <w:rPr>
          <w:spacing w:val="51"/>
        </w:rPr>
        <w:t xml:space="preserve"> </w:t>
      </w:r>
      <w:r>
        <w:t>service</w:t>
      </w:r>
      <w:r>
        <w:rPr>
          <w:spacing w:val="51"/>
        </w:rPr>
        <w:t xml:space="preserve"> </w:t>
      </w:r>
      <w:r>
        <w:t>carrier</w:t>
      </w:r>
      <w:r>
        <w:rPr>
          <w:spacing w:val="51"/>
        </w:rPr>
        <w:t xml:space="preserve"> </w:t>
      </w:r>
      <w:r>
        <w:t>holding</w:t>
      </w:r>
      <w:r>
        <w:rPr>
          <w:spacing w:val="51"/>
        </w:rPr>
        <w:t xml:space="preserve"> </w:t>
      </w:r>
      <w:r>
        <w:t>a</w:t>
      </w:r>
      <w:r>
        <w:rPr>
          <w:spacing w:val="51"/>
        </w:rPr>
        <w:t xml:space="preserve"> </w:t>
      </w:r>
      <w:r>
        <w:t>certificate</w:t>
      </w:r>
      <w:r>
        <w:rPr>
          <w:spacing w:val="51"/>
        </w:rPr>
        <w:t xml:space="preserve"> </w:t>
      </w:r>
      <w:r>
        <w:t>issued</w:t>
      </w:r>
      <w:r>
        <w:rPr>
          <w:spacing w:val="51"/>
        </w:rPr>
        <w:t xml:space="preserve"> </w:t>
      </w:r>
      <w:r>
        <w:t>pursuant</w:t>
      </w:r>
    </w:p>
    <w:p w14:paraId="4E72B31F" w14:textId="77777777" w:rsidR="000261E6" w:rsidRDefault="000261E6">
      <w:pPr>
        <w:sectPr w:rsidR="000261E6" w:rsidSect="00B10F06">
          <w:footerReference w:type="default" r:id="rId27"/>
          <w:pgSz w:w="12240" w:h="15840"/>
          <w:pgMar w:top="640" w:right="780" w:bottom="660" w:left="500" w:header="0" w:footer="465" w:gutter="0"/>
          <w:cols w:space="720"/>
        </w:sectPr>
      </w:pPr>
    </w:p>
    <w:p w14:paraId="214E7B03" w14:textId="77777777" w:rsidR="000261E6" w:rsidRDefault="00730F36">
      <w:pPr>
        <w:pStyle w:val="BodyText"/>
        <w:numPr>
          <w:ilvl w:val="0"/>
          <w:numId w:val="2"/>
        </w:numPr>
        <w:tabs>
          <w:tab w:val="left" w:pos="799"/>
          <w:tab w:val="left" w:pos="800"/>
        </w:tabs>
        <w:spacing w:before="61"/>
        <w:jc w:val="left"/>
      </w:pPr>
      <w:r>
        <w:lastRenderedPageBreak/>
        <w:t>to</w:t>
      </w:r>
      <w:r>
        <w:rPr>
          <w:spacing w:val="41"/>
        </w:rPr>
        <w:t xml:space="preserve"> </w:t>
      </w:r>
      <w:r>
        <w:t>this</w:t>
      </w:r>
      <w:r>
        <w:rPr>
          <w:spacing w:val="41"/>
        </w:rPr>
        <w:t xml:space="preserve"> </w:t>
      </w:r>
      <w:r>
        <w:t>chapter</w:t>
      </w:r>
      <w:r>
        <w:rPr>
          <w:spacing w:val="41"/>
        </w:rPr>
        <w:t xml:space="preserve"> </w:t>
      </w:r>
      <w:r>
        <w:t>and</w:t>
      </w:r>
      <w:r>
        <w:rPr>
          <w:spacing w:val="41"/>
        </w:rPr>
        <w:t xml:space="preserve"> </w:t>
      </w:r>
      <w:r>
        <w:t>from</w:t>
      </w:r>
      <w:r>
        <w:rPr>
          <w:spacing w:val="41"/>
        </w:rPr>
        <w:t xml:space="preserve"> </w:t>
      </w:r>
      <w:r>
        <w:t>each</w:t>
      </w:r>
      <w:r>
        <w:rPr>
          <w:spacing w:val="41"/>
        </w:rPr>
        <w:t xml:space="preserve"> </w:t>
      </w:r>
      <w:r>
        <w:t>interstate</w:t>
      </w:r>
      <w:r>
        <w:rPr>
          <w:spacing w:val="41"/>
        </w:rPr>
        <w:t xml:space="preserve"> </w:t>
      </w:r>
      <w:r>
        <w:t>or</w:t>
      </w:r>
      <w:r>
        <w:rPr>
          <w:spacing w:val="41"/>
        </w:rPr>
        <w:t xml:space="preserve"> </w:t>
      </w:r>
      <w:r>
        <w:t>foreign</w:t>
      </w:r>
      <w:r>
        <w:rPr>
          <w:spacing w:val="41"/>
        </w:rPr>
        <w:t xml:space="preserve"> </w:t>
      </w:r>
      <w:r>
        <w:t>carrier</w:t>
      </w:r>
      <w:r>
        <w:rPr>
          <w:spacing w:val="41"/>
        </w:rPr>
        <w:t xml:space="preserve"> </w:t>
      </w:r>
      <w:r>
        <w:t>subject</w:t>
      </w:r>
    </w:p>
    <w:p w14:paraId="5AD1F842" w14:textId="77777777" w:rsidR="000261E6" w:rsidRDefault="00730F36">
      <w:pPr>
        <w:pStyle w:val="BodyText"/>
        <w:numPr>
          <w:ilvl w:val="0"/>
          <w:numId w:val="2"/>
        </w:numPr>
        <w:tabs>
          <w:tab w:val="left" w:pos="799"/>
          <w:tab w:val="left" w:pos="801"/>
        </w:tabs>
        <w:ind w:hanging="544"/>
        <w:jc w:val="left"/>
      </w:pPr>
      <w:r>
        <w:t>to</w:t>
      </w:r>
      <w:r>
        <w:rPr>
          <w:spacing w:val="50"/>
        </w:rPr>
        <w:t xml:space="preserve"> </w:t>
      </w:r>
      <w:r>
        <w:t>this</w:t>
      </w:r>
      <w:r>
        <w:rPr>
          <w:spacing w:val="50"/>
        </w:rPr>
        <w:t xml:space="preserve"> </w:t>
      </w:r>
      <w:r>
        <w:t>chapter</w:t>
      </w:r>
      <w:r>
        <w:rPr>
          <w:spacing w:val="50"/>
        </w:rPr>
        <w:t xml:space="preserve"> </w:t>
      </w:r>
      <w:r>
        <w:t>an</w:t>
      </w:r>
      <w:r>
        <w:rPr>
          <w:spacing w:val="50"/>
        </w:rPr>
        <w:t xml:space="preserve"> </w:t>
      </w:r>
      <w:r>
        <w:t>annual</w:t>
      </w:r>
      <w:r>
        <w:rPr>
          <w:spacing w:val="50"/>
        </w:rPr>
        <w:t xml:space="preserve"> </w:t>
      </w:r>
      <w:r>
        <w:t>regulatory</w:t>
      </w:r>
      <w:r>
        <w:rPr>
          <w:spacing w:val="50"/>
        </w:rPr>
        <w:t xml:space="preserve"> </w:t>
      </w:r>
      <w:r>
        <w:t>fee,</w:t>
      </w:r>
      <w:r>
        <w:rPr>
          <w:spacing w:val="50"/>
        </w:rPr>
        <w:t xml:space="preserve"> </w:t>
      </w:r>
      <w:r>
        <w:t>to</w:t>
      </w:r>
      <w:r>
        <w:rPr>
          <w:spacing w:val="50"/>
        </w:rPr>
        <w:t xml:space="preserve"> </w:t>
      </w:r>
      <w:r>
        <w:t>be</w:t>
      </w:r>
      <w:r>
        <w:rPr>
          <w:spacing w:val="50"/>
        </w:rPr>
        <w:t xml:space="preserve"> </w:t>
      </w:r>
      <w:r>
        <w:t>established</w:t>
      </w:r>
      <w:r>
        <w:rPr>
          <w:spacing w:val="50"/>
        </w:rPr>
        <w:t xml:space="preserve"> </w:t>
      </w:r>
      <w:r>
        <w:t>by</w:t>
      </w:r>
      <w:r>
        <w:rPr>
          <w:spacing w:val="50"/>
        </w:rPr>
        <w:t xml:space="preserve"> </w:t>
      </w:r>
      <w:r>
        <w:t>the</w:t>
      </w:r>
    </w:p>
    <w:p w14:paraId="442DD178" w14:textId="77777777" w:rsidR="000261E6" w:rsidRDefault="00730F36">
      <w:pPr>
        <w:pStyle w:val="BodyText"/>
        <w:numPr>
          <w:ilvl w:val="0"/>
          <w:numId w:val="2"/>
        </w:numPr>
        <w:tabs>
          <w:tab w:val="left" w:pos="801"/>
          <w:tab w:val="left" w:pos="2554"/>
          <w:tab w:val="left" w:pos="3301"/>
          <w:tab w:val="left" w:pos="4335"/>
          <w:tab w:val="left" w:pos="4938"/>
          <w:tab w:val="left" w:pos="5973"/>
          <w:tab w:val="left" w:pos="7007"/>
          <w:tab w:val="left" w:pos="7754"/>
          <w:tab w:val="left" w:pos="8933"/>
          <w:tab w:val="left" w:pos="9679"/>
          <w:tab w:val="left" w:pos="10570"/>
        </w:tabs>
        <w:ind w:hanging="544"/>
        <w:jc w:val="left"/>
      </w:pPr>
      <w:r>
        <w:t>commission</w:t>
      </w:r>
      <w:r>
        <w:tab/>
      </w:r>
      <w:r>
        <w:rPr>
          <w:w w:val="95"/>
        </w:rPr>
        <w:t>but</w:t>
      </w:r>
      <w:r>
        <w:rPr>
          <w:w w:val="95"/>
        </w:rPr>
        <w:tab/>
      </w:r>
      <w:r>
        <w:t>which</w:t>
      </w:r>
      <w:r>
        <w:tab/>
        <w:t>in</w:t>
      </w:r>
      <w:r>
        <w:tab/>
        <w:t>total</w:t>
      </w:r>
      <w:r>
        <w:tab/>
        <w:t>shall</w:t>
      </w:r>
      <w:r>
        <w:tab/>
        <w:t>not</w:t>
      </w:r>
      <w:r>
        <w:tab/>
      </w:r>
      <w:r>
        <w:rPr>
          <w:w w:val="95"/>
        </w:rPr>
        <w:t>exceed</w:t>
      </w:r>
      <w:r>
        <w:rPr>
          <w:w w:val="95"/>
        </w:rPr>
        <w:tab/>
      </w:r>
      <w:r>
        <w:t>the</w:t>
      </w:r>
      <w:r>
        <w:tab/>
        <w:t>cost</w:t>
      </w:r>
      <w:r>
        <w:tab/>
        <w:t>of</w:t>
      </w:r>
    </w:p>
    <w:p w14:paraId="2CC9CC1A" w14:textId="77777777" w:rsidR="000261E6" w:rsidRDefault="00730F36">
      <w:pPr>
        <w:pStyle w:val="BodyText"/>
        <w:numPr>
          <w:ilvl w:val="0"/>
          <w:numId w:val="2"/>
        </w:numPr>
        <w:tabs>
          <w:tab w:val="left" w:pos="801"/>
        </w:tabs>
        <w:ind w:hanging="544"/>
        <w:jc w:val="left"/>
      </w:pPr>
      <w:r>
        <w:t>supervising</w:t>
      </w:r>
      <w:r>
        <w:rPr>
          <w:spacing w:val="41"/>
        </w:rPr>
        <w:t xml:space="preserve"> </w:t>
      </w:r>
      <w:r>
        <w:t>and</w:t>
      </w:r>
      <w:r>
        <w:rPr>
          <w:spacing w:val="41"/>
        </w:rPr>
        <w:t xml:space="preserve"> </w:t>
      </w:r>
      <w:r>
        <w:t>regulating</w:t>
      </w:r>
      <w:r>
        <w:rPr>
          <w:spacing w:val="41"/>
        </w:rPr>
        <w:t xml:space="preserve"> </w:t>
      </w:r>
      <w:r>
        <w:t>such</w:t>
      </w:r>
      <w:r>
        <w:rPr>
          <w:spacing w:val="41"/>
        </w:rPr>
        <w:t xml:space="preserve"> </w:t>
      </w:r>
      <w:r>
        <w:t>carriers,</w:t>
      </w:r>
      <w:r>
        <w:rPr>
          <w:spacing w:val="41"/>
        </w:rPr>
        <w:t xml:space="preserve"> </w:t>
      </w:r>
      <w:r>
        <w:t>for</w:t>
      </w:r>
      <w:r>
        <w:rPr>
          <w:spacing w:val="41"/>
        </w:rPr>
        <w:t xml:space="preserve"> </w:t>
      </w:r>
      <w:r>
        <w:t>each</w:t>
      </w:r>
      <w:r>
        <w:rPr>
          <w:spacing w:val="41"/>
        </w:rPr>
        <w:t xml:space="preserve"> </w:t>
      </w:r>
      <w:r>
        <w:t>bus</w:t>
      </w:r>
      <w:r>
        <w:rPr>
          <w:spacing w:val="41"/>
        </w:rPr>
        <w:t xml:space="preserve"> </w:t>
      </w:r>
      <w:r>
        <w:t>used</w:t>
      </w:r>
      <w:r>
        <w:rPr>
          <w:spacing w:val="41"/>
        </w:rPr>
        <w:t xml:space="preserve"> </w:t>
      </w:r>
      <w:r>
        <w:t>by</w:t>
      </w:r>
      <w:r>
        <w:rPr>
          <w:spacing w:val="41"/>
        </w:rPr>
        <w:t xml:space="preserve"> </w:t>
      </w:r>
      <w:r>
        <w:t>such</w:t>
      </w:r>
    </w:p>
    <w:p w14:paraId="54A7BD50" w14:textId="77777777" w:rsidR="000261E6" w:rsidRDefault="00730F36">
      <w:pPr>
        <w:pStyle w:val="BodyText"/>
        <w:numPr>
          <w:ilvl w:val="0"/>
          <w:numId w:val="2"/>
        </w:numPr>
        <w:tabs>
          <w:tab w:val="left" w:pos="801"/>
        </w:tabs>
        <w:ind w:hanging="544"/>
        <w:jc w:val="left"/>
      </w:pPr>
      <w:r>
        <w:t>carrier.</w:t>
      </w:r>
    </w:p>
    <w:p w14:paraId="421684EC" w14:textId="77777777" w:rsidR="000261E6" w:rsidRDefault="00730F36">
      <w:pPr>
        <w:pStyle w:val="BodyText"/>
        <w:numPr>
          <w:ilvl w:val="0"/>
          <w:numId w:val="2"/>
        </w:numPr>
        <w:tabs>
          <w:tab w:val="left" w:pos="1377"/>
          <w:tab w:val="left" w:pos="2039"/>
          <w:tab w:val="left" w:pos="3278"/>
          <w:tab w:val="left" w:pos="3942"/>
          <w:tab w:val="left" w:pos="5325"/>
          <w:tab w:val="left" w:pos="6997"/>
          <w:tab w:val="left" w:pos="8092"/>
          <w:tab w:val="left" w:pos="9044"/>
          <w:tab w:val="left" w:pos="9851"/>
        </w:tabs>
        <w:ind w:left="1376" w:hanging="1121"/>
        <w:jc w:val="left"/>
      </w:pPr>
      <w:r>
        <w:t>(2)</w:t>
      </w:r>
      <w:r>
        <w:tab/>
        <w:t>((</w:t>
      </w:r>
      <w:r>
        <w:rPr>
          <w:strike/>
        </w:rPr>
        <w:t>All</w:t>
      </w:r>
      <w:r>
        <w:t>))</w:t>
      </w:r>
      <w:r>
        <w:tab/>
      </w:r>
      <w:r>
        <w:rPr>
          <w:u w:val="single" w:color="000000"/>
        </w:rPr>
        <w:t>The</w:t>
      </w:r>
      <w:r>
        <w:tab/>
        <w:t>fee((</w:t>
      </w:r>
      <w:r>
        <w:rPr>
          <w:strike/>
        </w:rPr>
        <w:t>s</w:t>
      </w:r>
      <w:r>
        <w:t>))</w:t>
      </w:r>
      <w:r>
        <w:tab/>
        <w:t>prescribed</w:t>
      </w:r>
      <w:r>
        <w:tab/>
        <w:t>((</w:t>
      </w:r>
      <w:r>
        <w:rPr>
          <w:strike/>
        </w:rPr>
        <w:t>by</w:t>
      </w:r>
      <w:r>
        <w:t>))</w:t>
      </w:r>
      <w:r>
        <w:tab/>
      </w:r>
      <w:r>
        <w:rPr>
          <w:u w:val="single" w:color="000000"/>
        </w:rPr>
        <w:t>under</w:t>
      </w:r>
      <w:r>
        <w:tab/>
        <w:t>this</w:t>
      </w:r>
      <w:r>
        <w:tab/>
        <w:t>section</w:t>
      </w:r>
    </w:p>
    <w:p w14:paraId="74F629EC" w14:textId="77777777" w:rsidR="000261E6" w:rsidRDefault="00730F36">
      <w:pPr>
        <w:pStyle w:val="BodyText"/>
        <w:numPr>
          <w:ilvl w:val="0"/>
          <w:numId w:val="2"/>
        </w:numPr>
        <w:tabs>
          <w:tab w:val="left" w:pos="799"/>
          <w:tab w:val="left" w:pos="801"/>
        </w:tabs>
        <w:jc w:val="left"/>
      </w:pPr>
      <w:r>
        <w:t>((</w:t>
      </w:r>
      <w:r>
        <w:rPr>
          <w:strike/>
        </w:rPr>
        <w:t>shall</w:t>
      </w:r>
      <w:r>
        <w:rPr>
          <w:strike/>
          <w:spacing w:val="22"/>
        </w:rPr>
        <w:t xml:space="preserve"> </w:t>
      </w:r>
      <w:r>
        <w:rPr>
          <w:strike/>
        </w:rPr>
        <w:t>be</w:t>
      </w:r>
      <w:r>
        <w:t>))</w:t>
      </w:r>
      <w:r>
        <w:rPr>
          <w:spacing w:val="22"/>
        </w:rPr>
        <w:t xml:space="preserve"> </w:t>
      </w:r>
      <w:r>
        <w:rPr>
          <w:u w:val="single" w:color="000000"/>
        </w:rPr>
        <w:t>is</w:t>
      </w:r>
      <w:r>
        <w:rPr>
          <w:spacing w:val="22"/>
          <w:u w:val="single" w:color="000000"/>
        </w:rPr>
        <w:t xml:space="preserve"> </w:t>
      </w:r>
      <w:r>
        <w:t>due</w:t>
      </w:r>
      <w:r>
        <w:rPr>
          <w:spacing w:val="22"/>
        </w:rPr>
        <w:t xml:space="preserve"> </w:t>
      </w:r>
      <w:r>
        <w:t>and</w:t>
      </w:r>
      <w:r>
        <w:rPr>
          <w:spacing w:val="22"/>
        </w:rPr>
        <w:t xml:space="preserve"> </w:t>
      </w:r>
      <w:r>
        <w:t>payable</w:t>
      </w:r>
      <w:r>
        <w:rPr>
          <w:spacing w:val="22"/>
        </w:rPr>
        <w:t xml:space="preserve"> </w:t>
      </w:r>
      <w:r>
        <w:t>on</w:t>
      </w:r>
      <w:r>
        <w:rPr>
          <w:spacing w:val="22"/>
        </w:rPr>
        <w:t xml:space="preserve"> </w:t>
      </w:r>
      <w:r>
        <w:t>or</w:t>
      </w:r>
      <w:r>
        <w:rPr>
          <w:spacing w:val="22"/>
        </w:rPr>
        <w:t xml:space="preserve"> </w:t>
      </w:r>
      <w:r>
        <w:t>before</w:t>
      </w:r>
      <w:r>
        <w:rPr>
          <w:spacing w:val="22"/>
        </w:rPr>
        <w:t xml:space="preserve"> </w:t>
      </w:r>
      <w:r>
        <w:t>((</w:t>
      </w:r>
      <w:r>
        <w:rPr>
          <w:strike/>
        </w:rPr>
        <w:t>December</w:t>
      </w:r>
      <w:r>
        <w:rPr>
          <w:strike/>
          <w:spacing w:val="22"/>
        </w:rPr>
        <w:t xml:space="preserve"> </w:t>
      </w:r>
      <w:r>
        <w:rPr>
          <w:strike/>
        </w:rPr>
        <w:t>31</w:t>
      </w:r>
      <w:r>
        <w:t>))</w:t>
      </w:r>
      <w:r>
        <w:rPr>
          <w:spacing w:val="22"/>
        </w:rPr>
        <w:t xml:space="preserve"> </w:t>
      </w:r>
      <w:r>
        <w:rPr>
          <w:u w:val="single" w:color="000000"/>
        </w:rPr>
        <w:t>May</w:t>
      </w:r>
      <w:r>
        <w:rPr>
          <w:spacing w:val="22"/>
          <w:u w:val="single" w:color="000000"/>
        </w:rPr>
        <w:t xml:space="preserve"> </w:t>
      </w:r>
      <w:r>
        <w:rPr>
          <w:u w:val="single" w:color="000000"/>
        </w:rPr>
        <w:t>1st</w:t>
      </w:r>
    </w:p>
    <w:p w14:paraId="22B33AEC" w14:textId="77777777" w:rsidR="000261E6" w:rsidRDefault="00730F36">
      <w:pPr>
        <w:pStyle w:val="BodyText"/>
        <w:numPr>
          <w:ilvl w:val="0"/>
          <w:numId w:val="2"/>
        </w:numPr>
        <w:tabs>
          <w:tab w:val="left" w:pos="799"/>
          <w:tab w:val="left" w:pos="801"/>
          <w:tab w:val="left" w:pos="1309"/>
          <w:tab w:val="left" w:pos="2107"/>
          <w:tab w:val="left" w:pos="3048"/>
          <w:tab w:val="left" w:pos="3558"/>
          <w:tab w:val="left" w:pos="4500"/>
          <w:tab w:val="left" w:pos="7248"/>
          <w:tab w:val="left" w:pos="7901"/>
          <w:tab w:val="left" w:pos="9707"/>
        </w:tabs>
        <w:ind w:hanging="544"/>
        <w:jc w:val="left"/>
      </w:pPr>
      <w:r>
        <w:t>of</w:t>
      </w:r>
      <w:r>
        <w:tab/>
        <w:t>each</w:t>
      </w:r>
      <w:r>
        <w:tab/>
        <w:t>year,</w:t>
      </w:r>
      <w:r>
        <w:tab/>
        <w:t>to</w:t>
      </w:r>
      <w:r>
        <w:tab/>
        <w:t>cover</w:t>
      </w:r>
      <w:r>
        <w:tab/>
      </w:r>
      <w:r>
        <w:rPr>
          <w:u w:val="single" w:color="000000"/>
        </w:rPr>
        <w:t>operations</w:t>
      </w:r>
      <w:r>
        <w:rPr>
          <w:spacing w:val="77"/>
          <w:u w:val="single" w:color="000000"/>
        </w:rPr>
        <w:t xml:space="preserve"> </w:t>
      </w:r>
      <w:r>
        <w:rPr>
          <w:u w:val="single" w:color="000000"/>
        </w:rPr>
        <w:t>during</w:t>
      </w:r>
      <w:r>
        <w:tab/>
        <w:t>the</w:t>
      </w:r>
      <w:r>
        <w:tab/>
      </w:r>
      <w:r>
        <w:rPr>
          <w:w w:val="95"/>
        </w:rPr>
        <w:t>((</w:t>
      </w:r>
      <w:r>
        <w:rPr>
          <w:strike/>
          <w:w w:val="95"/>
        </w:rPr>
        <w:t>ensuing</w:t>
      </w:r>
      <w:r>
        <w:rPr>
          <w:w w:val="95"/>
        </w:rPr>
        <w:t>))</w:t>
      </w:r>
      <w:r>
        <w:rPr>
          <w:w w:val="95"/>
        </w:rPr>
        <w:tab/>
      </w:r>
      <w:r>
        <w:rPr>
          <w:u w:val="single" w:color="000000"/>
        </w:rPr>
        <w:t>calendar</w:t>
      </w:r>
    </w:p>
    <w:p w14:paraId="50E830B2" w14:textId="77777777" w:rsidR="000261E6" w:rsidRDefault="00730F36">
      <w:pPr>
        <w:pStyle w:val="BodyText"/>
        <w:numPr>
          <w:ilvl w:val="0"/>
          <w:numId w:val="2"/>
        </w:numPr>
        <w:tabs>
          <w:tab w:val="left" w:pos="801"/>
        </w:tabs>
        <w:ind w:hanging="544"/>
        <w:jc w:val="left"/>
      </w:pPr>
      <w:r>
        <w:t>year ((</w:t>
      </w:r>
      <w:r>
        <w:rPr>
          <w:strike/>
        </w:rPr>
        <w:t>beginning February 1</w:t>
      </w:r>
      <w:r>
        <w:t xml:space="preserve">)) </w:t>
      </w:r>
      <w:r>
        <w:rPr>
          <w:u w:val="single" w:color="000000"/>
        </w:rPr>
        <w:t>in which the fee is paid</w:t>
      </w:r>
      <w:r>
        <w:t>.</w:t>
      </w:r>
    </w:p>
    <w:p w14:paraId="76A10902" w14:textId="77777777" w:rsidR="000261E6" w:rsidRDefault="00730F36">
      <w:pPr>
        <w:pStyle w:val="BodyText"/>
        <w:numPr>
          <w:ilvl w:val="0"/>
          <w:numId w:val="2"/>
        </w:numPr>
        <w:tabs>
          <w:tab w:val="left" w:pos="1377"/>
        </w:tabs>
        <w:ind w:left="1376" w:hanging="1265"/>
        <w:jc w:val="left"/>
      </w:pPr>
      <w:r>
        <w:t>(3)</w:t>
      </w:r>
      <w:r>
        <w:rPr>
          <w:spacing w:val="10"/>
        </w:rPr>
        <w:t xml:space="preserve"> </w:t>
      </w:r>
      <w:r>
        <w:t>Any</w:t>
      </w:r>
      <w:r>
        <w:rPr>
          <w:spacing w:val="10"/>
        </w:rPr>
        <w:t xml:space="preserve"> </w:t>
      </w:r>
      <w:r>
        <w:t>payment</w:t>
      </w:r>
      <w:r>
        <w:rPr>
          <w:spacing w:val="10"/>
        </w:rPr>
        <w:t xml:space="preserve"> </w:t>
      </w:r>
      <w:r>
        <w:t>of</w:t>
      </w:r>
      <w:r>
        <w:rPr>
          <w:spacing w:val="10"/>
        </w:rPr>
        <w:t xml:space="preserve"> </w:t>
      </w:r>
      <w:r>
        <w:t>the</w:t>
      </w:r>
      <w:r>
        <w:rPr>
          <w:spacing w:val="10"/>
        </w:rPr>
        <w:t xml:space="preserve"> </w:t>
      </w:r>
      <w:r>
        <w:t>fee</w:t>
      </w:r>
      <w:r>
        <w:rPr>
          <w:spacing w:val="10"/>
        </w:rPr>
        <w:t xml:space="preserve"> </w:t>
      </w:r>
      <w:r>
        <w:t>imposed</w:t>
      </w:r>
      <w:r>
        <w:rPr>
          <w:spacing w:val="10"/>
        </w:rPr>
        <w:t xml:space="preserve"> </w:t>
      </w:r>
      <w:r>
        <w:t>by</w:t>
      </w:r>
      <w:r>
        <w:rPr>
          <w:spacing w:val="10"/>
        </w:rPr>
        <w:t xml:space="preserve"> </w:t>
      </w:r>
      <w:r>
        <w:t>this</w:t>
      </w:r>
      <w:r>
        <w:rPr>
          <w:spacing w:val="10"/>
        </w:rPr>
        <w:t xml:space="preserve"> </w:t>
      </w:r>
      <w:r>
        <w:t>section</w:t>
      </w:r>
      <w:r>
        <w:rPr>
          <w:spacing w:val="10"/>
        </w:rPr>
        <w:t xml:space="preserve"> </w:t>
      </w:r>
      <w:r>
        <w:t>made</w:t>
      </w:r>
      <w:r>
        <w:rPr>
          <w:spacing w:val="10"/>
        </w:rPr>
        <w:t xml:space="preserve"> </w:t>
      </w:r>
      <w:r>
        <w:t>after</w:t>
      </w:r>
      <w:r>
        <w:rPr>
          <w:spacing w:val="10"/>
        </w:rPr>
        <w:t xml:space="preserve"> </w:t>
      </w:r>
      <w:r>
        <w:t>its</w:t>
      </w:r>
    </w:p>
    <w:p w14:paraId="1AE38498" w14:textId="77777777" w:rsidR="000261E6" w:rsidRDefault="00730F36">
      <w:pPr>
        <w:pStyle w:val="BodyText"/>
        <w:numPr>
          <w:ilvl w:val="0"/>
          <w:numId w:val="2"/>
        </w:numPr>
        <w:tabs>
          <w:tab w:val="left" w:pos="799"/>
          <w:tab w:val="left" w:pos="800"/>
        </w:tabs>
        <w:ind w:left="799" w:hanging="688"/>
        <w:jc w:val="left"/>
      </w:pPr>
      <w:r>
        <w:t>due</w:t>
      </w:r>
      <w:r>
        <w:rPr>
          <w:spacing w:val="31"/>
        </w:rPr>
        <w:t xml:space="preserve"> </w:t>
      </w:r>
      <w:r>
        <w:t>date</w:t>
      </w:r>
      <w:r>
        <w:rPr>
          <w:spacing w:val="31"/>
        </w:rPr>
        <w:t xml:space="preserve"> </w:t>
      </w:r>
      <w:r>
        <w:t>shall</w:t>
      </w:r>
      <w:r>
        <w:rPr>
          <w:spacing w:val="31"/>
        </w:rPr>
        <w:t xml:space="preserve"> </w:t>
      </w:r>
      <w:r>
        <w:t>include</w:t>
      </w:r>
      <w:r>
        <w:rPr>
          <w:spacing w:val="31"/>
        </w:rPr>
        <w:t xml:space="preserve"> </w:t>
      </w:r>
      <w:r>
        <w:t>a</w:t>
      </w:r>
      <w:r>
        <w:rPr>
          <w:spacing w:val="31"/>
        </w:rPr>
        <w:t xml:space="preserve"> </w:t>
      </w:r>
      <w:r>
        <w:t>late</w:t>
      </w:r>
      <w:r>
        <w:rPr>
          <w:spacing w:val="31"/>
        </w:rPr>
        <w:t xml:space="preserve"> </w:t>
      </w:r>
      <w:r>
        <w:t>fee</w:t>
      </w:r>
      <w:r>
        <w:rPr>
          <w:spacing w:val="31"/>
        </w:rPr>
        <w:t xml:space="preserve"> </w:t>
      </w:r>
      <w:r>
        <w:t>of</w:t>
      </w:r>
      <w:r>
        <w:rPr>
          <w:spacing w:val="31"/>
        </w:rPr>
        <w:t xml:space="preserve"> </w:t>
      </w:r>
      <w:r>
        <w:t>two</w:t>
      </w:r>
      <w:r>
        <w:rPr>
          <w:spacing w:val="31"/>
        </w:rPr>
        <w:t xml:space="preserve"> </w:t>
      </w:r>
      <w:r>
        <w:t>percent</w:t>
      </w:r>
      <w:r>
        <w:rPr>
          <w:spacing w:val="31"/>
        </w:rPr>
        <w:t xml:space="preserve"> </w:t>
      </w:r>
      <w:r>
        <w:t>of</w:t>
      </w:r>
      <w:r>
        <w:rPr>
          <w:spacing w:val="31"/>
        </w:rPr>
        <w:t xml:space="preserve"> </w:t>
      </w:r>
      <w:r>
        <w:t>the</w:t>
      </w:r>
      <w:r>
        <w:rPr>
          <w:spacing w:val="31"/>
        </w:rPr>
        <w:t xml:space="preserve"> </w:t>
      </w:r>
      <w:r>
        <w:t>amount</w:t>
      </w:r>
      <w:r>
        <w:rPr>
          <w:spacing w:val="31"/>
        </w:rPr>
        <w:t xml:space="preserve"> </w:t>
      </w:r>
      <w:r>
        <w:t>due.</w:t>
      </w:r>
    </w:p>
    <w:p w14:paraId="2562803B" w14:textId="77777777" w:rsidR="000261E6" w:rsidRDefault="00730F36">
      <w:pPr>
        <w:pStyle w:val="BodyText"/>
        <w:numPr>
          <w:ilvl w:val="0"/>
          <w:numId w:val="2"/>
        </w:numPr>
        <w:tabs>
          <w:tab w:val="left" w:pos="799"/>
          <w:tab w:val="left" w:pos="800"/>
        </w:tabs>
        <w:ind w:left="799" w:hanging="688"/>
        <w:jc w:val="left"/>
      </w:pPr>
      <w:r>
        <w:t>Delinquent</w:t>
      </w:r>
      <w:r>
        <w:rPr>
          <w:spacing w:val="24"/>
        </w:rPr>
        <w:t xml:space="preserve"> </w:t>
      </w:r>
      <w:r>
        <w:t>fees</w:t>
      </w:r>
      <w:r>
        <w:rPr>
          <w:spacing w:val="24"/>
        </w:rPr>
        <w:t xml:space="preserve"> </w:t>
      </w:r>
      <w:r>
        <w:t>shall</w:t>
      </w:r>
      <w:r>
        <w:rPr>
          <w:spacing w:val="24"/>
        </w:rPr>
        <w:t xml:space="preserve"> </w:t>
      </w:r>
      <w:r>
        <w:t>accrue</w:t>
      </w:r>
      <w:r>
        <w:rPr>
          <w:spacing w:val="24"/>
        </w:rPr>
        <w:t xml:space="preserve"> </w:t>
      </w:r>
      <w:r>
        <w:t>interest</w:t>
      </w:r>
      <w:r>
        <w:rPr>
          <w:spacing w:val="24"/>
        </w:rPr>
        <w:t xml:space="preserve"> </w:t>
      </w:r>
      <w:r>
        <w:t>at</w:t>
      </w:r>
      <w:r>
        <w:rPr>
          <w:spacing w:val="24"/>
        </w:rPr>
        <w:t xml:space="preserve"> </w:t>
      </w:r>
      <w:r>
        <w:t>the</w:t>
      </w:r>
      <w:r>
        <w:rPr>
          <w:spacing w:val="24"/>
        </w:rPr>
        <w:t xml:space="preserve"> </w:t>
      </w:r>
      <w:r>
        <w:t>rate</w:t>
      </w:r>
      <w:r>
        <w:rPr>
          <w:spacing w:val="24"/>
        </w:rPr>
        <w:t xml:space="preserve"> </w:t>
      </w:r>
      <w:r>
        <w:t>of</w:t>
      </w:r>
      <w:r>
        <w:rPr>
          <w:spacing w:val="24"/>
        </w:rPr>
        <w:t xml:space="preserve"> </w:t>
      </w:r>
      <w:r>
        <w:t>one</w:t>
      </w:r>
      <w:r>
        <w:rPr>
          <w:spacing w:val="24"/>
        </w:rPr>
        <w:t xml:space="preserve"> </w:t>
      </w:r>
      <w:r>
        <w:t>percent</w:t>
      </w:r>
      <w:r>
        <w:rPr>
          <w:spacing w:val="24"/>
        </w:rPr>
        <w:t xml:space="preserve"> </w:t>
      </w:r>
      <w:r>
        <w:t>per</w:t>
      </w:r>
    </w:p>
    <w:p w14:paraId="4EDE1613" w14:textId="77777777" w:rsidR="000261E6" w:rsidRDefault="00730F36">
      <w:pPr>
        <w:pStyle w:val="BodyText"/>
        <w:numPr>
          <w:ilvl w:val="0"/>
          <w:numId w:val="2"/>
        </w:numPr>
        <w:tabs>
          <w:tab w:val="left" w:pos="799"/>
          <w:tab w:val="left" w:pos="800"/>
        </w:tabs>
        <w:ind w:left="799" w:hanging="688"/>
        <w:jc w:val="left"/>
      </w:pPr>
      <w:r>
        <w:t>month.</w:t>
      </w:r>
    </w:p>
    <w:p w14:paraId="3901AB0C" w14:textId="77777777" w:rsidR="000261E6" w:rsidRDefault="000261E6">
      <w:pPr>
        <w:rPr>
          <w:rFonts w:ascii="Courier New" w:eastAsia="Courier New" w:hAnsi="Courier New" w:cs="Courier New"/>
          <w:sz w:val="20"/>
          <w:szCs w:val="20"/>
        </w:rPr>
      </w:pPr>
    </w:p>
    <w:p w14:paraId="100BC487" w14:textId="77777777" w:rsidR="000261E6" w:rsidRDefault="000261E6">
      <w:pPr>
        <w:spacing w:before="6"/>
        <w:rPr>
          <w:rFonts w:ascii="Courier New" w:eastAsia="Courier New" w:hAnsi="Courier New" w:cs="Courier New"/>
          <w:sz w:val="19"/>
          <w:szCs w:val="19"/>
        </w:rPr>
      </w:pPr>
    </w:p>
    <w:p w14:paraId="2E7F285D" w14:textId="77777777" w:rsidR="000261E6" w:rsidRDefault="00730F36">
      <w:pPr>
        <w:pStyle w:val="BodyText"/>
        <w:numPr>
          <w:ilvl w:val="0"/>
          <w:numId w:val="2"/>
        </w:numPr>
        <w:tabs>
          <w:tab w:val="left" w:pos="1376"/>
          <w:tab w:val="left" w:pos="2821"/>
        </w:tabs>
        <w:spacing w:before="0"/>
        <w:ind w:left="1375" w:hanging="1263"/>
        <w:jc w:val="left"/>
      </w:pPr>
      <w:bookmarkStart w:id="7" w:name="Section_7."/>
      <w:bookmarkEnd w:id="7"/>
      <w:r>
        <w:rPr>
          <w:b/>
        </w:rPr>
        <w:t>Sec.</w:t>
      </w:r>
      <w:r>
        <w:rPr>
          <w:b/>
          <w:spacing w:val="49"/>
        </w:rPr>
        <w:t xml:space="preserve"> </w:t>
      </w:r>
      <w:r>
        <w:rPr>
          <w:b/>
        </w:rPr>
        <w:t>7.</w:t>
      </w:r>
      <w:r>
        <w:rPr>
          <w:b/>
        </w:rPr>
        <w:tab/>
      </w:r>
      <w:r>
        <w:t>RCW</w:t>
      </w:r>
      <w:r>
        <w:rPr>
          <w:spacing w:val="49"/>
        </w:rPr>
        <w:t xml:space="preserve"> </w:t>
      </w:r>
      <w:r>
        <w:t>81.70.360</w:t>
      </w:r>
      <w:r>
        <w:rPr>
          <w:spacing w:val="50"/>
        </w:rPr>
        <w:t xml:space="preserve"> </w:t>
      </w:r>
      <w:r>
        <w:t>and</w:t>
      </w:r>
      <w:r>
        <w:rPr>
          <w:spacing w:val="49"/>
        </w:rPr>
        <w:t xml:space="preserve"> </w:t>
      </w:r>
      <w:r>
        <w:t>1984</w:t>
      </w:r>
      <w:r>
        <w:rPr>
          <w:spacing w:val="49"/>
        </w:rPr>
        <w:t xml:space="preserve"> </w:t>
      </w:r>
      <w:r>
        <w:t>c</w:t>
      </w:r>
      <w:r>
        <w:rPr>
          <w:spacing w:val="49"/>
        </w:rPr>
        <w:t xml:space="preserve"> </w:t>
      </w:r>
      <w:r>
        <w:t>166</w:t>
      </w:r>
      <w:r>
        <w:rPr>
          <w:spacing w:val="49"/>
        </w:rPr>
        <w:t xml:space="preserve"> </w:t>
      </w:r>
      <w:r>
        <w:t>s</w:t>
      </w:r>
      <w:r>
        <w:rPr>
          <w:spacing w:val="49"/>
        </w:rPr>
        <w:t xml:space="preserve"> </w:t>
      </w:r>
      <w:r>
        <w:t>5</w:t>
      </w:r>
      <w:r>
        <w:rPr>
          <w:spacing w:val="49"/>
        </w:rPr>
        <w:t xml:space="preserve"> </w:t>
      </w:r>
      <w:r>
        <w:t>are</w:t>
      </w:r>
      <w:r>
        <w:rPr>
          <w:spacing w:val="49"/>
        </w:rPr>
        <w:t xml:space="preserve"> </w:t>
      </w:r>
      <w:r>
        <w:t>each</w:t>
      </w:r>
      <w:r>
        <w:rPr>
          <w:spacing w:val="49"/>
        </w:rPr>
        <w:t xml:space="preserve"> </w:t>
      </w:r>
      <w:r>
        <w:t>amended</w:t>
      </w:r>
      <w:r>
        <w:rPr>
          <w:spacing w:val="49"/>
        </w:rPr>
        <w:t xml:space="preserve"> </w:t>
      </w:r>
      <w:r>
        <w:t>to</w:t>
      </w:r>
    </w:p>
    <w:p w14:paraId="5F3C4FE6" w14:textId="77777777" w:rsidR="000261E6" w:rsidRDefault="00730F36">
      <w:pPr>
        <w:pStyle w:val="BodyText"/>
        <w:numPr>
          <w:ilvl w:val="0"/>
          <w:numId w:val="2"/>
        </w:numPr>
        <w:tabs>
          <w:tab w:val="left" w:pos="799"/>
          <w:tab w:val="left" w:pos="800"/>
        </w:tabs>
        <w:ind w:left="799" w:hanging="687"/>
        <w:jc w:val="left"/>
      </w:pPr>
      <w:r>
        <w:t>read as follows:</w:t>
      </w:r>
    </w:p>
    <w:p w14:paraId="27D21BC6" w14:textId="77777777" w:rsidR="000261E6" w:rsidRDefault="00730F36">
      <w:pPr>
        <w:pStyle w:val="BodyText"/>
        <w:numPr>
          <w:ilvl w:val="0"/>
          <w:numId w:val="2"/>
        </w:numPr>
        <w:tabs>
          <w:tab w:val="left" w:pos="1376"/>
        </w:tabs>
        <w:ind w:left="1375" w:hanging="1264"/>
        <w:jc w:val="left"/>
      </w:pPr>
      <w:r>
        <w:t>No</w:t>
      </w:r>
      <w:r>
        <w:rPr>
          <w:spacing w:val="51"/>
        </w:rPr>
        <w:t xml:space="preserve"> </w:t>
      </w:r>
      <w:r>
        <w:t>excursion</w:t>
      </w:r>
      <w:r>
        <w:rPr>
          <w:spacing w:val="51"/>
        </w:rPr>
        <w:t xml:space="preserve"> </w:t>
      </w:r>
      <w:r>
        <w:t>service</w:t>
      </w:r>
      <w:r>
        <w:rPr>
          <w:spacing w:val="51"/>
        </w:rPr>
        <w:t xml:space="preserve"> </w:t>
      </w:r>
      <w:r>
        <w:t>company</w:t>
      </w:r>
      <w:r>
        <w:rPr>
          <w:spacing w:val="51"/>
        </w:rPr>
        <w:t xml:space="preserve"> </w:t>
      </w:r>
      <w:r>
        <w:t>may</w:t>
      </w:r>
      <w:r>
        <w:rPr>
          <w:spacing w:val="51"/>
        </w:rPr>
        <w:t xml:space="preserve"> </w:t>
      </w:r>
      <w:r>
        <w:t>operate</w:t>
      </w:r>
      <w:r>
        <w:rPr>
          <w:spacing w:val="51"/>
        </w:rPr>
        <w:t xml:space="preserve"> </w:t>
      </w:r>
      <w:r>
        <w:t>for</w:t>
      </w:r>
      <w:r>
        <w:rPr>
          <w:spacing w:val="51"/>
        </w:rPr>
        <w:t xml:space="preserve"> </w:t>
      </w:r>
      <w:r>
        <w:t>the</w:t>
      </w:r>
      <w:r>
        <w:rPr>
          <w:spacing w:val="51"/>
        </w:rPr>
        <w:t xml:space="preserve"> </w:t>
      </w:r>
      <w:r>
        <w:t>transportation</w:t>
      </w:r>
    </w:p>
    <w:p w14:paraId="42804004" w14:textId="77777777" w:rsidR="000261E6" w:rsidRDefault="00730F36">
      <w:pPr>
        <w:pStyle w:val="BodyText"/>
        <w:numPr>
          <w:ilvl w:val="0"/>
          <w:numId w:val="2"/>
        </w:numPr>
        <w:tabs>
          <w:tab w:val="left" w:pos="799"/>
          <w:tab w:val="left" w:pos="801"/>
        </w:tabs>
        <w:ind w:hanging="688"/>
        <w:jc w:val="left"/>
      </w:pPr>
      <w:r>
        <w:t>of</w:t>
      </w:r>
      <w:r>
        <w:rPr>
          <w:spacing w:val="61"/>
        </w:rPr>
        <w:t xml:space="preserve"> </w:t>
      </w:r>
      <w:r>
        <w:t>persons</w:t>
      </w:r>
      <w:r>
        <w:rPr>
          <w:spacing w:val="61"/>
        </w:rPr>
        <w:t xml:space="preserve"> </w:t>
      </w:r>
      <w:r>
        <w:t>for</w:t>
      </w:r>
      <w:r>
        <w:rPr>
          <w:spacing w:val="61"/>
        </w:rPr>
        <w:t xml:space="preserve"> </w:t>
      </w:r>
      <w:r>
        <w:t>compensation</w:t>
      </w:r>
      <w:r>
        <w:rPr>
          <w:spacing w:val="61"/>
        </w:rPr>
        <w:t xml:space="preserve"> </w:t>
      </w:r>
      <w:r>
        <w:t>without</w:t>
      </w:r>
      <w:r>
        <w:rPr>
          <w:spacing w:val="61"/>
        </w:rPr>
        <w:t xml:space="preserve"> </w:t>
      </w:r>
      <w:r>
        <w:t>first</w:t>
      </w:r>
      <w:r>
        <w:rPr>
          <w:spacing w:val="61"/>
        </w:rPr>
        <w:t xml:space="preserve"> </w:t>
      </w:r>
      <w:r>
        <w:t>having</w:t>
      </w:r>
      <w:r>
        <w:rPr>
          <w:spacing w:val="61"/>
        </w:rPr>
        <w:t xml:space="preserve"> </w:t>
      </w:r>
      <w:r>
        <w:t>obtained</w:t>
      </w:r>
      <w:r>
        <w:rPr>
          <w:spacing w:val="61"/>
        </w:rPr>
        <w:t xml:space="preserve"> </w:t>
      </w:r>
      <w:r>
        <w:t>from</w:t>
      </w:r>
      <w:r>
        <w:rPr>
          <w:spacing w:val="61"/>
        </w:rPr>
        <w:t xml:space="preserve"> </w:t>
      </w:r>
      <w:r>
        <w:t>the</w:t>
      </w:r>
    </w:p>
    <w:p w14:paraId="4D249F10" w14:textId="77777777" w:rsidR="000261E6" w:rsidRDefault="00730F36">
      <w:pPr>
        <w:pStyle w:val="BodyText"/>
        <w:numPr>
          <w:ilvl w:val="0"/>
          <w:numId w:val="2"/>
        </w:numPr>
        <w:tabs>
          <w:tab w:val="left" w:pos="801"/>
        </w:tabs>
        <w:ind w:hanging="688"/>
        <w:jc w:val="left"/>
      </w:pPr>
      <w:r>
        <w:t>commission</w:t>
      </w:r>
      <w:r>
        <w:rPr>
          <w:spacing w:val="41"/>
        </w:rPr>
        <w:t xml:space="preserve"> </w:t>
      </w:r>
      <w:r>
        <w:t>under</w:t>
      </w:r>
      <w:r>
        <w:rPr>
          <w:spacing w:val="41"/>
        </w:rPr>
        <w:t xml:space="preserve"> </w:t>
      </w:r>
      <w:r>
        <w:t>the</w:t>
      </w:r>
      <w:r>
        <w:rPr>
          <w:spacing w:val="41"/>
        </w:rPr>
        <w:t xml:space="preserve"> </w:t>
      </w:r>
      <w:r>
        <w:t>provisions</w:t>
      </w:r>
      <w:r>
        <w:rPr>
          <w:spacing w:val="41"/>
        </w:rPr>
        <w:t xml:space="preserve"> </w:t>
      </w:r>
      <w:r>
        <w:t>of</w:t>
      </w:r>
      <w:r>
        <w:rPr>
          <w:spacing w:val="41"/>
        </w:rPr>
        <w:t xml:space="preserve"> </w:t>
      </w:r>
      <w:r>
        <w:t>this</w:t>
      </w:r>
      <w:r>
        <w:rPr>
          <w:spacing w:val="41"/>
        </w:rPr>
        <w:t xml:space="preserve"> </w:t>
      </w:r>
      <w:r>
        <w:t>chapter</w:t>
      </w:r>
      <w:r>
        <w:rPr>
          <w:spacing w:val="41"/>
        </w:rPr>
        <w:t xml:space="preserve"> </w:t>
      </w:r>
      <w:r>
        <w:t>a</w:t>
      </w:r>
      <w:r>
        <w:rPr>
          <w:spacing w:val="41"/>
        </w:rPr>
        <w:t xml:space="preserve"> </w:t>
      </w:r>
      <w:r>
        <w:t>certificate</w:t>
      </w:r>
      <w:r>
        <w:rPr>
          <w:spacing w:val="41"/>
        </w:rPr>
        <w:t xml:space="preserve"> </w:t>
      </w:r>
      <w:r>
        <w:t>to</w:t>
      </w:r>
      <w:r>
        <w:rPr>
          <w:spacing w:val="41"/>
        </w:rPr>
        <w:t xml:space="preserve"> </w:t>
      </w:r>
      <w:r>
        <w:t>do</w:t>
      </w:r>
    </w:p>
    <w:p w14:paraId="10F6F8D7" w14:textId="77777777" w:rsidR="000261E6" w:rsidRDefault="00730F36">
      <w:pPr>
        <w:pStyle w:val="BodyText"/>
        <w:numPr>
          <w:ilvl w:val="0"/>
          <w:numId w:val="2"/>
        </w:numPr>
        <w:tabs>
          <w:tab w:val="left" w:pos="801"/>
        </w:tabs>
        <w:ind w:hanging="688"/>
        <w:jc w:val="left"/>
      </w:pPr>
      <w:r>
        <w:t>so.</w:t>
      </w:r>
      <w:r>
        <w:rPr>
          <w:spacing w:val="12"/>
        </w:rPr>
        <w:t xml:space="preserve"> </w:t>
      </w:r>
      <w:r>
        <w:rPr>
          <w:u w:val="single" w:color="000000"/>
        </w:rPr>
        <w:t>For</w:t>
      </w:r>
      <w:r>
        <w:rPr>
          <w:spacing w:val="12"/>
          <w:u w:val="single" w:color="000000"/>
        </w:rPr>
        <w:t xml:space="preserve"> </w:t>
      </w:r>
      <w:r>
        <w:rPr>
          <w:u w:val="single" w:color="000000"/>
        </w:rPr>
        <w:t>the</w:t>
      </w:r>
      <w:r>
        <w:rPr>
          <w:spacing w:val="12"/>
          <w:u w:val="single" w:color="000000"/>
        </w:rPr>
        <w:t xml:space="preserve"> </w:t>
      </w:r>
      <w:r>
        <w:rPr>
          <w:u w:val="single" w:color="000000"/>
        </w:rPr>
        <w:t>purposes</w:t>
      </w:r>
      <w:r>
        <w:rPr>
          <w:spacing w:val="12"/>
          <w:u w:val="single" w:color="000000"/>
        </w:rPr>
        <w:t xml:space="preserve"> </w:t>
      </w:r>
      <w:r>
        <w:rPr>
          <w:u w:val="single" w:color="000000"/>
        </w:rPr>
        <w:t>of</w:t>
      </w:r>
      <w:r>
        <w:rPr>
          <w:spacing w:val="12"/>
          <w:u w:val="single" w:color="000000"/>
        </w:rPr>
        <w:t xml:space="preserve"> </w:t>
      </w:r>
      <w:r>
        <w:rPr>
          <w:u w:val="single" w:color="000000"/>
        </w:rPr>
        <w:t>this</w:t>
      </w:r>
      <w:r>
        <w:rPr>
          <w:spacing w:val="12"/>
          <w:u w:val="single" w:color="000000"/>
        </w:rPr>
        <w:t xml:space="preserve"> </w:t>
      </w:r>
      <w:r>
        <w:rPr>
          <w:u w:val="single" w:color="000000"/>
        </w:rPr>
        <w:t>section,</w:t>
      </w:r>
      <w:r>
        <w:rPr>
          <w:spacing w:val="12"/>
          <w:u w:val="single" w:color="000000"/>
        </w:rPr>
        <w:t xml:space="preserve"> </w:t>
      </w:r>
      <w:r>
        <w:rPr>
          <w:u w:val="single" w:color="000000"/>
        </w:rPr>
        <w:t>"operate</w:t>
      </w:r>
      <w:r>
        <w:rPr>
          <w:spacing w:val="12"/>
          <w:u w:val="single" w:color="000000"/>
        </w:rPr>
        <w:t xml:space="preserve"> </w:t>
      </w:r>
      <w:r>
        <w:rPr>
          <w:u w:val="single" w:color="000000"/>
        </w:rPr>
        <w:t>for</w:t>
      </w:r>
      <w:r>
        <w:rPr>
          <w:spacing w:val="12"/>
          <w:u w:val="single" w:color="000000"/>
        </w:rPr>
        <w:t xml:space="preserve"> </w:t>
      </w:r>
      <w:r>
        <w:rPr>
          <w:u w:val="single" w:color="000000"/>
        </w:rPr>
        <w:t>the</w:t>
      </w:r>
      <w:r>
        <w:rPr>
          <w:spacing w:val="12"/>
          <w:u w:val="single" w:color="000000"/>
        </w:rPr>
        <w:t xml:space="preserve"> </w:t>
      </w:r>
      <w:r>
        <w:rPr>
          <w:u w:val="single" w:color="000000"/>
        </w:rPr>
        <w:t>transportation</w:t>
      </w:r>
    </w:p>
    <w:p w14:paraId="6DB50347" w14:textId="77777777" w:rsidR="000261E6" w:rsidRDefault="00730F36">
      <w:pPr>
        <w:pStyle w:val="BodyText"/>
        <w:numPr>
          <w:ilvl w:val="0"/>
          <w:numId w:val="2"/>
        </w:numPr>
        <w:tabs>
          <w:tab w:val="left" w:pos="801"/>
        </w:tabs>
        <w:ind w:hanging="689"/>
        <w:jc w:val="left"/>
      </w:pPr>
      <w:r>
        <w:rPr>
          <w:u w:val="single" w:color="000000"/>
        </w:rPr>
        <w:t>of</w:t>
      </w:r>
      <w:r>
        <w:rPr>
          <w:spacing w:val="120"/>
          <w:u w:val="single" w:color="000000"/>
        </w:rPr>
        <w:t xml:space="preserve"> </w:t>
      </w:r>
      <w:r>
        <w:rPr>
          <w:u w:val="single" w:color="000000"/>
        </w:rPr>
        <w:t>persons</w:t>
      </w:r>
      <w:r>
        <w:rPr>
          <w:spacing w:val="120"/>
          <w:u w:val="single" w:color="000000"/>
        </w:rPr>
        <w:t xml:space="preserve"> </w:t>
      </w:r>
      <w:r>
        <w:rPr>
          <w:u w:val="single" w:color="000000"/>
        </w:rPr>
        <w:t>for</w:t>
      </w:r>
      <w:r>
        <w:rPr>
          <w:spacing w:val="120"/>
          <w:u w:val="single" w:color="000000"/>
        </w:rPr>
        <w:t xml:space="preserve"> </w:t>
      </w:r>
      <w:r>
        <w:rPr>
          <w:u w:val="single" w:color="000000"/>
        </w:rPr>
        <w:t>compensation"</w:t>
      </w:r>
      <w:r>
        <w:rPr>
          <w:spacing w:val="120"/>
          <w:u w:val="single" w:color="000000"/>
        </w:rPr>
        <w:t xml:space="preserve"> </w:t>
      </w:r>
      <w:r>
        <w:rPr>
          <w:u w:val="single" w:color="000000"/>
        </w:rPr>
        <w:t>includes</w:t>
      </w:r>
      <w:r>
        <w:rPr>
          <w:spacing w:val="120"/>
          <w:u w:val="single" w:color="000000"/>
        </w:rPr>
        <w:t xml:space="preserve"> </w:t>
      </w:r>
      <w:r>
        <w:rPr>
          <w:u w:val="single" w:color="000000"/>
        </w:rPr>
        <w:t>advertising</w:t>
      </w:r>
      <w:r>
        <w:rPr>
          <w:spacing w:val="120"/>
          <w:u w:val="single" w:color="000000"/>
        </w:rPr>
        <w:t xml:space="preserve"> </w:t>
      </w:r>
      <w:r>
        <w:rPr>
          <w:u w:val="single" w:color="000000"/>
        </w:rPr>
        <w:t>or</w:t>
      </w:r>
      <w:r>
        <w:rPr>
          <w:spacing w:val="120"/>
          <w:u w:val="single" w:color="000000"/>
        </w:rPr>
        <w:t xml:space="preserve"> </w:t>
      </w:r>
      <w:r>
        <w:rPr>
          <w:u w:val="single" w:color="000000"/>
        </w:rPr>
        <w:t>soliciting,</w:t>
      </w:r>
    </w:p>
    <w:p w14:paraId="544BBD51" w14:textId="77777777" w:rsidR="000261E6" w:rsidRDefault="00730F36">
      <w:pPr>
        <w:pStyle w:val="BodyText"/>
        <w:numPr>
          <w:ilvl w:val="0"/>
          <w:numId w:val="2"/>
        </w:numPr>
        <w:tabs>
          <w:tab w:val="left" w:pos="799"/>
          <w:tab w:val="left" w:pos="800"/>
        </w:tabs>
        <w:ind w:left="799" w:hanging="688"/>
        <w:jc w:val="left"/>
      </w:pPr>
      <w:r>
        <w:rPr>
          <w:u w:val="single" w:color="000000"/>
        </w:rPr>
        <w:t>offering, or entering into an agreement to provide such service.</w:t>
      </w:r>
    </w:p>
    <w:p w14:paraId="78AAB672" w14:textId="77777777" w:rsidR="000261E6" w:rsidRDefault="00730F36">
      <w:pPr>
        <w:pStyle w:val="BodyText"/>
        <w:numPr>
          <w:ilvl w:val="0"/>
          <w:numId w:val="2"/>
        </w:numPr>
        <w:tabs>
          <w:tab w:val="left" w:pos="1376"/>
          <w:tab w:val="left" w:pos="1841"/>
          <w:tab w:val="left" w:pos="3746"/>
          <w:tab w:val="left" w:pos="4787"/>
          <w:tab w:val="left" w:pos="5397"/>
          <w:tab w:val="left" w:pos="6582"/>
          <w:tab w:val="left" w:pos="7191"/>
          <w:tab w:val="left" w:pos="7945"/>
          <w:tab w:val="left" w:pos="9562"/>
        </w:tabs>
        <w:ind w:left="1375" w:hanging="1264"/>
        <w:jc w:val="left"/>
      </w:pPr>
      <w:r>
        <w:t>A</w:t>
      </w:r>
      <w:r>
        <w:tab/>
        <w:t>certificate</w:t>
      </w:r>
      <w:r>
        <w:tab/>
        <w:t>shall</w:t>
      </w:r>
      <w:r>
        <w:tab/>
        <w:t>be</w:t>
      </w:r>
      <w:r>
        <w:tab/>
      </w:r>
      <w:r>
        <w:rPr>
          <w:w w:val="95"/>
        </w:rPr>
        <w:t>issued</w:t>
      </w:r>
      <w:r>
        <w:rPr>
          <w:w w:val="95"/>
        </w:rPr>
        <w:tab/>
        <w:t>to</w:t>
      </w:r>
      <w:r>
        <w:rPr>
          <w:w w:val="95"/>
        </w:rPr>
        <w:tab/>
      </w:r>
      <w:r>
        <w:t>any</w:t>
      </w:r>
      <w:r>
        <w:tab/>
        <w:t>qualified</w:t>
      </w:r>
      <w:r>
        <w:tab/>
        <w:t>applicant</w:t>
      </w:r>
    </w:p>
    <w:p w14:paraId="48263471" w14:textId="77777777" w:rsidR="000261E6" w:rsidRDefault="00730F36">
      <w:pPr>
        <w:pStyle w:val="BodyText"/>
        <w:numPr>
          <w:ilvl w:val="0"/>
          <w:numId w:val="2"/>
        </w:numPr>
        <w:tabs>
          <w:tab w:val="left" w:pos="799"/>
          <w:tab w:val="left" w:pos="800"/>
        </w:tabs>
        <w:ind w:hanging="689"/>
        <w:jc w:val="left"/>
      </w:pPr>
      <w:r>
        <w:t>therefor,</w:t>
      </w:r>
      <w:r>
        <w:rPr>
          <w:spacing w:val="12"/>
        </w:rPr>
        <w:t xml:space="preserve"> </w:t>
      </w:r>
      <w:r>
        <w:t>authorizing</w:t>
      </w:r>
      <w:r>
        <w:rPr>
          <w:spacing w:val="12"/>
        </w:rPr>
        <w:t xml:space="preserve"> </w:t>
      </w:r>
      <w:r>
        <w:t>the</w:t>
      </w:r>
      <w:r>
        <w:rPr>
          <w:spacing w:val="12"/>
        </w:rPr>
        <w:t xml:space="preserve"> </w:t>
      </w:r>
      <w:r>
        <w:t>whole</w:t>
      </w:r>
      <w:r>
        <w:rPr>
          <w:spacing w:val="12"/>
        </w:rPr>
        <w:t xml:space="preserve"> </w:t>
      </w:r>
      <w:r>
        <w:t>or</w:t>
      </w:r>
      <w:r>
        <w:rPr>
          <w:spacing w:val="12"/>
        </w:rPr>
        <w:t xml:space="preserve"> </w:t>
      </w:r>
      <w:r>
        <w:t>any</w:t>
      </w:r>
      <w:r>
        <w:rPr>
          <w:spacing w:val="12"/>
        </w:rPr>
        <w:t xml:space="preserve"> </w:t>
      </w:r>
      <w:r>
        <w:t>part</w:t>
      </w:r>
      <w:r>
        <w:rPr>
          <w:spacing w:val="12"/>
        </w:rPr>
        <w:t xml:space="preserve"> </w:t>
      </w:r>
      <w:r>
        <w:t>of</w:t>
      </w:r>
      <w:r>
        <w:rPr>
          <w:spacing w:val="12"/>
        </w:rPr>
        <w:t xml:space="preserve"> </w:t>
      </w:r>
      <w:r>
        <w:t>the</w:t>
      </w:r>
      <w:r>
        <w:rPr>
          <w:spacing w:val="12"/>
        </w:rPr>
        <w:t xml:space="preserve"> </w:t>
      </w:r>
      <w:r>
        <w:t>operations</w:t>
      </w:r>
      <w:r>
        <w:rPr>
          <w:spacing w:val="12"/>
        </w:rPr>
        <w:t xml:space="preserve"> </w:t>
      </w:r>
      <w:r>
        <w:t>covered</w:t>
      </w:r>
    </w:p>
    <w:p w14:paraId="7CB6A4CB" w14:textId="77777777" w:rsidR="000261E6" w:rsidRDefault="00730F36">
      <w:pPr>
        <w:pStyle w:val="BodyText"/>
        <w:numPr>
          <w:ilvl w:val="0"/>
          <w:numId w:val="2"/>
        </w:numPr>
        <w:tabs>
          <w:tab w:val="left" w:pos="799"/>
          <w:tab w:val="left" w:pos="800"/>
          <w:tab w:val="left" w:pos="1347"/>
          <w:tab w:val="left" w:pos="2039"/>
          <w:tab w:val="left" w:pos="4027"/>
          <w:tab w:val="left" w:pos="4575"/>
          <w:tab w:val="left" w:pos="5123"/>
          <w:tab w:val="left" w:pos="5671"/>
          <w:tab w:val="left" w:pos="6650"/>
          <w:tab w:val="left" w:pos="7486"/>
          <w:tab w:val="left" w:pos="8178"/>
          <w:tab w:val="left" w:pos="9734"/>
          <w:tab w:val="left" w:pos="10282"/>
        </w:tabs>
        <w:ind w:left="799" w:hanging="687"/>
        <w:jc w:val="left"/>
      </w:pPr>
      <w:r>
        <w:t>by</w:t>
      </w:r>
      <w:r>
        <w:tab/>
      </w:r>
      <w:r>
        <w:rPr>
          <w:w w:val="95"/>
        </w:rPr>
        <w:t>the</w:t>
      </w:r>
      <w:r>
        <w:rPr>
          <w:w w:val="95"/>
        </w:rPr>
        <w:tab/>
      </w:r>
      <w:r>
        <w:t>application,</w:t>
      </w:r>
      <w:r>
        <w:tab/>
        <w:t>if</w:t>
      </w:r>
      <w:r>
        <w:tab/>
        <w:t>it</w:t>
      </w:r>
      <w:r>
        <w:tab/>
        <w:t>is</w:t>
      </w:r>
      <w:r>
        <w:tab/>
        <w:t>found</w:t>
      </w:r>
      <w:r>
        <w:tab/>
        <w:t>that</w:t>
      </w:r>
      <w:r>
        <w:tab/>
        <w:t>the</w:t>
      </w:r>
      <w:r>
        <w:tab/>
        <w:t>applicant</w:t>
      </w:r>
      <w:r>
        <w:tab/>
      </w:r>
      <w:r>
        <w:rPr>
          <w:w w:val="95"/>
        </w:rPr>
        <w:t>is</w:t>
      </w:r>
      <w:r>
        <w:rPr>
          <w:w w:val="95"/>
        </w:rPr>
        <w:tab/>
      </w:r>
      <w:r>
        <w:t>fit,</w:t>
      </w:r>
    </w:p>
    <w:p w14:paraId="05DD0679" w14:textId="77777777" w:rsidR="000261E6" w:rsidRDefault="00730F36">
      <w:pPr>
        <w:pStyle w:val="BodyText"/>
        <w:numPr>
          <w:ilvl w:val="0"/>
          <w:numId w:val="2"/>
        </w:numPr>
        <w:tabs>
          <w:tab w:val="left" w:pos="799"/>
          <w:tab w:val="left" w:pos="800"/>
          <w:tab w:val="left" w:pos="2205"/>
          <w:tab w:val="left" w:pos="2891"/>
          <w:tab w:val="left" w:pos="3720"/>
          <w:tab w:val="left" w:pos="4262"/>
          <w:tab w:val="left" w:pos="5667"/>
          <w:tab w:val="left" w:pos="6929"/>
          <w:tab w:val="left" w:pos="7615"/>
          <w:tab w:val="left" w:pos="9020"/>
          <w:tab w:val="left" w:pos="10426"/>
        </w:tabs>
        <w:ind w:left="799" w:hanging="688"/>
        <w:jc w:val="left"/>
      </w:pPr>
      <w:r>
        <w:t>willing,</w:t>
      </w:r>
      <w:r>
        <w:tab/>
      </w:r>
      <w:r>
        <w:rPr>
          <w:w w:val="95"/>
        </w:rPr>
        <w:t>and</w:t>
      </w:r>
      <w:r>
        <w:rPr>
          <w:w w:val="95"/>
        </w:rPr>
        <w:tab/>
      </w:r>
      <w:r>
        <w:t>able</w:t>
      </w:r>
      <w:r>
        <w:tab/>
        <w:t>to</w:t>
      </w:r>
      <w:r>
        <w:tab/>
        <w:t>properly</w:t>
      </w:r>
      <w:r>
        <w:tab/>
        <w:t>perform</w:t>
      </w:r>
      <w:r>
        <w:tab/>
        <w:t>the</w:t>
      </w:r>
      <w:r>
        <w:tab/>
        <w:t>services</w:t>
      </w:r>
      <w:r>
        <w:tab/>
        <w:t>proposed</w:t>
      </w:r>
      <w:r>
        <w:tab/>
        <w:t>and</w:t>
      </w:r>
    </w:p>
    <w:p w14:paraId="0B4DF3DA" w14:textId="77777777" w:rsidR="000261E6" w:rsidRDefault="00730F36">
      <w:pPr>
        <w:pStyle w:val="BodyText"/>
        <w:numPr>
          <w:ilvl w:val="0"/>
          <w:numId w:val="2"/>
        </w:numPr>
        <w:tabs>
          <w:tab w:val="left" w:pos="799"/>
          <w:tab w:val="left" w:pos="801"/>
          <w:tab w:val="left" w:pos="2054"/>
          <w:tab w:val="left" w:pos="2589"/>
          <w:tab w:val="left" w:pos="3268"/>
          <w:tab w:val="left" w:pos="4955"/>
          <w:tab w:val="left" w:pos="5489"/>
          <w:tab w:val="left" w:pos="6312"/>
          <w:tab w:val="left" w:pos="7567"/>
          <w:tab w:val="left" w:pos="8246"/>
          <w:tab w:val="left" w:pos="8924"/>
          <w:tab w:val="left" w:pos="9891"/>
          <w:tab w:val="left" w:pos="10426"/>
        </w:tabs>
        <w:ind w:hanging="689"/>
        <w:jc w:val="left"/>
      </w:pPr>
      <w:r>
        <w:t>conform</w:t>
      </w:r>
      <w:r>
        <w:tab/>
      </w:r>
      <w:r>
        <w:rPr>
          <w:w w:val="95"/>
        </w:rPr>
        <w:t>to</w:t>
      </w:r>
      <w:r>
        <w:rPr>
          <w:w w:val="95"/>
        </w:rPr>
        <w:tab/>
        <w:t>the</w:t>
      </w:r>
      <w:r>
        <w:rPr>
          <w:w w:val="95"/>
        </w:rPr>
        <w:tab/>
      </w:r>
      <w:r>
        <w:t>provisions</w:t>
      </w:r>
      <w:r>
        <w:tab/>
        <w:t>of</w:t>
      </w:r>
      <w:r>
        <w:tab/>
        <w:t>this</w:t>
      </w:r>
      <w:r>
        <w:tab/>
      </w:r>
      <w:r>
        <w:rPr>
          <w:w w:val="95"/>
        </w:rPr>
        <w:t>chapter</w:t>
      </w:r>
      <w:r>
        <w:rPr>
          <w:w w:val="95"/>
        </w:rPr>
        <w:tab/>
      </w:r>
      <w:r>
        <w:t>and</w:t>
      </w:r>
      <w:r>
        <w:tab/>
        <w:t>the</w:t>
      </w:r>
      <w:r>
        <w:tab/>
        <w:t>rules</w:t>
      </w:r>
      <w:r>
        <w:tab/>
      </w:r>
      <w:r>
        <w:rPr>
          <w:w w:val="95"/>
        </w:rPr>
        <w:t>of</w:t>
      </w:r>
      <w:r>
        <w:rPr>
          <w:w w:val="95"/>
        </w:rPr>
        <w:tab/>
      </w:r>
      <w:r>
        <w:t>the</w:t>
      </w:r>
    </w:p>
    <w:p w14:paraId="4890A5E5" w14:textId="77777777" w:rsidR="000261E6" w:rsidRDefault="00730F36">
      <w:pPr>
        <w:pStyle w:val="BodyText"/>
        <w:numPr>
          <w:ilvl w:val="0"/>
          <w:numId w:val="2"/>
        </w:numPr>
        <w:tabs>
          <w:tab w:val="left" w:pos="799"/>
          <w:tab w:val="left" w:pos="800"/>
        </w:tabs>
        <w:ind w:left="799" w:hanging="688"/>
        <w:jc w:val="left"/>
      </w:pPr>
      <w:r>
        <w:t>commission</w:t>
      </w:r>
      <w:r>
        <w:rPr>
          <w:spacing w:val="29"/>
        </w:rPr>
        <w:t xml:space="preserve"> </w:t>
      </w:r>
      <w:r>
        <w:t>adopted</w:t>
      </w:r>
      <w:r>
        <w:rPr>
          <w:spacing w:val="29"/>
        </w:rPr>
        <w:t xml:space="preserve"> </w:t>
      </w:r>
      <w:r>
        <w:t>under</w:t>
      </w:r>
      <w:r>
        <w:rPr>
          <w:spacing w:val="29"/>
        </w:rPr>
        <w:t xml:space="preserve"> </w:t>
      </w:r>
      <w:r>
        <w:t>this</w:t>
      </w:r>
      <w:r>
        <w:rPr>
          <w:spacing w:val="29"/>
        </w:rPr>
        <w:t xml:space="preserve"> </w:t>
      </w:r>
      <w:r>
        <w:t>chapter,</w:t>
      </w:r>
      <w:r>
        <w:rPr>
          <w:spacing w:val="29"/>
        </w:rPr>
        <w:t xml:space="preserve"> </w:t>
      </w:r>
      <w:r>
        <w:t>and</w:t>
      </w:r>
      <w:r>
        <w:rPr>
          <w:spacing w:val="29"/>
        </w:rPr>
        <w:t xml:space="preserve"> </w:t>
      </w:r>
      <w:r>
        <w:t>that</w:t>
      </w:r>
      <w:r>
        <w:rPr>
          <w:spacing w:val="29"/>
        </w:rPr>
        <w:t xml:space="preserve"> </w:t>
      </w:r>
      <w:r>
        <w:t>such</w:t>
      </w:r>
      <w:r>
        <w:rPr>
          <w:spacing w:val="29"/>
        </w:rPr>
        <w:t xml:space="preserve"> </w:t>
      </w:r>
      <w:r>
        <w:t>operations</w:t>
      </w:r>
      <w:r>
        <w:rPr>
          <w:spacing w:val="29"/>
        </w:rPr>
        <w:t xml:space="preserve"> </w:t>
      </w:r>
      <w:r>
        <w:t>will</w:t>
      </w:r>
    </w:p>
    <w:p w14:paraId="703928C4" w14:textId="77777777" w:rsidR="000261E6" w:rsidRDefault="00730F36">
      <w:pPr>
        <w:pStyle w:val="BodyText"/>
        <w:numPr>
          <w:ilvl w:val="0"/>
          <w:numId w:val="2"/>
        </w:numPr>
        <w:tabs>
          <w:tab w:val="left" w:pos="799"/>
          <w:tab w:val="left" w:pos="800"/>
          <w:tab w:val="left" w:pos="1337"/>
          <w:tab w:val="left" w:pos="3026"/>
          <w:tab w:val="left" w:pos="3851"/>
          <w:tab w:val="left" w:pos="4533"/>
          <w:tab w:val="left" w:pos="5646"/>
          <w:tab w:val="left" w:pos="7192"/>
        </w:tabs>
        <w:ind w:left="799" w:hanging="688"/>
        <w:jc w:val="left"/>
      </w:pPr>
      <w:r>
        <w:t>be</w:t>
      </w:r>
      <w:r>
        <w:tab/>
        <w:t>consistent</w:t>
      </w:r>
      <w:r>
        <w:tab/>
        <w:t>with</w:t>
      </w:r>
      <w:r>
        <w:tab/>
      </w:r>
      <w:r>
        <w:rPr>
          <w:w w:val="95"/>
        </w:rPr>
        <w:t>the</w:t>
      </w:r>
      <w:r>
        <w:rPr>
          <w:w w:val="95"/>
        </w:rPr>
        <w:tab/>
        <w:t>public</w:t>
      </w:r>
      <w:r>
        <w:rPr>
          <w:w w:val="95"/>
        </w:rPr>
        <w:tab/>
      </w:r>
      <w:r>
        <w:t>interest.</w:t>
      </w:r>
      <w:r>
        <w:tab/>
        <w:t>((</w:t>
      </w:r>
      <w:r>
        <w:rPr>
          <w:strike/>
        </w:rPr>
        <w:t>However,</w:t>
      </w:r>
      <w:r>
        <w:rPr>
          <w:strike/>
          <w:spacing w:val="105"/>
        </w:rPr>
        <w:t xml:space="preserve"> </w:t>
      </w:r>
      <w:r>
        <w:rPr>
          <w:strike/>
        </w:rPr>
        <w:t>a</w:t>
      </w:r>
      <w:r>
        <w:rPr>
          <w:strike/>
          <w:spacing w:val="105"/>
        </w:rPr>
        <w:t xml:space="preserve"> </w:t>
      </w:r>
      <w:r>
        <w:rPr>
          <w:strike/>
        </w:rPr>
        <w:t>certificate</w:t>
      </w:r>
    </w:p>
    <w:p w14:paraId="5BDDDA97" w14:textId="77777777" w:rsidR="000261E6" w:rsidRDefault="00730F36">
      <w:pPr>
        <w:pStyle w:val="BodyText"/>
        <w:numPr>
          <w:ilvl w:val="0"/>
          <w:numId w:val="2"/>
        </w:numPr>
        <w:tabs>
          <w:tab w:val="left" w:pos="799"/>
          <w:tab w:val="left" w:pos="801"/>
        </w:tabs>
        <w:ind w:hanging="689"/>
        <w:jc w:val="left"/>
      </w:pPr>
      <w:r>
        <w:rPr>
          <w:strike/>
        </w:rPr>
        <w:t xml:space="preserve">shall </w:t>
      </w:r>
      <w:r>
        <w:rPr>
          <w:strike/>
          <w:spacing w:val="12"/>
        </w:rPr>
        <w:t xml:space="preserve"> </w:t>
      </w:r>
      <w:r>
        <w:rPr>
          <w:strike/>
        </w:rPr>
        <w:t xml:space="preserve">be </w:t>
      </w:r>
      <w:r>
        <w:rPr>
          <w:strike/>
          <w:spacing w:val="12"/>
        </w:rPr>
        <w:t xml:space="preserve"> </w:t>
      </w:r>
      <w:r>
        <w:rPr>
          <w:strike/>
        </w:rPr>
        <w:t xml:space="preserve">granted </w:t>
      </w:r>
      <w:r>
        <w:rPr>
          <w:strike/>
          <w:spacing w:val="12"/>
        </w:rPr>
        <w:t xml:space="preserve"> </w:t>
      </w:r>
      <w:r>
        <w:rPr>
          <w:strike/>
        </w:rPr>
        <w:t xml:space="preserve">when </w:t>
      </w:r>
      <w:r>
        <w:rPr>
          <w:strike/>
          <w:spacing w:val="12"/>
        </w:rPr>
        <w:t xml:space="preserve"> </w:t>
      </w:r>
      <w:r>
        <w:rPr>
          <w:strike/>
        </w:rPr>
        <w:t xml:space="preserve">it </w:t>
      </w:r>
      <w:r>
        <w:rPr>
          <w:strike/>
          <w:spacing w:val="12"/>
        </w:rPr>
        <w:t xml:space="preserve"> </w:t>
      </w:r>
      <w:r>
        <w:rPr>
          <w:strike/>
        </w:rPr>
        <w:t xml:space="preserve">appears </w:t>
      </w:r>
      <w:r>
        <w:rPr>
          <w:strike/>
          <w:spacing w:val="12"/>
        </w:rPr>
        <w:t xml:space="preserve"> </w:t>
      </w:r>
      <w:r>
        <w:rPr>
          <w:strike/>
        </w:rPr>
        <w:t xml:space="preserve">to </w:t>
      </w:r>
      <w:r>
        <w:rPr>
          <w:strike/>
          <w:spacing w:val="12"/>
        </w:rPr>
        <w:t xml:space="preserve"> </w:t>
      </w:r>
      <w:r>
        <w:rPr>
          <w:strike/>
        </w:rPr>
        <w:t xml:space="preserve">the </w:t>
      </w:r>
      <w:r>
        <w:rPr>
          <w:strike/>
          <w:spacing w:val="12"/>
        </w:rPr>
        <w:t xml:space="preserve"> </w:t>
      </w:r>
      <w:r>
        <w:rPr>
          <w:strike/>
        </w:rPr>
        <w:t xml:space="preserve">satisfaction </w:t>
      </w:r>
      <w:r>
        <w:rPr>
          <w:strike/>
          <w:spacing w:val="12"/>
        </w:rPr>
        <w:t xml:space="preserve"> </w:t>
      </w:r>
      <w:r>
        <w:rPr>
          <w:strike/>
        </w:rPr>
        <w:t xml:space="preserve">of </w:t>
      </w:r>
      <w:r>
        <w:rPr>
          <w:strike/>
          <w:spacing w:val="12"/>
        </w:rPr>
        <w:t xml:space="preserve"> </w:t>
      </w:r>
      <w:r>
        <w:rPr>
          <w:strike/>
        </w:rPr>
        <w:t>the</w:t>
      </w:r>
    </w:p>
    <w:p w14:paraId="6917C891" w14:textId="77777777" w:rsidR="000261E6" w:rsidRDefault="00730F36">
      <w:pPr>
        <w:pStyle w:val="BodyText"/>
        <w:numPr>
          <w:ilvl w:val="0"/>
          <w:numId w:val="2"/>
        </w:numPr>
        <w:tabs>
          <w:tab w:val="left" w:pos="799"/>
          <w:tab w:val="left" w:pos="800"/>
        </w:tabs>
        <w:ind w:hanging="689"/>
        <w:jc w:val="left"/>
      </w:pPr>
      <w:r>
        <w:rPr>
          <w:strike/>
        </w:rPr>
        <w:t xml:space="preserve">commission </w:t>
      </w:r>
      <w:r>
        <w:rPr>
          <w:strike/>
          <w:spacing w:val="15"/>
        </w:rPr>
        <w:t xml:space="preserve"> </w:t>
      </w:r>
      <w:r>
        <w:rPr>
          <w:strike/>
        </w:rPr>
        <w:t xml:space="preserve">that </w:t>
      </w:r>
      <w:r>
        <w:rPr>
          <w:strike/>
          <w:spacing w:val="15"/>
        </w:rPr>
        <w:t xml:space="preserve"> </w:t>
      </w:r>
      <w:r>
        <w:rPr>
          <w:strike/>
        </w:rPr>
        <w:t xml:space="preserve">the </w:t>
      </w:r>
      <w:r>
        <w:rPr>
          <w:strike/>
          <w:spacing w:val="15"/>
        </w:rPr>
        <w:t xml:space="preserve"> </w:t>
      </w:r>
      <w:r>
        <w:rPr>
          <w:strike/>
        </w:rPr>
        <w:t xml:space="preserve">person, </w:t>
      </w:r>
      <w:r>
        <w:rPr>
          <w:strike/>
          <w:spacing w:val="15"/>
        </w:rPr>
        <w:t xml:space="preserve"> </w:t>
      </w:r>
      <w:r>
        <w:rPr>
          <w:strike/>
        </w:rPr>
        <w:t xml:space="preserve">firm, </w:t>
      </w:r>
      <w:r>
        <w:rPr>
          <w:strike/>
          <w:spacing w:val="15"/>
        </w:rPr>
        <w:t xml:space="preserve"> </w:t>
      </w:r>
      <w:r>
        <w:rPr>
          <w:strike/>
        </w:rPr>
        <w:t xml:space="preserve">or </w:t>
      </w:r>
      <w:r>
        <w:rPr>
          <w:strike/>
          <w:spacing w:val="15"/>
        </w:rPr>
        <w:t xml:space="preserve"> </w:t>
      </w:r>
      <w:r>
        <w:rPr>
          <w:strike/>
        </w:rPr>
        <w:t xml:space="preserve">corporation </w:t>
      </w:r>
      <w:r>
        <w:rPr>
          <w:strike/>
          <w:spacing w:val="15"/>
        </w:rPr>
        <w:t xml:space="preserve"> </w:t>
      </w:r>
      <w:r>
        <w:rPr>
          <w:strike/>
        </w:rPr>
        <w:t xml:space="preserve">was </w:t>
      </w:r>
      <w:r>
        <w:rPr>
          <w:strike/>
          <w:spacing w:val="15"/>
        </w:rPr>
        <w:t xml:space="preserve"> </w:t>
      </w:r>
      <w:r>
        <w:rPr>
          <w:strike/>
        </w:rPr>
        <w:t>actually</w:t>
      </w:r>
    </w:p>
    <w:p w14:paraId="50764A3A" w14:textId="77777777" w:rsidR="000261E6" w:rsidRDefault="00730F36">
      <w:pPr>
        <w:pStyle w:val="BodyText"/>
        <w:numPr>
          <w:ilvl w:val="0"/>
          <w:numId w:val="2"/>
        </w:numPr>
        <w:tabs>
          <w:tab w:val="left" w:pos="799"/>
          <w:tab w:val="left" w:pos="800"/>
        </w:tabs>
        <w:ind w:left="799" w:hanging="688"/>
        <w:jc w:val="left"/>
      </w:pPr>
      <w:r>
        <w:rPr>
          <w:strike/>
        </w:rPr>
        <w:t xml:space="preserve">operating </w:t>
      </w:r>
      <w:r>
        <w:rPr>
          <w:strike/>
          <w:spacing w:val="26"/>
        </w:rPr>
        <w:t xml:space="preserve"> </w:t>
      </w:r>
      <w:r>
        <w:rPr>
          <w:strike/>
        </w:rPr>
        <w:t xml:space="preserve">in </w:t>
      </w:r>
      <w:r>
        <w:rPr>
          <w:strike/>
          <w:spacing w:val="26"/>
        </w:rPr>
        <w:t xml:space="preserve"> </w:t>
      </w:r>
      <w:r>
        <w:rPr>
          <w:strike/>
        </w:rPr>
        <w:t xml:space="preserve">good </w:t>
      </w:r>
      <w:r>
        <w:rPr>
          <w:strike/>
          <w:spacing w:val="26"/>
        </w:rPr>
        <w:t xml:space="preserve"> </w:t>
      </w:r>
      <w:r>
        <w:rPr>
          <w:strike/>
        </w:rPr>
        <w:t xml:space="preserve">faith </w:t>
      </w:r>
      <w:r>
        <w:rPr>
          <w:strike/>
          <w:spacing w:val="26"/>
        </w:rPr>
        <w:t xml:space="preserve"> </w:t>
      </w:r>
      <w:r>
        <w:rPr>
          <w:strike/>
        </w:rPr>
        <w:t xml:space="preserve">that </w:t>
      </w:r>
      <w:r>
        <w:rPr>
          <w:strike/>
          <w:spacing w:val="26"/>
        </w:rPr>
        <w:t xml:space="preserve"> </w:t>
      </w:r>
      <w:r>
        <w:rPr>
          <w:strike/>
        </w:rPr>
        <w:t xml:space="preserve">type </w:t>
      </w:r>
      <w:r>
        <w:rPr>
          <w:strike/>
          <w:spacing w:val="26"/>
        </w:rPr>
        <w:t xml:space="preserve"> </w:t>
      </w:r>
      <w:r>
        <w:rPr>
          <w:strike/>
        </w:rPr>
        <w:t xml:space="preserve">of </w:t>
      </w:r>
      <w:r>
        <w:rPr>
          <w:strike/>
          <w:spacing w:val="26"/>
        </w:rPr>
        <w:t xml:space="preserve"> </w:t>
      </w:r>
      <w:r>
        <w:rPr>
          <w:strike/>
        </w:rPr>
        <w:t xml:space="preserve">service </w:t>
      </w:r>
      <w:r>
        <w:rPr>
          <w:strike/>
          <w:spacing w:val="26"/>
        </w:rPr>
        <w:t xml:space="preserve"> </w:t>
      </w:r>
      <w:r>
        <w:rPr>
          <w:strike/>
        </w:rPr>
        <w:t xml:space="preserve">for </w:t>
      </w:r>
      <w:r>
        <w:rPr>
          <w:strike/>
          <w:spacing w:val="26"/>
        </w:rPr>
        <w:t xml:space="preserve"> </w:t>
      </w:r>
      <w:r>
        <w:rPr>
          <w:strike/>
        </w:rPr>
        <w:t xml:space="preserve">which </w:t>
      </w:r>
      <w:r>
        <w:rPr>
          <w:strike/>
          <w:spacing w:val="26"/>
        </w:rPr>
        <w:t xml:space="preserve"> </w:t>
      </w:r>
      <w:r>
        <w:rPr>
          <w:strike/>
        </w:rPr>
        <w:t>the</w:t>
      </w:r>
    </w:p>
    <w:p w14:paraId="650A6DF5" w14:textId="77777777" w:rsidR="000261E6" w:rsidRDefault="00730F36">
      <w:pPr>
        <w:pStyle w:val="BodyText"/>
        <w:numPr>
          <w:ilvl w:val="0"/>
          <w:numId w:val="2"/>
        </w:numPr>
        <w:tabs>
          <w:tab w:val="left" w:pos="799"/>
          <w:tab w:val="left" w:pos="800"/>
        </w:tabs>
        <w:ind w:left="799" w:hanging="688"/>
        <w:jc w:val="left"/>
      </w:pPr>
      <w:r>
        <w:rPr>
          <w:strike/>
        </w:rPr>
        <w:t>certificate</w:t>
      </w:r>
      <w:r>
        <w:rPr>
          <w:strike/>
          <w:spacing w:val="45"/>
        </w:rPr>
        <w:t xml:space="preserve"> </w:t>
      </w:r>
      <w:r>
        <w:rPr>
          <w:strike/>
        </w:rPr>
        <w:t>was</w:t>
      </w:r>
      <w:r>
        <w:rPr>
          <w:strike/>
          <w:spacing w:val="45"/>
        </w:rPr>
        <w:t xml:space="preserve"> </w:t>
      </w:r>
      <w:r>
        <w:rPr>
          <w:strike/>
        </w:rPr>
        <w:t>sought</w:t>
      </w:r>
      <w:r>
        <w:rPr>
          <w:strike/>
          <w:spacing w:val="45"/>
        </w:rPr>
        <w:t xml:space="preserve"> </w:t>
      </w:r>
      <w:r>
        <w:rPr>
          <w:strike/>
        </w:rPr>
        <w:t>on</w:t>
      </w:r>
      <w:r>
        <w:rPr>
          <w:strike/>
          <w:spacing w:val="45"/>
        </w:rPr>
        <w:t xml:space="preserve"> </w:t>
      </w:r>
      <w:r>
        <w:rPr>
          <w:strike/>
        </w:rPr>
        <w:t>January</w:t>
      </w:r>
      <w:r>
        <w:rPr>
          <w:strike/>
          <w:spacing w:val="45"/>
        </w:rPr>
        <w:t xml:space="preserve"> </w:t>
      </w:r>
      <w:r>
        <w:rPr>
          <w:strike/>
        </w:rPr>
        <w:t>15,</w:t>
      </w:r>
      <w:r>
        <w:rPr>
          <w:strike/>
          <w:spacing w:val="45"/>
        </w:rPr>
        <w:t xml:space="preserve"> </w:t>
      </w:r>
      <w:r>
        <w:rPr>
          <w:strike/>
        </w:rPr>
        <w:t>1983.</w:t>
      </w:r>
      <w:r>
        <w:t>))</w:t>
      </w:r>
      <w:r>
        <w:rPr>
          <w:spacing w:val="45"/>
        </w:rPr>
        <w:t xml:space="preserve"> </w:t>
      </w:r>
      <w:r>
        <w:t>Any</w:t>
      </w:r>
      <w:r>
        <w:rPr>
          <w:spacing w:val="45"/>
        </w:rPr>
        <w:t xml:space="preserve"> </w:t>
      </w:r>
      <w:r>
        <w:t>right,</w:t>
      </w:r>
      <w:r>
        <w:rPr>
          <w:spacing w:val="45"/>
        </w:rPr>
        <w:t xml:space="preserve"> </w:t>
      </w:r>
      <w:r>
        <w:t>privilege,</w:t>
      </w:r>
    </w:p>
    <w:p w14:paraId="5C293681" w14:textId="77777777" w:rsidR="000261E6" w:rsidRDefault="00730F36">
      <w:pPr>
        <w:pStyle w:val="BodyText"/>
        <w:numPr>
          <w:ilvl w:val="0"/>
          <w:numId w:val="2"/>
        </w:numPr>
        <w:tabs>
          <w:tab w:val="left" w:pos="799"/>
          <w:tab w:val="left" w:pos="800"/>
          <w:tab w:val="left" w:pos="1341"/>
          <w:tab w:val="left" w:pos="3179"/>
          <w:tab w:val="left" w:pos="4152"/>
          <w:tab w:val="left" w:pos="5270"/>
          <w:tab w:val="left" w:pos="5811"/>
          <w:tab w:val="left" w:pos="7217"/>
          <w:tab w:val="left" w:pos="7759"/>
          <w:tab w:val="left" w:pos="8300"/>
          <w:tab w:val="left" w:pos="9850"/>
        </w:tabs>
        <w:ind w:hanging="688"/>
        <w:jc w:val="left"/>
      </w:pPr>
      <w:r>
        <w:t>or</w:t>
      </w:r>
      <w:r>
        <w:tab/>
        <w:t>certificate</w:t>
      </w:r>
      <w:r>
        <w:tab/>
        <w:t>held,</w:t>
      </w:r>
      <w:r>
        <w:tab/>
        <w:t>owned,</w:t>
      </w:r>
      <w:r>
        <w:tab/>
        <w:t>or</w:t>
      </w:r>
      <w:r>
        <w:tab/>
        <w:t>obtained</w:t>
      </w:r>
      <w:r>
        <w:tab/>
      </w:r>
      <w:r>
        <w:rPr>
          <w:w w:val="95"/>
        </w:rPr>
        <w:t>by</w:t>
      </w:r>
      <w:r>
        <w:rPr>
          <w:w w:val="95"/>
        </w:rPr>
        <w:tab/>
        <w:t>an</w:t>
      </w:r>
      <w:r>
        <w:rPr>
          <w:w w:val="95"/>
        </w:rPr>
        <w:tab/>
      </w:r>
      <w:r>
        <w:t>excursion</w:t>
      </w:r>
      <w:r>
        <w:tab/>
        <w:t>service</w:t>
      </w:r>
    </w:p>
    <w:p w14:paraId="341CDF49" w14:textId="77777777" w:rsidR="000261E6" w:rsidRDefault="00730F36">
      <w:pPr>
        <w:pStyle w:val="BodyText"/>
        <w:numPr>
          <w:ilvl w:val="0"/>
          <w:numId w:val="2"/>
        </w:numPr>
        <w:tabs>
          <w:tab w:val="left" w:pos="801"/>
        </w:tabs>
        <w:ind w:hanging="688"/>
        <w:jc w:val="left"/>
      </w:pPr>
      <w:r>
        <w:t>company</w:t>
      </w:r>
      <w:r>
        <w:rPr>
          <w:spacing w:val="45"/>
        </w:rPr>
        <w:t xml:space="preserve"> </w:t>
      </w:r>
      <w:r>
        <w:t>may</w:t>
      </w:r>
      <w:r>
        <w:rPr>
          <w:spacing w:val="45"/>
        </w:rPr>
        <w:t xml:space="preserve"> </w:t>
      </w:r>
      <w:r>
        <w:t>be</w:t>
      </w:r>
      <w:r>
        <w:rPr>
          <w:spacing w:val="45"/>
        </w:rPr>
        <w:t xml:space="preserve"> </w:t>
      </w:r>
      <w:r>
        <w:t>sold,</w:t>
      </w:r>
      <w:r>
        <w:rPr>
          <w:spacing w:val="45"/>
        </w:rPr>
        <w:t xml:space="preserve"> </w:t>
      </w:r>
      <w:r>
        <w:t>assigned,</w:t>
      </w:r>
      <w:r>
        <w:rPr>
          <w:spacing w:val="45"/>
        </w:rPr>
        <w:t xml:space="preserve"> </w:t>
      </w:r>
      <w:r>
        <w:t>leased,</w:t>
      </w:r>
      <w:r>
        <w:rPr>
          <w:spacing w:val="45"/>
        </w:rPr>
        <w:t xml:space="preserve"> </w:t>
      </w:r>
      <w:r>
        <w:t>transferred,</w:t>
      </w:r>
      <w:r>
        <w:rPr>
          <w:spacing w:val="45"/>
        </w:rPr>
        <w:t xml:space="preserve"> </w:t>
      </w:r>
      <w:r>
        <w:t>or</w:t>
      </w:r>
      <w:r>
        <w:rPr>
          <w:spacing w:val="45"/>
        </w:rPr>
        <w:t xml:space="preserve"> </w:t>
      </w:r>
      <w:r>
        <w:t>inherited</w:t>
      </w:r>
      <w:r>
        <w:rPr>
          <w:spacing w:val="45"/>
        </w:rPr>
        <w:t xml:space="preserve"> </w:t>
      </w:r>
      <w:r>
        <w:t>as</w:t>
      </w:r>
    </w:p>
    <w:p w14:paraId="52AEC6FD" w14:textId="77777777" w:rsidR="000261E6" w:rsidRDefault="00730F36">
      <w:pPr>
        <w:pStyle w:val="BodyText"/>
        <w:numPr>
          <w:ilvl w:val="0"/>
          <w:numId w:val="2"/>
        </w:numPr>
        <w:tabs>
          <w:tab w:val="left" w:pos="799"/>
          <w:tab w:val="left" w:pos="800"/>
        </w:tabs>
        <w:ind w:left="799" w:hanging="688"/>
        <w:jc w:val="left"/>
      </w:pPr>
      <w:r>
        <w:t>other</w:t>
      </w:r>
      <w:r>
        <w:rPr>
          <w:spacing w:val="61"/>
        </w:rPr>
        <w:t xml:space="preserve"> </w:t>
      </w:r>
      <w:r>
        <w:t>property</w:t>
      </w:r>
      <w:r>
        <w:rPr>
          <w:spacing w:val="61"/>
        </w:rPr>
        <w:t xml:space="preserve"> </w:t>
      </w:r>
      <w:r>
        <w:t>only</w:t>
      </w:r>
      <w:r>
        <w:rPr>
          <w:spacing w:val="61"/>
        </w:rPr>
        <w:t xml:space="preserve"> </w:t>
      </w:r>
      <w:r>
        <w:t>upon</w:t>
      </w:r>
      <w:r>
        <w:rPr>
          <w:spacing w:val="61"/>
        </w:rPr>
        <w:t xml:space="preserve"> </w:t>
      </w:r>
      <w:r>
        <w:t>authorization</w:t>
      </w:r>
      <w:r>
        <w:rPr>
          <w:spacing w:val="61"/>
        </w:rPr>
        <w:t xml:space="preserve"> </w:t>
      </w:r>
      <w:r>
        <w:t>by</w:t>
      </w:r>
      <w:r>
        <w:rPr>
          <w:spacing w:val="61"/>
        </w:rPr>
        <w:t xml:space="preserve"> </w:t>
      </w:r>
      <w:r>
        <w:t>the</w:t>
      </w:r>
      <w:r>
        <w:rPr>
          <w:spacing w:val="61"/>
        </w:rPr>
        <w:t xml:space="preserve"> </w:t>
      </w:r>
      <w:r>
        <w:t>commission.</w:t>
      </w:r>
      <w:r>
        <w:rPr>
          <w:spacing w:val="61"/>
        </w:rPr>
        <w:t xml:space="preserve"> </w:t>
      </w:r>
      <w:r>
        <w:t>For</w:t>
      </w:r>
      <w:r>
        <w:rPr>
          <w:spacing w:val="61"/>
        </w:rPr>
        <w:t xml:space="preserve"> </w:t>
      </w:r>
      <w:r>
        <w:t>good</w:t>
      </w:r>
    </w:p>
    <w:p w14:paraId="1614BF17" w14:textId="77777777" w:rsidR="000261E6" w:rsidRDefault="00730F36">
      <w:pPr>
        <w:pStyle w:val="BodyText"/>
        <w:numPr>
          <w:ilvl w:val="0"/>
          <w:numId w:val="2"/>
        </w:numPr>
        <w:tabs>
          <w:tab w:val="left" w:pos="799"/>
          <w:tab w:val="left" w:pos="800"/>
        </w:tabs>
        <w:ind w:left="799" w:hanging="688"/>
        <w:jc w:val="left"/>
      </w:pPr>
      <w:r>
        <w:t>cause</w:t>
      </w:r>
      <w:r>
        <w:rPr>
          <w:spacing w:val="55"/>
        </w:rPr>
        <w:t xml:space="preserve"> </w:t>
      </w:r>
      <w:r>
        <w:t>shown</w:t>
      </w:r>
      <w:r>
        <w:rPr>
          <w:spacing w:val="55"/>
        </w:rPr>
        <w:t xml:space="preserve"> </w:t>
      </w:r>
      <w:r>
        <w:t>the</w:t>
      </w:r>
      <w:r>
        <w:rPr>
          <w:spacing w:val="55"/>
        </w:rPr>
        <w:t xml:space="preserve"> </w:t>
      </w:r>
      <w:r>
        <w:t>commission</w:t>
      </w:r>
      <w:r>
        <w:rPr>
          <w:spacing w:val="55"/>
        </w:rPr>
        <w:t xml:space="preserve"> </w:t>
      </w:r>
      <w:r>
        <w:t>may</w:t>
      </w:r>
      <w:r>
        <w:rPr>
          <w:spacing w:val="55"/>
        </w:rPr>
        <w:t xml:space="preserve"> </w:t>
      </w:r>
      <w:r>
        <w:t>refuse</w:t>
      </w:r>
      <w:r>
        <w:rPr>
          <w:spacing w:val="55"/>
        </w:rPr>
        <w:t xml:space="preserve"> </w:t>
      </w:r>
      <w:r>
        <w:t>to</w:t>
      </w:r>
      <w:r>
        <w:rPr>
          <w:spacing w:val="55"/>
        </w:rPr>
        <w:t xml:space="preserve"> </w:t>
      </w:r>
      <w:r>
        <w:t>issue</w:t>
      </w:r>
      <w:r>
        <w:rPr>
          <w:spacing w:val="55"/>
        </w:rPr>
        <w:t xml:space="preserve"> </w:t>
      </w:r>
      <w:r>
        <w:t>the</w:t>
      </w:r>
      <w:r>
        <w:rPr>
          <w:spacing w:val="55"/>
        </w:rPr>
        <w:t xml:space="preserve"> </w:t>
      </w:r>
      <w:r>
        <w:t>certificate,</w:t>
      </w:r>
      <w:r>
        <w:rPr>
          <w:spacing w:val="55"/>
        </w:rPr>
        <w:t xml:space="preserve"> </w:t>
      </w:r>
      <w:r>
        <w:t>or</w:t>
      </w:r>
    </w:p>
    <w:p w14:paraId="34F38D67" w14:textId="77777777" w:rsidR="000261E6" w:rsidRDefault="00730F36">
      <w:pPr>
        <w:pStyle w:val="BodyText"/>
        <w:numPr>
          <w:ilvl w:val="0"/>
          <w:numId w:val="2"/>
        </w:numPr>
        <w:tabs>
          <w:tab w:val="left" w:pos="799"/>
          <w:tab w:val="left" w:pos="800"/>
        </w:tabs>
        <w:ind w:hanging="689"/>
        <w:jc w:val="left"/>
      </w:pPr>
      <w:r>
        <w:t>issue</w:t>
      </w:r>
      <w:r>
        <w:rPr>
          <w:spacing w:val="37"/>
        </w:rPr>
        <w:t xml:space="preserve"> </w:t>
      </w:r>
      <w:r>
        <w:t>it</w:t>
      </w:r>
      <w:r>
        <w:rPr>
          <w:spacing w:val="37"/>
        </w:rPr>
        <w:t xml:space="preserve"> </w:t>
      </w:r>
      <w:r>
        <w:t>for</w:t>
      </w:r>
      <w:r>
        <w:rPr>
          <w:spacing w:val="37"/>
        </w:rPr>
        <w:t xml:space="preserve"> </w:t>
      </w:r>
      <w:r>
        <w:t>the</w:t>
      </w:r>
      <w:r>
        <w:rPr>
          <w:spacing w:val="37"/>
        </w:rPr>
        <w:t xml:space="preserve"> </w:t>
      </w:r>
      <w:r>
        <w:t>partial</w:t>
      </w:r>
      <w:r>
        <w:rPr>
          <w:spacing w:val="37"/>
        </w:rPr>
        <w:t xml:space="preserve"> </w:t>
      </w:r>
      <w:r>
        <w:t>exercise</w:t>
      </w:r>
      <w:r>
        <w:rPr>
          <w:spacing w:val="37"/>
        </w:rPr>
        <w:t xml:space="preserve"> </w:t>
      </w:r>
      <w:r>
        <w:t>only</w:t>
      </w:r>
      <w:r>
        <w:rPr>
          <w:spacing w:val="37"/>
        </w:rPr>
        <w:t xml:space="preserve"> </w:t>
      </w:r>
      <w:r>
        <w:t>of</w:t>
      </w:r>
      <w:r>
        <w:rPr>
          <w:spacing w:val="37"/>
        </w:rPr>
        <w:t xml:space="preserve"> </w:t>
      </w:r>
      <w:r>
        <w:t>the</w:t>
      </w:r>
      <w:r>
        <w:rPr>
          <w:spacing w:val="37"/>
        </w:rPr>
        <w:t xml:space="preserve"> </w:t>
      </w:r>
      <w:r>
        <w:t>privilege</w:t>
      </w:r>
      <w:r>
        <w:rPr>
          <w:spacing w:val="37"/>
        </w:rPr>
        <w:t xml:space="preserve"> </w:t>
      </w:r>
      <w:r>
        <w:t>sought,</w:t>
      </w:r>
      <w:r>
        <w:rPr>
          <w:spacing w:val="37"/>
        </w:rPr>
        <w:t xml:space="preserve"> </w:t>
      </w:r>
      <w:r>
        <w:t>and</w:t>
      </w:r>
    </w:p>
    <w:p w14:paraId="7E847D29" w14:textId="77777777" w:rsidR="000261E6" w:rsidRDefault="00730F36">
      <w:pPr>
        <w:pStyle w:val="BodyText"/>
        <w:numPr>
          <w:ilvl w:val="0"/>
          <w:numId w:val="2"/>
        </w:numPr>
        <w:tabs>
          <w:tab w:val="left" w:pos="799"/>
          <w:tab w:val="left" w:pos="801"/>
        </w:tabs>
        <w:ind w:hanging="689"/>
        <w:jc w:val="left"/>
      </w:pPr>
      <w:r>
        <w:t>may</w:t>
      </w:r>
      <w:r>
        <w:rPr>
          <w:spacing w:val="37"/>
        </w:rPr>
        <w:t xml:space="preserve"> </w:t>
      </w:r>
      <w:r>
        <w:t>attach</w:t>
      </w:r>
      <w:r>
        <w:rPr>
          <w:spacing w:val="37"/>
        </w:rPr>
        <w:t xml:space="preserve"> </w:t>
      </w:r>
      <w:r>
        <w:t>to</w:t>
      </w:r>
      <w:r>
        <w:rPr>
          <w:spacing w:val="37"/>
        </w:rPr>
        <w:t xml:space="preserve"> </w:t>
      </w:r>
      <w:r>
        <w:t>the</w:t>
      </w:r>
      <w:r>
        <w:rPr>
          <w:spacing w:val="37"/>
        </w:rPr>
        <w:t xml:space="preserve"> </w:t>
      </w:r>
      <w:r>
        <w:t>exercise</w:t>
      </w:r>
      <w:r>
        <w:rPr>
          <w:spacing w:val="37"/>
        </w:rPr>
        <w:t xml:space="preserve"> </w:t>
      </w:r>
      <w:r>
        <w:t>of</w:t>
      </w:r>
      <w:r>
        <w:rPr>
          <w:spacing w:val="37"/>
        </w:rPr>
        <w:t xml:space="preserve"> </w:t>
      </w:r>
      <w:r>
        <w:t>the</w:t>
      </w:r>
      <w:r>
        <w:rPr>
          <w:spacing w:val="37"/>
        </w:rPr>
        <w:t xml:space="preserve"> </w:t>
      </w:r>
      <w:r>
        <w:t>rights</w:t>
      </w:r>
      <w:r>
        <w:rPr>
          <w:spacing w:val="37"/>
        </w:rPr>
        <w:t xml:space="preserve"> </w:t>
      </w:r>
      <w:r>
        <w:t>granted</w:t>
      </w:r>
      <w:r>
        <w:rPr>
          <w:spacing w:val="37"/>
        </w:rPr>
        <w:t xml:space="preserve"> </w:t>
      </w:r>
      <w:r>
        <w:t>by</w:t>
      </w:r>
      <w:r>
        <w:rPr>
          <w:spacing w:val="37"/>
        </w:rPr>
        <w:t xml:space="preserve"> </w:t>
      </w:r>
      <w:r>
        <w:t>the</w:t>
      </w:r>
      <w:r>
        <w:rPr>
          <w:spacing w:val="37"/>
        </w:rPr>
        <w:t xml:space="preserve"> </w:t>
      </w:r>
      <w:r>
        <w:t>certificate</w:t>
      </w:r>
    </w:p>
    <w:p w14:paraId="3BC27871" w14:textId="77777777" w:rsidR="000261E6" w:rsidRDefault="000261E6">
      <w:pPr>
        <w:sectPr w:rsidR="000261E6">
          <w:pgSz w:w="12240" w:h="15840"/>
          <w:pgMar w:top="640" w:right="780" w:bottom="660" w:left="500" w:header="0" w:footer="465" w:gutter="0"/>
          <w:cols w:space="720"/>
        </w:sectPr>
      </w:pPr>
    </w:p>
    <w:p w14:paraId="2E936C48" w14:textId="77777777" w:rsidR="000261E6" w:rsidRDefault="00730F36">
      <w:pPr>
        <w:pStyle w:val="BodyText"/>
        <w:numPr>
          <w:ilvl w:val="0"/>
          <w:numId w:val="1"/>
        </w:numPr>
        <w:tabs>
          <w:tab w:val="left" w:pos="799"/>
          <w:tab w:val="left" w:pos="800"/>
        </w:tabs>
        <w:spacing w:before="61"/>
        <w:jc w:val="left"/>
      </w:pPr>
      <w:r>
        <w:lastRenderedPageBreak/>
        <w:t>such</w:t>
      </w:r>
      <w:r>
        <w:rPr>
          <w:spacing w:val="55"/>
        </w:rPr>
        <w:t xml:space="preserve"> </w:t>
      </w:r>
      <w:r>
        <w:t>terms</w:t>
      </w:r>
      <w:r>
        <w:rPr>
          <w:spacing w:val="55"/>
        </w:rPr>
        <w:t xml:space="preserve"> </w:t>
      </w:r>
      <w:r>
        <w:t>and</w:t>
      </w:r>
      <w:r>
        <w:rPr>
          <w:spacing w:val="55"/>
        </w:rPr>
        <w:t xml:space="preserve"> </w:t>
      </w:r>
      <w:r>
        <w:t>conditions</w:t>
      </w:r>
      <w:r>
        <w:rPr>
          <w:spacing w:val="55"/>
        </w:rPr>
        <w:t xml:space="preserve"> </w:t>
      </w:r>
      <w:r>
        <w:t>as,</w:t>
      </w:r>
      <w:r>
        <w:rPr>
          <w:spacing w:val="55"/>
        </w:rPr>
        <w:t xml:space="preserve"> </w:t>
      </w:r>
      <w:r>
        <w:t>in</w:t>
      </w:r>
      <w:r>
        <w:rPr>
          <w:spacing w:val="55"/>
        </w:rPr>
        <w:t xml:space="preserve"> </w:t>
      </w:r>
      <w:r>
        <w:t>its</w:t>
      </w:r>
      <w:r>
        <w:rPr>
          <w:spacing w:val="55"/>
        </w:rPr>
        <w:t xml:space="preserve"> </w:t>
      </w:r>
      <w:r>
        <w:t>judgment,</w:t>
      </w:r>
      <w:r>
        <w:rPr>
          <w:spacing w:val="55"/>
        </w:rPr>
        <w:t xml:space="preserve"> </w:t>
      </w:r>
      <w:r>
        <w:t>the</w:t>
      </w:r>
      <w:r>
        <w:rPr>
          <w:spacing w:val="55"/>
        </w:rPr>
        <w:t xml:space="preserve"> </w:t>
      </w:r>
      <w:r>
        <w:t>public</w:t>
      </w:r>
      <w:r>
        <w:rPr>
          <w:spacing w:val="55"/>
        </w:rPr>
        <w:t xml:space="preserve"> </w:t>
      </w:r>
      <w:r>
        <w:t>interest</w:t>
      </w:r>
    </w:p>
    <w:p w14:paraId="68ADC8D7" w14:textId="77777777" w:rsidR="000261E6" w:rsidRDefault="00730F36">
      <w:pPr>
        <w:pStyle w:val="BodyText"/>
        <w:numPr>
          <w:ilvl w:val="0"/>
          <w:numId w:val="1"/>
        </w:numPr>
        <w:tabs>
          <w:tab w:val="left" w:pos="799"/>
          <w:tab w:val="left" w:pos="801"/>
        </w:tabs>
        <w:jc w:val="left"/>
      </w:pPr>
      <w:r>
        <w:t>may require.</w:t>
      </w:r>
    </w:p>
    <w:p w14:paraId="6DFED345" w14:textId="77777777" w:rsidR="000261E6" w:rsidRDefault="000261E6">
      <w:pPr>
        <w:rPr>
          <w:rFonts w:ascii="Courier New" w:eastAsia="Courier New" w:hAnsi="Courier New" w:cs="Courier New"/>
          <w:sz w:val="20"/>
          <w:szCs w:val="20"/>
        </w:rPr>
      </w:pPr>
    </w:p>
    <w:p w14:paraId="63FBDEDF" w14:textId="77777777" w:rsidR="000261E6" w:rsidRDefault="000261E6">
      <w:pPr>
        <w:spacing w:before="6"/>
        <w:rPr>
          <w:rFonts w:ascii="Courier New" w:eastAsia="Courier New" w:hAnsi="Courier New" w:cs="Courier New"/>
          <w:sz w:val="19"/>
          <w:szCs w:val="19"/>
        </w:rPr>
      </w:pPr>
    </w:p>
    <w:p w14:paraId="50A204ED" w14:textId="77777777" w:rsidR="000261E6" w:rsidRDefault="00730F36">
      <w:pPr>
        <w:pStyle w:val="BodyText"/>
        <w:numPr>
          <w:ilvl w:val="0"/>
          <w:numId w:val="1"/>
        </w:numPr>
        <w:tabs>
          <w:tab w:val="left" w:pos="1377"/>
          <w:tab w:val="left" w:pos="3520"/>
          <w:tab w:val="left" w:pos="4944"/>
        </w:tabs>
        <w:spacing w:before="0"/>
        <w:ind w:left="1376" w:hanging="1121"/>
        <w:jc w:val="left"/>
      </w:pPr>
      <w:bookmarkStart w:id="8" w:name="Section_8."/>
      <w:bookmarkEnd w:id="8"/>
      <w:r>
        <w:rPr>
          <w:u w:val="single" w:color="000000"/>
        </w:rPr>
        <w:t>NEW</w:t>
      </w:r>
      <w:r>
        <w:rPr>
          <w:spacing w:val="42"/>
          <w:u w:val="single" w:color="000000"/>
        </w:rPr>
        <w:t xml:space="preserve"> </w:t>
      </w:r>
      <w:r>
        <w:rPr>
          <w:u w:val="single" w:color="000000"/>
        </w:rPr>
        <w:t>SECTION.</w:t>
      </w:r>
      <w:r>
        <w:tab/>
      </w:r>
      <w:r>
        <w:rPr>
          <w:b/>
        </w:rPr>
        <w:t>Sec.</w:t>
      </w:r>
      <w:r>
        <w:rPr>
          <w:b/>
          <w:spacing w:val="42"/>
        </w:rPr>
        <w:t xml:space="preserve"> </w:t>
      </w:r>
      <w:r>
        <w:rPr>
          <w:b/>
        </w:rPr>
        <w:t>8.</w:t>
      </w:r>
      <w:r>
        <w:rPr>
          <w:b/>
        </w:rPr>
        <w:tab/>
      </w:r>
      <w:r>
        <w:t>A</w:t>
      </w:r>
      <w:r>
        <w:rPr>
          <w:spacing w:val="42"/>
        </w:rPr>
        <w:t xml:space="preserve"> </w:t>
      </w:r>
      <w:r>
        <w:t>new</w:t>
      </w:r>
      <w:r>
        <w:rPr>
          <w:spacing w:val="42"/>
        </w:rPr>
        <w:t xml:space="preserve"> </w:t>
      </w:r>
      <w:r>
        <w:t>section</w:t>
      </w:r>
      <w:r>
        <w:rPr>
          <w:spacing w:val="42"/>
        </w:rPr>
        <w:t xml:space="preserve"> </w:t>
      </w:r>
      <w:r>
        <w:t>is</w:t>
      </w:r>
      <w:r>
        <w:rPr>
          <w:spacing w:val="42"/>
        </w:rPr>
        <w:t xml:space="preserve"> </w:t>
      </w:r>
      <w:r>
        <w:t>added</w:t>
      </w:r>
      <w:r>
        <w:rPr>
          <w:spacing w:val="42"/>
        </w:rPr>
        <w:t xml:space="preserve"> </w:t>
      </w:r>
      <w:r>
        <w:t>to</w:t>
      </w:r>
      <w:r>
        <w:rPr>
          <w:spacing w:val="43"/>
        </w:rPr>
        <w:t xml:space="preserve"> </w:t>
      </w:r>
      <w:r>
        <w:t>chapter</w:t>
      </w:r>
      <w:r>
        <w:rPr>
          <w:spacing w:val="42"/>
        </w:rPr>
        <w:t xml:space="preserve"> </w:t>
      </w:r>
      <w:r>
        <w:t>81.70</w:t>
      </w:r>
    </w:p>
    <w:p w14:paraId="72A3D1DC" w14:textId="77777777" w:rsidR="000261E6" w:rsidRDefault="00730F36">
      <w:pPr>
        <w:pStyle w:val="BodyText"/>
        <w:numPr>
          <w:ilvl w:val="0"/>
          <w:numId w:val="1"/>
        </w:numPr>
        <w:tabs>
          <w:tab w:val="left" w:pos="799"/>
          <w:tab w:val="left" w:pos="800"/>
        </w:tabs>
        <w:ind w:hanging="545"/>
        <w:jc w:val="left"/>
      </w:pPr>
      <w:r>
        <w:t>RCW to read as follows:</w:t>
      </w:r>
    </w:p>
    <w:p w14:paraId="11B6D5FE" w14:textId="77777777" w:rsidR="000261E6" w:rsidRDefault="00730F36">
      <w:pPr>
        <w:pStyle w:val="BodyText"/>
        <w:numPr>
          <w:ilvl w:val="0"/>
          <w:numId w:val="1"/>
        </w:numPr>
        <w:tabs>
          <w:tab w:val="left" w:pos="1376"/>
          <w:tab w:val="left" w:pos="2507"/>
          <w:tab w:val="left" w:pos="2918"/>
          <w:tab w:val="left" w:pos="4194"/>
          <w:tab w:val="left" w:pos="5181"/>
          <w:tab w:val="left" w:pos="6456"/>
          <w:tab w:val="left" w:pos="7012"/>
          <w:tab w:val="left" w:pos="8575"/>
          <w:tab w:val="left" w:pos="9850"/>
        </w:tabs>
        <w:ind w:left="1376" w:hanging="1121"/>
        <w:jc w:val="left"/>
      </w:pPr>
      <w:r>
        <w:t>(1)(a)</w:t>
      </w:r>
      <w:r>
        <w:tab/>
        <w:t>A</w:t>
      </w:r>
      <w:r>
        <w:tab/>
        <w:t>charter</w:t>
      </w:r>
      <w:r>
        <w:tab/>
        <w:t>party</w:t>
      </w:r>
      <w:r>
        <w:tab/>
        <w:t>carrier</w:t>
      </w:r>
      <w:r>
        <w:tab/>
      </w:r>
      <w:r>
        <w:rPr>
          <w:w w:val="95"/>
        </w:rPr>
        <w:t>or</w:t>
      </w:r>
      <w:r>
        <w:rPr>
          <w:w w:val="95"/>
        </w:rPr>
        <w:tab/>
      </w:r>
      <w:r>
        <w:t>excursion</w:t>
      </w:r>
      <w:r>
        <w:tab/>
        <w:t>service</w:t>
      </w:r>
      <w:r>
        <w:tab/>
        <w:t>carrier</w:t>
      </w:r>
    </w:p>
    <w:p w14:paraId="2E3C287F" w14:textId="77777777" w:rsidR="000261E6" w:rsidRDefault="00730F36">
      <w:pPr>
        <w:pStyle w:val="BodyText"/>
        <w:numPr>
          <w:ilvl w:val="0"/>
          <w:numId w:val="1"/>
        </w:numPr>
        <w:tabs>
          <w:tab w:val="left" w:pos="799"/>
          <w:tab w:val="left" w:pos="800"/>
        </w:tabs>
        <w:ind w:left="799" w:hanging="543"/>
        <w:jc w:val="left"/>
      </w:pPr>
      <w:r>
        <w:t>operating</w:t>
      </w:r>
      <w:r>
        <w:rPr>
          <w:spacing w:val="13"/>
        </w:rPr>
        <w:t xml:space="preserve"> </w:t>
      </w:r>
      <w:r>
        <w:t>a</w:t>
      </w:r>
      <w:r>
        <w:rPr>
          <w:spacing w:val="13"/>
        </w:rPr>
        <w:t xml:space="preserve"> </w:t>
      </w:r>
      <w:r>
        <w:t>party</w:t>
      </w:r>
      <w:r>
        <w:rPr>
          <w:spacing w:val="13"/>
        </w:rPr>
        <w:t xml:space="preserve"> </w:t>
      </w:r>
      <w:r>
        <w:t>bus</w:t>
      </w:r>
      <w:r>
        <w:rPr>
          <w:spacing w:val="13"/>
        </w:rPr>
        <w:t xml:space="preserve"> </w:t>
      </w:r>
      <w:r>
        <w:t>must</w:t>
      </w:r>
      <w:r>
        <w:rPr>
          <w:spacing w:val="13"/>
        </w:rPr>
        <w:t xml:space="preserve"> </w:t>
      </w:r>
      <w:r>
        <w:t>determine</w:t>
      </w:r>
      <w:r>
        <w:rPr>
          <w:spacing w:val="13"/>
        </w:rPr>
        <w:t xml:space="preserve"> </w:t>
      </w:r>
      <w:r>
        <w:t>whether</w:t>
      </w:r>
      <w:r>
        <w:rPr>
          <w:spacing w:val="13"/>
        </w:rPr>
        <w:t xml:space="preserve"> </w:t>
      </w:r>
      <w:r>
        <w:t>alcoholic</w:t>
      </w:r>
      <w:r>
        <w:rPr>
          <w:spacing w:val="13"/>
        </w:rPr>
        <w:t xml:space="preserve"> </w:t>
      </w:r>
      <w:r>
        <w:t>beverages</w:t>
      </w:r>
      <w:r>
        <w:rPr>
          <w:spacing w:val="13"/>
        </w:rPr>
        <w:t xml:space="preserve"> </w:t>
      </w:r>
      <w:r>
        <w:t>will</w:t>
      </w:r>
    </w:p>
    <w:p w14:paraId="54EA64F4" w14:textId="77777777" w:rsidR="000261E6" w:rsidRDefault="00730F36">
      <w:pPr>
        <w:pStyle w:val="BodyText"/>
        <w:numPr>
          <w:ilvl w:val="0"/>
          <w:numId w:val="1"/>
        </w:numPr>
        <w:tabs>
          <w:tab w:val="left" w:pos="799"/>
          <w:tab w:val="left" w:pos="800"/>
        </w:tabs>
        <w:ind w:left="799" w:hanging="543"/>
        <w:jc w:val="left"/>
      </w:pPr>
      <w:r>
        <w:t>be</w:t>
      </w:r>
      <w:r>
        <w:rPr>
          <w:spacing w:val="11"/>
        </w:rPr>
        <w:t xml:space="preserve"> </w:t>
      </w:r>
      <w:r>
        <w:t>served</w:t>
      </w:r>
      <w:r>
        <w:rPr>
          <w:spacing w:val="11"/>
        </w:rPr>
        <w:t xml:space="preserve"> </w:t>
      </w:r>
      <w:r>
        <w:t>or</w:t>
      </w:r>
      <w:r>
        <w:rPr>
          <w:spacing w:val="11"/>
        </w:rPr>
        <w:t xml:space="preserve"> </w:t>
      </w:r>
      <w:r>
        <w:t>consumed</w:t>
      </w:r>
      <w:r>
        <w:rPr>
          <w:spacing w:val="11"/>
        </w:rPr>
        <w:t xml:space="preserve"> </w:t>
      </w:r>
      <w:r>
        <w:t>in</w:t>
      </w:r>
      <w:r>
        <w:rPr>
          <w:spacing w:val="11"/>
        </w:rPr>
        <w:t xml:space="preserve"> </w:t>
      </w:r>
      <w:r>
        <w:t>the</w:t>
      </w:r>
      <w:r>
        <w:rPr>
          <w:spacing w:val="11"/>
        </w:rPr>
        <w:t xml:space="preserve"> </w:t>
      </w:r>
      <w:r>
        <w:t>passenger</w:t>
      </w:r>
      <w:r>
        <w:rPr>
          <w:spacing w:val="11"/>
        </w:rPr>
        <w:t xml:space="preserve"> </w:t>
      </w:r>
      <w:r>
        <w:t>compartment</w:t>
      </w:r>
      <w:r>
        <w:rPr>
          <w:spacing w:val="11"/>
        </w:rPr>
        <w:t xml:space="preserve"> </w:t>
      </w:r>
      <w:r>
        <w:t>of</w:t>
      </w:r>
      <w:r>
        <w:rPr>
          <w:spacing w:val="11"/>
        </w:rPr>
        <w:t xml:space="preserve"> </w:t>
      </w:r>
      <w:r>
        <w:t>the</w:t>
      </w:r>
      <w:r>
        <w:rPr>
          <w:spacing w:val="11"/>
        </w:rPr>
        <w:t xml:space="preserve"> </w:t>
      </w:r>
      <w:r>
        <w:t>vehicle.</w:t>
      </w:r>
      <w:r>
        <w:rPr>
          <w:spacing w:val="11"/>
        </w:rPr>
        <w:t xml:space="preserve"> </w:t>
      </w:r>
      <w:r>
        <w:t>If</w:t>
      </w:r>
    </w:p>
    <w:p w14:paraId="3F2FD628" w14:textId="77777777" w:rsidR="000261E6" w:rsidRDefault="00730F36">
      <w:pPr>
        <w:pStyle w:val="BodyText"/>
        <w:numPr>
          <w:ilvl w:val="0"/>
          <w:numId w:val="1"/>
        </w:numPr>
        <w:tabs>
          <w:tab w:val="left" w:pos="799"/>
          <w:tab w:val="left" w:pos="800"/>
        </w:tabs>
        <w:ind w:left="799" w:hanging="543"/>
        <w:jc w:val="left"/>
      </w:pPr>
      <w:r>
        <w:t>it</w:t>
      </w:r>
      <w:r>
        <w:rPr>
          <w:spacing w:val="11"/>
        </w:rPr>
        <w:t xml:space="preserve"> </w:t>
      </w:r>
      <w:r>
        <w:t>is</w:t>
      </w:r>
      <w:r>
        <w:rPr>
          <w:spacing w:val="11"/>
        </w:rPr>
        <w:t xml:space="preserve"> </w:t>
      </w:r>
      <w:r>
        <w:t>expected</w:t>
      </w:r>
      <w:r>
        <w:rPr>
          <w:spacing w:val="11"/>
        </w:rPr>
        <w:t xml:space="preserve"> </w:t>
      </w:r>
      <w:r>
        <w:t>that</w:t>
      </w:r>
      <w:r>
        <w:rPr>
          <w:spacing w:val="11"/>
        </w:rPr>
        <w:t xml:space="preserve"> </w:t>
      </w:r>
      <w:r>
        <w:t>alcoholic</w:t>
      </w:r>
      <w:r>
        <w:rPr>
          <w:spacing w:val="11"/>
        </w:rPr>
        <w:t xml:space="preserve"> </w:t>
      </w:r>
      <w:r>
        <w:t>beverages</w:t>
      </w:r>
      <w:r>
        <w:rPr>
          <w:spacing w:val="11"/>
        </w:rPr>
        <w:t xml:space="preserve"> </w:t>
      </w:r>
      <w:r>
        <w:t>will</w:t>
      </w:r>
      <w:r>
        <w:rPr>
          <w:spacing w:val="11"/>
        </w:rPr>
        <w:t xml:space="preserve"> </w:t>
      </w:r>
      <w:r>
        <w:t>be</w:t>
      </w:r>
      <w:r>
        <w:rPr>
          <w:spacing w:val="11"/>
        </w:rPr>
        <w:t xml:space="preserve"> </w:t>
      </w:r>
      <w:r>
        <w:t>served</w:t>
      </w:r>
      <w:r>
        <w:rPr>
          <w:spacing w:val="11"/>
        </w:rPr>
        <w:t xml:space="preserve"> </w:t>
      </w:r>
      <w:r>
        <w:t>or</w:t>
      </w:r>
      <w:r>
        <w:rPr>
          <w:spacing w:val="11"/>
        </w:rPr>
        <w:t xml:space="preserve"> </w:t>
      </w:r>
      <w:r>
        <w:t>consumed</w:t>
      </w:r>
      <w:r>
        <w:rPr>
          <w:spacing w:val="11"/>
        </w:rPr>
        <w:t xml:space="preserve"> </w:t>
      </w:r>
      <w:r>
        <w:t>in</w:t>
      </w:r>
    </w:p>
    <w:p w14:paraId="29379D7D" w14:textId="77777777" w:rsidR="000261E6" w:rsidRDefault="00730F36">
      <w:pPr>
        <w:pStyle w:val="BodyText"/>
        <w:numPr>
          <w:ilvl w:val="0"/>
          <w:numId w:val="1"/>
        </w:numPr>
        <w:tabs>
          <w:tab w:val="left" w:pos="799"/>
          <w:tab w:val="left" w:pos="800"/>
        </w:tabs>
        <w:ind w:left="799" w:hanging="543"/>
        <w:jc w:val="left"/>
      </w:pPr>
      <w:r>
        <w:t>the</w:t>
      </w:r>
      <w:r>
        <w:rPr>
          <w:spacing w:val="45"/>
        </w:rPr>
        <w:t xml:space="preserve"> </w:t>
      </w:r>
      <w:r>
        <w:t>passenger</w:t>
      </w:r>
      <w:r>
        <w:rPr>
          <w:spacing w:val="45"/>
        </w:rPr>
        <w:t xml:space="preserve"> </w:t>
      </w:r>
      <w:r>
        <w:t>compartment,</w:t>
      </w:r>
      <w:r>
        <w:rPr>
          <w:spacing w:val="45"/>
        </w:rPr>
        <w:t xml:space="preserve"> </w:t>
      </w:r>
      <w:r>
        <w:t>the</w:t>
      </w:r>
      <w:r>
        <w:rPr>
          <w:spacing w:val="45"/>
        </w:rPr>
        <w:t xml:space="preserve"> </w:t>
      </w:r>
      <w:r>
        <w:t>permit</w:t>
      </w:r>
      <w:r>
        <w:rPr>
          <w:spacing w:val="45"/>
        </w:rPr>
        <w:t xml:space="preserve"> </w:t>
      </w:r>
      <w:r>
        <w:t>holder</w:t>
      </w:r>
      <w:r>
        <w:rPr>
          <w:spacing w:val="45"/>
        </w:rPr>
        <w:t xml:space="preserve"> </w:t>
      </w:r>
      <w:r>
        <w:t>must</w:t>
      </w:r>
      <w:r>
        <w:rPr>
          <w:spacing w:val="45"/>
        </w:rPr>
        <w:t xml:space="preserve"> </w:t>
      </w:r>
      <w:r>
        <w:t>have</w:t>
      </w:r>
      <w:r>
        <w:rPr>
          <w:spacing w:val="45"/>
        </w:rPr>
        <w:t xml:space="preserve"> </w:t>
      </w:r>
      <w:r>
        <w:t>obtained</w:t>
      </w:r>
      <w:r>
        <w:rPr>
          <w:spacing w:val="45"/>
        </w:rPr>
        <w:t xml:space="preserve"> </w:t>
      </w:r>
      <w:r>
        <w:t>the</w:t>
      </w:r>
    </w:p>
    <w:p w14:paraId="55A19FE6" w14:textId="77777777" w:rsidR="000261E6" w:rsidRDefault="00730F36">
      <w:pPr>
        <w:pStyle w:val="BodyText"/>
        <w:numPr>
          <w:ilvl w:val="0"/>
          <w:numId w:val="1"/>
        </w:numPr>
        <w:tabs>
          <w:tab w:val="left" w:pos="799"/>
          <w:tab w:val="left" w:pos="800"/>
          <w:tab w:val="left" w:pos="2626"/>
          <w:tab w:val="left" w:pos="3733"/>
          <w:tab w:val="left" w:pos="4983"/>
          <w:tab w:val="left" w:pos="6378"/>
          <w:tab w:val="left" w:pos="6765"/>
          <w:tab w:val="left" w:pos="7583"/>
          <w:tab w:val="left" w:pos="8114"/>
          <w:tab w:val="left" w:pos="8789"/>
          <w:tab w:val="left" w:pos="9895"/>
          <w:tab w:val="left" w:pos="10426"/>
        </w:tabs>
        <w:ind w:left="799" w:hanging="688"/>
        <w:jc w:val="left"/>
      </w:pPr>
      <w:r>
        <w:t>appropriate</w:t>
      </w:r>
      <w:r>
        <w:tab/>
        <w:t>liquor</w:t>
      </w:r>
      <w:r>
        <w:tab/>
        <w:t>permit,</w:t>
      </w:r>
      <w:r>
        <w:tab/>
        <w:t>provided</w:t>
      </w:r>
      <w:r>
        <w:tab/>
      </w:r>
      <w:r>
        <w:rPr>
          <w:w w:val="95"/>
        </w:rPr>
        <w:t>a</w:t>
      </w:r>
      <w:r>
        <w:rPr>
          <w:w w:val="95"/>
        </w:rPr>
        <w:tab/>
      </w:r>
      <w:r>
        <w:t>copy</w:t>
      </w:r>
      <w:r>
        <w:tab/>
      </w:r>
      <w:r>
        <w:rPr>
          <w:w w:val="95"/>
        </w:rPr>
        <w:t>of</w:t>
      </w:r>
      <w:r>
        <w:rPr>
          <w:w w:val="95"/>
        </w:rPr>
        <w:tab/>
      </w:r>
      <w:r>
        <w:t>the</w:t>
      </w:r>
      <w:r>
        <w:tab/>
      </w:r>
      <w:r>
        <w:rPr>
          <w:w w:val="95"/>
        </w:rPr>
        <w:t>permit</w:t>
      </w:r>
      <w:r>
        <w:rPr>
          <w:w w:val="95"/>
        </w:rPr>
        <w:tab/>
        <w:t>to</w:t>
      </w:r>
      <w:r>
        <w:rPr>
          <w:w w:val="95"/>
        </w:rPr>
        <w:tab/>
      </w:r>
      <w:r>
        <w:t>the</w:t>
      </w:r>
    </w:p>
    <w:p w14:paraId="34800C14" w14:textId="77777777" w:rsidR="000261E6" w:rsidRDefault="00730F36">
      <w:pPr>
        <w:pStyle w:val="BodyText"/>
        <w:numPr>
          <w:ilvl w:val="0"/>
          <w:numId w:val="1"/>
        </w:numPr>
        <w:tabs>
          <w:tab w:val="left" w:pos="799"/>
          <w:tab w:val="left" w:pos="801"/>
        </w:tabs>
        <w:ind w:hanging="689"/>
        <w:jc w:val="left"/>
      </w:pPr>
      <w:r>
        <w:t>charter</w:t>
      </w:r>
      <w:r>
        <w:rPr>
          <w:spacing w:val="26"/>
        </w:rPr>
        <w:t xml:space="preserve"> </w:t>
      </w:r>
      <w:r>
        <w:t>party</w:t>
      </w:r>
      <w:r>
        <w:rPr>
          <w:spacing w:val="26"/>
        </w:rPr>
        <w:t xml:space="preserve"> </w:t>
      </w:r>
      <w:r>
        <w:t>carrier</w:t>
      </w:r>
      <w:r>
        <w:rPr>
          <w:spacing w:val="26"/>
        </w:rPr>
        <w:t xml:space="preserve"> </w:t>
      </w:r>
      <w:r>
        <w:t>or</w:t>
      </w:r>
      <w:r>
        <w:rPr>
          <w:spacing w:val="26"/>
        </w:rPr>
        <w:t xml:space="preserve"> </w:t>
      </w:r>
      <w:r>
        <w:t>excursion</w:t>
      </w:r>
      <w:r>
        <w:rPr>
          <w:spacing w:val="26"/>
        </w:rPr>
        <w:t xml:space="preserve"> </w:t>
      </w:r>
      <w:r>
        <w:t>service</w:t>
      </w:r>
      <w:r>
        <w:rPr>
          <w:spacing w:val="26"/>
        </w:rPr>
        <w:t xml:space="preserve"> </w:t>
      </w:r>
      <w:r>
        <w:t>carrier</w:t>
      </w:r>
      <w:r>
        <w:rPr>
          <w:spacing w:val="26"/>
        </w:rPr>
        <w:t xml:space="preserve"> </w:t>
      </w:r>
      <w:r>
        <w:t>in</w:t>
      </w:r>
      <w:r>
        <w:rPr>
          <w:spacing w:val="26"/>
        </w:rPr>
        <w:t xml:space="preserve"> </w:t>
      </w:r>
      <w:r>
        <w:t>advance</w:t>
      </w:r>
      <w:r>
        <w:rPr>
          <w:spacing w:val="26"/>
        </w:rPr>
        <w:t xml:space="preserve"> </w:t>
      </w:r>
      <w:r>
        <w:t>of</w:t>
      </w:r>
      <w:r>
        <w:rPr>
          <w:spacing w:val="26"/>
        </w:rPr>
        <w:t xml:space="preserve"> </w:t>
      </w:r>
      <w:r>
        <w:t>the</w:t>
      </w:r>
    </w:p>
    <w:p w14:paraId="2F5C26B8" w14:textId="77777777" w:rsidR="000261E6" w:rsidRDefault="00730F36">
      <w:pPr>
        <w:pStyle w:val="BodyText"/>
        <w:numPr>
          <w:ilvl w:val="0"/>
          <w:numId w:val="1"/>
        </w:numPr>
        <w:tabs>
          <w:tab w:val="left" w:pos="799"/>
          <w:tab w:val="left" w:pos="801"/>
        </w:tabs>
        <w:ind w:hanging="689"/>
        <w:jc w:val="left"/>
      </w:pPr>
      <w:r>
        <w:t>trip,</w:t>
      </w:r>
      <w:r>
        <w:rPr>
          <w:spacing w:val="24"/>
        </w:rPr>
        <w:t xml:space="preserve"> </w:t>
      </w:r>
      <w:r>
        <w:t>and</w:t>
      </w:r>
      <w:r>
        <w:rPr>
          <w:spacing w:val="24"/>
        </w:rPr>
        <w:t xml:space="preserve"> </w:t>
      </w:r>
      <w:r>
        <w:t>be</w:t>
      </w:r>
      <w:r>
        <w:rPr>
          <w:spacing w:val="24"/>
        </w:rPr>
        <w:t xml:space="preserve"> </w:t>
      </w:r>
      <w:r>
        <w:t>on</w:t>
      </w:r>
      <w:r>
        <w:rPr>
          <w:spacing w:val="24"/>
        </w:rPr>
        <w:t xml:space="preserve"> </w:t>
      </w:r>
      <w:r>
        <w:t>the</w:t>
      </w:r>
      <w:r>
        <w:rPr>
          <w:spacing w:val="24"/>
        </w:rPr>
        <w:t xml:space="preserve"> </w:t>
      </w:r>
      <w:r>
        <w:t>vehicle</w:t>
      </w:r>
      <w:r>
        <w:rPr>
          <w:spacing w:val="24"/>
        </w:rPr>
        <w:t xml:space="preserve"> </w:t>
      </w:r>
      <w:r>
        <w:t>or</w:t>
      </w:r>
      <w:r>
        <w:rPr>
          <w:spacing w:val="24"/>
        </w:rPr>
        <w:t xml:space="preserve"> </w:t>
      </w:r>
      <w:r>
        <w:t>reasonably</w:t>
      </w:r>
      <w:r>
        <w:rPr>
          <w:spacing w:val="24"/>
        </w:rPr>
        <w:t xml:space="preserve"> </w:t>
      </w:r>
      <w:r>
        <w:t>proximate</w:t>
      </w:r>
      <w:r>
        <w:rPr>
          <w:spacing w:val="24"/>
        </w:rPr>
        <w:t xml:space="preserve"> </w:t>
      </w:r>
      <w:r>
        <w:t>and</w:t>
      </w:r>
      <w:r>
        <w:rPr>
          <w:spacing w:val="24"/>
        </w:rPr>
        <w:t xml:space="preserve"> </w:t>
      </w:r>
      <w:r>
        <w:t>available</w:t>
      </w:r>
      <w:r>
        <w:rPr>
          <w:spacing w:val="24"/>
        </w:rPr>
        <w:t xml:space="preserve"> </w:t>
      </w:r>
      <w:r>
        <w:t>to</w:t>
      </w:r>
    </w:p>
    <w:p w14:paraId="7D46374F" w14:textId="77777777" w:rsidR="000261E6" w:rsidRDefault="00730F36">
      <w:pPr>
        <w:pStyle w:val="BodyText"/>
        <w:numPr>
          <w:ilvl w:val="0"/>
          <w:numId w:val="1"/>
        </w:numPr>
        <w:tabs>
          <w:tab w:val="left" w:pos="799"/>
          <w:tab w:val="left" w:pos="801"/>
          <w:tab w:val="left" w:pos="1499"/>
          <w:tab w:val="left" w:pos="2774"/>
          <w:tab w:val="left" w:pos="3905"/>
          <w:tab w:val="left" w:pos="4605"/>
          <w:tab w:val="left" w:pos="6888"/>
          <w:tab w:val="left" w:pos="8307"/>
          <w:tab w:val="left" w:pos="9007"/>
          <w:tab w:val="left" w:pos="10282"/>
        </w:tabs>
        <w:ind w:hanging="689"/>
        <w:jc w:val="left"/>
      </w:pPr>
      <w:r>
        <w:t>the</w:t>
      </w:r>
      <w:r>
        <w:tab/>
        <w:t>vehicle</w:t>
      </w:r>
      <w:r>
        <w:tab/>
        <w:t>during</w:t>
      </w:r>
      <w:r>
        <w:tab/>
        <w:t>the</w:t>
      </w:r>
      <w:r>
        <w:tab/>
        <w:t>transportation</w:t>
      </w:r>
      <w:r>
        <w:tab/>
        <w:t>service.</w:t>
      </w:r>
      <w:r>
        <w:tab/>
        <w:t>The</w:t>
      </w:r>
      <w:r>
        <w:tab/>
        <w:t>company</w:t>
      </w:r>
      <w:r>
        <w:tab/>
        <w:t>must</w:t>
      </w:r>
    </w:p>
    <w:p w14:paraId="09C4C312" w14:textId="77777777" w:rsidR="000261E6" w:rsidRDefault="00730F36">
      <w:pPr>
        <w:pStyle w:val="BodyText"/>
        <w:numPr>
          <w:ilvl w:val="0"/>
          <w:numId w:val="1"/>
        </w:numPr>
        <w:tabs>
          <w:tab w:val="left" w:pos="799"/>
          <w:tab w:val="left" w:pos="800"/>
          <w:tab w:val="left" w:pos="2223"/>
          <w:tab w:val="left" w:pos="2926"/>
          <w:tab w:val="left" w:pos="3774"/>
          <w:tab w:val="left" w:pos="4333"/>
          <w:tab w:val="left" w:pos="5037"/>
          <w:tab w:val="left" w:pos="6172"/>
          <w:tab w:val="left" w:pos="7596"/>
          <w:tab w:val="left" w:pos="8443"/>
          <w:tab w:val="left" w:pos="9146"/>
          <w:tab w:val="left" w:pos="10570"/>
        </w:tabs>
        <w:ind w:left="799" w:hanging="687"/>
        <w:jc w:val="left"/>
      </w:pPr>
      <w:r>
        <w:t>maintain</w:t>
      </w:r>
      <w:r>
        <w:tab/>
      </w:r>
      <w:r>
        <w:rPr>
          <w:w w:val="95"/>
        </w:rPr>
        <w:t>the</w:t>
      </w:r>
      <w:r>
        <w:rPr>
          <w:w w:val="95"/>
        </w:rPr>
        <w:tab/>
      </w:r>
      <w:r>
        <w:t>copy</w:t>
      </w:r>
      <w:r>
        <w:tab/>
        <w:t>of</w:t>
      </w:r>
      <w:r>
        <w:tab/>
      </w:r>
      <w:r>
        <w:rPr>
          <w:w w:val="95"/>
        </w:rPr>
        <w:t>the</w:t>
      </w:r>
      <w:r>
        <w:rPr>
          <w:w w:val="95"/>
        </w:rPr>
        <w:tab/>
        <w:t>permit</w:t>
      </w:r>
      <w:r>
        <w:rPr>
          <w:w w:val="95"/>
        </w:rPr>
        <w:tab/>
      </w:r>
      <w:r>
        <w:t>required</w:t>
      </w:r>
      <w:r>
        <w:tab/>
        <w:t>with</w:t>
      </w:r>
      <w:r>
        <w:tab/>
        <w:t>the</w:t>
      </w:r>
      <w:r>
        <w:tab/>
        <w:t>contract</w:t>
      </w:r>
      <w:r>
        <w:tab/>
        <w:t>of</w:t>
      </w:r>
    </w:p>
    <w:p w14:paraId="5C7C3645" w14:textId="77777777" w:rsidR="000261E6" w:rsidRDefault="00730F36">
      <w:pPr>
        <w:pStyle w:val="BodyText"/>
        <w:numPr>
          <w:ilvl w:val="0"/>
          <w:numId w:val="1"/>
        </w:numPr>
        <w:tabs>
          <w:tab w:val="left" w:pos="801"/>
        </w:tabs>
        <w:ind w:hanging="688"/>
        <w:jc w:val="left"/>
      </w:pPr>
      <w:r>
        <w:t>carriage.</w:t>
      </w:r>
    </w:p>
    <w:p w14:paraId="243ADFC4" w14:textId="77777777" w:rsidR="000261E6" w:rsidRDefault="00730F36">
      <w:pPr>
        <w:pStyle w:val="BodyText"/>
        <w:numPr>
          <w:ilvl w:val="0"/>
          <w:numId w:val="1"/>
        </w:numPr>
        <w:tabs>
          <w:tab w:val="left" w:pos="1377"/>
          <w:tab w:val="left" w:pos="2029"/>
          <w:tab w:val="left" w:pos="2539"/>
          <w:tab w:val="left" w:pos="3192"/>
          <w:tab w:val="left" w:pos="4422"/>
          <w:tab w:val="left" w:pos="5364"/>
          <w:tab w:val="left" w:pos="6593"/>
          <w:tab w:val="left" w:pos="7103"/>
          <w:tab w:val="left" w:pos="8620"/>
          <w:tab w:val="left" w:pos="9850"/>
        </w:tabs>
        <w:ind w:left="1376" w:hanging="1265"/>
        <w:jc w:val="left"/>
      </w:pPr>
      <w:r>
        <w:t>(b)</w:t>
      </w:r>
      <w:r>
        <w:tab/>
        <w:t>If</w:t>
      </w:r>
      <w:r>
        <w:tab/>
        <w:t>the</w:t>
      </w:r>
      <w:r>
        <w:tab/>
        <w:t>charter</w:t>
      </w:r>
      <w:r>
        <w:tab/>
        <w:t>party</w:t>
      </w:r>
      <w:r>
        <w:tab/>
        <w:t>carrier</w:t>
      </w:r>
      <w:r>
        <w:tab/>
        <w:t>or</w:t>
      </w:r>
      <w:r>
        <w:tab/>
        <w:t>excursion</w:t>
      </w:r>
      <w:r>
        <w:tab/>
        <w:t>service</w:t>
      </w:r>
      <w:r>
        <w:tab/>
        <w:t>carrier</w:t>
      </w:r>
    </w:p>
    <w:p w14:paraId="01A72EDC" w14:textId="77777777" w:rsidR="000261E6" w:rsidRDefault="00730F36">
      <w:pPr>
        <w:pStyle w:val="BodyText"/>
        <w:numPr>
          <w:ilvl w:val="0"/>
          <w:numId w:val="1"/>
        </w:numPr>
        <w:tabs>
          <w:tab w:val="left" w:pos="799"/>
          <w:tab w:val="left" w:pos="800"/>
        </w:tabs>
        <w:ind w:hanging="689"/>
        <w:jc w:val="left"/>
      </w:pPr>
      <w:r>
        <w:t>operating</w:t>
      </w:r>
      <w:r>
        <w:rPr>
          <w:spacing w:val="34"/>
        </w:rPr>
        <w:t xml:space="preserve"> </w:t>
      </w:r>
      <w:r>
        <w:t>a</w:t>
      </w:r>
      <w:r>
        <w:rPr>
          <w:spacing w:val="34"/>
        </w:rPr>
        <w:t xml:space="preserve"> </w:t>
      </w:r>
      <w:r>
        <w:t>party</w:t>
      </w:r>
      <w:r>
        <w:rPr>
          <w:spacing w:val="34"/>
        </w:rPr>
        <w:t xml:space="preserve"> </w:t>
      </w:r>
      <w:r>
        <w:t>bus</w:t>
      </w:r>
      <w:r>
        <w:rPr>
          <w:spacing w:val="34"/>
        </w:rPr>
        <w:t xml:space="preserve"> </w:t>
      </w:r>
      <w:r>
        <w:t>is</w:t>
      </w:r>
      <w:r>
        <w:rPr>
          <w:spacing w:val="34"/>
        </w:rPr>
        <w:t xml:space="preserve"> </w:t>
      </w:r>
      <w:r>
        <w:t>the</w:t>
      </w:r>
      <w:r>
        <w:rPr>
          <w:spacing w:val="34"/>
        </w:rPr>
        <w:t xml:space="preserve"> </w:t>
      </w:r>
      <w:r>
        <w:t>permit</w:t>
      </w:r>
      <w:r>
        <w:rPr>
          <w:spacing w:val="34"/>
        </w:rPr>
        <w:t xml:space="preserve"> </w:t>
      </w:r>
      <w:r>
        <w:t>holder,</w:t>
      </w:r>
      <w:r>
        <w:rPr>
          <w:spacing w:val="34"/>
        </w:rPr>
        <w:t xml:space="preserve"> </w:t>
      </w:r>
      <w:r>
        <w:t>the</w:t>
      </w:r>
      <w:r>
        <w:rPr>
          <w:spacing w:val="34"/>
        </w:rPr>
        <w:t xml:space="preserve"> </w:t>
      </w:r>
      <w:r>
        <w:t>carrier</w:t>
      </w:r>
      <w:r>
        <w:rPr>
          <w:spacing w:val="34"/>
        </w:rPr>
        <w:t xml:space="preserve"> </w:t>
      </w:r>
      <w:r>
        <w:t>must</w:t>
      </w:r>
      <w:r>
        <w:rPr>
          <w:spacing w:val="34"/>
        </w:rPr>
        <w:t xml:space="preserve"> </w:t>
      </w:r>
      <w:r>
        <w:t>have</w:t>
      </w:r>
      <w:r>
        <w:rPr>
          <w:spacing w:val="34"/>
        </w:rPr>
        <w:t xml:space="preserve"> </w:t>
      </w:r>
      <w:r>
        <w:t>a</w:t>
      </w:r>
    </w:p>
    <w:p w14:paraId="05BD5A6F" w14:textId="77777777" w:rsidR="000261E6" w:rsidRDefault="00730F36">
      <w:pPr>
        <w:pStyle w:val="BodyText"/>
        <w:numPr>
          <w:ilvl w:val="0"/>
          <w:numId w:val="1"/>
        </w:numPr>
        <w:tabs>
          <w:tab w:val="left" w:pos="799"/>
          <w:tab w:val="left" w:pos="801"/>
        </w:tabs>
        <w:ind w:hanging="689"/>
        <w:jc w:val="left"/>
      </w:pPr>
      <w:r>
        <w:t>person</w:t>
      </w:r>
      <w:r>
        <w:rPr>
          <w:spacing w:val="26"/>
        </w:rPr>
        <w:t xml:space="preserve"> </w:t>
      </w:r>
      <w:r>
        <w:t>separate</w:t>
      </w:r>
      <w:r>
        <w:rPr>
          <w:spacing w:val="26"/>
        </w:rPr>
        <w:t xml:space="preserve"> </w:t>
      </w:r>
      <w:r>
        <w:t>from</w:t>
      </w:r>
      <w:r>
        <w:rPr>
          <w:spacing w:val="26"/>
        </w:rPr>
        <w:t xml:space="preserve"> </w:t>
      </w:r>
      <w:r>
        <w:t>the</w:t>
      </w:r>
      <w:r>
        <w:rPr>
          <w:spacing w:val="26"/>
        </w:rPr>
        <w:t xml:space="preserve"> </w:t>
      </w:r>
      <w:r>
        <w:t>driver</w:t>
      </w:r>
      <w:r>
        <w:rPr>
          <w:spacing w:val="26"/>
        </w:rPr>
        <w:t xml:space="preserve"> </w:t>
      </w:r>
      <w:r>
        <w:t>be</w:t>
      </w:r>
      <w:r>
        <w:rPr>
          <w:spacing w:val="26"/>
        </w:rPr>
        <w:t xml:space="preserve"> </w:t>
      </w:r>
      <w:r>
        <w:t>responsible</w:t>
      </w:r>
      <w:r>
        <w:rPr>
          <w:spacing w:val="26"/>
        </w:rPr>
        <w:t xml:space="preserve"> </w:t>
      </w:r>
      <w:r>
        <w:t>for</w:t>
      </w:r>
      <w:r>
        <w:rPr>
          <w:spacing w:val="26"/>
        </w:rPr>
        <w:t xml:space="preserve"> </w:t>
      </w:r>
      <w:r>
        <w:t>the</w:t>
      </w:r>
      <w:r>
        <w:rPr>
          <w:spacing w:val="26"/>
        </w:rPr>
        <w:t xml:space="preserve"> </w:t>
      </w:r>
      <w:r>
        <w:t>permit</w:t>
      </w:r>
      <w:r>
        <w:rPr>
          <w:spacing w:val="26"/>
        </w:rPr>
        <w:t xml:space="preserve"> </w:t>
      </w:r>
      <w:r>
        <w:t>holder</w:t>
      </w:r>
    </w:p>
    <w:p w14:paraId="4C4303C1" w14:textId="77777777" w:rsidR="000261E6" w:rsidRDefault="00730F36">
      <w:pPr>
        <w:pStyle w:val="BodyText"/>
        <w:numPr>
          <w:ilvl w:val="0"/>
          <w:numId w:val="1"/>
        </w:numPr>
        <w:tabs>
          <w:tab w:val="left" w:pos="799"/>
          <w:tab w:val="left" w:pos="801"/>
        </w:tabs>
        <w:ind w:hanging="689"/>
        <w:jc w:val="left"/>
      </w:pPr>
      <w:r>
        <w:t>requirements in this section and either chapter 66.20 or 66.24 RCW.</w:t>
      </w:r>
    </w:p>
    <w:p w14:paraId="41F3E7A0" w14:textId="77777777" w:rsidR="000261E6" w:rsidRDefault="00730F36">
      <w:pPr>
        <w:pStyle w:val="BodyText"/>
        <w:numPr>
          <w:ilvl w:val="0"/>
          <w:numId w:val="1"/>
        </w:numPr>
        <w:tabs>
          <w:tab w:val="left" w:pos="1377"/>
        </w:tabs>
        <w:ind w:left="1376" w:hanging="1265"/>
        <w:jc w:val="left"/>
      </w:pPr>
      <w:r>
        <w:t>(c) The permit holder must:</w:t>
      </w:r>
    </w:p>
    <w:p w14:paraId="4509BDEA" w14:textId="77777777" w:rsidR="000261E6" w:rsidRDefault="00730F36">
      <w:pPr>
        <w:pStyle w:val="BodyText"/>
        <w:numPr>
          <w:ilvl w:val="0"/>
          <w:numId w:val="1"/>
        </w:numPr>
        <w:tabs>
          <w:tab w:val="left" w:pos="1377"/>
        </w:tabs>
        <w:ind w:left="1376" w:hanging="1264"/>
        <w:jc w:val="left"/>
      </w:pPr>
      <w:r>
        <w:t>(i)</w:t>
      </w:r>
      <w:r>
        <w:rPr>
          <w:spacing w:val="24"/>
        </w:rPr>
        <w:t xml:space="preserve"> </w:t>
      </w:r>
      <w:r>
        <w:t>Be</w:t>
      </w:r>
      <w:r>
        <w:rPr>
          <w:spacing w:val="24"/>
        </w:rPr>
        <w:t xml:space="preserve"> </w:t>
      </w:r>
      <w:r>
        <w:t>on</w:t>
      </w:r>
      <w:r>
        <w:rPr>
          <w:spacing w:val="24"/>
        </w:rPr>
        <w:t xml:space="preserve"> </w:t>
      </w:r>
      <w:r>
        <w:t>the</w:t>
      </w:r>
      <w:r>
        <w:rPr>
          <w:spacing w:val="24"/>
        </w:rPr>
        <w:t xml:space="preserve"> </w:t>
      </w:r>
      <w:r>
        <w:t>party</w:t>
      </w:r>
      <w:r>
        <w:rPr>
          <w:spacing w:val="24"/>
        </w:rPr>
        <w:t xml:space="preserve"> </w:t>
      </w:r>
      <w:r>
        <w:t>bus</w:t>
      </w:r>
      <w:r>
        <w:rPr>
          <w:spacing w:val="24"/>
        </w:rPr>
        <w:t xml:space="preserve"> </w:t>
      </w:r>
      <w:r>
        <w:t>or</w:t>
      </w:r>
      <w:r>
        <w:rPr>
          <w:spacing w:val="24"/>
        </w:rPr>
        <w:t xml:space="preserve"> </w:t>
      </w:r>
      <w:r>
        <w:t>reasonably</w:t>
      </w:r>
      <w:r>
        <w:rPr>
          <w:spacing w:val="24"/>
        </w:rPr>
        <w:t xml:space="preserve"> </w:t>
      </w:r>
      <w:r>
        <w:t>proximate</w:t>
      </w:r>
      <w:r>
        <w:rPr>
          <w:spacing w:val="24"/>
        </w:rPr>
        <w:t xml:space="preserve"> </w:t>
      </w:r>
      <w:r>
        <w:t>and</w:t>
      </w:r>
      <w:r>
        <w:rPr>
          <w:spacing w:val="24"/>
        </w:rPr>
        <w:t xml:space="preserve"> </w:t>
      </w:r>
      <w:r>
        <w:t>available</w:t>
      </w:r>
      <w:r>
        <w:rPr>
          <w:spacing w:val="24"/>
        </w:rPr>
        <w:t xml:space="preserve"> </w:t>
      </w:r>
      <w:r>
        <w:t>to</w:t>
      </w:r>
    </w:p>
    <w:p w14:paraId="21C79D37" w14:textId="77777777" w:rsidR="000261E6" w:rsidRDefault="00730F36">
      <w:pPr>
        <w:pStyle w:val="BodyText"/>
        <w:numPr>
          <w:ilvl w:val="0"/>
          <w:numId w:val="1"/>
        </w:numPr>
        <w:tabs>
          <w:tab w:val="left" w:pos="799"/>
          <w:tab w:val="left" w:pos="800"/>
        </w:tabs>
        <w:ind w:left="799" w:hanging="687"/>
        <w:jc w:val="left"/>
      </w:pPr>
      <w:r>
        <w:t>the vehicle during the transportation service;</w:t>
      </w:r>
    </w:p>
    <w:p w14:paraId="01E70D58" w14:textId="77777777" w:rsidR="000261E6" w:rsidRDefault="00730F36">
      <w:pPr>
        <w:pStyle w:val="BodyText"/>
        <w:numPr>
          <w:ilvl w:val="0"/>
          <w:numId w:val="1"/>
        </w:numPr>
        <w:tabs>
          <w:tab w:val="left" w:pos="1376"/>
        </w:tabs>
        <w:ind w:left="1375" w:hanging="1264"/>
        <w:jc w:val="left"/>
      </w:pPr>
      <w:r>
        <w:t>(ii)</w:t>
      </w:r>
      <w:r>
        <w:rPr>
          <w:spacing w:val="26"/>
        </w:rPr>
        <w:t xml:space="preserve"> </w:t>
      </w:r>
      <w:r>
        <w:t>Monitor</w:t>
      </w:r>
      <w:r>
        <w:rPr>
          <w:spacing w:val="26"/>
        </w:rPr>
        <w:t xml:space="preserve"> </w:t>
      </w:r>
      <w:r>
        <w:t>and</w:t>
      </w:r>
      <w:r>
        <w:rPr>
          <w:spacing w:val="26"/>
        </w:rPr>
        <w:t xml:space="preserve"> </w:t>
      </w:r>
      <w:r>
        <w:t>control</w:t>
      </w:r>
      <w:r>
        <w:rPr>
          <w:spacing w:val="26"/>
        </w:rPr>
        <w:t xml:space="preserve"> </w:t>
      </w:r>
      <w:r>
        <w:t>party</w:t>
      </w:r>
      <w:r>
        <w:rPr>
          <w:spacing w:val="26"/>
        </w:rPr>
        <w:t xml:space="preserve"> </w:t>
      </w:r>
      <w:r>
        <w:t>activities</w:t>
      </w:r>
      <w:r>
        <w:rPr>
          <w:spacing w:val="26"/>
        </w:rPr>
        <w:t xml:space="preserve"> </w:t>
      </w:r>
      <w:r>
        <w:t>in</w:t>
      </w:r>
      <w:r>
        <w:rPr>
          <w:spacing w:val="26"/>
        </w:rPr>
        <w:t xml:space="preserve"> </w:t>
      </w:r>
      <w:r>
        <w:t>a</w:t>
      </w:r>
      <w:r>
        <w:rPr>
          <w:spacing w:val="26"/>
        </w:rPr>
        <w:t xml:space="preserve"> </w:t>
      </w:r>
      <w:r>
        <w:t>manner</w:t>
      </w:r>
      <w:r>
        <w:rPr>
          <w:spacing w:val="26"/>
        </w:rPr>
        <w:t xml:space="preserve"> </w:t>
      </w:r>
      <w:r>
        <w:t>to</w:t>
      </w:r>
      <w:r>
        <w:rPr>
          <w:spacing w:val="26"/>
        </w:rPr>
        <w:t xml:space="preserve"> </w:t>
      </w:r>
      <w:r>
        <w:t>prevent</w:t>
      </w:r>
    </w:p>
    <w:p w14:paraId="17F78B97" w14:textId="77777777" w:rsidR="000261E6" w:rsidRDefault="00730F36">
      <w:pPr>
        <w:pStyle w:val="BodyText"/>
        <w:numPr>
          <w:ilvl w:val="0"/>
          <w:numId w:val="1"/>
        </w:numPr>
        <w:tabs>
          <w:tab w:val="left" w:pos="799"/>
          <w:tab w:val="left" w:pos="801"/>
        </w:tabs>
        <w:ind w:hanging="689"/>
        <w:jc w:val="left"/>
      </w:pPr>
      <w:r>
        <w:t>the driver from being distracted by the party activities; and</w:t>
      </w:r>
    </w:p>
    <w:p w14:paraId="0EB2D031" w14:textId="77777777" w:rsidR="000261E6" w:rsidRDefault="00730F36">
      <w:pPr>
        <w:pStyle w:val="BodyText"/>
        <w:numPr>
          <w:ilvl w:val="0"/>
          <w:numId w:val="1"/>
        </w:numPr>
        <w:tabs>
          <w:tab w:val="left" w:pos="1377"/>
        </w:tabs>
        <w:ind w:left="1376" w:hanging="1264"/>
        <w:jc w:val="left"/>
      </w:pPr>
      <w:r>
        <w:t>(iii)</w:t>
      </w:r>
      <w:r>
        <w:rPr>
          <w:spacing w:val="29"/>
        </w:rPr>
        <w:t xml:space="preserve"> </w:t>
      </w:r>
      <w:r>
        <w:t>Assume</w:t>
      </w:r>
      <w:r>
        <w:rPr>
          <w:spacing w:val="29"/>
        </w:rPr>
        <w:t xml:space="preserve"> </w:t>
      </w:r>
      <w:r>
        <w:t>responsibility</w:t>
      </w:r>
      <w:r>
        <w:rPr>
          <w:spacing w:val="29"/>
        </w:rPr>
        <w:t xml:space="preserve"> </w:t>
      </w:r>
      <w:r>
        <w:t>for</w:t>
      </w:r>
      <w:r>
        <w:rPr>
          <w:spacing w:val="29"/>
        </w:rPr>
        <w:t xml:space="preserve"> </w:t>
      </w:r>
      <w:r>
        <w:t>compliance</w:t>
      </w:r>
      <w:r>
        <w:rPr>
          <w:spacing w:val="29"/>
        </w:rPr>
        <w:t xml:space="preserve"> </w:t>
      </w:r>
      <w:r>
        <w:t>with</w:t>
      </w:r>
      <w:r>
        <w:rPr>
          <w:spacing w:val="29"/>
        </w:rPr>
        <w:t xml:space="preserve"> </w:t>
      </w:r>
      <w:r>
        <w:t>the</w:t>
      </w:r>
      <w:r>
        <w:rPr>
          <w:spacing w:val="29"/>
        </w:rPr>
        <w:t xml:space="preserve"> </w:t>
      </w:r>
      <w:r>
        <w:t>terms</w:t>
      </w:r>
      <w:r>
        <w:rPr>
          <w:spacing w:val="29"/>
        </w:rPr>
        <w:t xml:space="preserve"> </w:t>
      </w:r>
      <w:r>
        <w:t>of</w:t>
      </w:r>
      <w:r>
        <w:rPr>
          <w:spacing w:val="29"/>
        </w:rPr>
        <w:t xml:space="preserve"> </w:t>
      </w:r>
      <w:r>
        <w:t>the</w:t>
      </w:r>
    </w:p>
    <w:p w14:paraId="7CE991FB" w14:textId="77777777" w:rsidR="000261E6" w:rsidRDefault="00730F36">
      <w:pPr>
        <w:pStyle w:val="BodyText"/>
        <w:numPr>
          <w:ilvl w:val="0"/>
          <w:numId w:val="1"/>
        </w:numPr>
        <w:tabs>
          <w:tab w:val="left" w:pos="801"/>
        </w:tabs>
        <w:ind w:hanging="689"/>
        <w:jc w:val="left"/>
      </w:pPr>
      <w:r>
        <w:t>special</w:t>
      </w:r>
      <w:r>
        <w:rPr>
          <w:spacing w:val="61"/>
        </w:rPr>
        <w:t xml:space="preserve"> </w:t>
      </w:r>
      <w:r>
        <w:t>permit,</w:t>
      </w:r>
      <w:r>
        <w:rPr>
          <w:spacing w:val="61"/>
        </w:rPr>
        <w:t xml:space="preserve"> </w:t>
      </w:r>
      <w:r>
        <w:t>if</w:t>
      </w:r>
      <w:r>
        <w:rPr>
          <w:spacing w:val="61"/>
        </w:rPr>
        <w:t xml:space="preserve"> </w:t>
      </w:r>
      <w:r>
        <w:t>a</w:t>
      </w:r>
      <w:r>
        <w:rPr>
          <w:spacing w:val="61"/>
        </w:rPr>
        <w:t xml:space="preserve"> </w:t>
      </w:r>
      <w:r>
        <w:t>permit</w:t>
      </w:r>
      <w:r>
        <w:rPr>
          <w:spacing w:val="61"/>
        </w:rPr>
        <w:t xml:space="preserve"> </w:t>
      </w:r>
      <w:r>
        <w:t>is</w:t>
      </w:r>
      <w:r>
        <w:rPr>
          <w:spacing w:val="61"/>
        </w:rPr>
        <w:t xml:space="preserve"> </w:t>
      </w:r>
      <w:r>
        <w:t>required,</w:t>
      </w:r>
      <w:r>
        <w:rPr>
          <w:spacing w:val="61"/>
        </w:rPr>
        <w:t xml:space="preserve"> </w:t>
      </w:r>
      <w:r>
        <w:t>including</w:t>
      </w:r>
      <w:r>
        <w:rPr>
          <w:spacing w:val="61"/>
        </w:rPr>
        <w:t xml:space="preserve"> </w:t>
      </w:r>
      <w:r>
        <w:t>compliance</w:t>
      </w:r>
      <w:r>
        <w:rPr>
          <w:spacing w:val="61"/>
        </w:rPr>
        <w:t xml:space="preserve"> </w:t>
      </w:r>
      <w:r>
        <w:t>with</w:t>
      </w:r>
    </w:p>
    <w:p w14:paraId="27925481" w14:textId="77777777" w:rsidR="000261E6" w:rsidRDefault="00730F36">
      <w:pPr>
        <w:pStyle w:val="BodyText"/>
        <w:numPr>
          <w:ilvl w:val="0"/>
          <w:numId w:val="1"/>
        </w:numPr>
        <w:tabs>
          <w:tab w:val="left" w:pos="799"/>
          <w:tab w:val="left" w:pos="800"/>
        </w:tabs>
        <w:ind w:left="799" w:hanging="688"/>
        <w:jc w:val="left"/>
      </w:pPr>
      <w:r>
        <w:t>RCW</w:t>
      </w:r>
      <w:r>
        <w:rPr>
          <w:spacing w:val="15"/>
        </w:rPr>
        <w:t xml:space="preserve"> </w:t>
      </w:r>
      <w:r>
        <w:t>66.44.270</w:t>
      </w:r>
      <w:r>
        <w:rPr>
          <w:spacing w:val="15"/>
        </w:rPr>
        <w:t xml:space="preserve"> </w:t>
      </w:r>
      <w:r>
        <w:t>concerning</w:t>
      </w:r>
      <w:r>
        <w:rPr>
          <w:spacing w:val="15"/>
        </w:rPr>
        <w:t xml:space="preserve"> </w:t>
      </w:r>
      <w:r>
        <w:t>the</w:t>
      </w:r>
      <w:r>
        <w:rPr>
          <w:spacing w:val="15"/>
        </w:rPr>
        <w:t xml:space="preserve"> </w:t>
      </w:r>
      <w:r>
        <w:t>prohibition</w:t>
      </w:r>
      <w:r>
        <w:rPr>
          <w:spacing w:val="15"/>
        </w:rPr>
        <w:t xml:space="preserve"> </w:t>
      </w:r>
      <w:r>
        <w:t>against</w:t>
      </w:r>
      <w:r>
        <w:rPr>
          <w:spacing w:val="15"/>
        </w:rPr>
        <w:t xml:space="preserve"> </w:t>
      </w:r>
      <w:r>
        <w:t>furnishing</w:t>
      </w:r>
      <w:r>
        <w:rPr>
          <w:spacing w:val="15"/>
        </w:rPr>
        <w:t xml:space="preserve"> </w:t>
      </w:r>
      <w:r>
        <w:t>liquor</w:t>
      </w:r>
      <w:r>
        <w:rPr>
          <w:spacing w:val="15"/>
        </w:rPr>
        <w:t xml:space="preserve"> </w:t>
      </w:r>
      <w:r>
        <w:t>to</w:t>
      </w:r>
    </w:p>
    <w:p w14:paraId="33C09854" w14:textId="77777777" w:rsidR="000261E6" w:rsidRDefault="00730F36">
      <w:pPr>
        <w:pStyle w:val="BodyText"/>
        <w:numPr>
          <w:ilvl w:val="0"/>
          <w:numId w:val="1"/>
        </w:numPr>
        <w:tabs>
          <w:tab w:val="left" w:pos="799"/>
          <w:tab w:val="left" w:pos="800"/>
        </w:tabs>
        <w:ind w:left="799" w:hanging="688"/>
        <w:jc w:val="left"/>
      </w:pPr>
      <w:r>
        <w:t>minors.</w:t>
      </w:r>
    </w:p>
    <w:p w14:paraId="7EA0A295" w14:textId="77777777" w:rsidR="000261E6" w:rsidRDefault="00730F36">
      <w:pPr>
        <w:pStyle w:val="BodyText"/>
        <w:numPr>
          <w:ilvl w:val="0"/>
          <w:numId w:val="1"/>
        </w:numPr>
        <w:tabs>
          <w:tab w:val="left" w:pos="1376"/>
        </w:tabs>
        <w:ind w:left="1375" w:hanging="1264"/>
        <w:jc w:val="left"/>
      </w:pPr>
      <w:r>
        <w:t>(2)</w:t>
      </w:r>
      <w:r>
        <w:rPr>
          <w:spacing w:val="11"/>
        </w:rPr>
        <w:t xml:space="preserve"> </w:t>
      </w:r>
      <w:r>
        <w:t>If</w:t>
      </w:r>
      <w:r>
        <w:rPr>
          <w:spacing w:val="11"/>
        </w:rPr>
        <w:t xml:space="preserve"> </w:t>
      </w:r>
      <w:r>
        <w:t>at</w:t>
      </w:r>
      <w:r>
        <w:rPr>
          <w:spacing w:val="11"/>
        </w:rPr>
        <w:t xml:space="preserve"> </w:t>
      </w:r>
      <w:r>
        <w:t>any</w:t>
      </w:r>
      <w:r>
        <w:rPr>
          <w:spacing w:val="11"/>
        </w:rPr>
        <w:t xml:space="preserve"> </w:t>
      </w:r>
      <w:r>
        <w:t>time</w:t>
      </w:r>
      <w:r>
        <w:rPr>
          <w:spacing w:val="11"/>
        </w:rPr>
        <w:t xml:space="preserve"> </w:t>
      </w:r>
      <w:r>
        <w:t>the</w:t>
      </w:r>
      <w:r>
        <w:rPr>
          <w:spacing w:val="11"/>
        </w:rPr>
        <w:t xml:space="preserve"> </w:t>
      </w:r>
      <w:r>
        <w:t>charter</w:t>
      </w:r>
      <w:r>
        <w:rPr>
          <w:spacing w:val="11"/>
        </w:rPr>
        <w:t xml:space="preserve"> </w:t>
      </w:r>
      <w:r>
        <w:t>party</w:t>
      </w:r>
      <w:r>
        <w:rPr>
          <w:spacing w:val="11"/>
        </w:rPr>
        <w:t xml:space="preserve"> </w:t>
      </w:r>
      <w:r>
        <w:t>carrier</w:t>
      </w:r>
      <w:r>
        <w:rPr>
          <w:spacing w:val="11"/>
        </w:rPr>
        <w:t xml:space="preserve"> </w:t>
      </w:r>
      <w:r>
        <w:t>or</w:t>
      </w:r>
      <w:r>
        <w:rPr>
          <w:spacing w:val="11"/>
        </w:rPr>
        <w:t xml:space="preserve"> </w:t>
      </w:r>
      <w:r>
        <w:t>excursion</w:t>
      </w:r>
      <w:r>
        <w:rPr>
          <w:spacing w:val="11"/>
        </w:rPr>
        <w:t xml:space="preserve"> </w:t>
      </w:r>
      <w:r>
        <w:t>service</w:t>
      </w:r>
    </w:p>
    <w:p w14:paraId="738A26B0" w14:textId="77777777" w:rsidR="000261E6" w:rsidRDefault="00730F36">
      <w:pPr>
        <w:pStyle w:val="BodyText"/>
        <w:numPr>
          <w:ilvl w:val="0"/>
          <w:numId w:val="1"/>
        </w:numPr>
        <w:tabs>
          <w:tab w:val="left" w:pos="799"/>
          <w:tab w:val="left" w:pos="801"/>
          <w:tab w:val="left" w:pos="2029"/>
          <w:tab w:val="left" w:pos="3547"/>
          <w:tab w:val="left" w:pos="3912"/>
          <w:tab w:val="left" w:pos="4854"/>
          <w:tab w:val="left" w:pos="5507"/>
          <w:tab w:val="left" w:pos="6881"/>
          <w:tab w:val="left" w:pos="7679"/>
          <w:tab w:val="left" w:pos="9340"/>
          <w:tab w:val="left" w:pos="10426"/>
        </w:tabs>
        <w:ind w:hanging="688"/>
        <w:jc w:val="left"/>
      </w:pPr>
      <w:r>
        <w:t>carrier</w:t>
      </w:r>
      <w:r>
        <w:tab/>
        <w:t>operating</w:t>
      </w:r>
      <w:r>
        <w:tab/>
      </w:r>
      <w:r>
        <w:rPr>
          <w:w w:val="95"/>
        </w:rPr>
        <w:t>a</w:t>
      </w:r>
      <w:r>
        <w:rPr>
          <w:w w:val="95"/>
        </w:rPr>
        <w:tab/>
      </w:r>
      <w:r>
        <w:t>party</w:t>
      </w:r>
      <w:r>
        <w:tab/>
      </w:r>
      <w:r>
        <w:rPr>
          <w:w w:val="95"/>
        </w:rPr>
        <w:t>bus</w:t>
      </w:r>
      <w:r>
        <w:rPr>
          <w:w w:val="95"/>
        </w:rPr>
        <w:tab/>
      </w:r>
      <w:r>
        <w:t>believes</w:t>
      </w:r>
      <w:r>
        <w:tab/>
        <w:t>that</w:t>
      </w:r>
      <w:r>
        <w:tab/>
      </w:r>
      <w:r>
        <w:rPr>
          <w:w w:val="95"/>
        </w:rPr>
        <w:t>conditions</w:t>
      </w:r>
      <w:r>
        <w:rPr>
          <w:w w:val="95"/>
        </w:rPr>
        <w:tab/>
        <w:t>aboard</w:t>
      </w:r>
      <w:r>
        <w:rPr>
          <w:w w:val="95"/>
        </w:rPr>
        <w:tab/>
      </w:r>
      <w:r>
        <w:t>the</w:t>
      </w:r>
    </w:p>
    <w:p w14:paraId="15FB11D2" w14:textId="77777777" w:rsidR="000261E6" w:rsidRDefault="00730F36">
      <w:pPr>
        <w:pStyle w:val="BodyText"/>
        <w:numPr>
          <w:ilvl w:val="0"/>
          <w:numId w:val="1"/>
        </w:numPr>
        <w:tabs>
          <w:tab w:val="left" w:pos="801"/>
          <w:tab w:val="left" w:pos="2029"/>
          <w:tab w:val="left" w:pos="2683"/>
          <w:tab w:val="left" w:pos="3768"/>
          <w:tab w:val="left" w:pos="4422"/>
          <w:tab w:val="left" w:pos="4932"/>
          <w:tab w:val="left" w:pos="5873"/>
          <w:tab w:val="left" w:pos="7535"/>
          <w:tab w:val="left" w:pos="9052"/>
          <w:tab w:val="left" w:pos="10426"/>
        </w:tabs>
        <w:ind w:hanging="689"/>
        <w:jc w:val="left"/>
      </w:pPr>
      <w:r>
        <w:t>vehicle</w:t>
      </w:r>
      <w:r>
        <w:tab/>
      </w:r>
      <w:r>
        <w:rPr>
          <w:w w:val="95"/>
        </w:rPr>
        <w:t>are</w:t>
      </w:r>
      <w:r>
        <w:rPr>
          <w:w w:val="95"/>
        </w:rPr>
        <w:tab/>
      </w:r>
      <w:r>
        <w:t>unsafe</w:t>
      </w:r>
      <w:r>
        <w:tab/>
      </w:r>
      <w:r>
        <w:rPr>
          <w:w w:val="95"/>
        </w:rPr>
        <w:t>due</w:t>
      </w:r>
      <w:r>
        <w:rPr>
          <w:w w:val="95"/>
        </w:rPr>
        <w:tab/>
      </w:r>
      <w:r>
        <w:t>to</w:t>
      </w:r>
      <w:r>
        <w:tab/>
        <w:t>party</w:t>
      </w:r>
      <w:r>
        <w:tab/>
      </w:r>
      <w:r>
        <w:rPr>
          <w:w w:val="95"/>
        </w:rPr>
        <w:t>activities</w:t>
      </w:r>
      <w:r>
        <w:rPr>
          <w:w w:val="95"/>
        </w:rPr>
        <w:tab/>
      </w:r>
      <w:r>
        <w:t>involving</w:t>
      </w:r>
      <w:r>
        <w:tab/>
        <w:t>alcohol,</w:t>
      </w:r>
      <w:r>
        <w:tab/>
        <w:t>the</w:t>
      </w:r>
    </w:p>
    <w:p w14:paraId="5BE75DB5" w14:textId="77777777" w:rsidR="000261E6" w:rsidRDefault="00730F36">
      <w:pPr>
        <w:pStyle w:val="BodyText"/>
        <w:numPr>
          <w:ilvl w:val="0"/>
          <w:numId w:val="1"/>
        </w:numPr>
        <w:tabs>
          <w:tab w:val="left" w:pos="799"/>
          <w:tab w:val="left" w:pos="800"/>
          <w:tab w:val="left" w:pos="2036"/>
          <w:tab w:val="left" w:pos="2840"/>
          <w:tab w:val="left" w:pos="3932"/>
          <w:tab w:val="left" w:pos="4592"/>
          <w:tab w:val="left" w:pos="6117"/>
          <w:tab w:val="left" w:pos="7641"/>
          <w:tab w:val="left" w:pos="8301"/>
          <w:tab w:val="left" w:pos="9105"/>
          <w:tab w:val="left" w:pos="9910"/>
          <w:tab w:val="left" w:pos="10426"/>
        </w:tabs>
        <w:ind w:left="799" w:hanging="688"/>
        <w:jc w:val="left"/>
      </w:pPr>
      <w:r>
        <w:t>carrier</w:t>
      </w:r>
      <w:r>
        <w:tab/>
        <w:t>must</w:t>
      </w:r>
      <w:r>
        <w:tab/>
        <w:t>remove</w:t>
      </w:r>
      <w:r>
        <w:tab/>
      </w:r>
      <w:r>
        <w:rPr>
          <w:w w:val="95"/>
        </w:rPr>
        <w:t>all</w:t>
      </w:r>
      <w:r>
        <w:rPr>
          <w:w w:val="95"/>
        </w:rPr>
        <w:tab/>
      </w:r>
      <w:r>
        <w:t>alcoholic</w:t>
      </w:r>
      <w:r>
        <w:tab/>
        <w:t>beverages</w:t>
      </w:r>
      <w:r>
        <w:tab/>
        <w:t>and</w:t>
      </w:r>
      <w:r>
        <w:tab/>
        <w:t>lock</w:t>
      </w:r>
      <w:r>
        <w:tab/>
        <w:t>them</w:t>
      </w:r>
      <w:r>
        <w:tab/>
      </w:r>
      <w:r>
        <w:rPr>
          <w:w w:val="95"/>
        </w:rPr>
        <w:t>in</w:t>
      </w:r>
      <w:r>
        <w:rPr>
          <w:w w:val="95"/>
        </w:rPr>
        <w:tab/>
      </w:r>
      <w:r>
        <w:t>the</w:t>
      </w:r>
    </w:p>
    <w:p w14:paraId="5602E057" w14:textId="77777777" w:rsidR="000261E6" w:rsidRDefault="00730F36">
      <w:pPr>
        <w:pStyle w:val="BodyText"/>
        <w:numPr>
          <w:ilvl w:val="0"/>
          <w:numId w:val="1"/>
        </w:numPr>
        <w:tabs>
          <w:tab w:val="left" w:pos="799"/>
          <w:tab w:val="left" w:pos="801"/>
        </w:tabs>
        <w:ind w:hanging="688"/>
        <w:jc w:val="left"/>
      </w:pPr>
      <w:r>
        <w:t>party</w:t>
      </w:r>
      <w:r>
        <w:rPr>
          <w:spacing w:val="41"/>
        </w:rPr>
        <w:t xml:space="preserve"> </w:t>
      </w:r>
      <w:r>
        <w:t>bus</w:t>
      </w:r>
      <w:r>
        <w:rPr>
          <w:spacing w:val="41"/>
        </w:rPr>
        <w:t xml:space="preserve"> </w:t>
      </w:r>
      <w:r>
        <w:t>trunk</w:t>
      </w:r>
      <w:r>
        <w:rPr>
          <w:spacing w:val="41"/>
        </w:rPr>
        <w:t xml:space="preserve"> </w:t>
      </w:r>
      <w:r>
        <w:t>or</w:t>
      </w:r>
      <w:r>
        <w:rPr>
          <w:spacing w:val="41"/>
        </w:rPr>
        <w:t xml:space="preserve"> </w:t>
      </w:r>
      <w:r>
        <w:t>other</w:t>
      </w:r>
      <w:r>
        <w:rPr>
          <w:spacing w:val="41"/>
        </w:rPr>
        <w:t xml:space="preserve"> </w:t>
      </w:r>
      <w:r>
        <w:t>locked</w:t>
      </w:r>
      <w:r>
        <w:rPr>
          <w:spacing w:val="41"/>
        </w:rPr>
        <w:t xml:space="preserve"> </w:t>
      </w:r>
      <w:r>
        <w:t>compartment.</w:t>
      </w:r>
      <w:r>
        <w:rPr>
          <w:spacing w:val="41"/>
        </w:rPr>
        <w:t xml:space="preserve"> </w:t>
      </w:r>
      <w:r>
        <w:t>The</w:t>
      </w:r>
      <w:r>
        <w:rPr>
          <w:spacing w:val="41"/>
        </w:rPr>
        <w:t xml:space="preserve"> </w:t>
      </w:r>
      <w:r>
        <w:t>carrier</w:t>
      </w:r>
      <w:r>
        <w:rPr>
          <w:spacing w:val="41"/>
        </w:rPr>
        <w:t xml:space="preserve"> </w:t>
      </w:r>
      <w:r>
        <w:t>may</w:t>
      </w:r>
      <w:r>
        <w:rPr>
          <w:spacing w:val="41"/>
        </w:rPr>
        <w:t xml:space="preserve"> </w:t>
      </w:r>
      <w:r>
        <w:t>cancel</w:t>
      </w:r>
    </w:p>
    <w:p w14:paraId="47653F8C" w14:textId="77777777" w:rsidR="000261E6" w:rsidRDefault="00730F36">
      <w:pPr>
        <w:pStyle w:val="BodyText"/>
        <w:numPr>
          <w:ilvl w:val="0"/>
          <w:numId w:val="1"/>
        </w:numPr>
        <w:tabs>
          <w:tab w:val="left" w:pos="799"/>
          <w:tab w:val="left" w:pos="801"/>
        </w:tabs>
        <w:ind w:hanging="688"/>
        <w:jc w:val="left"/>
      </w:pPr>
      <w:r>
        <w:t>the trip and return the passengers to the place of origin.</w:t>
      </w:r>
    </w:p>
    <w:p w14:paraId="1243C4D0" w14:textId="77777777" w:rsidR="000261E6" w:rsidRDefault="00730F36">
      <w:pPr>
        <w:pStyle w:val="BodyText"/>
        <w:numPr>
          <w:ilvl w:val="0"/>
          <w:numId w:val="1"/>
        </w:numPr>
        <w:tabs>
          <w:tab w:val="left" w:pos="1377"/>
          <w:tab w:val="left" w:pos="2028"/>
          <w:tab w:val="left" w:pos="2825"/>
          <w:tab w:val="left" w:pos="4053"/>
          <w:tab w:val="left" w:pos="4850"/>
          <w:tab w:val="left" w:pos="5502"/>
          <w:tab w:val="left" w:pos="6443"/>
          <w:tab w:val="left" w:pos="7096"/>
          <w:tab w:val="left" w:pos="8036"/>
          <w:tab w:val="left" w:pos="8545"/>
          <w:tab w:val="left" w:pos="8909"/>
          <w:tab w:val="left" w:pos="10138"/>
        </w:tabs>
        <w:ind w:left="1376" w:hanging="1265"/>
        <w:jc w:val="left"/>
      </w:pPr>
      <w:r>
        <w:t>(3)</w:t>
      </w:r>
      <w:r>
        <w:tab/>
        <w:t>This</w:t>
      </w:r>
      <w:r>
        <w:tab/>
        <w:t>section</w:t>
      </w:r>
      <w:r>
        <w:tab/>
        <w:t>does</w:t>
      </w:r>
      <w:r>
        <w:tab/>
        <w:t>not</w:t>
      </w:r>
      <w:r>
        <w:tab/>
        <w:t>limit</w:t>
      </w:r>
      <w:r>
        <w:tab/>
        <w:t>the</w:t>
      </w:r>
      <w:r>
        <w:tab/>
        <w:t>right</w:t>
      </w:r>
      <w:r>
        <w:tab/>
        <w:t>of</w:t>
      </w:r>
      <w:r>
        <w:tab/>
        <w:t>a</w:t>
      </w:r>
      <w:r>
        <w:tab/>
        <w:t>charter</w:t>
      </w:r>
      <w:r>
        <w:tab/>
        <w:t>party</w:t>
      </w:r>
    </w:p>
    <w:p w14:paraId="4CE22911" w14:textId="77777777" w:rsidR="000261E6" w:rsidRDefault="00730F36">
      <w:pPr>
        <w:pStyle w:val="BodyText"/>
        <w:numPr>
          <w:ilvl w:val="0"/>
          <w:numId w:val="1"/>
        </w:numPr>
        <w:tabs>
          <w:tab w:val="left" w:pos="799"/>
          <w:tab w:val="left" w:pos="800"/>
        </w:tabs>
        <w:ind w:hanging="689"/>
        <w:jc w:val="left"/>
      </w:pPr>
      <w:r>
        <w:t>carrier</w:t>
      </w:r>
      <w:r>
        <w:rPr>
          <w:spacing w:val="45"/>
        </w:rPr>
        <w:t xml:space="preserve"> </w:t>
      </w:r>
      <w:r>
        <w:t>or</w:t>
      </w:r>
      <w:r>
        <w:rPr>
          <w:spacing w:val="45"/>
        </w:rPr>
        <w:t xml:space="preserve"> </w:t>
      </w:r>
      <w:r>
        <w:t>excursion</w:t>
      </w:r>
      <w:r>
        <w:rPr>
          <w:spacing w:val="45"/>
        </w:rPr>
        <w:t xml:space="preserve"> </w:t>
      </w:r>
      <w:r>
        <w:t>service</w:t>
      </w:r>
      <w:r>
        <w:rPr>
          <w:spacing w:val="45"/>
        </w:rPr>
        <w:t xml:space="preserve"> </w:t>
      </w:r>
      <w:r>
        <w:t>carrier</w:t>
      </w:r>
      <w:r>
        <w:rPr>
          <w:spacing w:val="45"/>
        </w:rPr>
        <w:t xml:space="preserve"> </w:t>
      </w:r>
      <w:r>
        <w:t>to</w:t>
      </w:r>
      <w:r>
        <w:rPr>
          <w:spacing w:val="45"/>
        </w:rPr>
        <w:t xml:space="preserve"> </w:t>
      </w:r>
      <w:r>
        <w:t>prohibit</w:t>
      </w:r>
      <w:r>
        <w:rPr>
          <w:spacing w:val="45"/>
        </w:rPr>
        <w:t xml:space="preserve"> </w:t>
      </w:r>
      <w:r>
        <w:t>the</w:t>
      </w:r>
      <w:r>
        <w:rPr>
          <w:spacing w:val="45"/>
        </w:rPr>
        <w:t xml:space="preserve"> </w:t>
      </w:r>
      <w:r>
        <w:t>consumption</w:t>
      </w:r>
      <w:r>
        <w:rPr>
          <w:spacing w:val="45"/>
        </w:rPr>
        <w:t xml:space="preserve"> </w:t>
      </w:r>
      <w:r>
        <w:t>of</w:t>
      </w:r>
    </w:p>
    <w:p w14:paraId="1B4E5249" w14:textId="77777777" w:rsidR="000261E6" w:rsidRDefault="00730F36">
      <w:pPr>
        <w:pStyle w:val="BodyText"/>
        <w:numPr>
          <w:ilvl w:val="0"/>
          <w:numId w:val="1"/>
        </w:numPr>
        <w:tabs>
          <w:tab w:val="left" w:pos="799"/>
          <w:tab w:val="left" w:pos="801"/>
        </w:tabs>
        <w:ind w:hanging="689"/>
        <w:jc w:val="left"/>
      </w:pPr>
      <w:r>
        <w:t>alcohol aboard the vehicle.</w:t>
      </w:r>
    </w:p>
    <w:p w14:paraId="26B77D95" w14:textId="77777777" w:rsidR="000261E6" w:rsidRDefault="000261E6">
      <w:pPr>
        <w:sectPr w:rsidR="000261E6">
          <w:pgSz w:w="12240" w:h="15840"/>
          <w:pgMar w:top="640" w:right="780" w:bottom="660" w:left="500" w:header="0" w:footer="465" w:gutter="0"/>
          <w:cols w:space="720"/>
        </w:sectPr>
      </w:pPr>
    </w:p>
    <w:p w14:paraId="68598668" w14:textId="77777777" w:rsidR="000261E6" w:rsidRDefault="00730F36">
      <w:pPr>
        <w:pStyle w:val="BodyText"/>
        <w:numPr>
          <w:ilvl w:val="1"/>
          <w:numId w:val="1"/>
        </w:numPr>
        <w:tabs>
          <w:tab w:val="left" w:pos="1376"/>
        </w:tabs>
        <w:spacing w:before="61"/>
        <w:jc w:val="left"/>
      </w:pPr>
      <w:r>
        <w:lastRenderedPageBreak/>
        <w:t>(4)</w:t>
      </w:r>
      <w:r>
        <w:rPr>
          <w:spacing w:val="34"/>
        </w:rPr>
        <w:t xml:space="preserve"> </w:t>
      </w:r>
      <w:r>
        <w:t>This</w:t>
      </w:r>
      <w:r>
        <w:rPr>
          <w:spacing w:val="34"/>
        </w:rPr>
        <w:t xml:space="preserve"> </w:t>
      </w:r>
      <w:r>
        <w:t>section</w:t>
      </w:r>
      <w:r>
        <w:rPr>
          <w:spacing w:val="34"/>
        </w:rPr>
        <w:t xml:space="preserve"> </w:t>
      </w:r>
      <w:r>
        <w:t>does</w:t>
      </w:r>
      <w:r>
        <w:rPr>
          <w:spacing w:val="34"/>
        </w:rPr>
        <w:t xml:space="preserve"> </w:t>
      </w:r>
      <w:r>
        <w:t>not</w:t>
      </w:r>
      <w:r>
        <w:rPr>
          <w:spacing w:val="34"/>
        </w:rPr>
        <w:t xml:space="preserve"> </w:t>
      </w:r>
      <w:r>
        <w:t>limit</w:t>
      </w:r>
      <w:r>
        <w:rPr>
          <w:spacing w:val="34"/>
        </w:rPr>
        <w:t xml:space="preserve"> </w:t>
      </w:r>
      <w:r>
        <w:t>the</w:t>
      </w:r>
      <w:r>
        <w:rPr>
          <w:spacing w:val="34"/>
        </w:rPr>
        <w:t xml:space="preserve"> </w:t>
      </w:r>
      <w:r>
        <w:t>right</w:t>
      </w:r>
      <w:r>
        <w:rPr>
          <w:spacing w:val="34"/>
        </w:rPr>
        <w:t xml:space="preserve"> </w:t>
      </w:r>
      <w:r>
        <w:t>of</w:t>
      </w:r>
      <w:r>
        <w:rPr>
          <w:spacing w:val="34"/>
        </w:rPr>
        <w:t xml:space="preserve"> </w:t>
      </w:r>
      <w:r>
        <w:t>a</w:t>
      </w:r>
      <w:r>
        <w:rPr>
          <w:spacing w:val="34"/>
        </w:rPr>
        <w:t xml:space="preserve"> </w:t>
      </w:r>
      <w:r>
        <w:t>permit</w:t>
      </w:r>
      <w:r>
        <w:rPr>
          <w:spacing w:val="34"/>
        </w:rPr>
        <w:t xml:space="preserve"> </w:t>
      </w:r>
      <w:r>
        <w:t>holder</w:t>
      </w:r>
      <w:r>
        <w:rPr>
          <w:spacing w:val="34"/>
        </w:rPr>
        <w:t xml:space="preserve"> </w:t>
      </w:r>
      <w:r>
        <w:t>to</w:t>
      </w:r>
    </w:p>
    <w:p w14:paraId="4D863659" w14:textId="77777777" w:rsidR="000261E6" w:rsidRDefault="00730F36">
      <w:pPr>
        <w:pStyle w:val="BodyText"/>
        <w:numPr>
          <w:ilvl w:val="1"/>
          <w:numId w:val="1"/>
        </w:numPr>
        <w:tabs>
          <w:tab w:val="left" w:pos="799"/>
          <w:tab w:val="left" w:pos="800"/>
        </w:tabs>
        <w:ind w:left="799" w:hanging="544"/>
        <w:jc w:val="left"/>
      </w:pPr>
      <w:r>
        <w:t>seek</w:t>
      </w:r>
      <w:r>
        <w:rPr>
          <w:spacing w:val="61"/>
        </w:rPr>
        <w:t xml:space="preserve"> </w:t>
      </w:r>
      <w:r>
        <w:t>indemnity</w:t>
      </w:r>
      <w:r>
        <w:rPr>
          <w:spacing w:val="61"/>
        </w:rPr>
        <w:t xml:space="preserve"> </w:t>
      </w:r>
      <w:r>
        <w:t>from</w:t>
      </w:r>
      <w:r>
        <w:rPr>
          <w:spacing w:val="61"/>
        </w:rPr>
        <w:t xml:space="preserve"> </w:t>
      </w:r>
      <w:r>
        <w:t>any</w:t>
      </w:r>
      <w:r>
        <w:rPr>
          <w:spacing w:val="61"/>
        </w:rPr>
        <w:t xml:space="preserve"> </w:t>
      </w:r>
      <w:r>
        <w:t>person,</w:t>
      </w:r>
      <w:r>
        <w:rPr>
          <w:spacing w:val="61"/>
        </w:rPr>
        <w:t xml:space="preserve"> </w:t>
      </w:r>
      <w:r>
        <w:t>corporation,</w:t>
      </w:r>
      <w:r>
        <w:rPr>
          <w:spacing w:val="61"/>
        </w:rPr>
        <w:t xml:space="preserve"> </w:t>
      </w:r>
      <w:r>
        <w:t>or</w:t>
      </w:r>
      <w:r>
        <w:rPr>
          <w:spacing w:val="61"/>
        </w:rPr>
        <w:t xml:space="preserve"> </w:t>
      </w:r>
      <w:r>
        <w:t>other</w:t>
      </w:r>
      <w:r>
        <w:rPr>
          <w:spacing w:val="61"/>
        </w:rPr>
        <w:t xml:space="preserve"> </w:t>
      </w:r>
      <w:r>
        <w:t>entity</w:t>
      </w:r>
      <w:r>
        <w:rPr>
          <w:spacing w:val="61"/>
        </w:rPr>
        <w:t xml:space="preserve"> </w:t>
      </w:r>
      <w:r>
        <w:t>other</w:t>
      </w:r>
    </w:p>
    <w:p w14:paraId="30DFC3C2" w14:textId="77777777" w:rsidR="000261E6" w:rsidRDefault="00730F36">
      <w:pPr>
        <w:pStyle w:val="BodyText"/>
        <w:numPr>
          <w:ilvl w:val="1"/>
          <w:numId w:val="1"/>
        </w:numPr>
        <w:tabs>
          <w:tab w:val="left" w:pos="799"/>
          <w:tab w:val="left" w:pos="800"/>
        </w:tabs>
        <w:ind w:left="799" w:hanging="544"/>
        <w:jc w:val="left"/>
      </w:pPr>
      <w:r>
        <w:t>than the charter party carrier or excursion service carrier.</w:t>
      </w:r>
    </w:p>
    <w:p w14:paraId="1365B1A3" w14:textId="77777777" w:rsidR="000261E6" w:rsidRDefault="00730F36">
      <w:pPr>
        <w:pStyle w:val="BodyText"/>
        <w:numPr>
          <w:ilvl w:val="1"/>
          <w:numId w:val="1"/>
        </w:numPr>
        <w:tabs>
          <w:tab w:val="left" w:pos="1376"/>
          <w:tab w:val="left" w:pos="2141"/>
          <w:tab w:val="left" w:pos="3051"/>
          <w:tab w:val="left" w:pos="4393"/>
          <w:tab w:val="left" w:pos="5302"/>
          <w:tab w:val="left" w:pos="6068"/>
          <w:tab w:val="left" w:pos="7409"/>
          <w:tab w:val="left" w:pos="7887"/>
          <w:tab w:val="left" w:pos="9517"/>
          <w:tab w:val="left" w:pos="10138"/>
        </w:tabs>
        <w:ind w:left="1375"/>
        <w:jc w:val="left"/>
      </w:pPr>
      <w:r>
        <w:t>(5)</w:t>
      </w:r>
      <w:r>
        <w:tab/>
        <w:t>This</w:t>
      </w:r>
      <w:r>
        <w:tab/>
        <w:t>section</w:t>
      </w:r>
      <w:r>
        <w:tab/>
        <w:t>does</w:t>
      </w:r>
      <w:r>
        <w:tab/>
        <w:t>not</w:t>
      </w:r>
      <w:r>
        <w:tab/>
        <w:t>relieve</w:t>
      </w:r>
      <w:r>
        <w:tab/>
        <w:t>a</w:t>
      </w:r>
      <w:r>
        <w:tab/>
        <w:t>passenger</w:t>
      </w:r>
      <w:r>
        <w:tab/>
        <w:t>of</w:t>
      </w:r>
      <w:r>
        <w:tab/>
        <w:t>legal</w:t>
      </w:r>
    </w:p>
    <w:p w14:paraId="3F5C6A9E" w14:textId="77777777" w:rsidR="000261E6" w:rsidRDefault="00730F36">
      <w:pPr>
        <w:pStyle w:val="BodyText"/>
        <w:numPr>
          <w:ilvl w:val="1"/>
          <w:numId w:val="1"/>
        </w:numPr>
        <w:tabs>
          <w:tab w:val="left" w:pos="799"/>
          <w:tab w:val="left" w:pos="801"/>
        </w:tabs>
        <w:ind w:left="800" w:hanging="544"/>
        <w:jc w:val="left"/>
      </w:pPr>
      <w:r>
        <w:t>responsibility</w:t>
      </w:r>
      <w:r>
        <w:rPr>
          <w:spacing w:val="63"/>
        </w:rPr>
        <w:t xml:space="preserve"> </w:t>
      </w:r>
      <w:r>
        <w:t>for</w:t>
      </w:r>
      <w:r>
        <w:rPr>
          <w:spacing w:val="63"/>
        </w:rPr>
        <w:t xml:space="preserve"> </w:t>
      </w:r>
      <w:r>
        <w:t>his</w:t>
      </w:r>
      <w:r>
        <w:rPr>
          <w:spacing w:val="63"/>
        </w:rPr>
        <w:t xml:space="preserve"> </w:t>
      </w:r>
      <w:r>
        <w:t>or</w:t>
      </w:r>
      <w:r>
        <w:rPr>
          <w:spacing w:val="63"/>
        </w:rPr>
        <w:t xml:space="preserve"> </w:t>
      </w:r>
      <w:r>
        <w:t>her</w:t>
      </w:r>
      <w:r>
        <w:rPr>
          <w:spacing w:val="63"/>
        </w:rPr>
        <w:t xml:space="preserve"> </w:t>
      </w:r>
      <w:r>
        <w:t>own</w:t>
      </w:r>
      <w:r>
        <w:rPr>
          <w:spacing w:val="63"/>
        </w:rPr>
        <w:t xml:space="preserve"> </w:t>
      </w:r>
      <w:r>
        <w:t>conduct</w:t>
      </w:r>
      <w:r>
        <w:rPr>
          <w:spacing w:val="63"/>
        </w:rPr>
        <w:t xml:space="preserve"> </w:t>
      </w:r>
      <w:r>
        <w:t>or</w:t>
      </w:r>
      <w:r>
        <w:rPr>
          <w:spacing w:val="63"/>
        </w:rPr>
        <w:t xml:space="preserve"> </w:t>
      </w:r>
      <w:r>
        <w:t>the</w:t>
      </w:r>
      <w:r>
        <w:rPr>
          <w:spacing w:val="63"/>
        </w:rPr>
        <w:t xml:space="preserve"> </w:t>
      </w:r>
      <w:r>
        <w:t>permit</w:t>
      </w:r>
      <w:r>
        <w:rPr>
          <w:spacing w:val="63"/>
        </w:rPr>
        <w:t xml:space="preserve"> </w:t>
      </w:r>
      <w:r>
        <w:t>holder</w:t>
      </w:r>
      <w:r>
        <w:rPr>
          <w:spacing w:val="63"/>
        </w:rPr>
        <w:t xml:space="preserve"> </w:t>
      </w:r>
      <w:r>
        <w:t>of</w:t>
      </w:r>
    </w:p>
    <w:p w14:paraId="57731646" w14:textId="77777777" w:rsidR="000261E6" w:rsidRDefault="00730F36">
      <w:pPr>
        <w:pStyle w:val="BodyText"/>
        <w:numPr>
          <w:ilvl w:val="1"/>
          <w:numId w:val="1"/>
        </w:numPr>
        <w:tabs>
          <w:tab w:val="left" w:pos="801"/>
        </w:tabs>
        <w:ind w:left="800" w:hanging="544"/>
        <w:jc w:val="left"/>
      </w:pPr>
      <w:r>
        <w:t>legal responsibility for compliance with Title 66 RCW.</w:t>
      </w:r>
    </w:p>
    <w:p w14:paraId="752A6454" w14:textId="77777777" w:rsidR="000261E6" w:rsidRDefault="00730F36">
      <w:pPr>
        <w:pStyle w:val="BodyText"/>
        <w:numPr>
          <w:ilvl w:val="1"/>
          <w:numId w:val="1"/>
        </w:numPr>
        <w:tabs>
          <w:tab w:val="left" w:pos="1377"/>
        </w:tabs>
        <w:jc w:val="left"/>
      </w:pPr>
      <w:r>
        <w:t>(6) Any charter party carrier or excursion service carrier in</w:t>
      </w:r>
    </w:p>
    <w:p w14:paraId="7657CFBE" w14:textId="77777777" w:rsidR="000261E6" w:rsidRDefault="00730F36">
      <w:pPr>
        <w:pStyle w:val="BodyText"/>
        <w:numPr>
          <w:ilvl w:val="1"/>
          <w:numId w:val="1"/>
        </w:numPr>
        <w:tabs>
          <w:tab w:val="left" w:pos="801"/>
        </w:tabs>
        <w:ind w:left="800" w:hanging="544"/>
        <w:jc w:val="left"/>
      </w:pPr>
      <w:r>
        <w:t>violation of this section is subject to a penalty of up to five</w:t>
      </w:r>
    </w:p>
    <w:p w14:paraId="21C99526" w14:textId="77777777" w:rsidR="000261E6" w:rsidRDefault="00730F36">
      <w:pPr>
        <w:pStyle w:val="BodyText"/>
        <w:numPr>
          <w:ilvl w:val="1"/>
          <w:numId w:val="1"/>
        </w:numPr>
        <w:tabs>
          <w:tab w:val="left" w:pos="801"/>
        </w:tabs>
        <w:ind w:left="800" w:hanging="544"/>
        <w:jc w:val="left"/>
      </w:pPr>
      <w:r>
        <w:t>thousand dollars per violation.</w:t>
      </w:r>
    </w:p>
    <w:p w14:paraId="4D6BA6A6" w14:textId="77777777" w:rsidR="000261E6" w:rsidRDefault="000261E6">
      <w:pPr>
        <w:rPr>
          <w:rFonts w:ascii="Courier New" w:eastAsia="Courier New" w:hAnsi="Courier New" w:cs="Courier New"/>
          <w:sz w:val="20"/>
          <w:szCs w:val="20"/>
        </w:rPr>
      </w:pPr>
    </w:p>
    <w:p w14:paraId="35E511F6" w14:textId="77777777" w:rsidR="000261E6" w:rsidRDefault="000261E6">
      <w:pPr>
        <w:spacing w:before="6"/>
        <w:rPr>
          <w:rFonts w:ascii="Courier New" w:eastAsia="Courier New" w:hAnsi="Courier New" w:cs="Courier New"/>
          <w:sz w:val="19"/>
          <w:szCs w:val="19"/>
        </w:rPr>
      </w:pPr>
    </w:p>
    <w:p w14:paraId="2FEED42C" w14:textId="77777777" w:rsidR="000261E6" w:rsidRDefault="00730F36">
      <w:pPr>
        <w:pStyle w:val="BodyText"/>
        <w:numPr>
          <w:ilvl w:val="1"/>
          <w:numId w:val="1"/>
        </w:numPr>
        <w:tabs>
          <w:tab w:val="left" w:pos="1377"/>
          <w:tab w:val="left" w:pos="3520"/>
          <w:tab w:val="left" w:pos="4944"/>
        </w:tabs>
        <w:spacing w:before="0"/>
        <w:ind w:hanging="1265"/>
        <w:jc w:val="left"/>
      </w:pPr>
      <w:bookmarkStart w:id="9" w:name="Section_9."/>
      <w:bookmarkEnd w:id="9"/>
      <w:r>
        <w:rPr>
          <w:u w:val="single" w:color="000000"/>
        </w:rPr>
        <w:t>NEW</w:t>
      </w:r>
      <w:r>
        <w:rPr>
          <w:spacing w:val="42"/>
          <w:u w:val="single" w:color="000000"/>
        </w:rPr>
        <w:t xml:space="preserve"> </w:t>
      </w:r>
      <w:r>
        <w:rPr>
          <w:u w:val="single" w:color="000000"/>
        </w:rPr>
        <w:t>SECTION.</w:t>
      </w:r>
      <w:r>
        <w:tab/>
      </w:r>
      <w:r>
        <w:rPr>
          <w:b/>
        </w:rPr>
        <w:t>Sec.</w:t>
      </w:r>
      <w:r>
        <w:rPr>
          <w:b/>
          <w:spacing w:val="42"/>
        </w:rPr>
        <w:t xml:space="preserve"> </w:t>
      </w:r>
      <w:r>
        <w:rPr>
          <w:b/>
        </w:rPr>
        <w:t>9.</w:t>
      </w:r>
      <w:r>
        <w:rPr>
          <w:b/>
        </w:rPr>
        <w:tab/>
      </w:r>
      <w:r>
        <w:t>A</w:t>
      </w:r>
      <w:r>
        <w:rPr>
          <w:spacing w:val="42"/>
        </w:rPr>
        <w:t xml:space="preserve"> </w:t>
      </w:r>
      <w:r>
        <w:t>new</w:t>
      </w:r>
      <w:r>
        <w:rPr>
          <w:spacing w:val="42"/>
        </w:rPr>
        <w:t xml:space="preserve"> </w:t>
      </w:r>
      <w:r>
        <w:t>section</w:t>
      </w:r>
      <w:r>
        <w:rPr>
          <w:spacing w:val="42"/>
        </w:rPr>
        <w:t xml:space="preserve"> </w:t>
      </w:r>
      <w:r>
        <w:t>is</w:t>
      </w:r>
      <w:r>
        <w:rPr>
          <w:spacing w:val="42"/>
        </w:rPr>
        <w:t xml:space="preserve"> </w:t>
      </w:r>
      <w:r>
        <w:t>added</w:t>
      </w:r>
      <w:r>
        <w:rPr>
          <w:spacing w:val="42"/>
        </w:rPr>
        <w:t xml:space="preserve"> </w:t>
      </w:r>
      <w:r>
        <w:t>to</w:t>
      </w:r>
      <w:r>
        <w:rPr>
          <w:spacing w:val="43"/>
        </w:rPr>
        <w:t xml:space="preserve"> </w:t>
      </w:r>
      <w:r>
        <w:t>chapter</w:t>
      </w:r>
      <w:r>
        <w:rPr>
          <w:spacing w:val="42"/>
        </w:rPr>
        <w:t xml:space="preserve"> </w:t>
      </w:r>
      <w:r>
        <w:t>81.70</w:t>
      </w:r>
    </w:p>
    <w:p w14:paraId="784E7299" w14:textId="77777777" w:rsidR="000261E6" w:rsidRDefault="00730F36">
      <w:pPr>
        <w:pStyle w:val="BodyText"/>
        <w:numPr>
          <w:ilvl w:val="1"/>
          <w:numId w:val="1"/>
        </w:numPr>
        <w:tabs>
          <w:tab w:val="left" w:pos="799"/>
          <w:tab w:val="left" w:pos="801"/>
        </w:tabs>
        <w:ind w:left="800" w:hanging="689"/>
        <w:jc w:val="left"/>
      </w:pPr>
      <w:r>
        <w:t>RCW to read as follows:</w:t>
      </w:r>
    </w:p>
    <w:p w14:paraId="748F56E2" w14:textId="77777777" w:rsidR="000261E6" w:rsidRDefault="00730F36">
      <w:pPr>
        <w:pStyle w:val="BodyText"/>
        <w:numPr>
          <w:ilvl w:val="1"/>
          <w:numId w:val="1"/>
        </w:numPr>
        <w:tabs>
          <w:tab w:val="left" w:pos="1377"/>
        </w:tabs>
        <w:ind w:hanging="1264"/>
        <w:jc w:val="left"/>
      </w:pPr>
      <w:r>
        <w:t>(1)</w:t>
      </w:r>
      <w:r>
        <w:rPr>
          <w:spacing w:val="26"/>
        </w:rPr>
        <w:t xml:space="preserve"> </w:t>
      </w:r>
      <w:r>
        <w:t>A</w:t>
      </w:r>
      <w:r>
        <w:rPr>
          <w:spacing w:val="26"/>
        </w:rPr>
        <w:t xml:space="preserve"> </w:t>
      </w:r>
      <w:r>
        <w:t>charter</w:t>
      </w:r>
      <w:r>
        <w:rPr>
          <w:spacing w:val="26"/>
        </w:rPr>
        <w:t xml:space="preserve"> </w:t>
      </w:r>
      <w:r>
        <w:t>party</w:t>
      </w:r>
      <w:r>
        <w:rPr>
          <w:spacing w:val="26"/>
        </w:rPr>
        <w:t xml:space="preserve"> </w:t>
      </w:r>
      <w:r>
        <w:t>carrier</w:t>
      </w:r>
      <w:r>
        <w:rPr>
          <w:spacing w:val="26"/>
        </w:rPr>
        <w:t xml:space="preserve"> </w:t>
      </w:r>
      <w:r>
        <w:t>or</w:t>
      </w:r>
      <w:r>
        <w:rPr>
          <w:spacing w:val="26"/>
        </w:rPr>
        <w:t xml:space="preserve"> </w:t>
      </w:r>
      <w:r>
        <w:t>excursion</w:t>
      </w:r>
      <w:r>
        <w:rPr>
          <w:spacing w:val="26"/>
        </w:rPr>
        <w:t xml:space="preserve"> </w:t>
      </w:r>
      <w:r>
        <w:t>service</w:t>
      </w:r>
      <w:r>
        <w:rPr>
          <w:spacing w:val="26"/>
        </w:rPr>
        <w:t xml:space="preserve"> </w:t>
      </w:r>
      <w:r>
        <w:t>carrier</w:t>
      </w:r>
      <w:r>
        <w:rPr>
          <w:spacing w:val="26"/>
        </w:rPr>
        <w:t xml:space="preserve"> </w:t>
      </w:r>
      <w:r>
        <w:t>may</w:t>
      </w:r>
      <w:r>
        <w:rPr>
          <w:spacing w:val="26"/>
        </w:rPr>
        <w:t xml:space="preserve"> </w:t>
      </w:r>
      <w:r>
        <w:t>not</w:t>
      </w:r>
    </w:p>
    <w:p w14:paraId="3A050D52" w14:textId="77777777" w:rsidR="000261E6" w:rsidRDefault="00730F36">
      <w:pPr>
        <w:pStyle w:val="BodyText"/>
        <w:numPr>
          <w:ilvl w:val="1"/>
          <w:numId w:val="1"/>
        </w:numPr>
        <w:tabs>
          <w:tab w:val="left" w:pos="799"/>
          <w:tab w:val="left" w:pos="800"/>
          <w:tab w:val="left" w:pos="2381"/>
          <w:tab w:val="left" w:pos="3387"/>
          <w:tab w:val="left" w:pos="4104"/>
          <w:tab w:val="left" w:pos="5686"/>
          <w:tab w:val="left" w:pos="6259"/>
          <w:tab w:val="left" w:pos="7265"/>
          <w:tab w:val="left" w:pos="8415"/>
          <w:tab w:val="left" w:pos="8844"/>
          <w:tab w:val="left" w:pos="9850"/>
        </w:tabs>
        <w:ind w:left="799" w:hanging="687"/>
        <w:jc w:val="left"/>
      </w:pPr>
      <w:r>
        <w:t>knowingly</w:t>
      </w:r>
      <w:r>
        <w:tab/>
        <w:t>allow</w:t>
      </w:r>
      <w:r>
        <w:tab/>
      </w:r>
      <w:r>
        <w:rPr>
          <w:w w:val="95"/>
        </w:rPr>
        <w:t>any</w:t>
      </w:r>
      <w:r>
        <w:rPr>
          <w:w w:val="95"/>
        </w:rPr>
        <w:tab/>
      </w:r>
      <w:r>
        <w:t>passenger</w:t>
      </w:r>
      <w:r>
        <w:tab/>
      </w:r>
      <w:r>
        <w:rPr>
          <w:w w:val="95"/>
        </w:rPr>
        <w:t>to</w:t>
      </w:r>
      <w:r>
        <w:rPr>
          <w:w w:val="95"/>
        </w:rPr>
        <w:tab/>
      </w:r>
      <w:r>
        <w:t>smoke</w:t>
      </w:r>
      <w:r>
        <w:tab/>
      </w:r>
      <w:r>
        <w:rPr>
          <w:w w:val="95"/>
        </w:rPr>
        <w:t>aboard</w:t>
      </w:r>
      <w:r>
        <w:rPr>
          <w:w w:val="95"/>
        </w:rPr>
        <w:tab/>
        <w:t>a</w:t>
      </w:r>
      <w:r>
        <w:rPr>
          <w:w w:val="95"/>
        </w:rPr>
        <w:tab/>
      </w:r>
      <w:r>
        <w:t>motor</w:t>
      </w:r>
      <w:r>
        <w:tab/>
        <w:t>vehicle</w:t>
      </w:r>
    </w:p>
    <w:p w14:paraId="6EDCC7F2" w14:textId="77777777" w:rsidR="000261E6" w:rsidRDefault="00730F36">
      <w:pPr>
        <w:pStyle w:val="BodyText"/>
        <w:numPr>
          <w:ilvl w:val="1"/>
          <w:numId w:val="1"/>
        </w:numPr>
        <w:tabs>
          <w:tab w:val="left" w:pos="801"/>
        </w:tabs>
        <w:ind w:left="800" w:hanging="688"/>
        <w:jc w:val="left"/>
      </w:pPr>
      <w:r>
        <w:t>regulated under this chapter.</w:t>
      </w:r>
    </w:p>
    <w:p w14:paraId="26EF81DB" w14:textId="77777777" w:rsidR="000261E6" w:rsidRDefault="00730F36">
      <w:pPr>
        <w:pStyle w:val="BodyText"/>
        <w:numPr>
          <w:ilvl w:val="1"/>
          <w:numId w:val="1"/>
        </w:numPr>
        <w:tabs>
          <w:tab w:val="left" w:pos="1377"/>
          <w:tab w:val="left" w:pos="2065"/>
          <w:tab w:val="left" w:pos="2754"/>
          <w:tab w:val="left" w:pos="3443"/>
          <w:tab w:val="left" w:pos="4852"/>
          <w:tab w:val="left" w:pos="5397"/>
          <w:tab w:val="left" w:pos="6230"/>
          <w:tab w:val="left" w:pos="7639"/>
          <w:tab w:val="left" w:pos="8904"/>
          <w:tab w:val="left" w:pos="9593"/>
          <w:tab w:val="left" w:pos="10282"/>
        </w:tabs>
        <w:ind w:hanging="1264"/>
        <w:jc w:val="left"/>
      </w:pPr>
      <w:r>
        <w:t>(2)</w:t>
      </w:r>
      <w:r>
        <w:tab/>
        <w:t>For</w:t>
      </w:r>
      <w:r>
        <w:tab/>
        <w:t>the</w:t>
      </w:r>
      <w:r>
        <w:tab/>
        <w:t>purposes</w:t>
      </w:r>
      <w:r>
        <w:tab/>
        <w:t>of</w:t>
      </w:r>
      <w:r>
        <w:tab/>
        <w:t>this</w:t>
      </w:r>
      <w:r>
        <w:tab/>
        <w:t>section,</w:t>
      </w:r>
      <w:r>
        <w:tab/>
        <w:t>"smoke"</w:t>
      </w:r>
      <w:r>
        <w:tab/>
        <w:t>has</w:t>
      </w:r>
      <w:r>
        <w:tab/>
        <w:t>the</w:t>
      </w:r>
      <w:r>
        <w:tab/>
        <w:t>same</w:t>
      </w:r>
    </w:p>
    <w:p w14:paraId="4D557A9C" w14:textId="77777777" w:rsidR="000261E6" w:rsidRDefault="00730F36">
      <w:pPr>
        <w:pStyle w:val="BodyText"/>
        <w:numPr>
          <w:ilvl w:val="1"/>
          <w:numId w:val="1"/>
        </w:numPr>
        <w:tabs>
          <w:tab w:val="left" w:pos="801"/>
        </w:tabs>
        <w:ind w:left="800" w:hanging="688"/>
        <w:jc w:val="left"/>
      </w:pPr>
      <w:r>
        <w:t>meaning as defined in RCW 70.160.020.</w:t>
      </w:r>
    </w:p>
    <w:p w14:paraId="634D9A85" w14:textId="77777777" w:rsidR="000261E6" w:rsidRDefault="000261E6">
      <w:pPr>
        <w:spacing w:before="10"/>
        <w:rPr>
          <w:rFonts w:ascii="Courier New" w:eastAsia="Courier New" w:hAnsi="Courier New" w:cs="Courier New"/>
          <w:sz w:val="16"/>
          <w:szCs w:val="16"/>
        </w:rPr>
      </w:pPr>
    </w:p>
    <w:p w14:paraId="332DD714" w14:textId="77777777" w:rsidR="000261E6" w:rsidRDefault="00730F36">
      <w:pPr>
        <w:pStyle w:val="BodyText"/>
        <w:spacing w:before="84" w:line="240" w:lineRule="exact"/>
        <w:ind w:left="1520" w:right="4255" w:firstLine="0"/>
      </w:pPr>
      <w:r>
        <w:t>Passed by the Senate April 16, 2015. Passed by the House April 8, 2015.</w:t>
      </w:r>
    </w:p>
    <w:p w14:paraId="00A0F04A" w14:textId="77777777" w:rsidR="000261E6" w:rsidRDefault="00730F36">
      <w:pPr>
        <w:pStyle w:val="BodyText"/>
        <w:spacing w:before="0" w:line="248" w:lineRule="exact"/>
        <w:ind w:left="1520" w:firstLine="0"/>
      </w:pPr>
      <w:r>
        <w:t>Approved by the Governor May 11, 2015.</w:t>
      </w:r>
    </w:p>
    <w:p w14:paraId="392EE814" w14:textId="77777777" w:rsidR="000261E6" w:rsidRDefault="00730F36">
      <w:pPr>
        <w:pStyle w:val="BodyText"/>
        <w:spacing w:before="0" w:line="256" w:lineRule="exact"/>
        <w:ind w:left="1520" w:firstLine="0"/>
      </w:pPr>
      <w:r>
        <w:t>Filed in Office of Secretary of State May 12, 2015.</w:t>
      </w:r>
    </w:p>
    <w:p w14:paraId="3AF5E856" w14:textId="77777777" w:rsidR="00F35632" w:rsidRDefault="00F35632" w:rsidP="00331632">
      <w:pPr>
        <w:pStyle w:val="BodyText"/>
        <w:spacing w:before="0" w:line="256" w:lineRule="exact"/>
        <w:sectPr w:rsidR="00F35632">
          <w:pgSz w:w="12240" w:h="15840"/>
          <w:pgMar w:top="640" w:right="780" w:bottom="660" w:left="500" w:header="0" w:footer="465" w:gutter="0"/>
          <w:cols w:space="720"/>
        </w:sectPr>
      </w:pPr>
    </w:p>
    <w:p w14:paraId="18C71EA2" w14:textId="77777777" w:rsidR="006450E9" w:rsidRDefault="006450E9" w:rsidP="006450E9">
      <w:pPr>
        <w:spacing w:before="100" w:beforeAutospacing="1" w:after="100" w:afterAutospacing="1"/>
        <w:rPr>
          <w:rFonts w:ascii="Times New Roman" w:hAnsi="Times New Roman"/>
          <w:b/>
          <w:bCs/>
        </w:rPr>
      </w:pPr>
      <w:bookmarkStart w:id="10" w:name="OLE_LINK1"/>
      <w:bookmarkStart w:id="11" w:name="OLE_LINK2"/>
      <w:r>
        <w:rPr>
          <w:rFonts w:ascii="Times New Roman" w:hAnsi="Times New Roman"/>
          <w:b/>
          <w:bCs/>
        </w:rPr>
        <w:lastRenderedPageBreak/>
        <w:t>WAC 480-30-036</w:t>
      </w:r>
    </w:p>
    <w:p w14:paraId="2E7F5A23" w14:textId="29EEF383" w:rsidR="00331632" w:rsidRPr="00CC784C" w:rsidRDefault="00331632" w:rsidP="006450E9">
      <w:pPr>
        <w:spacing w:before="100" w:beforeAutospacing="1" w:after="100" w:afterAutospacing="1"/>
        <w:rPr>
          <w:rFonts w:ascii="Times New Roman" w:hAnsi="Times New Roman"/>
          <w:b/>
          <w:bCs/>
        </w:rPr>
      </w:pPr>
      <w:r w:rsidRPr="00CC784C">
        <w:rPr>
          <w:rFonts w:ascii="Times New Roman" w:hAnsi="Times New Roman"/>
          <w:b/>
          <w:bCs/>
        </w:rPr>
        <w:t>Definitions, general.</w:t>
      </w:r>
    </w:p>
    <w:p w14:paraId="66B1BB0B"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(1) See WAC </w:t>
      </w:r>
      <w:hyperlink r:id="rId28" w:history="1">
        <w:r w:rsidRPr="00CC784C">
          <w:rPr>
            <w:rFonts w:ascii="Times New Roman" w:hAnsi="Times New Roman"/>
            <w:color w:val="2B674D"/>
            <w:u w:val="single"/>
          </w:rPr>
          <w:t>480-30-261</w:t>
        </w:r>
      </w:hyperlink>
      <w:r w:rsidRPr="00CC784C">
        <w:rPr>
          <w:rFonts w:ascii="Times New Roman" w:hAnsi="Times New Roman"/>
        </w:rPr>
        <w:t xml:space="preserve"> for definition of terms used primarily in tariffs and time schedules and WAC </w:t>
      </w:r>
      <w:hyperlink r:id="rId29" w:history="1">
        <w:r w:rsidRPr="00CC784C">
          <w:rPr>
            <w:rFonts w:ascii="Times New Roman" w:hAnsi="Times New Roman"/>
            <w:color w:val="2B674D"/>
            <w:u w:val="single"/>
          </w:rPr>
          <w:t>480-30-216</w:t>
        </w:r>
      </w:hyperlink>
      <w:r w:rsidRPr="00CC784C">
        <w:rPr>
          <w:rFonts w:ascii="Times New Roman" w:hAnsi="Times New Roman"/>
        </w:rPr>
        <w:t xml:space="preserve"> for definitions used in driver and vehicle safety rules.</w:t>
      </w:r>
    </w:p>
    <w:p w14:paraId="4B617607" w14:textId="77777777" w:rsidR="00331632" w:rsidRPr="00CC784C" w:rsidRDefault="00331632" w:rsidP="00331632">
      <w:pPr>
        <w:ind w:firstLine="360"/>
        <w:rPr>
          <w:rFonts w:ascii="Times New Roman" w:hAnsi="Times New Roman"/>
        </w:rPr>
      </w:pPr>
      <w:r w:rsidRPr="00CC784C">
        <w:rPr>
          <w:rFonts w:ascii="Times New Roman" w:hAnsi="Times New Roman"/>
        </w:rPr>
        <w:t>(2) Unless the language or context indicates that a different meaning is intended, the following definitions apply:</w:t>
      </w:r>
    </w:p>
    <w:p w14:paraId="74F9CCFF" w14:textId="77777777" w:rsidR="00331632" w:rsidRPr="00CC784C" w:rsidRDefault="00331632" w:rsidP="00331632">
      <w:pPr>
        <w:ind w:firstLine="360"/>
        <w:rPr>
          <w:rFonts w:ascii="Times New Roman" w:hAnsi="Times New Roman"/>
        </w:rPr>
      </w:pPr>
      <w:r w:rsidRPr="00CC784C">
        <w:rPr>
          <w:rFonts w:ascii="Times New Roman" w:hAnsi="Times New Roman"/>
          <w:b/>
          <w:bCs/>
        </w:rPr>
        <w:t>"Agent"</w:t>
      </w:r>
      <w:r w:rsidRPr="00CC784C">
        <w:rPr>
          <w:rFonts w:ascii="Times New Roman" w:hAnsi="Times New Roman"/>
        </w:rPr>
        <w:t xml:space="preserve"> means a person authorized to transact business for, and in the name of, another.</w:t>
      </w:r>
    </w:p>
    <w:p w14:paraId="2E3A4667" w14:textId="77777777" w:rsidR="00331632" w:rsidRPr="00CC784C" w:rsidRDefault="00331632" w:rsidP="00331632">
      <w:pPr>
        <w:ind w:firstLine="360"/>
        <w:rPr>
          <w:rFonts w:ascii="Times New Roman" w:hAnsi="Times New Roman"/>
        </w:rPr>
      </w:pPr>
      <w:r w:rsidRPr="00CC784C">
        <w:rPr>
          <w:rFonts w:ascii="Times New Roman" w:hAnsi="Times New Roman"/>
          <w:b/>
          <w:bCs/>
        </w:rPr>
        <w:t>"Airporter service"</w:t>
      </w:r>
      <w:r w:rsidRPr="00CC784C">
        <w:rPr>
          <w:rFonts w:ascii="Times New Roman" w:hAnsi="Times New Roman"/>
        </w:rPr>
        <w:t xml:space="preserve"> means an auto transportation service that starts or ends at a station served by another type of transportation such as, air or rail transportation. Airporter service is often a premium service that involves handling luggage. Although stops may be made along the way, they are usually limited to picking up or discharging passengers, luggage, and/or express freight bound to or from the airport or depot served.</w:t>
      </w:r>
    </w:p>
    <w:p w14:paraId="0CABA953" w14:textId="77777777" w:rsidR="00331632" w:rsidRPr="00CC784C" w:rsidRDefault="00331632" w:rsidP="00331632">
      <w:pPr>
        <w:ind w:firstLine="360"/>
        <w:rPr>
          <w:rFonts w:ascii="Times New Roman" w:hAnsi="Times New Roman"/>
        </w:rPr>
      </w:pPr>
      <w:r w:rsidRPr="00CC784C">
        <w:rPr>
          <w:rFonts w:ascii="Times New Roman" w:hAnsi="Times New Roman"/>
          <w:b/>
          <w:bCs/>
        </w:rPr>
        <w:t>"Alternate arrangements for passengers"</w:t>
      </w:r>
      <w:r w:rsidRPr="00CC784C">
        <w:rPr>
          <w:rFonts w:ascii="Times New Roman" w:hAnsi="Times New Roman"/>
        </w:rPr>
        <w:t xml:space="preserve"> means the travel arrangements made by an auto transportation company that has accepted a trip booking or reservation from a passenger and that is unable to provide the agreed transportation. The alternate arrangements may require travel by another carrier or mode of transportation at no additional cost to the passenger beyond what the passenger would have paid for the original transportation arrangement.</w:t>
      </w:r>
    </w:p>
    <w:p w14:paraId="308B88B4" w14:textId="77777777" w:rsidR="00331632" w:rsidRPr="00CC784C" w:rsidRDefault="00331632" w:rsidP="00331632">
      <w:pPr>
        <w:ind w:firstLine="360"/>
        <w:rPr>
          <w:rFonts w:ascii="Times New Roman" w:hAnsi="Times New Roman"/>
        </w:rPr>
      </w:pPr>
      <w:r w:rsidRPr="00CC784C">
        <w:rPr>
          <w:rFonts w:ascii="Times New Roman" w:hAnsi="Times New Roman"/>
          <w:b/>
          <w:bCs/>
        </w:rPr>
        <w:t>"Application docket"</w:t>
      </w:r>
      <w:r w:rsidRPr="00CC784C">
        <w:rPr>
          <w:rFonts w:ascii="Times New Roman" w:hAnsi="Times New Roman"/>
        </w:rPr>
        <w:t xml:space="preserve"> means a commission publication providing notice of all applications requesting auto transportation operating authority, with a description of the authority requested. The commission sends this publication to all persons currently holding auto transportation authority, to all persons with pending applications for auto transportation authority, to affected local jurisdictions or agencies, and to all other persons who asked to receive copies of the application docket.</w:t>
      </w:r>
    </w:p>
    <w:p w14:paraId="74083A07" w14:textId="77777777" w:rsidR="00331632" w:rsidRPr="00CC784C" w:rsidRDefault="00331632" w:rsidP="00331632">
      <w:pPr>
        <w:ind w:firstLine="360"/>
        <w:rPr>
          <w:rFonts w:ascii="Times New Roman" w:hAnsi="Times New Roman"/>
        </w:rPr>
      </w:pPr>
      <w:r w:rsidRPr="00CC784C">
        <w:rPr>
          <w:rFonts w:ascii="Times New Roman" w:hAnsi="Times New Roman"/>
          <w:b/>
          <w:bCs/>
        </w:rPr>
        <w:t>"Area"</w:t>
      </w:r>
      <w:r w:rsidRPr="00CC784C">
        <w:rPr>
          <w:rFonts w:ascii="Times New Roman" w:hAnsi="Times New Roman"/>
        </w:rPr>
        <w:t xml:space="preserve"> means a defined geographical location. Examples include, but are not limited to:</w:t>
      </w:r>
    </w:p>
    <w:p w14:paraId="7AA71A2C" w14:textId="77777777" w:rsidR="00331632" w:rsidRPr="00CC784C" w:rsidRDefault="00331632" w:rsidP="00331632">
      <w:pPr>
        <w:ind w:firstLine="360"/>
        <w:rPr>
          <w:rFonts w:ascii="Times New Roman" w:hAnsi="Times New Roman"/>
        </w:rPr>
      </w:pPr>
      <w:r w:rsidRPr="00CC784C">
        <w:rPr>
          <w:rFonts w:ascii="Times New Roman" w:hAnsi="Times New Roman"/>
        </w:rPr>
        <w:t>(a) A specified city or town;</w:t>
      </w:r>
    </w:p>
    <w:p w14:paraId="77A3FF18" w14:textId="77777777" w:rsidR="00331632" w:rsidRPr="00CC784C" w:rsidRDefault="00331632" w:rsidP="00331632">
      <w:pPr>
        <w:ind w:firstLine="360"/>
        <w:rPr>
          <w:rFonts w:ascii="Times New Roman" w:hAnsi="Times New Roman"/>
        </w:rPr>
      </w:pPr>
      <w:r w:rsidRPr="00CC784C">
        <w:rPr>
          <w:rFonts w:ascii="Times New Roman" w:hAnsi="Times New Roman"/>
        </w:rPr>
        <w:t>(b) A specified county, group of counties, or subdivision of the state, e.g., western Washington;</w:t>
      </w:r>
    </w:p>
    <w:p w14:paraId="697E3853" w14:textId="77777777" w:rsidR="00331632" w:rsidRPr="00CC784C" w:rsidRDefault="00331632" w:rsidP="00331632">
      <w:pPr>
        <w:ind w:firstLine="360"/>
        <w:rPr>
          <w:rFonts w:ascii="Times New Roman" w:hAnsi="Times New Roman"/>
        </w:rPr>
      </w:pPr>
      <w:r w:rsidRPr="00CC784C">
        <w:rPr>
          <w:rFonts w:ascii="Times New Roman" w:hAnsi="Times New Roman"/>
        </w:rPr>
        <w:t>(c) A zone, e.g., company designated territory; or</w:t>
      </w:r>
    </w:p>
    <w:p w14:paraId="2A43A4B1" w14:textId="77777777" w:rsidR="00331632" w:rsidRPr="00CC784C" w:rsidRDefault="00331632" w:rsidP="00331632">
      <w:pPr>
        <w:ind w:firstLine="360"/>
        <w:rPr>
          <w:rFonts w:ascii="Times New Roman" w:hAnsi="Times New Roman"/>
        </w:rPr>
      </w:pPr>
      <w:r w:rsidRPr="00CC784C">
        <w:rPr>
          <w:rFonts w:ascii="Times New Roman" w:hAnsi="Times New Roman"/>
        </w:rPr>
        <w:t>(d) A route, e.g., area within four road miles of Interstate 5.</w:t>
      </w:r>
    </w:p>
    <w:p w14:paraId="0011DA4B" w14:textId="77777777" w:rsidR="00331632" w:rsidRPr="00CC784C" w:rsidRDefault="00331632" w:rsidP="00331632">
      <w:pPr>
        <w:ind w:firstLine="360"/>
        <w:rPr>
          <w:rFonts w:ascii="Times New Roman" w:hAnsi="Times New Roman"/>
        </w:rPr>
      </w:pPr>
      <w:r w:rsidRPr="00CC784C">
        <w:rPr>
          <w:rFonts w:ascii="Times New Roman" w:hAnsi="Times New Roman"/>
          <w:b/>
          <w:bCs/>
        </w:rPr>
        <w:t>"Auto transportation company"</w:t>
      </w:r>
      <w:r w:rsidRPr="00CC784C">
        <w:rPr>
          <w:rFonts w:ascii="Times New Roman" w:hAnsi="Times New Roman"/>
        </w:rPr>
        <w:t xml:space="preserve"> means every person owning, controlling, operating, or managing any motor-propelled vehicle not usually operated on or over rails, used in the business of transporting persons over any public highway in this state between fixed termini or over a regular route, and not operating exclusively within the incorporated limits of any city or town.</w:t>
      </w:r>
    </w:p>
    <w:p w14:paraId="47F0275E" w14:textId="77777777" w:rsidR="00331632" w:rsidRPr="00CC784C" w:rsidRDefault="00331632" w:rsidP="00331632">
      <w:pPr>
        <w:ind w:firstLine="360"/>
        <w:rPr>
          <w:rFonts w:ascii="Times New Roman" w:hAnsi="Times New Roman"/>
        </w:rPr>
      </w:pPr>
      <w:r w:rsidRPr="00CC784C">
        <w:rPr>
          <w:rFonts w:ascii="Times New Roman" w:hAnsi="Times New Roman"/>
          <w:b/>
          <w:bCs/>
        </w:rPr>
        <w:t>"Between fixed termini or over a regular route"</w:t>
      </w:r>
      <w:r w:rsidRPr="00CC784C">
        <w:rPr>
          <w:rFonts w:ascii="Times New Roman" w:hAnsi="Times New Roman"/>
        </w:rPr>
        <w:t xml:space="preserve"> means the fixed points between which an auto transportation company provides service or the route over which an auto transportation company ordinarily operates any motor-propelled vehicle, even though there may be variance whether the variance is periodic or irregular.</w:t>
      </w:r>
    </w:p>
    <w:p w14:paraId="63231CDC" w14:textId="77777777" w:rsidR="00331632" w:rsidRPr="00CC784C" w:rsidRDefault="00331632" w:rsidP="00331632">
      <w:pPr>
        <w:ind w:firstLine="360"/>
        <w:rPr>
          <w:rFonts w:ascii="Times New Roman" w:hAnsi="Times New Roman"/>
        </w:rPr>
      </w:pPr>
      <w:r w:rsidRPr="00CC784C">
        <w:rPr>
          <w:rFonts w:ascii="Times New Roman" w:hAnsi="Times New Roman"/>
          <w:b/>
          <w:bCs/>
        </w:rPr>
        <w:t>"Bus"</w:t>
      </w:r>
      <w:r w:rsidRPr="00CC784C">
        <w:rPr>
          <w:rFonts w:ascii="Times New Roman" w:hAnsi="Times New Roman"/>
        </w:rPr>
        <w:t xml:space="preserve"> means a motor vehicle designed, constructed, and/or used for the transportation of passengers.</w:t>
      </w:r>
    </w:p>
    <w:p w14:paraId="551717FC" w14:textId="77777777" w:rsidR="00331632" w:rsidRPr="00CC784C" w:rsidRDefault="00331632" w:rsidP="00331632">
      <w:pPr>
        <w:ind w:firstLine="360"/>
        <w:rPr>
          <w:rFonts w:ascii="Times New Roman" w:hAnsi="Times New Roman"/>
        </w:rPr>
      </w:pPr>
      <w:r w:rsidRPr="00CC784C">
        <w:rPr>
          <w:rFonts w:ascii="Times New Roman" w:hAnsi="Times New Roman"/>
          <w:b/>
          <w:bCs/>
        </w:rPr>
        <w:t>"Business days"</w:t>
      </w:r>
      <w:r w:rsidRPr="00CC784C">
        <w:rPr>
          <w:rFonts w:ascii="Times New Roman" w:hAnsi="Times New Roman"/>
        </w:rPr>
        <w:t xml:space="preserve"> means days of the week excluding Saturdays, Sundays, and official state holidays.</w:t>
      </w:r>
    </w:p>
    <w:p w14:paraId="7200063F" w14:textId="77777777" w:rsidR="00331632" w:rsidRPr="00CC784C" w:rsidRDefault="00331632" w:rsidP="00331632">
      <w:pPr>
        <w:ind w:firstLine="360"/>
        <w:rPr>
          <w:rFonts w:ascii="Times New Roman" w:hAnsi="Times New Roman"/>
        </w:rPr>
      </w:pPr>
      <w:r w:rsidRPr="00CC784C">
        <w:rPr>
          <w:rFonts w:ascii="Times New Roman" w:hAnsi="Times New Roman"/>
          <w:b/>
          <w:bCs/>
        </w:rPr>
        <w:t>"By-reservation-only service"</w:t>
      </w:r>
      <w:r w:rsidRPr="00CC784C">
        <w:rPr>
          <w:rFonts w:ascii="Times New Roman" w:hAnsi="Times New Roman"/>
        </w:rPr>
        <w:t xml:space="preserve"> means transportation of passengers by an auto transportation company, with routes operated only if passengers have made prior reservations.</w:t>
      </w:r>
    </w:p>
    <w:p w14:paraId="05FC87B7" w14:textId="77777777" w:rsidR="00331632" w:rsidRPr="00CC784C" w:rsidRDefault="00331632" w:rsidP="00331632">
      <w:pPr>
        <w:ind w:firstLine="360"/>
        <w:rPr>
          <w:rFonts w:ascii="Times New Roman" w:hAnsi="Times New Roman"/>
        </w:rPr>
      </w:pPr>
      <w:r w:rsidRPr="00CC784C">
        <w:rPr>
          <w:rFonts w:ascii="Times New Roman" w:hAnsi="Times New Roman"/>
          <w:b/>
          <w:bCs/>
        </w:rPr>
        <w:t>"Certificate"</w:t>
      </w:r>
      <w:r w:rsidRPr="00CC784C">
        <w:rPr>
          <w:rFonts w:ascii="Times New Roman" w:hAnsi="Times New Roman"/>
        </w:rPr>
        <w:t xml:space="preserve"> means:</w:t>
      </w:r>
    </w:p>
    <w:p w14:paraId="43EF2F74"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The certificate of public convenience and necessity issued by the Washington utilities and transportation commission under the provisions of chapter </w:t>
      </w:r>
      <w:hyperlink r:id="rId30" w:history="1">
        <w:r w:rsidRPr="00CC784C">
          <w:rPr>
            <w:rFonts w:ascii="Times New Roman" w:hAnsi="Times New Roman"/>
            <w:color w:val="2B674D"/>
            <w:u w:val="single"/>
          </w:rPr>
          <w:t>81.68</w:t>
        </w:r>
      </w:hyperlink>
      <w:r w:rsidRPr="00CC784C">
        <w:rPr>
          <w:rFonts w:ascii="Times New Roman" w:hAnsi="Times New Roman"/>
        </w:rPr>
        <w:t xml:space="preserve"> RCW to operate as an auto transportation company; or</w:t>
      </w:r>
    </w:p>
    <w:p w14:paraId="49FC42EA"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(b) The certificate issued by the Washington utilities and transportation commission under chapter </w:t>
      </w:r>
      <w:hyperlink r:id="rId31" w:history="1">
        <w:r w:rsidRPr="00CC784C">
          <w:rPr>
            <w:rFonts w:ascii="Times New Roman" w:hAnsi="Times New Roman"/>
            <w:color w:val="2B674D"/>
            <w:u w:val="single"/>
          </w:rPr>
          <w:t>81.70</w:t>
        </w:r>
      </w:hyperlink>
      <w:r w:rsidRPr="00CC784C">
        <w:rPr>
          <w:rFonts w:ascii="Times New Roman" w:hAnsi="Times New Roman"/>
        </w:rPr>
        <w:t xml:space="preserve"> RCW to operate as a charter and excursion carrier in the state of Washington.</w:t>
      </w:r>
    </w:p>
    <w:p w14:paraId="6D9FF9AD" w14:textId="77777777" w:rsidR="00331632" w:rsidRPr="00CC784C" w:rsidRDefault="00331632" w:rsidP="00331632">
      <w:pPr>
        <w:ind w:firstLine="360"/>
        <w:rPr>
          <w:rFonts w:ascii="Times New Roman" w:hAnsi="Times New Roman"/>
        </w:rPr>
      </w:pPr>
      <w:r w:rsidRPr="00CC784C">
        <w:rPr>
          <w:rFonts w:ascii="Times New Roman" w:hAnsi="Times New Roman"/>
          <w:b/>
          <w:bCs/>
        </w:rPr>
        <w:t>"Certificated authority"</w:t>
      </w:r>
      <w:r w:rsidRPr="00CC784C">
        <w:rPr>
          <w:rFonts w:ascii="Times New Roman" w:hAnsi="Times New Roman"/>
        </w:rPr>
        <w:t xml:space="preserve"> means:</w:t>
      </w:r>
    </w:p>
    <w:p w14:paraId="2D3A468E"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The territory and services granted by the commission and described in an auto transportation </w:t>
      </w:r>
      <w:r w:rsidRPr="00CC784C">
        <w:rPr>
          <w:rFonts w:ascii="Times New Roman" w:hAnsi="Times New Roman"/>
        </w:rPr>
        <w:lastRenderedPageBreak/>
        <w:t>company's certificate of public convenience and necessity; or</w:t>
      </w:r>
    </w:p>
    <w:p w14:paraId="2FB16DDC" w14:textId="77777777" w:rsidR="00331632" w:rsidRPr="00CC784C" w:rsidRDefault="00331632" w:rsidP="00331632">
      <w:pPr>
        <w:ind w:firstLine="360"/>
        <w:rPr>
          <w:rFonts w:ascii="Times New Roman" w:hAnsi="Times New Roman"/>
        </w:rPr>
      </w:pPr>
      <w:r w:rsidRPr="00CC784C">
        <w:rPr>
          <w:rFonts w:ascii="Times New Roman" w:hAnsi="Times New Roman"/>
        </w:rPr>
        <w:t>(b) Operations in the state of Washington for charter and excursion service carriers.</w:t>
      </w:r>
    </w:p>
    <w:p w14:paraId="44D05435" w14:textId="77777777" w:rsidR="00331632" w:rsidRPr="00CC784C" w:rsidRDefault="00331632" w:rsidP="00331632">
      <w:pPr>
        <w:ind w:firstLine="360"/>
        <w:rPr>
          <w:rFonts w:ascii="Times New Roman" w:hAnsi="Times New Roman"/>
        </w:rPr>
      </w:pPr>
      <w:r w:rsidRPr="00CC784C">
        <w:rPr>
          <w:rFonts w:ascii="Times New Roman" w:hAnsi="Times New Roman"/>
          <w:b/>
          <w:bCs/>
        </w:rPr>
        <w:t>"Charter party carrier of passengers"</w:t>
      </w:r>
      <w:r w:rsidRPr="00CC784C">
        <w:rPr>
          <w:rFonts w:ascii="Times New Roman" w:hAnsi="Times New Roman"/>
        </w:rPr>
        <w:t xml:space="preserve"> or </w:t>
      </w:r>
      <w:r w:rsidRPr="00CC784C">
        <w:rPr>
          <w:rFonts w:ascii="Times New Roman" w:hAnsi="Times New Roman"/>
          <w:b/>
          <w:bCs/>
        </w:rPr>
        <w:t>"charter carrier"</w:t>
      </w:r>
      <w:r w:rsidRPr="00CC784C">
        <w:rPr>
          <w:rFonts w:ascii="Times New Roman" w:hAnsi="Times New Roman"/>
        </w:rPr>
        <w:t xml:space="preserve"> means every person engaged in the transportation of a group of persons who, pursuant to a common purpose and under a single contract, have acquired the use of a motor bus to travel together as a group to a specified destination or for a particular itinerary, either agreed upon in advance or modified by the chartering group after having left the place of origin.</w:t>
      </w:r>
    </w:p>
    <w:p w14:paraId="073B5371" w14:textId="77777777" w:rsidR="00331632" w:rsidRPr="00CC784C" w:rsidRDefault="00331632" w:rsidP="00331632">
      <w:pPr>
        <w:ind w:firstLine="360"/>
        <w:rPr>
          <w:rFonts w:ascii="Times New Roman" w:hAnsi="Times New Roman"/>
        </w:rPr>
      </w:pPr>
      <w:r w:rsidRPr="00CC784C">
        <w:rPr>
          <w:rFonts w:ascii="Times New Roman" w:hAnsi="Times New Roman"/>
          <w:b/>
          <w:bCs/>
        </w:rPr>
        <w:t>"Claim"</w:t>
      </w:r>
      <w:r w:rsidRPr="00CC784C">
        <w:rPr>
          <w:rFonts w:ascii="Times New Roman" w:hAnsi="Times New Roman"/>
        </w:rPr>
        <w:t xml:space="preserve"> means a demand made on a company for payment resulting from a loss sustained through the company's negligence or for inadequate service provided by the company.</w:t>
      </w:r>
    </w:p>
    <w:p w14:paraId="09FCD5E5" w14:textId="0B0E01F7" w:rsidR="00331632" w:rsidRPr="00CC784C" w:rsidRDefault="00331632" w:rsidP="00331632">
      <w:pPr>
        <w:ind w:firstLine="360"/>
        <w:rPr>
          <w:rFonts w:ascii="Times New Roman" w:hAnsi="Times New Roman"/>
        </w:rPr>
      </w:pPr>
      <w:r w:rsidRPr="00CC784C">
        <w:rPr>
          <w:rFonts w:ascii="Times New Roman" w:hAnsi="Times New Roman"/>
          <w:b/>
          <w:bCs/>
        </w:rPr>
        <w:t>"Closed-door service"</w:t>
      </w:r>
      <w:r w:rsidRPr="00CC784C">
        <w:rPr>
          <w:rFonts w:ascii="Times New Roman" w:hAnsi="Times New Roman"/>
        </w:rPr>
        <w:t xml:space="preserve"> means a portion of a route or territory in which an auto transportation company is not allowed to pick up or deliver passengers. Closed-door service restrictions must be clearly stated in an auto transportation company's certificate.</w:t>
      </w:r>
    </w:p>
    <w:p w14:paraId="1582004D" w14:textId="77777777" w:rsidR="00D73C14" w:rsidRDefault="00331632" w:rsidP="00331632">
      <w:pPr>
        <w:ind w:firstLine="360"/>
        <w:rPr>
          <w:rFonts w:ascii="Times New Roman" w:hAnsi="Times New Roman"/>
        </w:rPr>
      </w:pPr>
      <w:r w:rsidRPr="00CC784C">
        <w:rPr>
          <w:rFonts w:ascii="Times New Roman" w:hAnsi="Times New Roman"/>
          <w:b/>
          <w:bCs/>
        </w:rPr>
        <w:t>"Common purpose"</w:t>
      </w:r>
      <w:r w:rsidRPr="00CC784C">
        <w:rPr>
          <w:rFonts w:ascii="Times New Roman" w:hAnsi="Times New Roman"/>
        </w:rPr>
        <w:t xml:space="preserve"> means that a group of persons is traveling together to achieve a common goal or objective. For </w:t>
      </w:r>
    </w:p>
    <w:p w14:paraId="43A65C60" w14:textId="37524E75" w:rsidR="00331632" w:rsidRPr="00CC784C" w:rsidRDefault="00331632" w:rsidP="00D73C14">
      <w:pPr>
        <w:rPr>
          <w:rFonts w:ascii="Times New Roman" w:hAnsi="Times New Roman"/>
        </w:rPr>
      </w:pPr>
      <w:r w:rsidRPr="00CC784C">
        <w:rPr>
          <w:rFonts w:ascii="Times New Roman" w:hAnsi="Times New Roman"/>
        </w:rPr>
        <w:t>example, a group of persons traveling together to attend a common function or to visit a common location. For the purposes of these rules it does not mean a group of persons who have no common goal other than transportation to, or from, the airport.</w:t>
      </w:r>
    </w:p>
    <w:p w14:paraId="6032B2D4" w14:textId="77777777" w:rsidR="00331632" w:rsidRPr="00CC784C" w:rsidRDefault="00331632" w:rsidP="00331632">
      <w:pPr>
        <w:ind w:firstLine="360"/>
        <w:rPr>
          <w:rFonts w:ascii="Times New Roman" w:hAnsi="Times New Roman"/>
        </w:rPr>
      </w:pPr>
      <w:r w:rsidRPr="00CC784C">
        <w:rPr>
          <w:rFonts w:ascii="Times New Roman" w:hAnsi="Times New Roman"/>
          <w:b/>
          <w:bCs/>
        </w:rPr>
        <w:t>"Commission"</w:t>
      </w:r>
      <w:r w:rsidRPr="00CC784C">
        <w:rPr>
          <w:rFonts w:ascii="Times New Roman" w:hAnsi="Times New Roman"/>
        </w:rPr>
        <w:t xml:space="preserve"> means the Washington utilities and transportation commission.</w:t>
      </w:r>
    </w:p>
    <w:p w14:paraId="140354B2" w14:textId="77777777" w:rsidR="00331632" w:rsidRPr="00CC784C" w:rsidRDefault="00331632" w:rsidP="00331632">
      <w:pPr>
        <w:ind w:firstLine="360"/>
        <w:rPr>
          <w:rFonts w:ascii="Times New Roman" w:hAnsi="Times New Roman"/>
        </w:rPr>
      </w:pPr>
      <w:r w:rsidRPr="00CC784C">
        <w:rPr>
          <w:rFonts w:ascii="Times New Roman" w:hAnsi="Times New Roman"/>
          <w:b/>
          <w:bCs/>
        </w:rPr>
        <w:t>"Common carrier"</w:t>
      </w:r>
      <w:r w:rsidRPr="00CC784C">
        <w:rPr>
          <w:rFonts w:ascii="Times New Roman" w:hAnsi="Times New Roman"/>
        </w:rPr>
        <w:t xml:space="preserve"> means any person who transports passengers by motor vehicle over the public highways for compensation.</w:t>
      </w:r>
    </w:p>
    <w:p w14:paraId="5ED4F6CC" w14:textId="77777777" w:rsidR="00331632" w:rsidRPr="00CC784C" w:rsidRDefault="00331632" w:rsidP="00331632">
      <w:pPr>
        <w:ind w:firstLine="360"/>
        <w:rPr>
          <w:rFonts w:ascii="Times New Roman" w:hAnsi="Times New Roman"/>
        </w:rPr>
      </w:pPr>
      <w:r w:rsidRPr="00CC784C">
        <w:rPr>
          <w:rFonts w:ascii="Times New Roman" w:hAnsi="Times New Roman"/>
          <w:b/>
          <w:bCs/>
        </w:rPr>
        <w:t>"Company"</w:t>
      </w:r>
      <w:r w:rsidRPr="00CC784C">
        <w:rPr>
          <w:rFonts w:ascii="Times New Roman" w:hAnsi="Times New Roman"/>
        </w:rPr>
        <w:t xml:space="preserve"> means an entity authorized by the commission to transport passengers, for compensation, using a motor vehicle, over the public highways of the state.</w:t>
      </w:r>
    </w:p>
    <w:p w14:paraId="2B0CCA8D" w14:textId="77777777" w:rsidR="00331632" w:rsidRPr="00CC784C" w:rsidRDefault="00331632" w:rsidP="00331632">
      <w:pPr>
        <w:ind w:firstLine="360"/>
        <w:rPr>
          <w:rFonts w:ascii="Times New Roman" w:hAnsi="Times New Roman"/>
        </w:rPr>
      </w:pPr>
      <w:r w:rsidRPr="00CC784C">
        <w:rPr>
          <w:rFonts w:ascii="Times New Roman" w:hAnsi="Times New Roman"/>
          <w:b/>
          <w:bCs/>
        </w:rPr>
        <w:t>"Complaint"</w:t>
      </w:r>
      <w:r w:rsidRPr="00CC784C">
        <w:rPr>
          <w:rFonts w:ascii="Times New Roman" w:hAnsi="Times New Roman"/>
        </w:rPr>
        <w:t xml:space="preserve"> means one of two types of actions by a person against a passenger transportation company that the commission regulates:</w:t>
      </w:r>
    </w:p>
    <w:p w14:paraId="24C33FEB"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w:t>
      </w:r>
      <w:r w:rsidRPr="00CC784C">
        <w:rPr>
          <w:rFonts w:ascii="Times New Roman" w:hAnsi="Times New Roman"/>
          <w:b/>
          <w:bCs/>
        </w:rPr>
        <w:t>"Informal complaints"</w:t>
      </w:r>
      <w:r w:rsidRPr="00CC784C">
        <w:rPr>
          <w:rFonts w:ascii="Times New Roman" w:hAnsi="Times New Roman"/>
        </w:rPr>
        <w:t xml:space="preserve"> are those complaints filed with the commission under the provisions of WAC </w:t>
      </w:r>
      <w:hyperlink r:id="rId32" w:history="1">
        <w:r w:rsidRPr="00CC784C">
          <w:rPr>
            <w:rFonts w:ascii="Times New Roman" w:hAnsi="Times New Roman"/>
            <w:color w:val="2B674D"/>
            <w:u w:val="single"/>
          </w:rPr>
          <w:t>480-07-910</w:t>
        </w:r>
      </w:hyperlink>
      <w:r w:rsidRPr="00CC784C">
        <w:rPr>
          <w:rFonts w:ascii="Times New Roman" w:hAnsi="Times New Roman"/>
        </w:rPr>
        <w:t>. Informal complaints are normally investigated and resolved by commission staff.</w:t>
      </w:r>
    </w:p>
    <w:p w14:paraId="7177D2CA"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(b) </w:t>
      </w:r>
      <w:r w:rsidRPr="00CC784C">
        <w:rPr>
          <w:rFonts w:ascii="Times New Roman" w:hAnsi="Times New Roman"/>
          <w:b/>
          <w:bCs/>
        </w:rPr>
        <w:t>"Formal complaints"</w:t>
      </w:r>
      <w:r w:rsidRPr="00CC784C">
        <w:rPr>
          <w:rFonts w:ascii="Times New Roman" w:hAnsi="Times New Roman"/>
        </w:rPr>
        <w:t xml:space="preserve"> are those complaints filed with the commission under the provisions of WAC </w:t>
      </w:r>
      <w:hyperlink r:id="rId33" w:history="1">
        <w:r w:rsidRPr="00CC784C">
          <w:rPr>
            <w:rFonts w:ascii="Times New Roman" w:hAnsi="Times New Roman"/>
            <w:color w:val="2B674D"/>
            <w:u w:val="single"/>
          </w:rPr>
          <w:t>480-07-370</w:t>
        </w:r>
      </w:hyperlink>
      <w:r w:rsidRPr="00CC784C">
        <w:rPr>
          <w:rFonts w:ascii="Times New Roman" w:hAnsi="Times New Roman"/>
        </w:rPr>
        <w:t>. In a formal complaint, the burden of proof resides with the complaining party who must prove its assertions in a formal commission proceeding.</w:t>
      </w:r>
    </w:p>
    <w:p w14:paraId="1CDE86F9" w14:textId="77777777" w:rsidR="00331632" w:rsidRPr="00CC784C" w:rsidRDefault="00331632" w:rsidP="00331632">
      <w:pPr>
        <w:ind w:firstLine="360"/>
        <w:rPr>
          <w:rFonts w:ascii="Times New Roman" w:hAnsi="Times New Roman"/>
        </w:rPr>
      </w:pPr>
      <w:r w:rsidRPr="00CC784C">
        <w:rPr>
          <w:rFonts w:ascii="Times New Roman" w:hAnsi="Times New Roman"/>
          <w:b/>
          <w:bCs/>
        </w:rPr>
        <w:t>"Connecting service"</w:t>
      </w:r>
      <w:r w:rsidRPr="00CC784C">
        <w:rPr>
          <w:rFonts w:ascii="Times New Roman" w:hAnsi="Times New Roman"/>
        </w:rPr>
        <w:t xml:space="preserve"> means an auto transportation company service over a route, or routes, that require passengers to transfer from one vehicle to another vehicle operated by either the same company or a different company before reaching the ending point.</w:t>
      </w:r>
    </w:p>
    <w:p w14:paraId="1FECAE0A" w14:textId="77777777" w:rsidR="00331632" w:rsidRPr="00CC784C" w:rsidRDefault="00331632" w:rsidP="00331632">
      <w:pPr>
        <w:ind w:firstLine="360"/>
        <w:rPr>
          <w:rFonts w:ascii="Times New Roman" w:hAnsi="Times New Roman"/>
        </w:rPr>
      </w:pPr>
      <w:r w:rsidRPr="00CC784C">
        <w:rPr>
          <w:rFonts w:ascii="Times New Roman" w:hAnsi="Times New Roman"/>
          <w:b/>
          <w:bCs/>
        </w:rPr>
        <w:t>"Contract carrier"</w:t>
      </w:r>
      <w:r w:rsidRPr="00CC784C">
        <w:rPr>
          <w:rFonts w:ascii="Times New Roman" w:hAnsi="Times New Roman"/>
        </w:rPr>
        <w:t xml:space="preserve"> means a person holding a certificate issued by the commission authorizing transportation of passengers under special and individual contracts or agreements.</w:t>
      </w:r>
    </w:p>
    <w:p w14:paraId="55DD7638" w14:textId="77777777" w:rsidR="00331632" w:rsidRPr="00CC784C" w:rsidRDefault="00331632" w:rsidP="00331632">
      <w:pPr>
        <w:ind w:firstLine="360"/>
        <w:rPr>
          <w:rFonts w:ascii="Times New Roman" w:hAnsi="Times New Roman"/>
        </w:rPr>
      </w:pPr>
      <w:r w:rsidRPr="00CC784C">
        <w:rPr>
          <w:rFonts w:ascii="Times New Roman" w:hAnsi="Times New Roman"/>
          <w:b/>
          <w:bCs/>
        </w:rPr>
        <w:t>"Customer"</w:t>
      </w:r>
      <w:r w:rsidRPr="00CC784C">
        <w:rPr>
          <w:rFonts w:ascii="Times New Roman" w:hAnsi="Times New Roman"/>
        </w:rPr>
        <w:t xml:space="preserve"> means a person who purchased transportation services from an auto transportation company.</w:t>
      </w:r>
    </w:p>
    <w:p w14:paraId="2C0D3237" w14:textId="77777777" w:rsidR="00331632" w:rsidRPr="00CC784C" w:rsidRDefault="00331632" w:rsidP="00331632">
      <w:pPr>
        <w:ind w:firstLine="360"/>
        <w:rPr>
          <w:rFonts w:ascii="Times New Roman" w:hAnsi="Times New Roman"/>
        </w:rPr>
      </w:pPr>
      <w:r w:rsidRPr="00CC784C">
        <w:rPr>
          <w:rFonts w:ascii="Times New Roman" w:hAnsi="Times New Roman"/>
          <w:b/>
          <w:bCs/>
        </w:rPr>
        <w:t>"Direct route"</w:t>
      </w:r>
      <w:r w:rsidRPr="00CC784C">
        <w:rPr>
          <w:rFonts w:ascii="Times New Roman" w:hAnsi="Times New Roman"/>
        </w:rPr>
        <w:t xml:space="preserve"> means an auto transportation company service over a route that goes from the beginning point to the ending point with limited, if any, stops along the way, and traveling only to points located on the specific route without requiring a passenger to transfer from one vehicle to another.</w:t>
      </w:r>
    </w:p>
    <w:p w14:paraId="114C22BA" w14:textId="77777777" w:rsidR="00331632" w:rsidRPr="00CC784C" w:rsidRDefault="00331632" w:rsidP="00331632">
      <w:pPr>
        <w:ind w:firstLine="360"/>
        <w:rPr>
          <w:rFonts w:ascii="Times New Roman" w:hAnsi="Times New Roman"/>
        </w:rPr>
      </w:pPr>
      <w:r w:rsidRPr="00CC784C">
        <w:rPr>
          <w:rFonts w:ascii="Times New Roman" w:hAnsi="Times New Roman"/>
          <w:b/>
          <w:bCs/>
        </w:rPr>
        <w:t>"Discontinuance of service":</w:t>
      </w:r>
    </w:p>
    <w:p w14:paraId="30DCFCA2"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w:t>
      </w:r>
      <w:r w:rsidRPr="00CC784C">
        <w:rPr>
          <w:rFonts w:ascii="Times New Roman" w:hAnsi="Times New Roman"/>
          <w:b/>
          <w:bCs/>
        </w:rPr>
        <w:t>"Permanent discontinuance of service"</w:t>
      </w:r>
      <w:r w:rsidRPr="00CC784C">
        <w:rPr>
          <w:rFonts w:ascii="Times New Roman" w:hAnsi="Times New Roman"/>
        </w:rPr>
        <w:t xml:space="preserve"> means that a company holding auto transportation authority issued by the commission is unable to continue to provide all, or part of, the service authorized by the company's certificate, filed tariff, or filed time schedule and requests commission permission to permanently discontinue all, or part of, its service and relinquish that certificate or portion of that certificate. See WAC </w:t>
      </w:r>
      <w:hyperlink r:id="rId34" w:history="1">
        <w:r w:rsidRPr="00CC784C">
          <w:rPr>
            <w:rFonts w:ascii="Times New Roman" w:hAnsi="Times New Roman"/>
            <w:color w:val="2B674D"/>
            <w:u w:val="single"/>
          </w:rPr>
          <w:t>480-30-186</w:t>
        </w:r>
      </w:hyperlink>
      <w:r w:rsidRPr="00CC784C">
        <w:rPr>
          <w:rFonts w:ascii="Times New Roman" w:hAnsi="Times New Roman"/>
        </w:rPr>
        <w:t>.</w:t>
      </w:r>
    </w:p>
    <w:p w14:paraId="28D49C22"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(b) </w:t>
      </w:r>
      <w:r w:rsidRPr="00CC784C">
        <w:rPr>
          <w:rFonts w:ascii="Times New Roman" w:hAnsi="Times New Roman"/>
          <w:b/>
          <w:bCs/>
        </w:rPr>
        <w:t>"Temporary discontinuance of service"</w:t>
      </w:r>
      <w:r w:rsidRPr="00CC784C">
        <w:rPr>
          <w:rFonts w:ascii="Times New Roman" w:hAnsi="Times New Roman"/>
        </w:rPr>
        <w:t xml:space="preserve"> means that a company holding auto transportation authority issued by the commission is unable to continue to provide all, or part of, the service authorized by the company's certificate, filed tariff, or filed time schedule and requests commission permission to discontinue all, or part of, its service for a specified, limited period of time.</w:t>
      </w:r>
    </w:p>
    <w:p w14:paraId="7F76908D" w14:textId="77777777" w:rsidR="00331632" w:rsidRPr="00CC784C" w:rsidRDefault="00331632" w:rsidP="00331632">
      <w:pPr>
        <w:ind w:firstLine="360"/>
        <w:rPr>
          <w:rFonts w:ascii="Times New Roman" w:hAnsi="Times New Roman"/>
        </w:rPr>
      </w:pPr>
      <w:r w:rsidRPr="00CC784C">
        <w:rPr>
          <w:rFonts w:ascii="Times New Roman" w:hAnsi="Times New Roman"/>
          <w:b/>
          <w:bCs/>
        </w:rPr>
        <w:t>"Door-to-door service"</w:t>
      </w:r>
      <w:r w:rsidRPr="00CC784C">
        <w:rPr>
          <w:rFonts w:ascii="Times New Roman" w:hAnsi="Times New Roman"/>
        </w:rPr>
        <w:t xml:space="preserve"> means an auto transportation company service provided between a location identified by the passenger and a point specifically named by the company in its filed tariff and time </w:t>
      </w:r>
      <w:r w:rsidRPr="00CC784C">
        <w:rPr>
          <w:rFonts w:ascii="Times New Roman" w:hAnsi="Times New Roman"/>
        </w:rPr>
        <w:lastRenderedPageBreak/>
        <w:t>schedule.</w:t>
      </w:r>
    </w:p>
    <w:p w14:paraId="02946704" w14:textId="77777777" w:rsidR="00331632" w:rsidRPr="00CC784C" w:rsidRDefault="00331632" w:rsidP="00331632">
      <w:pPr>
        <w:ind w:firstLine="360"/>
        <w:rPr>
          <w:rFonts w:ascii="Times New Roman" w:hAnsi="Times New Roman"/>
        </w:rPr>
      </w:pPr>
      <w:r w:rsidRPr="00CC784C">
        <w:rPr>
          <w:rFonts w:ascii="Times New Roman" w:hAnsi="Times New Roman"/>
          <w:b/>
          <w:bCs/>
        </w:rPr>
        <w:t>"Excursion service carrier"</w:t>
      </w:r>
      <w:r w:rsidRPr="00CC784C">
        <w:rPr>
          <w:rFonts w:ascii="Times New Roman" w:hAnsi="Times New Roman"/>
        </w:rPr>
        <w:t xml:space="preserve"> or </w:t>
      </w:r>
      <w:r w:rsidRPr="00CC784C">
        <w:rPr>
          <w:rFonts w:ascii="Times New Roman" w:hAnsi="Times New Roman"/>
          <w:b/>
          <w:bCs/>
        </w:rPr>
        <w:t>"excursion carrier"</w:t>
      </w:r>
      <w:r w:rsidRPr="00CC784C">
        <w:rPr>
          <w:rFonts w:ascii="Times New Roman" w:hAnsi="Times New Roman"/>
        </w:rPr>
        <w:t xml:space="preserve"> means every person engaged in the transportation of persons for compensation over any public highway in the state from points of origin within any city, town, or area, to any other location within the state of Washington and returning to that origin. The service will not pick up or drop off passengers after leaving and before returning to the area of origin. The excursions may or may not be regularly scheduled. Compensation for the transportation offered must be computed, charged, or assessed by the excursion service company on an individual fare basis.</w:t>
      </w:r>
    </w:p>
    <w:p w14:paraId="1240A640" w14:textId="77777777" w:rsidR="00331632" w:rsidRPr="00CC784C" w:rsidRDefault="00331632" w:rsidP="00331632">
      <w:pPr>
        <w:ind w:firstLine="360"/>
        <w:rPr>
          <w:rFonts w:ascii="Times New Roman" w:hAnsi="Times New Roman"/>
        </w:rPr>
      </w:pPr>
      <w:r w:rsidRPr="00CC784C">
        <w:rPr>
          <w:rFonts w:ascii="Times New Roman" w:hAnsi="Times New Roman"/>
          <w:b/>
          <w:bCs/>
        </w:rPr>
        <w:t>"Express freight/package service"</w:t>
      </w:r>
      <w:r w:rsidRPr="00CC784C">
        <w:rPr>
          <w:rFonts w:ascii="Times New Roman" w:hAnsi="Times New Roman"/>
        </w:rPr>
        <w:t xml:space="preserve"> means transportation of freight and packages, other than packages or baggage carried or checked by passengers, offered by a passenger transportation company.</w:t>
      </w:r>
    </w:p>
    <w:p w14:paraId="553695A8" w14:textId="77777777" w:rsidR="00331632" w:rsidRPr="00CC784C" w:rsidRDefault="00331632" w:rsidP="00331632">
      <w:pPr>
        <w:ind w:firstLine="360"/>
        <w:rPr>
          <w:rFonts w:ascii="Times New Roman" w:hAnsi="Times New Roman"/>
        </w:rPr>
      </w:pPr>
      <w:r w:rsidRPr="00CC784C">
        <w:rPr>
          <w:rFonts w:ascii="Times New Roman" w:hAnsi="Times New Roman"/>
          <w:b/>
          <w:bCs/>
        </w:rPr>
        <w:t>"Express passenger service"</w:t>
      </w:r>
      <w:r w:rsidRPr="00CC784C">
        <w:rPr>
          <w:rFonts w:ascii="Times New Roman" w:hAnsi="Times New Roman"/>
        </w:rPr>
        <w:t xml:space="preserve"> means auto transportation company service provided between fixed points or stations with few, if any, stops along the route, and is designed to get passengers from origin to destination more quickly than normally scheduled passenger service.</w:t>
      </w:r>
    </w:p>
    <w:p w14:paraId="2A18258D" w14:textId="77777777" w:rsidR="00331632" w:rsidRPr="00CC784C" w:rsidRDefault="00331632" w:rsidP="00331632">
      <w:pPr>
        <w:ind w:firstLine="360"/>
        <w:rPr>
          <w:rFonts w:ascii="Times New Roman" w:hAnsi="Times New Roman"/>
        </w:rPr>
      </w:pPr>
      <w:r w:rsidRPr="00CC784C">
        <w:rPr>
          <w:rFonts w:ascii="Times New Roman" w:hAnsi="Times New Roman"/>
          <w:b/>
          <w:bCs/>
        </w:rPr>
        <w:t>"Federal Motor Carrier Safety Administration"</w:t>
      </w:r>
      <w:r w:rsidRPr="00CC784C">
        <w:rPr>
          <w:rFonts w:ascii="Times New Roman" w:hAnsi="Times New Roman"/>
        </w:rPr>
        <w:t xml:space="preserve"> means an agency of the United States Department of Transportation (USDOT) and successor agency to the former Interstate Commerce Commission.</w:t>
      </w:r>
    </w:p>
    <w:p w14:paraId="7B654BB0" w14:textId="77777777" w:rsidR="00331632" w:rsidRPr="00CC784C" w:rsidRDefault="00331632" w:rsidP="00331632">
      <w:pPr>
        <w:ind w:firstLine="360"/>
        <w:rPr>
          <w:rFonts w:ascii="Times New Roman" w:hAnsi="Times New Roman"/>
        </w:rPr>
      </w:pPr>
      <w:r w:rsidRPr="00CC784C">
        <w:rPr>
          <w:rFonts w:ascii="Times New Roman" w:hAnsi="Times New Roman"/>
          <w:b/>
          <w:bCs/>
        </w:rPr>
        <w:t>"Filing"</w:t>
      </w:r>
      <w:r w:rsidRPr="00CC784C">
        <w:rPr>
          <w:rFonts w:ascii="Times New Roman" w:hAnsi="Times New Roman"/>
        </w:rPr>
        <w:t xml:space="preserve"> means any application, petition, tariff proposal, annual report, comment, complaint, pleading, or other document submitted to the commission.</w:t>
      </w:r>
    </w:p>
    <w:p w14:paraId="7815AB5A" w14:textId="77777777" w:rsidR="00331632" w:rsidRDefault="00331632" w:rsidP="00331632">
      <w:pPr>
        <w:ind w:firstLine="360"/>
        <w:rPr>
          <w:rFonts w:ascii="Times New Roman" w:hAnsi="Times New Roman"/>
        </w:rPr>
      </w:pPr>
      <w:r w:rsidRPr="00CC784C">
        <w:rPr>
          <w:rFonts w:ascii="Times New Roman" w:hAnsi="Times New Roman"/>
          <w:b/>
          <w:bCs/>
        </w:rPr>
        <w:t>"Fixed termini"</w:t>
      </w:r>
      <w:r w:rsidRPr="00CC784C">
        <w:rPr>
          <w:rFonts w:ascii="Times New Roman" w:hAnsi="Times New Roman"/>
        </w:rPr>
        <w:t xml:space="preserve"> means points of origin and destination that are set, static locations or defined geographic areas. Examples include a city or town, a building or an airport. In addition "fixed termini" can include service between an airport and unlimited points within a defined geographic area.</w:t>
      </w:r>
    </w:p>
    <w:p w14:paraId="2376A03C" w14:textId="358D1AFF" w:rsidR="00D73C14" w:rsidRPr="006450E9" w:rsidRDefault="00331632" w:rsidP="006450E9">
      <w:pPr>
        <w:ind w:firstLine="360"/>
        <w:rPr>
          <w:rFonts w:ascii="Times New Roman" w:hAnsi="Times New Roman"/>
        </w:rPr>
      </w:pPr>
      <w:r w:rsidRPr="00CC784C">
        <w:rPr>
          <w:rFonts w:ascii="Times New Roman" w:hAnsi="Times New Roman"/>
          <w:b/>
          <w:bCs/>
        </w:rPr>
        <w:t>"Flag stops"</w:t>
      </w:r>
      <w:r w:rsidRPr="00CC784C">
        <w:rPr>
          <w:rFonts w:ascii="Times New Roman" w:hAnsi="Times New Roman"/>
        </w:rPr>
        <w:t xml:space="preserve"> means a point along an auto transportation company's normally traveled routes where the company stops only if it receives notification that a passenger wishes to board the vehicle at that point. An auto transportation company must list available flag stops in the company's tariffs and time schedules. Flag stops may only be named at points that </w:t>
      </w:r>
    </w:p>
    <w:p w14:paraId="725B84D1" w14:textId="71B0B758" w:rsidR="00331632" w:rsidRPr="00CC784C" w:rsidRDefault="00331632" w:rsidP="00D73C14">
      <w:pPr>
        <w:rPr>
          <w:rFonts w:ascii="Times New Roman" w:hAnsi="Times New Roman"/>
        </w:rPr>
      </w:pPr>
      <w:r w:rsidRPr="00CC784C">
        <w:rPr>
          <w:rFonts w:ascii="Times New Roman" w:hAnsi="Times New Roman"/>
        </w:rPr>
        <w:t>provide waiting passengers safe access to the vehicle.</w:t>
      </w:r>
    </w:p>
    <w:p w14:paraId="3C034022" w14:textId="77777777" w:rsidR="00331632" w:rsidRPr="00CC784C" w:rsidRDefault="00331632" w:rsidP="00331632">
      <w:pPr>
        <w:ind w:firstLine="360"/>
        <w:rPr>
          <w:rFonts w:ascii="Times New Roman" w:hAnsi="Times New Roman"/>
        </w:rPr>
      </w:pPr>
      <w:r w:rsidRPr="00CC784C">
        <w:rPr>
          <w:rFonts w:ascii="Times New Roman" w:hAnsi="Times New Roman"/>
          <w:b/>
          <w:bCs/>
        </w:rPr>
        <w:t>"Group"</w:t>
      </w:r>
      <w:r w:rsidRPr="00CC784C">
        <w:rPr>
          <w:rFonts w:ascii="Times New Roman" w:hAnsi="Times New Roman"/>
        </w:rPr>
        <w:t xml:space="preserve"> means:</w:t>
      </w:r>
    </w:p>
    <w:p w14:paraId="63C03C14" w14:textId="77777777" w:rsidR="00331632" w:rsidRPr="00CC784C" w:rsidRDefault="00331632" w:rsidP="00331632">
      <w:pPr>
        <w:ind w:firstLine="360"/>
        <w:rPr>
          <w:rFonts w:ascii="Times New Roman" w:hAnsi="Times New Roman"/>
        </w:rPr>
      </w:pPr>
      <w:r w:rsidRPr="00CC784C">
        <w:rPr>
          <w:rFonts w:ascii="Times New Roman" w:hAnsi="Times New Roman"/>
        </w:rPr>
        <w:t>(a) Two or more passengers traveling together;</w:t>
      </w:r>
    </w:p>
    <w:p w14:paraId="60CDC266" w14:textId="77777777" w:rsidR="00331632" w:rsidRPr="00CC784C" w:rsidRDefault="00331632" w:rsidP="00331632">
      <w:pPr>
        <w:ind w:firstLine="360"/>
        <w:rPr>
          <w:rFonts w:ascii="Times New Roman" w:hAnsi="Times New Roman"/>
        </w:rPr>
      </w:pPr>
      <w:r w:rsidRPr="00CC784C">
        <w:rPr>
          <w:rFonts w:ascii="Times New Roman" w:hAnsi="Times New Roman"/>
        </w:rPr>
        <w:t>(b) A class of passengers to whom special rates and/or rules apply. For example, active military personnel.</w:t>
      </w:r>
    </w:p>
    <w:p w14:paraId="50A7BBEA" w14:textId="77777777" w:rsidR="00331632" w:rsidRPr="00CC784C" w:rsidRDefault="00331632" w:rsidP="00331632">
      <w:pPr>
        <w:ind w:firstLine="360"/>
        <w:rPr>
          <w:rFonts w:ascii="Times New Roman" w:hAnsi="Times New Roman"/>
        </w:rPr>
      </w:pPr>
      <w:r w:rsidRPr="00CC784C">
        <w:rPr>
          <w:rFonts w:ascii="Times New Roman" w:hAnsi="Times New Roman"/>
          <w:b/>
          <w:bCs/>
        </w:rPr>
        <w:t>"Intermediate point"</w:t>
      </w:r>
      <w:r w:rsidRPr="00CC784C">
        <w:rPr>
          <w:rFonts w:ascii="Times New Roman" w:hAnsi="Times New Roman"/>
        </w:rPr>
        <w:t xml:space="preserve"> means a point located on a route between two other points that are specifically named in an auto transportation company's certificate or tariff.</w:t>
      </w:r>
    </w:p>
    <w:p w14:paraId="4DE0D952" w14:textId="77777777" w:rsidR="00331632" w:rsidRPr="00CC784C" w:rsidRDefault="00331632" w:rsidP="00331632">
      <w:pPr>
        <w:ind w:firstLine="360"/>
        <w:rPr>
          <w:rFonts w:ascii="Times New Roman" w:hAnsi="Times New Roman"/>
        </w:rPr>
      </w:pPr>
      <w:r w:rsidRPr="00CC784C">
        <w:rPr>
          <w:rFonts w:ascii="Times New Roman" w:hAnsi="Times New Roman"/>
          <w:b/>
          <w:bCs/>
        </w:rPr>
        <w:t>"Intermediate service"</w:t>
      </w:r>
      <w:r w:rsidRPr="00CC784C">
        <w:rPr>
          <w:rFonts w:ascii="Times New Roman" w:hAnsi="Times New Roman"/>
        </w:rPr>
        <w:t xml:space="preserve"> means service to an intermediate point.</w:t>
      </w:r>
    </w:p>
    <w:p w14:paraId="45FE0C69" w14:textId="77777777" w:rsidR="00331632" w:rsidRPr="00CC784C" w:rsidRDefault="00331632" w:rsidP="00331632">
      <w:pPr>
        <w:ind w:firstLine="360"/>
        <w:rPr>
          <w:rFonts w:ascii="Times New Roman" w:hAnsi="Times New Roman"/>
        </w:rPr>
      </w:pPr>
      <w:r w:rsidRPr="00CC784C">
        <w:rPr>
          <w:rFonts w:ascii="Times New Roman" w:hAnsi="Times New Roman"/>
          <w:b/>
          <w:bCs/>
        </w:rPr>
        <w:t>"Interruption in service"</w:t>
      </w:r>
      <w:r w:rsidRPr="00CC784C">
        <w:rPr>
          <w:rFonts w:ascii="Times New Roman" w:hAnsi="Times New Roman"/>
        </w:rPr>
        <w:t xml:space="preserve"> means a period of time during which an auto transportation company cannot provide service listed in its certificate, its filed tariff, or its filed time schedule. An interruption in service is normally short lived, lasting no more than a few hours or a few days.</w:t>
      </w:r>
    </w:p>
    <w:p w14:paraId="3E2EE805" w14:textId="77777777" w:rsidR="00331632" w:rsidRPr="00CC784C" w:rsidRDefault="00331632" w:rsidP="00331632">
      <w:pPr>
        <w:ind w:firstLine="360"/>
        <w:rPr>
          <w:rFonts w:ascii="Times New Roman" w:hAnsi="Times New Roman"/>
        </w:rPr>
      </w:pPr>
      <w:r w:rsidRPr="00CC784C">
        <w:rPr>
          <w:rFonts w:ascii="Times New Roman" w:hAnsi="Times New Roman"/>
          <w:b/>
          <w:bCs/>
        </w:rPr>
        <w:t>"Leasing":</w:t>
      </w:r>
    </w:p>
    <w:p w14:paraId="2887D36C"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w:t>
      </w:r>
      <w:r w:rsidRPr="00CC784C">
        <w:rPr>
          <w:rFonts w:ascii="Times New Roman" w:hAnsi="Times New Roman"/>
          <w:b/>
          <w:bCs/>
        </w:rPr>
        <w:t>"Leasing authority"</w:t>
      </w:r>
      <w:r w:rsidRPr="00CC784C">
        <w:rPr>
          <w:rFonts w:ascii="Times New Roman" w:hAnsi="Times New Roman"/>
        </w:rPr>
        <w:t xml:space="preserve"> means one auto transportation company allowing another person to operate all, or a portion, of the authority granted to the first company by the commission. A joint application to, and approval from, the commission is required to lease authority. See WAC </w:t>
      </w:r>
      <w:hyperlink r:id="rId35" w:history="1">
        <w:r w:rsidRPr="00CC784C">
          <w:rPr>
            <w:rFonts w:ascii="Times New Roman" w:hAnsi="Times New Roman"/>
            <w:color w:val="2B674D"/>
            <w:u w:val="single"/>
          </w:rPr>
          <w:t>480-30-141</w:t>
        </w:r>
      </w:hyperlink>
      <w:r w:rsidRPr="00CC784C">
        <w:rPr>
          <w:rFonts w:ascii="Times New Roman" w:hAnsi="Times New Roman"/>
        </w:rPr>
        <w:t>.</w:t>
      </w:r>
    </w:p>
    <w:p w14:paraId="7DC69446"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(b) </w:t>
      </w:r>
      <w:r w:rsidRPr="00CC784C">
        <w:rPr>
          <w:rFonts w:ascii="Times New Roman" w:hAnsi="Times New Roman"/>
          <w:b/>
          <w:bCs/>
        </w:rPr>
        <w:t>"Leasing equipment"</w:t>
      </w:r>
      <w:r w:rsidRPr="00CC784C">
        <w:rPr>
          <w:rFonts w:ascii="Times New Roman" w:hAnsi="Times New Roman"/>
        </w:rPr>
        <w:t xml:space="preserve"> means the act of a passenger transportation company to supplement its fleet by acquiring a vehicle(s) from a third party for a specified period of time under contract. See WAC </w:t>
      </w:r>
      <w:hyperlink r:id="rId36" w:history="1">
        <w:r w:rsidRPr="00CC784C">
          <w:rPr>
            <w:rFonts w:ascii="Times New Roman" w:hAnsi="Times New Roman"/>
            <w:color w:val="2B674D"/>
            <w:u w:val="single"/>
          </w:rPr>
          <w:t>480-30-236</w:t>
        </w:r>
      </w:hyperlink>
      <w:r w:rsidRPr="00CC784C">
        <w:rPr>
          <w:rFonts w:ascii="Times New Roman" w:hAnsi="Times New Roman"/>
        </w:rPr>
        <w:t>.</w:t>
      </w:r>
    </w:p>
    <w:p w14:paraId="46332A8E" w14:textId="77777777" w:rsidR="00331632" w:rsidRPr="00CC784C" w:rsidRDefault="00331632" w:rsidP="00331632">
      <w:pPr>
        <w:ind w:firstLine="360"/>
        <w:rPr>
          <w:rFonts w:ascii="Times New Roman" w:hAnsi="Times New Roman"/>
        </w:rPr>
      </w:pPr>
      <w:r w:rsidRPr="00CC784C">
        <w:rPr>
          <w:rFonts w:ascii="Times New Roman" w:hAnsi="Times New Roman"/>
          <w:b/>
          <w:bCs/>
        </w:rPr>
        <w:t>"Motor vehicle"</w:t>
      </w:r>
      <w:r w:rsidRPr="00CC784C">
        <w:rPr>
          <w:rFonts w:ascii="Times New Roman" w:hAnsi="Times New Roman"/>
        </w:rPr>
        <w:t xml:space="preserve"> or </w:t>
      </w:r>
      <w:r w:rsidRPr="00CC784C">
        <w:rPr>
          <w:rFonts w:ascii="Times New Roman" w:hAnsi="Times New Roman"/>
          <w:b/>
          <w:bCs/>
        </w:rPr>
        <w:t>"vehicle"</w:t>
      </w:r>
      <w:r w:rsidRPr="00CC784C">
        <w:rPr>
          <w:rFonts w:ascii="Times New Roman" w:hAnsi="Times New Roman"/>
        </w:rPr>
        <w:t xml:space="preserve"> means:</w:t>
      </w:r>
    </w:p>
    <w:p w14:paraId="33F45D6F" w14:textId="77777777" w:rsidR="00331632" w:rsidRPr="00CC784C" w:rsidRDefault="00331632" w:rsidP="00331632">
      <w:pPr>
        <w:ind w:firstLine="360"/>
        <w:rPr>
          <w:rFonts w:ascii="Times New Roman" w:hAnsi="Times New Roman"/>
        </w:rPr>
      </w:pPr>
      <w:r w:rsidRPr="00CC784C">
        <w:rPr>
          <w:rFonts w:ascii="Times New Roman" w:hAnsi="Times New Roman"/>
        </w:rPr>
        <w:t>(a) As related to auto transportation companies: Every self-propelled vehicle used on the public highways, for the transportation of persons for compensation.</w:t>
      </w:r>
    </w:p>
    <w:p w14:paraId="40B1289E" w14:textId="77777777" w:rsidR="00331632" w:rsidRPr="00CC784C" w:rsidRDefault="00331632" w:rsidP="00331632">
      <w:pPr>
        <w:ind w:firstLine="360"/>
        <w:rPr>
          <w:rFonts w:ascii="Times New Roman" w:hAnsi="Times New Roman"/>
        </w:rPr>
      </w:pPr>
      <w:r w:rsidRPr="00CC784C">
        <w:rPr>
          <w:rFonts w:ascii="Times New Roman" w:hAnsi="Times New Roman"/>
        </w:rPr>
        <w:t>(b) As related to charter and excursion carriers: Every self-propelled vehicle with a manufacturer's seating capacity for eight or more passengers, including the driver, used on the public highways, for the transportation of persons for compensation.</w:t>
      </w:r>
    </w:p>
    <w:p w14:paraId="676FFF33" w14:textId="77777777" w:rsidR="00331632" w:rsidRPr="00CC784C" w:rsidRDefault="00331632" w:rsidP="00331632">
      <w:pPr>
        <w:ind w:firstLine="360"/>
        <w:rPr>
          <w:rFonts w:ascii="Times New Roman" w:hAnsi="Times New Roman"/>
        </w:rPr>
      </w:pPr>
      <w:r w:rsidRPr="00CC784C">
        <w:rPr>
          <w:rFonts w:ascii="Times New Roman" w:hAnsi="Times New Roman"/>
          <w:b/>
          <w:bCs/>
        </w:rPr>
        <w:t>"Named points"</w:t>
      </w:r>
      <w:r w:rsidRPr="00CC784C">
        <w:rPr>
          <w:rFonts w:ascii="Times New Roman" w:hAnsi="Times New Roman"/>
        </w:rPr>
        <w:t xml:space="preserve"> means cities, towns, or specific locations that are listed in an auto transportation company's certificate, tariff, or time schedule.</w:t>
      </w:r>
    </w:p>
    <w:p w14:paraId="4E9E4482" w14:textId="77777777" w:rsidR="00331632" w:rsidRPr="00CC784C" w:rsidRDefault="00331632" w:rsidP="00331632">
      <w:pPr>
        <w:ind w:firstLine="360"/>
        <w:rPr>
          <w:rFonts w:ascii="Times New Roman" w:hAnsi="Times New Roman"/>
        </w:rPr>
      </w:pPr>
      <w:r w:rsidRPr="00CC784C">
        <w:rPr>
          <w:rFonts w:ascii="Times New Roman" w:hAnsi="Times New Roman"/>
          <w:b/>
          <w:bCs/>
        </w:rPr>
        <w:t>"Nonstop service"</w:t>
      </w:r>
      <w:r w:rsidRPr="00CC784C">
        <w:rPr>
          <w:rFonts w:ascii="Times New Roman" w:hAnsi="Times New Roman"/>
        </w:rPr>
        <w:t xml:space="preserve"> means transportation of passengers from point of origin to point of destination </w:t>
      </w:r>
      <w:r w:rsidRPr="00CC784C">
        <w:rPr>
          <w:rFonts w:ascii="Times New Roman" w:hAnsi="Times New Roman"/>
        </w:rPr>
        <w:lastRenderedPageBreak/>
        <w:t>without stopping at any intermediate points.</w:t>
      </w:r>
    </w:p>
    <w:p w14:paraId="28B7082B" w14:textId="77777777" w:rsidR="00331632" w:rsidRPr="00CC784C" w:rsidRDefault="00331632" w:rsidP="00331632">
      <w:pPr>
        <w:ind w:firstLine="360"/>
        <w:rPr>
          <w:rFonts w:ascii="Times New Roman" w:hAnsi="Times New Roman"/>
        </w:rPr>
      </w:pPr>
      <w:r w:rsidRPr="00CC784C">
        <w:rPr>
          <w:rFonts w:ascii="Times New Roman" w:hAnsi="Times New Roman"/>
          <w:b/>
          <w:bCs/>
        </w:rPr>
        <w:t>"On-call service"</w:t>
      </w:r>
      <w:r w:rsidRPr="00CC784C">
        <w:rPr>
          <w:rFonts w:ascii="Times New Roman" w:hAnsi="Times New Roman"/>
        </w:rPr>
        <w:t xml:space="preserve"> means unscheduled auto transportation company service provided only to those passengers that have by prior arrangement requested service prior to boarding.</w:t>
      </w:r>
    </w:p>
    <w:p w14:paraId="10C12467" w14:textId="77777777" w:rsidR="00331632" w:rsidRPr="00CC784C" w:rsidRDefault="00331632" w:rsidP="00331632">
      <w:pPr>
        <w:ind w:firstLine="360"/>
        <w:rPr>
          <w:rFonts w:ascii="Times New Roman" w:hAnsi="Times New Roman"/>
        </w:rPr>
      </w:pPr>
      <w:r w:rsidRPr="00CC784C">
        <w:rPr>
          <w:rFonts w:ascii="Times New Roman" w:hAnsi="Times New Roman"/>
          <w:b/>
          <w:bCs/>
        </w:rPr>
        <w:t>"Passenger facility"</w:t>
      </w:r>
      <w:r w:rsidRPr="00CC784C">
        <w:rPr>
          <w:rFonts w:ascii="Times New Roman" w:hAnsi="Times New Roman"/>
        </w:rPr>
        <w:t xml:space="preserve"> means a location at which an auto transportation company stations employees and at which passengers can purchase tickets or pay fares for transportation service.</w:t>
      </w:r>
    </w:p>
    <w:p w14:paraId="5C9E4188" w14:textId="77777777" w:rsidR="00331632" w:rsidRPr="00CC784C" w:rsidRDefault="00331632" w:rsidP="00331632">
      <w:pPr>
        <w:ind w:firstLine="360"/>
        <w:rPr>
          <w:rFonts w:ascii="Times New Roman" w:hAnsi="Times New Roman"/>
        </w:rPr>
      </w:pPr>
      <w:r w:rsidRPr="00CC784C">
        <w:rPr>
          <w:rFonts w:ascii="Times New Roman" w:hAnsi="Times New Roman"/>
          <w:b/>
          <w:bCs/>
        </w:rPr>
        <w:t>"Passenger transportation company"</w:t>
      </w:r>
      <w:r w:rsidRPr="00CC784C">
        <w:rPr>
          <w:rFonts w:ascii="Times New Roman" w:hAnsi="Times New Roman"/>
        </w:rPr>
        <w:t xml:space="preserve"> means an auto transportation company or charter and excursion carrier.</w:t>
      </w:r>
    </w:p>
    <w:p w14:paraId="3E44EE80" w14:textId="77777777" w:rsidR="00331632" w:rsidRPr="00CC784C" w:rsidRDefault="00331632" w:rsidP="00331632">
      <w:pPr>
        <w:ind w:firstLine="360"/>
        <w:rPr>
          <w:rFonts w:ascii="Times New Roman" w:hAnsi="Times New Roman"/>
        </w:rPr>
      </w:pPr>
      <w:r w:rsidRPr="00CC784C">
        <w:rPr>
          <w:rFonts w:ascii="Times New Roman" w:hAnsi="Times New Roman"/>
          <w:b/>
          <w:bCs/>
        </w:rPr>
        <w:t>"Person"</w:t>
      </w:r>
      <w:r w:rsidRPr="00CC784C">
        <w:rPr>
          <w:rFonts w:ascii="Times New Roman" w:hAnsi="Times New Roman"/>
        </w:rPr>
        <w:t xml:space="preserve"> means an individual, firm, corporation, association, partnership, lessee, receiver, trustee, consortium, joint venture, or commercial entity.</w:t>
      </w:r>
    </w:p>
    <w:p w14:paraId="757E7425" w14:textId="77777777" w:rsidR="00331632" w:rsidRPr="00CC784C" w:rsidRDefault="00331632" w:rsidP="00331632">
      <w:pPr>
        <w:ind w:firstLine="360"/>
        <w:rPr>
          <w:rFonts w:ascii="Times New Roman" w:hAnsi="Times New Roman"/>
        </w:rPr>
      </w:pPr>
      <w:r w:rsidRPr="00CC784C">
        <w:rPr>
          <w:rFonts w:ascii="Times New Roman" w:hAnsi="Times New Roman"/>
          <w:b/>
          <w:bCs/>
        </w:rPr>
        <w:t>"Premium service"</w:t>
      </w:r>
      <w:r w:rsidRPr="00CC784C">
        <w:rPr>
          <w:rFonts w:ascii="Times New Roman" w:hAnsi="Times New Roman"/>
        </w:rPr>
        <w:t xml:space="preserve"> means a type of service provided by an auto transportation company that is outside normal service. Examples include express service, direct route service, and nonstop door-to-door service.</w:t>
      </w:r>
    </w:p>
    <w:p w14:paraId="0F3AB2DE" w14:textId="77777777" w:rsidR="00331632" w:rsidRPr="00CC784C" w:rsidRDefault="00331632" w:rsidP="00331632">
      <w:pPr>
        <w:ind w:firstLine="360"/>
        <w:rPr>
          <w:rFonts w:ascii="Times New Roman" w:hAnsi="Times New Roman"/>
        </w:rPr>
      </w:pPr>
      <w:r w:rsidRPr="00CC784C">
        <w:rPr>
          <w:rFonts w:ascii="Times New Roman" w:hAnsi="Times New Roman"/>
          <w:b/>
          <w:bCs/>
        </w:rPr>
        <w:t>"Private carrier"</w:t>
      </w:r>
      <w:r w:rsidRPr="00CC784C">
        <w:rPr>
          <w:rFonts w:ascii="Times New Roman" w:hAnsi="Times New Roman"/>
        </w:rPr>
        <w:t xml:space="preserve"> means a person who transports passengers in the person's own vehicle purely as an incidental adjunct to some other established private business owned or operated by that person in good faith.</w:t>
      </w:r>
    </w:p>
    <w:p w14:paraId="59ECB933" w14:textId="77777777" w:rsidR="00331632" w:rsidRPr="00CC784C" w:rsidRDefault="00331632" w:rsidP="00331632">
      <w:pPr>
        <w:ind w:firstLine="360"/>
        <w:rPr>
          <w:rFonts w:ascii="Times New Roman" w:hAnsi="Times New Roman"/>
        </w:rPr>
      </w:pPr>
      <w:r w:rsidRPr="00CC784C">
        <w:rPr>
          <w:rFonts w:ascii="Times New Roman" w:hAnsi="Times New Roman"/>
          <w:b/>
          <w:bCs/>
        </w:rPr>
        <w:t>"Private motor vehicle"</w:t>
      </w:r>
      <w:r w:rsidRPr="00CC784C">
        <w:rPr>
          <w:rFonts w:ascii="Times New Roman" w:hAnsi="Times New Roman"/>
        </w:rPr>
        <w:t xml:space="preserve"> means a vehicle owned or operated by a private carrier.</w:t>
      </w:r>
    </w:p>
    <w:p w14:paraId="6989CF76" w14:textId="77777777" w:rsidR="00331632" w:rsidRPr="00CC784C" w:rsidRDefault="00331632" w:rsidP="00331632">
      <w:pPr>
        <w:ind w:firstLine="360"/>
        <w:rPr>
          <w:rFonts w:ascii="Times New Roman" w:hAnsi="Times New Roman"/>
        </w:rPr>
      </w:pPr>
      <w:r w:rsidRPr="00CC784C">
        <w:rPr>
          <w:rFonts w:ascii="Times New Roman" w:hAnsi="Times New Roman"/>
          <w:b/>
          <w:bCs/>
        </w:rPr>
        <w:t>"Public highway"</w:t>
      </w:r>
      <w:r w:rsidRPr="00CC784C">
        <w:rPr>
          <w:rFonts w:ascii="Times New Roman" w:hAnsi="Times New Roman"/>
        </w:rPr>
        <w:t xml:space="preserve"> means every street, road, or highway in this state.</w:t>
      </w:r>
    </w:p>
    <w:p w14:paraId="66E8DE52" w14:textId="77777777" w:rsidR="00331632" w:rsidRPr="00CC784C" w:rsidRDefault="00331632" w:rsidP="00331632">
      <w:pPr>
        <w:ind w:firstLine="360"/>
        <w:rPr>
          <w:rFonts w:ascii="Times New Roman" w:hAnsi="Times New Roman"/>
        </w:rPr>
      </w:pPr>
      <w:r w:rsidRPr="00CC784C">
        <w:rPr>
          <w:rFonts w:ascii="Times New Roman" w:hAnsi="Times New Roman"/>
          <w:b/>
          <w:bCs/>
        </w:rPr>
        <w:t>"Public transit agency"</w:t>
      </w:r>
      <w:r w:rsidRPr="00CC784C">
        <w:rPr>
          <w:rFonts w:ascii="Times New Roman" w:hAnsi="Times New Roman"/>
        </w:rPr>
        <w:t xml:space="preserve"> means a municipal corporation or agency of state or local government formed under the laws of the state of Washington for the purpose of providing transportation services including, but not limited to, public transportation benefit areas, regional transit authorities, municipal transit authorities, city and county transit agencies.</w:t>
      </w:r>
    </w:p>
    <w:p w14:paraId="0EA5E4AE" w14:textId="77777777" w:rsidR="00331632" w:rsidRPr="00CC784C" w:rsidRDefault="00331632" w:rsidP="00331632">
      <w:pPr>
        <w:ind w:firstLine="360"/>
        <w:rPr>
          <w:rFonts w:ascii="Times New Roman" w:hAnsi="Times New Roman"/>
        </w:rPr>
      </w:pPr>
      <w:r w:rsidRPr="00CC784C">
        <w:rPr>
          <w:rFonts w:ascii="Times New Roman" w:hAnsi="Times New Roman"/>
          <w:b/>
          <w:bCs/>
        </w:rPr>
        <w:t>"Residence"</w:t>
      </w:r>
      <w:r w:rsidRPr="00CC784C">
        <w:rPr>
          <w:rFonts w:ascii="Times New Roman" w:hAnsi="Times New Roman"/>
        </w:rPr>
        <w:t xml:space="preserve"> means the regular dwelling place of an individual or individuals.</w:t>
      </w:r>
    </w:p>
    <w:p w14:paraId="0D42A87A" w14:textId="77777777" w:rsidR="00331632" w:rsidRPr="00CC784C" w:rsidRDefault="00331632" w:rsidP="00331632">
      <w:pPr>
        <w:ind w:firstLine="360"/>
        <w:rPr>
          <w:rFonts w:ascii="Times New Roman" w:hAnsi="Times New Roman"/>
        </w:rPr>
      </w:pPr>
      <w:r w:rsidRPr="00CC784C">
        <w:rPr>
          <w:rFonts w:ascii="Times New Roman" w:hAnsi="Times New Roman"/>
          <w:b/>
          <w:bCs/>
        </w:rPr>
        <w:t>"Route"</w:t>
      </w:r>
      <w:r w:rsidRPr="00CC784C">
        <w:rPr>
          <w:rFonts w:ascii="Times New Roman" w:hAnsi="Times New Roman"/>
        </w:rPr>
        <w:t xml:space="preserve"> means a highway or combination of highways over which an auto transportation company provides passenger service. There are two types of routes:</w:t>
      </w:r>
    </w:p>
    <w:p w14:paraId="51460BD0"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(a) </w:t>
      </w:r>
      <w:r w:rsidRPr="00CC784C">
        <w:rPr>
          <w:rFonts w:ascii="Times New Roman" w:hAnsi="Times New Roman"/>
          <w:b/>
          <w:bCs/>
        </w:rPr>
        <w:t>"Irregular route"</w:t>
      </w:r>
      <w:r w:rsidRPr="00CC784C">
        <w:rPr>
          <w:rFonts w:ascii="Times New Roman" w:hAnsi="Times New Roman"/>
        </w:rPr>
        <w:t xml:space="preserve"> means travel between points named in an auto transportation company's certificate via any highway or combination of highways the company wishes to operate over. The certificate issued to the company does not list highways to be used, but the company defines routes in its tariffs and time schedules.</w:t>
      </w:r>
    </w:p>
    <w:p w14:paraId="07400CF2"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(b) </w:t>
      </w:r>
      <w:r w:rsidRPr="00CC784C">
        <w:rPr>
          <w:rFonts w:ascii="Times New Roman" w:hAnsi="Times New Roman"/>
          <w:b/>
          <w:bCs/>
        </w:rPr>
        <w:t>"Regular route"</w:t>
      </w:r>
      <w:r w:rsidRPr="00CC784C">
        <w:rPr>
          <w:rFonts w:ascii="Times New Roman" w:hAnsi="Times New Roman"/>
        </w:rPr>
        <w:t xml:space="preserve"> means an auto transportation company providing passenger transportation over a route named in the certificate issued to the company by the commission.</w:t>
      </w:r>
    </w:p>
    <w:p w14:paraId="3F3D6659" w14:textId="77777777" w:rsidR="00331632" w:rsidRPr="00CC784C" w:rsidRDefault="00331632" w:rsidP="00331632">
      <w:pPr>
        <w:ind w:firstLine="360"/>
        <w:rPr>
          <w:rFonts w:ascii="Times New Roman" w:hAnsi="Times New Roman"/>
        </w:rPr>
      </w:pPr>
      <w:r w:rsidRPr="00CC784C">
        <w:rPr>
          <w:rFonts w:ascii="Times New Roman" w:hAnsi="Times New Roman"/>
          <w:b/>
          <w:bCs/>
        </w:rPr>
        <w:t>"Scheduled service"</w:t>
      </w:r>
      <w:r w:rsidRPr="00CC784C">
        <w:rPr>
          <w:rFonts w:ascii="Times New Roman" w:hAnsi="Times New Roman"/>
        </w:rPr>
        <w:t xml:space="preserve"> means an auto transportation company providing passenger service at specified arrival and/or departure times at points on a route.</w:t>
      </w:r>
    </w:p>
    <w:p w14:paraId="318C3448" w14:textId="77777777" w:rsidR="00331632" w:rsidRPr="00CC784C" w:rsidRDefault="00331632" w:rsidP="00331632">
      <w:pPr>
        <w:ind w:firstLine="360"/>
        <w:rPr>
          <w:rFonts w:ascii="Times New Roman" w:hAnsi="Times New Roman"/>
        </w:rPr>
      </w:pPr>
      <w:r w:rsidRPr="00CC784C">
        <w:rPr>
          <w:rFonts w:ascii="Times New Roman" w:hAnsi="Times New Roman"/>
          <w:b/>
          <w:bCs/>
        </w:rPr>
        <w:t>"Single contract"</w:t>
      </w:r>
      <w:r w:rsidRPr="00CC784C">
        <w:rPr>
          <w:rFonts w:ascii="Times New Roman" w:hAnsi="Times New Roman"/>
        </w:rPr>
        <w:t xml:space="preserve"> means an agreement between a charter carrier and a group of passengers to provide transportation services at a set price for the group or trip. Under a single contract, passengers are not charged individually.</w:t>
      </w:r>
    </w:p>
    <w:p w14:paraId="2267511C" w14:textId="118782FA" w:rsidR="00D73C14" w:rsidRPr="006450E9" w:rsidRDefault="00331632" w:rsidP="006450E9">
      <w:pPr>
        <w:ind w:firstLine="360"/>
        <w:rPr>
          <w:rFonts w:ascii="Times New Roman" w:hAnsi="Times New Roman"/>
        </w:rPr>
      </w:pPr>
      <w:r w:rsidRPr="00CC784C">
        <w:rPr>
          <w:rFonts w:ascii="Times New Roman" w:hAnsi="Times New Roman"/>
          <w:b/>
          <w:bCs/>
        </w:rPr>
        <w:t>"Small business"</w:t>
      </w:r>
      <w:r w:rsidRPr="00CC784C">
        <w:rPr>
          <w:rFonts w:ascii="Times New Roman" w:hAnsi="Times New Roman"/>
        </w:rPr>
        <w:t xml:space="preserve"> means any company tha</w:t>
      </w:r>
      <w:r w:rsidR="006450E9">
        <w:rPr>
          <w:rFonts w:ascii="Times New Roman" w:hAnsi="Times New Roman"/>
        </w:rPr>
        <w:t>t has fifty or fewer employees.</w:t>
      </w:r>
    </w:p>
    <w:p w14:paraId="295D3FDB" w14:textId="77777777" w:rsidR="00331632" w:rsidRPr="00CC784C" w:rsidRDefault="00331632" w:rsidP="00331632">
      <w:pPr>
        <w:ind w:firstLine="360"/>
        <w:rPr>
          <w:rFonts w:ascii="Times New Roman" w:hAnsi="Times New Roman"/>
        </w:rPr>
      </w:pPr>
      <w:r w:rsidRPr="00CC784C">
        <w:rPr>
          <w:rFonts w:ascii="Times New Roman" w:hAnsi="Times New Roman"/>
          <w:b/>
          <w:bCs/>
        </w:rPr>
        <w:t>"Special or promotional fares"</w:t>
      </w:r>
      <w:r w:rsidRPr="00CC784C">
        <w:rPr>
          <w:rFonts w:ascii="Times New Roman" w:hAnsi="Times New Roman"/>
        </w:rPr>
        <w:t xml:space="preserve"> means temporary fares for specific services offered for no more than ninety days.</w:t>
      </w:r>
    </w:p>
    <w:p w14:paraId="796777B1" w14:textId="77777777" w:rsidR="00331632" w:rsidRPr="00CC784C" w:rsidRDefault="00331632" w:rsidP="00331632">
      <w:pPr>
        <w:ind w:firstLine="360"/>
        <w:rPr>
          <w:rFonts w:ascii="Times New Roman" w:hAnsi="Times New Roman"/>
        </w:rPr>
      </w:pPr>
      <w:r w:rsidRPr="00CC784C">
        <w:rPr>
          <w:rFonts w:ascii="Times New Roman" w:hAnsi="Times New Roman"/>
          <w:b/>
          <w:bCs/>
        </w:rPr>
        <w:t>"State"</w:t>
      </w:r>
      <w:r w:rsidRPr="00CC784C">
        <w:rPr>
          <w:rFonts w:ascii="Times New Roman" w:hAnsi="Times New Roman"/>
        </w:rPr>
        <w:t xml:space="preserve"> means the state of Washington.</w:t>
      </w:r>
    </w:p>
    <w:p w14:paraId="1167B7EA" w14:textId="77777777" w:rsidR="00331632" w:rsidRPr="00CC784C" w:rsidRDefault="00331632" w:rsidP="00331632">
      <w:pPr>
        <w:ind w:firstLine="360"/>
        <w:rPr>
          <w:rFonts w:ascii="Times New Roman" w:hAnsi="Times New Roman"/>
        </w:rPr>
      </w:pPr>
      <w:r w:rsidRPr="00CC784C">
        <w:rPr>
          <w:rFonts w:ascii="Times New Roman" w:hAnsi="Times New Roman"/>
          <w:b/>
          <w:bCs/>
        </w:rPr>
        <w:t>"Subcontracting - Auto transportation company"</w:t>
      </w:r>
      <w:r w:rsidRPr="00CC784C">
        <w:rPr>
          <w:rFonts w:ascii="Times New Roman" w:hAnsi="Times New Roman"/>
        </w:rPr>
        <w:t xml:space="preserve"> means that an auto transportation company holding authority from the commission contracts with a second auto transportation company to provide service that the original company has agreed to provide, but finds it is unable to provide. See WAC </w:t>
      </w:r>
      <w:hyperlink r:id="rId37" w:history="1">
        <w:r w:rsidRPr="00CC784C">
          <w:rPr>
            <w:rFonts w:ascii="Times New Roman" w:hAnsi="Times New Roman"/>
            <w:color w:val="2B674D"/>
            <w:u w:val="single"/>
          </w:rPr>
          <w:t>480-30-166</w:t>
        </w:r>
      </w:hyperlink>
      <w:r w:rsidRPr="00CC784C">
        <w:rPr>
          <w:rFonts w:ascii="Times New Roman" w:hAnsi="Times New Roman"/>
        </w:rPr>
        <w:t>.</w:t>
      </w:r>
    </w:p>
    <w:p w14:paraId="5307542A" w14:textId="77777777" w:rsidR="00331632" w:rsidRPr="00CC784C" w:rsidRDefault="00331632" w:rsidP="00331632">
      <w:pPr>
        <w:ind w:firstLine="360"/>
        <w:rPr>
          <w:rFonts w:ascii="Times New Roman" w:hAnsi="Times New Roman"/>
        </w:rPr>
      </w:pPr>
      <w:r w:rsidRPr="00CC784C">
        <w:rPr>
          <w:rFonts w:ascii="Times New Roman" w:hAnsi="Times New Roman"/>
          <w:b/>
          <w:bCs/>
        </w:rPr>
        <w:t>"Subcontracting - Charter and excursion carrier"</w:t>
      </w:r>
      <w:r w:rsidRPr="00CC784C">
        <w:rPr>
          <w:rFonts w:ascii="Times New Roman" w:hAnsi="Times New Roman"/>
        </w:rPr>
        <w:t xml:space="preserve"> means that a charter and excursion carrier holding authority from the commission contracts with a second charter and excursion carrier to provide service that the original carrier has agreed to provide, but finds it is unable to provide.</w:t>
      </w:r>
    </w:p>
    <w:p w14:paraId="5B34A606" w14:textId="77777777" w:rsidR="00331632" w:rsidRPr="00CC784C" w:rsidRDefault="00331632" w:rsidP="00331632">
      <w:pPr>
        <w:ind w:firstLine="360"/>
        <w:rPr>
          <w:rFonts w:ascii="Times New Roman" w:hAnsi="Times New Roman"/>
        </w:rPr>
      </w:pPr>
      <w:r w:rsidRPr="00CC784C">
        <w:rPr>
          <w:rFonts w:ascii="Times New Roman" w:hAnsi="Times New Roman"/>
          <w:b/>
          <w:bCs/>
        </w:rPr>
        <w:t>"Substitute vehicle"</w:t>
      </w:r>
      <w:r w:rsidRPr="00CC784C">
        <w:rPr>
          <w:rFonts w:ascii="Times New Roman" w:hAnsi="Times New Roman"/>
        </w:rPr>
        <w:t xml:space="preserve"> means a vehicle used to replace a disabled vehicle for less than thirty days.</w:t>
      </w:r>
    </w:p>
    <w:p w14:paraId="0DD21B0F" w14:textId="77777777" w:rsidR="00331632" w:rsidRPr="00CC784C" w:rsidRDefault="00331632" w:rsidP="00331632">
      <w:pPr>
        <w:ind w:firstLine="360"/>
        <w:rPr>
          <w:rFonts w:ascii="Times New Roman" w:hAnsi="Times New Roman"/>
        </w:rPr>
      </w:pPr>
      <w:r w:rsidRPr="00CC784C">
        <w:rPr>
          <w:rFonts w:ascii="Times New Roman" w:hAnsi="Times New Roman"/>
          <w:b/>
          <w:bCs/>
        </w:rPr>
        <w:t>"Suspension"</w:t>
      </w:r>
      <w:r w:rsidRPr="00CC784C">
        <w:rPr>
          <w:rFonts w:ascii="Times New Roman" w:hAnsi="Times New Roman"/>
        </w:rPr>
        <w:t xml:space="preserve"> means an act by the commission to temporarily revoke a company's certificated authority; or an act by the commission to withhold approval of an auto transportation company's tariff filing.</w:t>
      </w:r>
    </w:p>
    <w:p w14:paraId="5064D0FC" w14:textId="77777777" w:rsidR="00331632" w:rsidRPr="00CC784C" w:rsidRDefault="00331632" w:rsidP="00331632">
      <w:pPr>
        <w:ind w:firstLine="360"/>
        <w:rPr>
          <w:rFonts w:ascii="Times New Roman" w:hAnsi="Times New Roman"/>
        </w:rPr>
      </w:pPr>
      <w:r w:rsidRPr="00CC784C">
        <w:rPr>
          <w:rFonts w:ascii="Times New Roman" w:hAnsi="Times New Roman"/>
          <w:b/>
          <w:bCs/>
        </w:rPr>
        <w:t>"Tariff"</w:t>
      </w:r>
      <w:r w:rsidRPr="00CC784C">
        <w:rPr>
          <w:rFonts w:ascii="Times New Roman" w:hAnsi="Times New Roman"/>
        </w:rPr>
        <w:t xml:space="preserve"> or </w:t>
      </w:r>
      <w:r w:rsidRPr="00CC784C">
        <w:rPr>
          <w:rFonts w:ascii="Times New Roman" w:hAnsi="Times New Roman"/>
          <w:b/>
          <w:bCs/>
        </w:rPr>
        <w:t>"tariff schedule"</w:t>
      </w:r>
      <w:r w:rsidRPr="00CC784C">
        <w:rPr>
          <w:rFonts w:ascii="Times New Roman" w:hAnsi="Times New Roman"/>
        </w:rPr>
        <w:t xml:space="preserve"> means a document issued by an auto transportation company </w:t>
      </w:r>
      <w:r w:rsidRPr="00CC784C">
        <w:rPr>
          <w:rFonts w:ascii="Times New Roman" w:hAnsi="Times New Roman"/>
        </w:rPr>
        <w:lastRenderedPageBreak/>
        <w:t>containing the services provided, the rates the company must assess its customers for those services, and the rules describing how the rates apply.</w:t>
      </w:r>
    </w:p>
    <w:p w14:paraId="46B238C6" w14:textId="77777777" w:rsidR="00331632" w:rsidRPr="00CC784C" w:rsidRDefault="00331632" w:rsidP="00331632">
      <w:pPr>
        <w:ind w:firstLine="360"/>
        <w:rPr>
          <w:rFonts w:ascii="Times New Roman" w:hAnsi="Times New Roman"/>
        </w:rPr>
      </w:pPr>
      <w:r w:rsidRPr="00CC784C">
        <w:rPr>
          <w:rFonts w:ascii="Times New Roman" w:hAnsi="Times New Roman"/>
          <w:b/>
          <w:bCs/>
        </w:rPr>
        <w:t>"Tariff service territory"</w:t>
      </w:r>
      <w:r w:rsidRPr="00CC784C">
        <w:rPr>
          <w:rFonts w:ascii="Times New Roman" w:hAnsi="Times New Roman"/>
        </w:rPr>
        <w:t xml:space="preserve"> means a company-defined geographic area of its certificated authority in which a specific tariff applies.</w:t>
      </w:r>
    </w:p>
    <w:p w14:paraId="3E38ECFB" w14:textId="77777777" w:rsidR="00331632" w:rsidRPr="00CC784C" w:rsidRDefault="00331632" w:rsidP="00331632">
      <w:pPr>
        <w:ind w:firstLine="360"/>
        <w:rPr>
          <w:rFonts w:ascii="Times New Roman" w:hAnsi="Times New Roman"/>
        </w:rPr>
      </w:pPr>
      <w:r w:rsidRPr="00CC784C">
        <w:rPr>
          <w:rFonts w:ascii="Times New Roman" w:hAnsi="Times New Roman"/>
          <w:b/>
          <w:bCs/>
        </w:rPr>
        <w:t>"Temporary certificate"</w:t>
      </w:r>
      <w:r w:rsidRPr="00CC784C">
        <w:rPr>
          <w:rFonts w:ascii="Times New Roman" w:hAnsi="Times New Roman"/>
        </w:rPr>
        <w:t xml:space="preserve"> means the certificate issued by the Washington utilities and transportation commission under RCW </w:t>
      </w:r>
      <w:hyperlink r:id="rId38" w:history="1">
        <w:r w:rsidRPr="00CC784C">
          <w:rPr>
            <w:rFonts w:ascii="Times New Roman" w:hAnsi="Times New Roman"/>
            <w:color w:val="2B674D"/>
            <w:u w:val="single"/>
          </w:rPr>
          <w:t>81.68.046</w:t>
        </w:r>
      </w:hyperlink>
      <w:r w:rsidRPr="00CC784C">
        <w:rPr>
          <w:rFonts w:ascii="Times New Roman" w:hAnsi="Times New Roman"/>
        </w:rPr>
        <w:t xml:space="preserve"> to operate as an auto transportation company for up to one hundred eighty days or pending a decision on a parallel filed auto transportation company certificate application.</w:t>
      </w:r>
    </w:p>
    <w:p w14:paraId="28E825FD" w14:textId="77777777" w:rsidR="00331632" w:rsidRPr="00CC784C" w:rsidRDefault="00331632" w:rsidP="00331632">
      <w:pPr>
        <w:ind w:firstLine="360"/>
        <w:rPr>
          <w:rFonts w:ascii="Times New Roman" w:hAnsi="Times New Roman"/>
        </w:rPr>
      </w:pPr>
      <w:r w:rsidRPr="00CC784C">
        <w:rPr>
          <w:rFonts w:ascii="Times New Roman" w:hAnsi="Times New Roman"/>
          <w:b/>
          <w:bCs/>
        </w:rPr>
        <w:t>"Temporary certificate authority"</w:t>
      </w:r>
      <w:r w:rsidRPr="00CC784C">
        <w:rPr>
          <w:rFonts w:ascii="Times New Roman" w:hAnsi="Times New Roman"/>
        </w:rPr>
        <w:t xml:space="preserve"> means the territory and services granted by the commission and described in an auto transportation company's temporary certificate.</w:t>
      </w:r>
    </w:p>
    <w:p w14:paraId="6D06155A" w14:textId="77777777" w:rsidR="00331632" w:rsidRPr="00CC784C" w:rsidRDefault="00331632" w:rsidP="00331632">
      <w:pPr>
        <w:ind w:firstLine="360"/>
        <w:rPr>
          <w:rFonts w:ascii="Times New Roman" w:hAnsi="Times New Roman"/>
        </w:rPr>
      </w:pPr>
      <w:r w:rsidRPr="00CC784C">
        <w:rPr>
          <w:rFonts w:ascii="Times New Roman" w:hAnsi="Times New Roman"/>
          <w:b/>
          <w:bCs/>
        </w:rPr>
        <w:t>"Ticket agent agreements"</w:t>
      </w:r>
      <w:r w:rsidRPr="00CC784C">
        <w:rPr>
          <w:rFonts w:ascii="Times New Roman" w:hAnsi="Times New Roman"/>
        </w:rPr>
        <w:t xml:space="preserve"> means a signed agreement between an auto transportation company and a second party in which the second party agrees, for compensation, to sell tickets to passengers on behalf of the auto transportation company. See WAC </w:t>
      </w:r>
      <w:hyperlink r:id="rId39" w:history="1">
        <w:r w:rsidRPr="00CC784C">
          <w:rPr>
            <w:rFonts w:ascii="Times New Roman" w:hAnsi="Times New Roman"/>
            <w:color w:val="2B674D"/>
            <w:u w:val="single"/>
          </w:rPr>
          <w:t>480-30-391</w:t>
        </w:r>
      </w:hyperlink>
      <w:r w:rsidRPr="00CC784C">
        <w:rPr>
          <w:rFonts w:ascii="Times New Roman" w:hAnsi="Times New Roman"/>
        </w:rPr>
        <w:t>.</w:t>
      </w:r>
    </w:p>
    <w:p w14:paraId="1D6E119D" w14:textId="77777777" w:rsidR="00331632" w:rsidRPr="00CC784C" w:rsidRDefault="00331632" w:rsidP="00331632">
      <w:pPr>
        <w:ind w:firstLine="360"/>
        <w:rPr>
          <w:rFonts w:ascii="Times New Roman" w:hAnsi="Times New Roman"/>
        </w:rPr>
      </w:pPr>
      <w:r w:rsidRPr="00CC784C">
        <w:rPr>
          <w:rFonts w:ascii="Times New Roman" w:hAnsi="Times New Roman"/>
          <w:b/>
          <w:bCs/>
        </w:rPr>
        <w:t>"Time schedule"</w:t>
      </w:r>
      <w:r w:rsidRPr="00CC784C">
        <w:rPr>
          <w:rFonts w:ascii="Times New Roman" w:hAnsi="Times New Roman"/>
        </w:rPr>
        <w:t xml:space="preserve"> means a document filed as part of an auto transportation company's tariff, or as a separate document, that lists the routes operated by the company including the times and locations at which passengers may receive service and any rules specific to operating those routes.</w:t>
      </w:r>
    </w:p>
    <w:p w14:paraId="22A66783" w14:textId="77777777" w:rsidR="00331632" w:rsidRDefault="00331632" w:rsidP="00331632">
      <w:pPr>
        <w:rPr>
          <w:rFonts w:ascii="Times New Roman" w:hAnsi="Times New Roman"/>
        </w:rPr>
      </w:pPr>
      <w:r w:rsidRPr="00CC784C">
        <w:rPr>
          <w:rFonts w:ascii="Times New Roman" w:hAnsi="Times New Roman"/>
        </w:rPr>
        <w:t xml:space="preserve">[Statutory Authority: RCW </w:t>
      </w:r>
      <w:hyperlink r:id="rId40" w:history="1">
        <w:r w:rsidRPr="00CC784C">
          <w:rPr>
            <w:rFonts w:ascii="Times New Roman" w:hAnsi="Times New Roman"/>
            <w:color w:val="2B674D"/>
            <w:u w:val="single"/>
          </w:rPr>
          <w:t>80.01.040</w:t>
        </w:r>
      </w:hyperlink>
      <w:r w:rsidRPr="00CC784C">
        <w:rPr>
          <w:rFonts w:ascii="Times New Roman" w:hAnsi="Times New Roman"/>
        </w:rPr>
        <w:t>, 81.04.160, 81.12.050, 81.68.030, and 81.70.270. WSR 06-13-006 (General Order No. R-533, Docket No. TC-020497), § 480-30-036, filed 6/8/06, effective 7/9/06.]</w:t>
      </w:r>
    </w:p>
    <w:p w14:paraId="64DDDE42" w14:textId="77777777" w:rsidR="00331632" w:rsidRPr="00CC784C" w:rsidRDefault="00331632" w:rsidP="00331632">
      <w:pPr>
        <w:rPr>
          <w:rFonts w:ascii="Times New Roman" w:hAnsi="Times New Roman"/>
        </w:rPr>
      </w:pPr>
    </w:p>
    <w:p w14:paraId="2EA489BB" w14:textId="77777777" w:rsidR="00331632" w:rsidRPr="00CC784C" w:rsidRDefault="00331632" w:rsidP="00331632">
      <w:pPr>
        <w:spacing w:before="75" w:after="150"/>
        <w:outlineLvl w:val="2"/>
        <w:rPr>
          <w:rFonts w:ascii="Times New Roman" w:hAnsi="Times New Roman"/>
          <w:b/>
          <w:bCs/>
        </w:rPr>
      </w:pPr>
      <w:r w:rsidRPr="00CC784C">
        <w:rPr>
          <w:rFonts w:ascii="Times New Roman" w:hAnsi="Times New Roman"/>
          <w:b/>
          <w:bCs/>
        </w:rPr>
        <w:t>WAC 480-30-086</w:t>
      </w:r>
    </w:p>
    <w:p w14:paraId="79449928" w14:textId="77777777" w:rsidR="00331632" w:rsidRPr="00CC784C" w:rsidRDefault="00331632" w:rsidP="00331632">
      <w:pPr>
        <w:spacing w:before="75" w:after="150"/>
        <w:outlineLvl w:val="2"/>
        <w:rPr>
          <w:rFonts w:ascii="Times New Roman" w:hAnsi="Times New Roman"/>
          <w:b/>
          <w:bCs/>
        </w:rPr>
      </w:pPr>
      <w:r w:rsidRPr="00CC784C">
        <w:rPr>
          <w:rFonts w:ascii="Times New Roman" w:hAnsi="Times New Roman"/>
          <w:b/>
          <w:bCs/>
        </w:rPr>
        <w:t>Certificates, general.</w:t>
      </w:r>
    </w:p>
    <w:p w14:paraId="57B485A5"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(1) </w:t>
      </w:r>
      <w:r w:rsidRPr="00CC784C">
        <w:rPr>
          <w:rFonts w:ascii="Times New Roman" w:hAnsi="Times New Roman"/>
          <w:b/>
          <w:bCs/>
        </w:rPr>
        <w:t>Certificate required.</w:t>
      </w:r>
      <w:r w:rsidRPr="00CC784C">
        <w:rPr>
          <w:rFonts w:ascii="Times New Roman" w:hAnsi="Times New Roman"/>
        </w:rPr>
        <w:t xml:space="preserve"> A person must have a certificate from the commission before operating as a passenger transportation company in the state of Washington.</w:t>
      </w:r>
    </w:p>
    <w:p w14:paraId="4377FD5B"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(2) </w:t>
      </w:r>
      <w:r w:rsidRPr="00CC784C">
        <w:rPr>
          <w:rFonts w:ascii="Times New Roman" w:hAnsi="Times New Roman"/>
          <w:b/>
          <w:bCs/>
        </w:rPr>
        <w:t>Company name.</w:t>
      </w:r>
      <w:r w:rsidRPr="00CC784C">
        <w:rPr>
          <w:rFonts w:ascii="Times New Roman" w:hAnsi="Times New Roman"/>
        </w:rPr>
        <w:t xml:space="preserve"> The company name is the name of the certificate holder.</w:t>
      </w:r>
    </w:p>
    <w:p w14:paraId="6D3F73E8" w14:textId="77777777" w:rsidR="00331632" w:rsidRPr="00CC784C" w:rsidRDefault="00331632" w:rsidP="00331632">
      <w:pPr>
        <w:ind w:firstLine="360"/>
        <w:rPr>
          <w:rFonts w:ascii="Times New Roman" w:hAnsi="Times New Roman"/>
        </w:rPr>
      </w:pPr>
      <w:r w:rsidRPr="00CC784C">
        <w:rPr>
          <w:rFonts w:ascii="Times New Roman" w:hAnsi="Times New Roman"/>
        </w:rPr>
        <w:t>(a) A company electing to conduct operations under a trade name must first register the trade name with the commission.</w:t>
      </w:r>
    </w:p>
    <w:p w14:paraId="364E820B" w14:textId="77777777" w:rsidR="00331632" w:rsidRPr="00CC784C" w:rsidRDefault="00331632" w:rsidP="00331632">
      <w:pPr>
        <w:ind w:firstLine="360"/>
        <w:rPr>
          <w:rFonts w:ascii="Times New Roman" w:hAnsi="Times New Roman"/>
        </w:rPr>
      </w:pPr>
      <w:r w:rsidRPr="00CC784C">
        <w:rPr>
          <w:rFonts w:ascii="Times New Roman" w:hAnsi="Times New Roman"/>
        </w:rPr>
        <w:t>(b) A company must conduct all operations under the company name, a registered trade name, or both. The term "operations" includes, but is not limited to advertising, ticketing, and identifying vehicles.</w:t>
      </w:r>
    </w:p>
    <w:p w14:paraId="7CDFB616" w14:textId="77777777" w:rsidR="00331632" w:rsidRPr="00CC784C" w:rsidRDefault="00331632" w:rsidP="00331632">
      <w:pPr>
        <w:ind w:firstLine="360"/>
        <w:rPr>
          <w:rFonts w:ascii="Times New Roman" w:hAnsi="Times New Roman"/>
        </w:rPr>
      </w:pPr>
      <w:r w:rsidRPr="00CC784C">
        <w:rPr>
          <w:rFonts w:ascii="Times New Roman" w:hAnsi="Times New Roman"/>
        </w:rPr>
        <w:t>(c) A company may not operate under a company name or trade name that is similar to that of another company if use of the similar name misleads the public or results in unfair or destructive competitive practices.</w:t>
      </w:r>
    </w:p>
    <w:p w14:paraId="2D595EE2"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(3) </w:t>
      </w:r>
      <w:r w:rsidRPr="00CC784C">
        <w:rPr>
          <w:rFonts w:ascii="Times New Roman" w:hAnsi="Times New Roman"/>
          <w:b/>
          <w:bCs/>
        </w:rPr>
        <w:t>Display.</w:t>
      </w:r>
      <w:r w:rsidRPr="00CC784C">
        <w:rPr>
          <w:rFonts w:ascii="Times New Roman" w:hAnsi="Times New Roman"/>
        </w:rPr>
        <w:t xml:space="preserve"> A company must keep its original certificate on file at its principal place of business open to inspection by any customer, law enforcement officer, or authorized commission representative who asks to see it.</w:t>
      </w:r>
    </w:p>
    <w:p w14:paraId="5899C55D"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(4) </w:t>
      </w:r>
      <w:r w:rsidRPr="00CC784C">
        <w:rPr>
          <w:rFonts w:ascii="Times New Roman" w:hAnsi="Times New Roman"/>
          <w:b/>
          <w:bCs/>
        </w:rPr>
        <w:t>Replacement.</w:t>
      </w:r>
      <w:r w:rsidRPr="00CC784C">
        <w:rPr>
          <w:rFonts w:ascii="Times New Roman" w:hAnsi="Times New Roman"/>
        </w:rPr>
        <w:t xml:space="preserve"> The commission will replace a lost or destroyed original certificate at no charge.</w:t>
      </w:r>
    </w:p>
    <w:p w14:paraId="1E3562A5"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(5) </w:t>
      </w:r>
      <w:r w:rsidRPr="00CC784C">
        <w:rPr>
          <w:rFonts w:ascii="Times New Roman" w:hAnsi="Times New Roman"/>
          <w:b/>
          <w:bCs/>
        </w:rPr>
        <w:t>Description of certificated authority.</w:t>
      </w:r>
      <w:r w:rsidRPr="00CC784C">
        <w:rPr>
          <w:rFonts w:ascii="Times New Roman" w:hAnsi="Times New Roman"/>
        </w:rPr>
        <w:t xml:space="preserve"> When a company's certificate authority includes boundaries such as cities, towns, streets, avenues, roads, highways, townships, ranges or other descriptions, the boundaries remain established as they existed at the time the commission granted the authority.</w:t>
      </w:r>
    </w:p>
    <w:p w14:paraId="01160FF7" w14:textId="77777777" w:rsidR="00331632" w:rsidRPr="00CC784C" w:rsidRDefault="00331632" w:rsidP="00331632">
      <w:pPr>
        <w:ind w:firstLine="360"/>
        <w:rPr>
          <w:rFonts w:ascii="Times New Roman" w:hAnsi="Times New Roman"/>
        </w:rPr>
      </w:pPr>
      <w:r w:rsidRPr="00CC784C">
        <w:rPr>
          <w:rFonts w:ascii="Times New Roman" w:hAnsi="Times New Roman"/>
        </w:rPr>
        <w:t xml:space="preserve">(6) </w:t>
      </w:r>
      <w:r w:rsidRPr="00CC784C">
        <w:rPr>
          <w:rFonts w:ascii="Times New Roman" w:hAnsi="Times New Roman"/>
          <w:b/>
          <w:bCs/>
        </w:rPr>
        <w:t>Operating within certificated authority.</w:t>
      </w:r>
    </w:p>
    <w:p w14:paraId="466F16CD" w14:textId="77777777" w:rsidR="00331632" w:rsidRPr="00CC784C" w:rsidRDefault="00331632" w:rsidP="00331632">
      <w:pPr>
        <w:ind w:firstLine="360"/>
        <w:rPr>
          <w:rFonts w:ascii="Times New Roman" w:hAnsi="Times New Roman"/>
        </w:rPr>
      </w:pPr>
      <w:r w:rsidRPr="00CC784C">
        <w:rPr>
          <w:rFonts w:ascii="Times New Roman" w:hAnsi="Times New Roman"/>
        </w:rPr>
        <w:t>(a) A company must operate strictly within the authority described in its certificate.</w:t>
      </w:r>
    </w:p>
    <w:p w14:paraId="2ECA866C" w14:textId="1F9CF75A" w:rsidR="00331632" w:rsidRPr="00CC784C" w:rsidRDefault="00331632" w:rsidP="00F02FDF">
      <w:pPr>
        <w:rPr>
          <w:rFonts w:ascii="Times New Roman" w:hAnsi="Times New Roman"/>
        </w:rPr>
      </w:pPr>
      <w:r w:rsidRPr="00CC784C">
        <w:rPr>
          <w:rFonts w:ascii="Times New Roman" w:hAnsi="Times New Roman"/>
        </w:rPr>
        <w:t xml:space="preserve">(b) The commission may take administrative action against a company operating outside its certificated authority. Refer to WAC </w:t>
      </w:r>
      <w:hyperlink r:id="rId41" w:history="1">
        <w:r w:rsidRPr="00CC784C">
          <w:rPr>
            <w:rFonts w:ascii="Times New Roman" w:hAnsi="Times New Roman"/>
            <w:color w:val="2B674D"/>
            <w:u w:val="single"/>
          </w:rPr>
          <w:t>480-30-241</w:t>
        </w:r>
      </w:hyperlink>
      <w:r w:rsidRPr="00CC784C">
        <w:rPr>
          <w:rFonts w:ascii="Times New Roman" w:hAnsi="Times New Roman"/>
        </w:rPr>
        <w:t xml:space="preserve"> for information regarding the commission's compliance policy.</w:t>
      </w:r>
    </w:p>
    <w:p w14:paraId="2A93BB45" w14:textId="36A9491B" w:rsidR="00F02FDF" w:rsidRDefault="00331632" w:rsidP="00331632">
      <w:pPr>
        <w:rPr>
          <w:rFonts w:ascii="Times New Roman" w:hAnsi="Times New Roman"/>
        </w:rPr>
      </w:pPr>
      <w:r w:rsidRPr="00CC784C">
        <w:rPr>
          <w:rFonts w:ascii="Times New Roman" w:hAnsi="Times New Roman"/>
        </w:rPr>
        <w:t xml:space="preserve">[Statutory Authority: RCW </w:t>
      </w:r>
      <w:hyperlink r:id="rId42" w:history="1">
        <w:r w:rsidRPr="00CC784C">
          <w:rPr>
            <w:rFonts w:ascii="Times New Roman" w:hAnsi="Times New Roman"/>
            <w:color w:val="2B674D"/>
            <w:u w:val="single"/>
          </w:rPr>
          <w:t>80.01.040</w:t>
        </w:r>
      </w:hyperlink>
      <w:r w:rsidRPr="00CC784C">
        <w:rPr>
          <w:rFonts w:ascii="Times New Roman" w:hAnsi="Times New Roman"/>
        </w:rPr>
        <w:t>, 81.04.160, 81.12.050, 81.68.030, and 81.70.270. WSR 06-13-006 (General Order No. R-533, Docket No. TC-020497), § 480-30-086, filed 6/8/06, effective 7/9/06.]</w:t>
      </w:r>
    </w:p>
    <w:p w14:paraId="176664F5" w14:textId="77777777" w:rsidR="00F02FDF" w:rsidRDefault="00F02FDF">
      <w:pPr>
        <w:rPr>
          <w:rFonts w:ascii="Times New Roman" w:hAnsi="Times New Roman"/>
        </w:rPr>
      </w:pPr>
      <w:r>
        <w:rPr>
          <w:rFonts w:ascii="Times New Roman" w:hAnsi="Times New Roman"/>
        </w:rPr>
        <w:br w:type="page"/>
      </w:r>
    </w:p>
    <w:bookmarkEnd w:id="10"/>
    <w:bookmarkEnd w:id="11"/>
    <w:p w14:paraId="678C7BAB" w14:textId="77777777" w:rsidR="005C12BA" w:rsidRPr="005C12BA" w:rsidRDefault="005C12BA" w:rsidP="005C12BA">
      <w:pPr>
        <w:pStyle w:val="Heading3"/>
        <w:rPr>
          <w:rFonts w:ascii="Times New Roman" w:hAnsi="Times New Roman" w:cs="Times New Roman"/>
          <w:b/>
          <w:color w:val="auto"/>
          <w:sz w:val="22"/>
          <w:szCs w:val="22"/>
        </w:rPr>
      </w:pPr>
      <w:r w:rsidRPr="005C12BA">
        <w:rPr>
          <w:rFonts w:ascii="Times New Roman" w:hAnsi="Times New Roman" w:cs="Times New Roman"/>
          <w:b/>
          <w:color w:val="auto"/>
          <w:sz w:val="22"/>
          <w:szCs w:val="22"/>
        </w:rPr>
        <w:lastRenderedPageBreak/>
        <w:t>WAC 308-83-010</w:t>
      </w:r>
    </w:p>
    <w:p w14:paraId="13713255" w14:textId="77777777" w:rsidR="005C12BA" w:rsidRDefault="005C12BA" w:rsidP="005C12BA">
      <w:pPr>
        <w:pStyle w:val="Heading3"/>
        <w:rPr>
          <w:rFonts w:ascii="Times New Roman" w:hAnsi="Times New Roman" w:cs="Times New Roman"/>
          <w:b/>
          <w:color w:val="auto"/>
          <w:sz w:val="22"/>
          <w:szCs w:val="22"/>
        </w:rPr>
      </w:pPr>
      <w:r w:rsidRPr="005C12BA">
        <w:rPr>
          <w:rFonts w:ascii="Times New Roman" w:hAnsi="Times New Roman" w:cs="Times New Roman"/>
          <w:b/>
          <w:color w:val="auto"/>
          <w:sz w:val="22"/>
          <w:szCs w:val="22"/>
        </w:rPr>
        <w:t>Definitions.</w:t>
      </w:r>
    </w:p>
    <w:p w14:paraId="5C8ED491"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Unless the context clearly requires otherwise, the definitions in this section apply throughout this chapter and chapter </w:t>
      </w:r>
      <w:hyperlink r:id="rId43" w:history="1">
        <w:r w:rsidRPr="005C12BA">
          <w:rPr>
            <w:rStyle w:val="Hyperlink"/>
            <w:rFonts w:ascii="Times New Roman" w:hAnsi="Times New Roman" w:cs="Times New Roman"/>
          </w:rPr>
          <w:t>46.72A</w:t>
        </w:r>
      </w:hyperlink>
      <w:r w:rsidRPr="005C12BA">
        <w:rPr>
          <w:rFonts w:ascii="Times New Roman" w:hAnsi="Times New Roman" w:cs="Times New Roman"/>
        </w:rPr>
        <w:t xml:space="preserve"> RCW.</w:t>
      </w:r>
    </w:p>
    <w:p w14:paraId="6E7DAB18"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(1) "Amenities" means equipment or features added to a vehicle for the comfort or convenience of the occupants:</w:t>
      </w:r>
    </w:p>
    <w:p w14:paraId="6619B18D" w14:textId="77777777" w:rsidR="005C12BA" w:rsidRDefault="005C12BA" w:rsidP="005C12BA">
      <w:pPr>
        <w:ind w:firstLine="360"/>
        <w:rPr>
          <w:rFonts w:ascii="Times New Roman" w:hAnsi="Times New Roman" w:cs="Times New Roman"/>
        </w:rPr>
      </w:pPr>
      <w:r w:rsidRPr="005C12BA">
        <w:rPr>
          <w:rFonts w:ascii="Times New Roman" w:hAnsi="Times New Roman" w:cs="Times New Roman"/>
        </w:rPr>
        <w:t>(a) "Standard amenities" means standard factory amenities normally found in passenger cars;</w:t>
      </w:r>
    </w:p>
    <w:p w14:paraId="3039E66B" w14:textId="77777777" w:rsidR="00D73C14" w:rsidRPr="005C12BA" w:rsidRDefault="00D73C14" w:rsidP="005C12BA">
      <w:pPr>
        <w:ind w:firstLine="360"/>
        <w:rPr>
          <w:rFonts w:ascii="Times New Roman" w:hAnsi="Times New Roman" w:cs="Times New Roman"/>
        </w:rPr>
      </w:pPr>
    </w:p>
    <w:p w14:paraId="02BD558E"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(b) "Nonstandard amenities" means amenities not normally found in passenger cars. These amenities may include, but are not limited to, a television, musical sound system, telephone, ice storage, refrigerator, power-operated dividers, or additional interior lighting.</w:t>
      </w:r>
    </w:p>
    <w:p w14:paraId="3487C835"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(2) "Business license" or "limousine carrier business license" means a license issued under chapter </w:t>
      </w:r>
      <w:hyperlink r:id="rId44" w:history="1">
        <w:r w:rsidRPr="005C12BA">
          <w:rPr>
            <w:rStyle w:val="Hyperlink"/>
            <w:rFonts w:ascii="Times New Roman" w:hAnsi="Times New Roman" w:cs="Times New Roman"/>
          </w:rPr>
          <w:t>19.02</w:t>
        </w:r>
      </w:hyperlink>
      <w:r w:rsidRPr="005C12BA">
        <w:rPr>
          <w:rFonts w:ascii="Times New Roman" w:hAnsi="Times New Roman" w:cs="Times New Roman"/>
        </w:rPr>
        <w:t xml:space="preserve"> RCW, which contains an endorsement indicating the business to which the license is issued is authorized to provide limousine carrier services.</w:t>
      </w:r>
    </w:p>
    <w:p w14:paraId="581865C2"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(3) "Business licensing service" means the program within the Washington state department of revenue authorized by chapter </w:t>
      </w:r>
      <w:hyperlink r:id="rId45" w:history="1">
        <w:r w:rsidRPr="005C12BA">
          <w:rPr>
            <w:rStyle w:val="Hyperlink"/>
            <w:rFonts w:ascii="Times New Roman" w:hAnsi="Times New Roman" w:cs="Times New Roman"/>
          </w:rPr>
          <w:t>19.02</w:t>
        </w:r>
      </w:hyperlink>
      <w:r w:rsidRPr="005C12BA">
        <w:rPr>
          <w:rFonts w:ascii="Times New Roman" w:hAnsi="Times New Roman" w:cs="Times New Roman"/>
        </w:rPr>
        <w:t xml:space="preserve"> RCW to issue the business license.</w:t>
      </w:r>
    </w:p>
    <w:p w14:paraId="3B049F6A"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(4) "Business office" refers to the physical location where a limousine carrier business maintains its business records, as defined in WAC </w:t>
      </w:r>
      <w:hyperlink r:id="rId46" w:history="1">
        <w:r w:rsidRPr="005C12BA">
          <w:rPr>
            <w:rStyle w:val="Hyperlink"/>
            <w:rFonts w:ascii="Times New Roman" w:hAnsi="Times New Roman" w:cs="Times New Roman"/>
          </w:rPr>
          <w:t>308-83-130</w:t>
        </w:r>
      </w:hyperlink>
      <w:r w:rsidRPr="005C12BA">
        <w:rPr>
          <w:rFonts w:ascii="Times New Roman" w:hAnsi="Times New Roman" w:cs="Times New Roman"/>
        </w:rPr>
        <w:t>. The business office is the physical address on file with the business licensing service. The business office is the place where the business license is posted.</w:t>
      </w:r>
    </w:p>
    <w:p w14:paraId="3B647A7A"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(5) "Business owner" means an individual, partnership, corporation, association, or other person(s), or group that holds a substantial interest in a limousine carrier business.</w:t>
      </w:r>
    </w:p>
    <w:p w14:paraId="18BB736A"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(6) "Chauffeur" means a person with a valid Washington state driver license, who is also certified to drive a limousine under chapter </w:t>
      </w:r>
      <w:hyperlink r:id="rId47" w:history="1">
        <w:r w:rsidRPr="005C12BA">
          <w:rPr>
            <w:rStyle w:val="Hyperlink"/>
            <w:rFonts w:ascii="Times New Roman" w:hAnsi="Times New Roman" w:cs="Times New Roman"/>
          </w:rPr>
          <w:t>46.72A</w:t>
        </w:r>
      </w:hyperlink>
      <w:r w:rsidRPr="005C12BA">
        <w:rPr>
          <w:rFonts w:ascii="Times New Roman" w:hAnsi="Times New Roman" w:cs="Times New Roman"/>
        </w:rPr>
        <w:t xml:space="preserve"> RCW and WAC </w:t>
      </w:r>
      <w:hyperlink r:id="rId48" w:history="1">
        <w:r w:rsidRPr="005C12BA">
          <w:rPr>
            <w:rStyle w:val="Hyperlink"/>
            <w:rFonts w:ascii="Times New Roman" w:hAnsi="Times New Roman" w:cs="Times New Roman"/>
          </w:rPr>
          <w:t>308-83-145</w:t>
        </w:r>
      </w:hyperlink>
      <w:r w:rsidRPr="005C12BA">
        <w:rPr>
          <w:rFonts w:ascii="Times New Roman" w:hAnsi="Times New Roman" w:cs="Times New Roman"/>
        </w:rPr>
        <w:t xml:space="preserve">. As provided by WAC </w:t>
      </w:r>
      <w:hyperlink r:id="rId49" w:history="1">
        <w:r w:rsidRPr="005C12BA">
          <w:rPr>
            <w:rStyle w:val="Hyperlink"/>
            <w:rFonts w:ascii="Times New Roman" w:hAnsi="Times New Roman" w:cs="Times New Roman"/>
          </w:rPr>
          <w:t>308-83-145</w:t>
        </w:r>
      </w:hyperlink>
      <w:r w:rsidRPr="005C12BA">
        <w:rPr>
          <w:rFonts w:ascii="Times New Roman" w:hAnsi="Times New Roman" w:cs="Times New Roman"/>
        </w:rPr>
        <w:t>(1), a business owner cannot assume the duties of a chauffeur unless the owner is also certified as a chauffeur.</w:t>
      </w:r>
    </w:p>
    <w:p w14:paraId="6A475BDB"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(7) "Decal" means a sticker issued by the department to indicate the vehicle displaying the decal has a valid limousine vehicle certificate.</w:t>
      </w:r>
    </w:p>
    <w:p w14:paraId="4E9BE328"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(8) "Department" means the Washington state department of licensing.</w:t>
      </w:r>
    </w:p>
    <w:p w14:paraId="4D66665F"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(9) "Dispatch log" refers to a paper or electronic record of assignments made to chauffeurs, and includes all information from the passenger manifest(s) for a given period, as well as the time each ride was arranged, passenger and carrier phone numbers used to make the arrangement, limousine, and the chauffeur assigned to the customer. The dispatch log also documents passengers referred by or to other drivers or businesses.</w:t>
      </w:r>
    </w:p>
    <w:p w14:paraId="6C72397A"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(10) "Disqualification" means a prohibition against driving a limousine.</w:t>
      </w:r>
    </w:p>
    <w:p w14:paraId="7513FDE5"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(11) "Drugs" are those substances as defined by RCW </w:t>
      </w:r>
      <w:hyperlink r:id="rId50" w:history="1">
        <w:r w:rsidRPr="005C12BA">
          <w:rPr>
            <w:rStyle w:val="Hyperlink"/>
            <w:rFonts w:ascii="Times New Roman" w:hAnsi="Times New Roman" w:cs="Times New Roman"/>
          </w:rPr>
          <w:t>69.04.009</w:t>
        </w:r>
      </w:hyperlink>
      <w:r w:rsidRPr="005C12BA">
        <w:rPr>
          <w:rFonts w:ascii="Times New Roman" w:hAnsi="Times New Roman" w:cs="Times New Roman"/>
        </w:rPr>
        <w:t xml:space="preserve"> including, but not limited to, those substances defined by 49 C.F.R. 40.3.</w:t>
      </w:r>
    </w:p>
    <w:p w14:paraId="1B002EB5"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(12) "Limousine" has the same meaning as in RCW </w:t>
      </w:r>
      <w:hyperlink r:id="rId51" w:history="1">
        <w:r w:rsidRPr="005C12BA">
          <w:rPr>
            <w:rStyle w:val="Hyperlink"/>
            <w:rFonts w:ascii="Times New Roman" w:hAnsi="Times New Roman" w:cs="Times New Roman"/>
          </w:rPr>
          <w:t>46.04.274</w:t>
        </w:r>
      </w:hyperlink>
      <w:r w:rsidRPr="005C12BA">
        <w:rPr>
          <w:rFonts w:ascii="Times New Roman" w:hAnsi="Times New Roman" w:cs="Times New Roman"/>
        </w:rPr>
        <w:t xml:space="preserve"> and includes vehicles that meet one of the following definitions:</w:t>
      </w:r>
    </w:p>
    <w:p w14:paraId="710C9A9C"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(a) "Stretch limousine" means an automobile with a seating capacity behind the driver of not less than four passengers and not more than fourteen passengers, and a maximum wheelbase of two hundred eighty-five inches. The wheelbase has been factory or otherwise altered beyond the original manufacturer's specifications and meets standards of the United States Department of Transportation. A stretch limousine must be equipped with nonstandard amenities in the rear seating area.</w:t>
      </w:r>
    </w:p>
    <w:p w14:paraId="0B94501B"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(b) "Executive sedan" means a four-door sedan or crossover automobile having a seating capacity behind the driver of not more than three passengers, and a minimum wheelbase of one hundred fourteen and one-half inches. An executive sedan must at a minimum be equipped with standard amenities, and the wheelbase may not be altered.</w:t>
      </w:r>
    </w:p>
    <w:p w14:paraId="53D1D1FB"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(c) "Executive van" means a van or minivan, having a seating capacity behind the driver of not less than seven passengers and not more than fourteen passengers.</w:t>
      </w:r>
    </w:p>
    <w:p w14:paraId="33717089"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(d) "Classic car" means a fine or distinctive, American or foreign automobile that is thirty years old or older.</w:t>
      </w:r>
    </w:p>
    <w:p w14:paraId="21F71642"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lastRenderedPageBreak/>
        <w:t>(e) "Executive sport utility vehicle" means a sport utility vehicle with a seating capacity behind the driver of not less than three passengers and not more than six passengers, and a minimum wheelbase of one hundred sixteen inches that has not been altered.</w:t>
      </w:r>
    </w:p>
    <w:p w14:paraId="1F1D9754" w14:textId="64ED6784" w:rsidR="005C12BA" w:rsidRPr="005C12BA" w:rsidRDefault="005C12BA" w:rsidP="00F02FDF">
      <w:pPr>
        <w:ind w:firstLine="360"/>
        <w:rPr>
          <w:rFonts w:ascii="Times New Roman" w:hAnsi="Times New Roman" w:cs="Times New Roman"/>
        </w:rPr>
      </w:pPr>
      <w:r w:rsidRPr="005C12BA">
        <w:rPr>
          <w:rFonts w:ascii="Times New Roman" w:hAnsi="Times New Roman" w:cs="Times New Roman"/>
        </w:rPr>
        <w:t>(f) "Stretch sport utility vehicle" means a sport utility vehicle with a seating capacity behind the driver of not less than four and not more than fourteen passengers, and a maximum wheelbase of three hundred twenty-five inches that has been factory or otherwise altered beyond the original manufacturer's specifications and meets standards of the United States Department of Transportation. A stretch sport utility vehicle must be equipped with nonstandard amenities in the rear seating area.</w:t>
      </w:r>
    </w:p>
    <w:p w14:paraId="4D433194" w14:textId="77777777" w:rsidR="005C12BA" w:rsidRPr="005C12BA" w:rsidRDefault="005C12BA" w:rsidP="006450E9">
      <w:pPr>
        <w:ind w:firstLine="360"/>
        <w:rPr>
          <w:rFonts w:ascii="Times New Roman" w:hAnsi="Times New Roman" w:cs="Times New Roman"/>
        </w:rPr>
      </w:pPr>
      <w:r w:rsidRPr="005C12BA">
        <w:rPr>
          <w:rFonts w:ascii="Times New Roman" w:hAnsi="Times New Roman" w:cs="Times New Roman"/>
        </w:rPr>
        <w:t xml:space="preserve">(13) "Limousine carrier" or "carrier" is a business licensed, or required to be licensed by the department to provide limousine services, in accordance with RCW </w:t>
      </w:r>
      <w:hyperlink r:id="rId52" w:history="1">
        <w:r w:rsidRPr="005C12BA">
          <w:rPr>
            <w:rStyle w:val="Hyperlink"/>
            <w:rFonts w:ascii="Times New Roman" w:hAnsi="Times New Roman" w:cs="Times New Roman"/>
          </w:rPr>
          <w:t>46.04.276</w:t>
        </w:r>
      </w:hyperlink>
      <w:r w:rsidRPr="005C12BA">
        <w:rPr>
          <w:rFonts w:ascii="Times New Roman" w:hAnsi="Times New Roman" w:cs="Times New Roman"/>
        </w:rPr>
        <w:t xml:space="preserve"> and department regulations.</w:t>
      </w:r>
    </w:p>
    <w:p w14:paraId="25D1E038"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(14) "Nonresident limousine carrier" refers to a limousine carrier or vehicle owner whose place of business is not in Washington state, and does not have a valid Washington state limousine carrier license.</w:t>
      </w:r>
    </w:p>
    <w:p w14:paraId="7F939BEE"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(15) "Operate" refers to a person engaging in the business of a limousine and includes driving, occupying, or otherwise using a limousine to wait for, pick up, transport, or drop off a passenger for compensation. Specific activities included in the definition of operating a limousine are contained in WAC </w:t>
      </w:r>
      <w:hyperlink r:id="rId53" w:history="1">
        <w:r w:rsidRPr="005C12BA">
          <w:rPr>
            <w:rStyle w:val="Hyperlink"/>
            <w:rFonts w:ascii="Times New Roman" w:hAnsi="Times New Roman" w:cs="Times New Roman"/>
          </w:rPr>
          <w:t>308-83-210</w:t>
        </w:r>
      </w:hyperlink>
      <w:r w:rsidRPr="005C12BA">
        <w:rPr>
          <w:rFonts w:ascii="Times New Roman" w:hAnsi="Times New Roman" w:cs="Times New Roman"/>
        </w:rPr>
        <w:t>.</w:t>
      </w:r>
    </w:p>
    <w:p w14:paraId="6075B63A" w14:textId="77777777" w:rsidR="00D73C14" w:rsidRDefault="005C12BA" w:rsidP="005C12BA">
      <w:pPr>
        <w:ind w:firstLine="360"/>
        <w:rPr>
          <w:rFonts w:ascii="Times New Roman" w:hAnsi="Times New Roman" w:cs="Times New Roman"/>
        </w:rPr>
      </w:pPr>
      <w:r w:rsidRPr="005C12BA">
        <w:rPr>
          <w:rFonts w:ascii="Times New Roman" w:hAnsi="Times New Roman" w:cs="Times New Roman"/>
        </w:rPr>
        <w:t xml:space="preserve">(16) "Passenger capacity" means the maximum number of passengers that may be carried in a vehicle as determined by using the information found on the label that is required by the United States Department of Transportation to be affixed to the vehicle under 49 C.F.R., parts 567 and 568. This label must be affixed to the vehicle in accordance to 49 C.F.R., parts 567 and 568. In absence of the label, a member of the Washington state patrol or the department may determine the </w:t>
      </w:r>
    </w:p>
    <w:p w14:paraId="5CD206A0" w14:textId="1EDCB49A" w:rsidR="005C12BA" w:rsidRPr="005C12BA" w:rsidRDefault="005C12BA" w:rsidP="00D73C14">
      <w:pPr>
        <w:rPr>
          <w:rFonts w:ascii="Times New Roman" w:hAnsi="Times New Roman" w:cs="Times New Roman"/>
        </w:rPr>
      </w:pPr>
      <w:r w:rsidRPr="005C12BA">
        <w:rPr>
          <w:rFonts w:ascii="Times New Roman" w:hAnsi="Times New Roman" w:cs="Times New Roman"/>
        </w:rPr>
        <w:t>passenger capacity upon visual inspection of the vehicle.</w:t>
      </w:r>
    </w:p>
    <w:p w14:paraId="00550A0F"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 xml:space="preserve">(17) "Passenger manifest" refers to a daily record that verifies prearranged trips. Specific requirements for the passenger manifest are contained in WAC </w:t>
      </w:r>
      <w:hyperlink r:id="rId54" w:history="1">
        <w:r w:rsidRPr="005C12BA">
          <w:rPr>
            <w:rStyle w:val="Hyperlink"/>
            <w:rFonts w:ascii="Times New Roman" w:hAnsi="Times New Roman" w:cs="Times New Roman"/>
          </w:rPr>
          <w:t>308-83-200</w:t>
        </w:r>
      </w:hyperlink>
      <w:r w:rsidRPr="005C12BA">
        <w:rPr>
          <w:rFonts w:ascii="Times New Roman" w:hAnsi="Times New Roman" w:cs="Times New Roman"/>
        </w:rPr>
        <w:t>.</w:t>
      </w:r>
    </w:p>
    <w:p w14:paraId="596FA46F"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(18) "Person" or "persons" means an individual, a corporation, association, sole proprietorship, joint stock association, partnership, limited liability partnership, limited liability company, or other association of people organized to conduct business. It also includes their lessees, trustees, or receivers.</w:t>
      </w:r>
    </w:p>
    <w:p w14:paraId="2B041F01"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(19) "Prearranged" refers to a customer or customer's agent having secured and agreed to the services and fare. Prearranged means the agreement was made prior to the time of departure and at a place different than the place of departure.</w:t>
      </w:r>
    </w:p>
    <w:p w14:paraId="582621B5"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(20) "Public highway" includes every public street, road, or highway in this state.</w:t>
      </w:r>
    </w:p>
    <w:p w14:paraId="49E80D5F"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(21) "Substance abuse professional" means an alcohol and drug specialist meeting the credentials, knowledge, training, and continuing education requirements of 49 C.F.R. 40.281.</w:t>
      </w:r>
    </w:p>
    <w:p w14:paraId="6655CF93"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(22) "Unified business identifier" or "UBI" is a nine digit number that registers a business with several state agencies and allows an entity to do business in Washington state. It is sometimes called a tax registration number, a business registration number, or a business license number.</w:t>
      </w:r>
    </w:p>
    <w:p w14:paraId="050920FC" w14:textId="77777777" w:rsidR="005C12BA" w:rsidRPr="005C12BA" w:rsidRDefault="005C12BA" w:rsidP="005C12BA">
      <w:pPr>
        <w:ind w:firstLine="360"/>
        <w:rPr>
          <w:rFonts w:ascii="Times New Roman" w:hAnsi="Times New Roman" w:cs="Times New Roman"/>
        </w:rPr>
      </w:pPr>
      <w:r w:rsidRPr="005C12BA">
        <w:rPr>
          <w:rFonts w:ascii="Times New Roman" w:hAnsi="Times New Roman" w:cs="Times New Roman"/>
        </w:rPr>
        <w:t>(23) "Vehicle certificate" is a document issued by the department, indicating that the vehicle is registered as a limousine. The vehicle certificate must be carried in the limousine at all times. The vehicle certificate is not the vehicle registration document.</w:t>
      </w:r>
    </w:p>
    <w:p w14:paraId="61F6BBCC" w14:textId="77777777" w:rsidR="00F02FDF" w:rsidRDefault="005C12BA" w:rsidP="00F02FDF">
      <w:pPr>
        <w:spacing w:before="100" w:beforeAutospacing="1" w:after="100" w:afterAutospacing="1"/>
        <w:rPr>
          <w:rFonts w:ascii="Times New Roman" w:hAnsi="Times New Roman" w:cs="Times New Roman"/>
        </w:rPr>
        <w:sectPr w:rsidR="00F02FDF" w:rsidSect="00F02FDF">
          <w:headerReference w:type="default" r:id="rId55"/>
          <w:pgSz w:w="12240" w:h="15840"/>
          <w:pgMar w:top="1440" w:right="1440" w:bottom="1440" w:left="1440" w:header="720" w:footer="720" w:gutter="0"/>
          <w:cols w:space="720"/>
          <w:docGrid w:linePitch="299"/>
        </w:sectPr>
      </w:pPr>
      <w:r w:rsidRPr="005C12BA">
        <w:rPr>
          <w:rFonts w:ascii="Times New Roman" w:hAnsi="Times New Roman" w:cs="Times New Roman"/>
        </w:rPr>
        <w:t xml:space="preserve">[Statutory Authority: Chapters </w:t>
      </w:r>
      <w:hyperlink r:id="rId56" w:history="1">
        <w:r w:rsidRPr="005C12BA">
          <w:rPr>
            <w:rStyle w:val="Hyperlink"/>
            <w:rFonts w:ascii="Times New Roman" w:hAnsi="Times New Roman" w:cs="Times New Roman"/>
          </w:rPr>
          <w:t>46.72A</w:t>
        </w:r>
      </w:hyperlink>
      <w:r w:rsidRPr="005C12BA">
        <w:rPr>
          <w:rFonts w:ascii="Times New Roman" w:hAnsi="Times New Roman" w:cs="Times New Roman"/>
        </w:rPr>
        <w:t xml:space="preserve">, </w:t>
      </w:r>
      <w:hyperlink r:id="rId57" w:history="1">
        <w:r w:rsidRPr="005C12BA">
          <w:rPr>
            <w:rStyle w:val="Hyperlink"/>
            <w:rFonts w:ascii="Times New Roman" w:hAnsi="Times New Roman" w:cs="Times New Roman"/>
          </w:rPr>
          <w:t>46.04</w:t>
        </w:r>
      </w:hyperlink>
      <w:r w:rsidRPr="005C12BA">
        <w:rPr>
          <w:rFonts w:ascii="Times New Roman" w:hAnsi="Times New Roman" w:cs="Times New Roman"/>
        </w:rPr>
        <w:t xml:space="preserve"> RCW, RCW </w:t>
      </w:r>
      <w:hyperlink r:id="rId58" w:history="1">
        <w:r w:rsidRPr="005C12BA">
          <w:rPr>
            <w:rStyle w:val="Hyperlink"/>
            <w:rFonts w:ascii="Times New Roman" w:hAnsi="Times New Roman" w:cs="Times New Roman"/>
          </w:rPr>
          <w:t>43.24.086</w:t>
        </w:r>
      </w:hyperlink>
      <w:r w:rsidRPr="005C12BA">
        <w:rPr>
          <w:rFonts w:ascii="Times New Roman" w:hAnsi="Times New Roman" w:cs="Times New Roman"/>
        </w:rPr>
        <w:t xml:space="preserve"> and 2011 c 374. WSR 12-02-035, § 308-83-010, filed 12/29/11, effective 2/1/12.]</w:t>
      </w:r>
    </w:p>
    <w:p w14:paraId="4FA8CDDD" w14:textId="77777777" w:rsidR="000A4B7C" w:rsidRDefault="000A4B7C" w:rsidP="00331632">
      <w:pPr>
        <w:spacing w:line="276" w:lineRule="auto"/>
        <w:rPr>
          <w:rFonts w:ascii="Times New Roman" w:hAnsi="Times New Roman"/>
          <w:color w:val="000000"/>
        </w:rPr>
      </w:pPr>
    </w:p>
    <w:p w14:paraId="77E86FAC" w14:textId="77777777" w:rsidR="00331632" w:rsidRDefault="00331632" w:rsidP="00331632">
      <w:pPr>
        <w:spacing w:line="276" w:lineRule="auto"/>
        <w:rPr>
          <w:rFonts w:ascii="Times New Roman" w:hAnsi="Times New Roman"/>
          <w:color w:val="000000"/>
        </w:rPr>
      </w:pPr>
      <w:r w:rsidRPr="00E41BD8">
        <w:rPr>
          <w:noProof/>
        </w:rPr>
        <w:drawing>
          <wp:inline distT="0" distB="0" distL="0" distR="0" wp14:anchorId="02FDBEA1" wp14:editId="5B86DB50">
            <wp:extent cx="5669280" cy="5915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9280" cy="5915660"/>
                    </a:xfrm>
                    <a:prstGeom prst="rect">
                      <a:avLst/>
                    </a:prstGeom>
                    <a:noFill/>
                    <a:ln>
                      <a:noFill/>
                    </a:ln>
                  </pic:spPr>
                </pic:pic>
              </a:graphicData>
            </a:graphic>
          </wp:inline>
        </w:drawing>
      </w:r>
    </w:p>
    <w:p w14:paraId="2B110815" w14:textId="77777777" w:rsidR="00331632" w:rsidRDefault="00331632" w:rsidP="00331632">
      <w:pPr>
        <w:spacing w:line="276" w:lineRule="auto"/>
        <w:rPr>
          <w:rFonts w:ascii="Times New Roman" w:hAnsi="Times New Roman"/>
          <w:color w:val="000000"/>
        </w:rPr>
      </w:pPr>
    </w:p>
    <w:p w14:paraId="476FC500" w14:textId="77777777" w:rsidR="00331632" w:rsidRDefault="00331632" w:rsidP="00331632">
      <w:pPr>
        <w:spacing w:line="276" w:lineRule="auto"/>
        <w:rPr>
          <w:rFonts w:ascii="Times New Roman" w:hAnsi="Times New Roman"/>
          <w:color w:val="000000"/>
        </w:rPr>
      </w:pPr>
    </w:p>
    <w:p w14:paraId="25E573C2" w14:textId="77777777" w:rsidR="00331632" w:rsidRDefault="00331632" w:rsidP="00331632">
      <w:pPr>
        <w:spacing w:line="276" w:lineRule="auto"/>
        <w:rPr>
          <w:rFonts w:ascii="Times New Roman" w:hAnsi="Times New Roman"/>
          <w:color w:val="000000"/>
        </w:rPr>
      </w:pPr>
    </w:p>
    <w:p w14:paraId="6E969C63" w14:textId="77777777" w:rsidR="00331632" w:rsidRDefault="00331632" w:rsidP="00331632">
      <w:pPr>
        <w:spacing w:line="276" w:lineRule="auto"/>
        <w:rPr>
          <w:rFonts w:ascii="Times New Roman" w:hAnsi="Times New Roman"/>
          <w:color w:val="000000"/>
        </w:rPr>
      </w:pPr>
    </w:p>
    <w:p w14:paraId="22FA63AC" w14:textId="77777777" w:rsidR="00331632" w:rsidRDefault="00331632" w:rsidP="00331632">
      <w:pPr>
        <w:spacing w:line="276" w:lineRule="auto"/>
        <w:rPr>
          <w:rFonts w:ascii="Times New Roman" w:hAnsi="Times New Roman"/>
          <w:color w:val="000000"/>
        </w:rPr>
      </w:pPr>
    </w:p>
    <w:p w14:paraId="7ACE91ED" w14:textId="77777777" w:rsidR="00CA38E1" w:rsidRDefault="00CA38E1" w:rsidP="00331632">
      <w:pPr>
        <w:spacing w:line="276" w:lineRule="auto"/>
        <w:rPr>
          <w:rFonts w:ascii="Times New Roman" w:hAnsi="Times New Roman"/>
          <w:color w:val="000000"/>
        </w:rPr>
      </w:pPr>
    </w:p>
    <w:p w14:paraId="61C12622" w14:textId="77777777" w:rsidR="00CA38E1" w:rsidRDefault="00CA38E1" w:rsidP="00331632">
      <w:pPr>
        <w:spacing w:line="276" w:lineRule="auto"/>
        <w:rPr>
          <w:rFonts w:ascii="Times New Roman" w:hAnsi="Times New Roman"/>
          <w:color w:val="000000"/>
        </w:rPr>
      </w:pPr>
    </w:p>
    <w:p w14:paraId="49E0DC10" w14:textId="77777777" w:rsidR="00CA38E1" w:rsidRDefault="00CA38E1" w:rsidP="00331632">
      <w:pPr>
        <w:spacing w:line="276" w:lineRule="auto"/>
        <w:rPr>
          <w:rFonts w:ascii="Times New Roman" w:hAnsi="Times New Roman"/>
          <w:color w:val="000000"/>
        </w:rPr>
      </w:pPr>
    </w:p>
    <w:p w14:paraId="5267395D" w14:textId="77777777" w:rsidR="00CA38E1" w:rsidRDefault="00CA38E1" w:rsidP="00331632">
      <w:pPr>
        <w:spacing w:line="276" w:lineRule="auto"/>
        <w:rPr>
          <w:rFonts w:ascii="Times New Roman" w:hAnsi="Times New Roman"/>
          <w:color w:val="000000"/>
        </w:rPr>
      </w:pPr>
    </w:p>
    <w:p w14:paraId="5D107FAC" w14:textId="77777777" w:rsidR="00CA38E1" w:rsidRDefault="00CA38E1" w:rsidP="00331632">
      <w:pPr>
        <w:spacing w:line="276" w:lineRule="auto"/>
        <w:rPr>
          <w:rFonts w:ascii="Times New Roman" w:hAnsi="Times New Roman"/>
          <w:color w:val="000000"/>
        </w:rPr>
      </w:pPr>
    </w:p>
    <w:p w14:paraId="5CFECFFC" w14:textId="77777777" w:rsidR="00CA38E1" w:rsidRDefault="00CA38E1" w:rsidP="00331632">
      <w:pPr>
        <w:spacing w:line="276" w:lineRule="auto"/>
        <w:rPr>
          <w:rFonts w:ascii="Times New Roman" w:hAnsi="Times New Roman"/>
          <w:color w:val="000000"/>
        </w:rPr>
      </w:pPr>
    </w:p>
    <w:p w14:paraId="367DE2F8" w14:textId="77777777" w:rsidR="00CA38E1" w:rsidRDefault="00CA38E1" w:rsidP="00331632">
      <w:pPr>
        <w:spacing w:line="276" w:lineRule="auto"/>
        <w:rPr>
          <w:rFonts w:ascii="Times New Roman" w:hAnsi="Times New Roman"/>
          <w:color w:val="000000"/>
        </w:rPr>
      </w:pPr>
    </w:p>
    <w:p w14:paraId="16791791" w14:textId="77777777" w:rsidR="00CA38E1" w:rsidRDefault="00CA38E1" w:rsidP="00331632">
      <w:pPr>
        <w:spacing w:line="276" w:lineRule="auto"/>
        <w:rPr>
          <w:rFonts w:ascii="Times New Roman" w:hAnsi="Times New Roman"/>
          <w:color w:val="000000"/>
        </w:rPr>
      </w:pPr>
    </w:p>
    <w:p w14:paraId="3E89D67D" w14:textId="77777777" w:rsidR="00CA38E1" w:rsidRDefault="00CA38E1" w:rsidP="00331632">
      <w:pPr>
        <w:spacing w:line="276" w:lineRule="auto"/>
        <w:rPr>
          <w:rFonts w:ascii="Times New Roman" w:hAnsi="Times New Roman"/>
          <w:color w:val="000000"/>
        </w:rPr>
      </w:pPr>
    </w:p>
    <w:p w14:paraId="1E396575" w14:textId="77777777" w:rsidR="00CA38E1" w:rsidRDefault="00CA38E1" w:rsidP="00331632">
      <w:pPr>
        <w:spacing w:line="276" w:lineRule="auto"/>
        <w:rPr>
          <w:rFonts w:ascii="Times New Roman" w:hAnsi="Times New Roman"/>
          <w:color w:val="000000"/>
        </w:rPr>
      </w:pPr>
    </w:p>
    <w:p w14:paraId="1AF5F839" w14:textId="77777777" w:rsidR="00331632" w:rsidRDefault="00331632" w:rsidP="00331632">
      <w:pPr>
        <w:spacing w:line="276" w:lineRule="auto"/>
        <w:rPr>
          <w:rFonts w:ascii="Times New Roman" w:hAnsi="Times New Roman"/>
          <w:color w:val="000000"/>
        </w:rPr>
      </w:pPr>
      <w:r w:rsidRPr="00E41BD8">
        <w:rPr>
          <w:noProof/>
        </w:rPr>
        <w:drawing>
          <wp:inline distT="0" distB="0" distL="0" distR="0" wp14:anchorId="5F986813" wp14:editId="74DD93D7">
            <wp:extent cx="5669280" cy="5915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9280" cy="5915660"/>
                    </a:xfrm>
                    <a:prstGeom prst="rect">
                      <a:avLst/>
                    </a:prstGeom>
                    <a:noFill/>
                    <a:ln>
                      <a:noFill/>
                    </a:ln>
                  </pic:spPr>
                </pic:pic>
              </a:graphicData>
            </a:graphic>
          </wp:inline>
        </w:drawing>
      </w:r>
    </w:p>
    <w:p w14:paraId="69405774" w14:textId="77777777" w:rsidR="00331632" w:rsidRDefault="00331632" w:rsidP="00331632">
      <w:pPr>
        <w:spacing w:line="276" w:lineRule="auto"/>
        <w:rPr>
          <w:rFonts w:ascii="Times New Roman" w:hAnsi="Times New Roman"/>
          <w:color w:val="000000"/>
        </w:rPr>
      </w:pPr>
    </w:p>
    <w:p w14:paraId="6467F88C" w14:textId="77777777" w:rsidR="00331632" w:rsidRDefault="00331632" w:rsidP="00331632">
      <w:pPr>
        <w:spacing w:line="276" w:lineRule="auto"/>
        <w:rPr>
          <w:rFonts w:ascii="Times New Roman" w:hAnsi="Times New Roman"/>
          <w:color w:val="000000"/>
        </w:rPr>
      </w:pPr>
    </w:p>
    <w:p w14:paraId="03B6F2EC" w14:textId="77777777" w:rsidR="00331632" w:rsidRDefault="00331632" w:rsidP="00331632">
      <w:pPr>
        <w:spacing w:line="276" w:lineRule="auto"/>
        <w:rPr>
          <w:rFonts w:ascii="Times New Roman" w:hAnsi="Times New Roman"/>
          <w:color w:val="000000"/>
        </w:rPr>
      </w:pPr>
    </w:p>
    <w:p w14:paraId="5EF50884" w14:textId="77777777" w:rsidR="00697E64" w:rsidRDefault="00697E64" w:rsidP="00331632">
      <w:pPr>
        <w:spacing w:line="276" w:lineRule="auto"/>
        <w:rPr>
          <w:rFonts w:ascii="Times New Roman" w:hAnsi="Times New Roman"/>
        </w:rPr>
        <w:sectPr w:rsidR="00697E64" w:rsidSect="00F02FDF">
          <w:headerReference w:type="default" r:id="rId61"/>
          <w:headerReference w:type="first" r:id="rId62"/>
          <w:pgSz w:w="12240" w:h="15840"/>
          <w:pgMar w:top="1440" w:right="1440" w:bottom="1440" w:left="1440" w:header="720" w:footer="720" w:gutter="0"/>
          <w:cols w:space="720"/>
          <w:titlePg/>
          <w:docGrid w:linePitch="299"/>
        </w:sectPr>
      </w:pPr>
    </w:p>
    <w:p w14:paraId="715A3BF4" w14:textId="77777777" w:rsidR="00331632" w:rsidRDefault="00331632" w:rsidP="00331632">
      <w:pPr>
        <w:spacing w:line="276" w:lineRule="auto"/>
        <w:rPr>
          <w:noProof/>
        </w:rPr>
      </w:pPr>
      <w:r w:rsidRPr="00B63ED5">
        <w:rPr>
          <w:noProof/>
        </w:rPr>
        <w:lastRenderedPageBreak/>
        <w:drawing>
          <wp:inline distT="0" distB="0" distL="0" distR="0" wp14:anchorId="737D915E" wp14:editId="333EC380">
            <wp:extent cx="5669280" cy="7329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9280" cy="7329170"/>
                    </a:xfrm>
                    <a:prstGeom prst="rect">
                      <a:avLst/>
                    </a:prstGeom>
                    <a:noFill/>
                    <a:ln>
                      <a:noFill/>
                    </a:ln>
                  </pic:spPr>
                </pic:pic>
              </a:graphicData>
            </a:graphic>
          </wp:inline>
        </w:drawing>
      </w:r>
    </w:p>
    <w:p w14:paraId="698C7622" w14:textId="77777777" w:rsidR="00697E64" w:rsidRDefault="00697E64" w:rsidP="00697E64">
      <w:pPr>
        <w:spacing w:line="276" w:lineRule="auto"/>
        <w:rPr>
          <w:rFonts w:ascii="Times New Roman" w:hAnsi="Times New Roman"/>
          <w:color w:val="000000"/>
        </w:rPr>
      </w:pPr>
    </w:p>
    <w:p w14:paraId="4C9CF402" w14:textId="77777777" w:rsidR="00697E64" w:rsidRDefault="00697E64" w:rsidP="00697E64">
      <w:pPr>
        <w:spacing w:line="276" w:lineRule="auto"/>
        <w:rPr>
          <w:rFonts w:ascii="Times New Roman" w:hAnsi="Times New Roman"/>
        </w:rPr>
        <w:sectPr w:rsidR="00697E64" w:rsidSect="00F02FDF">
          <w:headerReference w:type="default" r:id="rId64"/>
          <w:headerReference w:type="first" r:id="rId65"/>
          <w:pgSz w:w="12240" w:h="15840"/>
          <w:pgMar w:top="1440" w:right="1440" w:bottom="1440" w:left="1440" w:header="720" w:footer="720" w:gutter="0"/>
          <w:cols w:space="720"/>
          <w:titlePg/>
          <w:docGrid w:linePitch="299"/>
        </w:sectPr>
      </w:pPr>
    </w:p>
    <w:p w14:paraId="4712CD57" w14:textId="77777777" w:rsidR="00697E64" w:rsidRDefault="00697E64" w:rsidP="00697E64">
      <w:pPr>
        <w:spacing w:line="276" w:lineRule="auto"/>
        <w:rPr>
          <w:rFonts w:ascii="Times New Roman" w:hAnsi="Times New Roman"/>
          <w:b/>
        </w:rPr>
      </w:pPr>
    </w:p>
    <w:p w14:paraId="7591E5B4" w14:textId="77777777" w:rsidR="00331632" w:rsidRDefault="00331632" w:rsidP="00331632">
      <w:pPr>
        <w:spacing w:line="276" w:lineRule="auto"/>
        <w:rPr>
          <w:noProof/>
        </w:rPr>
      </w:pPr>
    </w:p>
    <w:p w14:paraId="79262A37" w14:textId="77777777" w:rsidR="00331632" w:rsidRDefault="00331632" w:rsidP="00331632">
      <w:pPr>
        <w:spacing w:line="276" w:lineRule="auto"/>
        <w:rPr>
          <w:noProof/>
        </w:rPr>
      </w:pPr>
      <w:r>
        <w:rPr>
          <w:noProof/>
        </w:rPr>
        <w:drawing>
          <wp:anchor distT="0" distB="0" distL="114300" distR="114300" simplePos="0" relativeHeight="251658240" behindDoc="0" locked="0" layoutInCell="1" allowOverlap="1" wp14:anchorId="09DEE530" wp14:editId="470B1431">
            <wp:simplePos x="0" y="0"/>
            <wp:positionH relativeFrom="column">
              <wp:posOffset>27305</wp:posOffset>
            </wp:positionH>
            <wp:positionV relativeFrom="paragraph">
              <wp:posOffset>0</wp:posOffset>
            </wp:positionV>
            <wp:extent cx="4686300" cy="6858000"/>
            <wp:effectExtent l="0" t="0" r="0" b="0"/>
            <wp:wrapSquare wrapText="r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l="7175" t="3436" r="10089" b="3780"/>
                    <a:stretch>
                      <a:fillRect/>
                    </a:stretch>
                  </pic:blipFill>
                  <pic:spPr bwMode="auto">
                    <a:xfrm>
                      <a:off x="0" y="0"/>
                      <a:ext cx="46863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7BB0" w14:textId="77777777" w:rsidR="00331632" w:rsidRDefault="00331632" w:rsidP="00331632">
      <w:pPr>
        <w:spacing w:line="276" w:lineRule="auto"/>
        <w:rPr>
          <w:noProof/>
        </w:rPr>
      </w:pPr>
      <w:r>
        <w:rPr>
          <w:noProof/>
        </w:rPr>
        <w:t xml:space="preserve"> </w:t>
      </w:r>
    </w:p>
    <w:p w14:paraId="3A4BE495" w14:textId="77777777" w:rsidR="00331632" w:rsidRDefault="00331632" w:rsidP="00331632">
      <w:pPr>
        <w:spacing w:line="276" w:lineRule="auto"/>
        <w:rPr>
          <w:noProof/>
        </w:rPr>
      </w:pPr>
    </w:p>
    <w:p w14:paraId="0C8CF336" w14:textId="77777777" w:rsidR="00331632" w:rsidRDefault="00331632" w:rsidP="00331632">
      <w:pPr>
        <w:spacing w:line="276" w:lineRule="auto"/>
        <w:rPr>
          <w:noProof/>
        </w:rPr>
      </w:pPr>
    </w:p>
    <w:p w14:paraId="165B123F" w14:textId="77777777" w:rsidR="00331632" w:rsidRDefault="00331632" w:rsidP="00331632">
      <w:pPr>
        <w:spacing w:line="276" w:lineRule="auto"/>
        <w:rPr>
          <w:noProof/>
        </w:rPr>
      </w:pPr>
    </w:p>
    <w:p w14:paraId="3ED7B422" w14:textId="77777777" w:rsidR="00331632" w:rsidRDefault="00331632" w:rsidP="00331632">
      <w:pPr>
        <w:spacing w:line="276" w:lineRule="auto"/>
        <w:rPr>
          <w:noProof/>
        </w:rPr>
      </w:pPr>
    </w:p>
    <w:p w14:paraId="74264D7F" w14:textId="77777777" w:rsidR="00331632" w:rsidRDefault="00331632" w:rsidP="00331632">
      <w:pPr>
        <w:spacing w:line="276" w:lineRule="auto"/>
        <w:rPr>
          <w:noProof/>
        </w:rPr>
      </w:pPr>
    </w:p>
    <w:p w14:paraId="7C77F679" w14:textId="77777777" w:rsidR="00331632" w:rsidRDefault="00331632" w:rsidP="00331632">
      <w:pPr>
        <w:spacing w:line="276" w:lineRule="auto"/>
        <w:rPr>
          <w:noProof/>
        </w:rPr>
      </w:pPr>
    </w:p>
    <w:p w14:paraId="21376B2E" w14:textId="77777777" w:rsidR="00331632" w:rsidRDefault="00331632" w:rsidP="00331632">
      <w:pPr>
        <w:spacing w:line="276" w:lineRule="auto"/>
        <w:rPr>
          <w:noProof/>
        </w:rPr>
      </w:pPr>
    </w:p>
    <w:p w14:paraId="66179ADA" w14:textId="77777777" w:rsidR="00331632" w:rsidRDefault="00331632" w:rsidP="00331632">
      <w:pPr>
        <w:spacing w:line="276" w:lineRule="auto"/>
        <w:rPr>
          <w:noProof/>
        </w:rPr>
      </w:pPr>
    </w:p>
    <w:p w14:paraId="329C808D" w14:textId="77777777" w:rsidR="00331632" w:rsidRDefault="00331632" w:rsidP="00331632"/>
    <w:p w14:paraId="38FC7585" w14:textId="77777777" w:rsidR="00331632" w:rsidRDefault="00331632" w:rsidP="00331632"/>
    <w:p w14:paraId="77D6A88D" w14:textId="77777777" w:rsidR="00632166" w:rsidRDefault="00632166" w:rsidP="00331632"/>
    <w:p w14:paraId="010D2B01" w14:textId="77777777" w:rsidR="00632166" w:rsidRDefault="00632166" w:rsidP="00331632"/>
    <w:p w14:paraId="7137698D" w14:textId="77777777" w:rsidR="00632166" w:rsidRDefault="00632166" w:rsidP="00331632"/>
    <w:p w14:paraId="75D93C28" w14:textId="77777777" w:rsidR="00632166" w:rsidRDefault="00632166" w:rsidP="00331632"/>
    <w:p w14:paraId="29E5D287" w14:textId="77777777" w:rsidR="00632166" w:rsidRDefault="00632166" w:rsidP="00331632"/>
    <w:p w14:paraId="70CA5297" w14:textId="77777777" w:rsidR="00632166" w:rsidRDefault="00632166" w:rsidP="00331632"/>
    <w:p w14:paraId="1CCF6AFC" w14:textId="77777777" w:rsidR="00632166" w:rsidRDefault="00632166" w:rsidP="00331632"/>
    <w:p w14:paraId="5C481066" w14:textId="77777777" w:rsidR="00632166" w:rsidRDefault="00632166" w:rsidP="00331632"/>
    <w:p w14:paraId="53AA0480" w14:textId="77777777" w:rsidR="00632166" w:rsidRDefault="00632166" w:rsidP="00331632"/>
    <w:p w14:paraId="3C7B8E79" w14:textId="77777777" w:rsidR="00632166" w:rsidRDefault="00632166" w:rsidP="00331632"/>
    <w:p w14:paraId="6B1587FA" w14:textId="77777777" w:rsidR="00632166" w:rsidRDefault="00632166" w:rsidP="00331632"/>
    <w:p w14:paraId="340E81B9" w14:textId="77777777" w:rsidR="00632166" w:rsidRDefault="00632166" w:rsidP="00331632"/>
    <w:p w14:paraId="2B937272" w14:textId="77777777" w:rsidR="00632166" w:rsidRDefault="00632166" w:rsidP="00331632"/>
    <w:p w14:paraId="529A49E4" w14:textId="77777777" w:rsidR="00632166" w:rsidRDefault="00632166" w:rsidP="00331632"/>
    <w:p w14:paraId="04119ECD" w14:textId="77777777" w:rsidR="00632166" w:rsidRDefault="00632166" w:rsidP="00331632"/>
    <w:p w14:paraId="3305D253" w14:textId="77777777" w:rsidR="00632166" w:rsidRDefault="00632166" w:rsidP="00331632"/>
    <w:p w14:paraId="0162884F" w14:textId="77777777" w:rsidR="00632166" w:rsidRDefault="00632166" w:rsidP="00331632"/>
    <w:p w14:paraId="3C13DD1F" w14:textId="77777777" w:rsidR="00632166" w:rsidRDefault="00632166" w:rsidP="00331632"/>
    <w:p w14:paraId="6116BE5C" w14:textId="77777777" w:rsidR="00632166" w:rsidRDefault="00632166" w:rsidP="00331632"/>
    <w:p w14:paraId="4091BB65" w14:textId="77777777" w:rsidR="00632166" w:rsidRDefault="00632166" w:rsidP="00331632"/>
    <w:p w14:paraId="31CEE1B7" w14:textId="77777777" w:rsidR="00632166" w:rsidRDefault="00632166" w:rsidP="00331632"/>
    <w:p w14:paraId="68B60305" w14:textId="77777777" w:rsidR="00632166" w:rsidRDefault="00632166" w:rsidP="00331632"/>
    <w:p w14:paraId="299EB2FB" w14:textId="77777777" w:rsidR="00632166" w:rsidRDefault="00632166" w:rsidP="00331632"/>
    <w:p w14:paraId="48450AB2" w14:textId="77777777" w:rsidR="00632166" w:rsidRDefault="00632166" w:rsidP="00331632"/>
    <w:p w14:paraId="1BB81B65" w14:textId="77777777" w:rsidR="00632166" w:rsidRDefault="00632166" w:rsidP="00331632"/>
    <w:p w14:paraId="00FFA52C" w14:textId="77777777" w:rsidR="00632166" w:rsidRDefault="00632166" w:rsidP="00331632"/>
    <w:p w14:paraId="6A70344A" w14:textId="77777777" w:rsidR="00632166" w:rsidRDefault="00632166" w:rsidP="00331632"/>
    <w:p w14:paraId="6D92FAA2" w14:textId="77777777" w:rsidR="00632166" w:rsidRDefault="00632166" w:rsidP="00331632"/>
    <w:p w14:paraId="3AA618E8" w14:textId="00EBE8CE" w:rsidR="00697E64" w:rsidRDefault="00697E64">
      <w:r>
        <w:br w:type="page"/>
      </w:r>
    </w:p>
    <w:p w14:paraId="44CE0698" w14:textId="77777777" w:rsidR="00632166" w:rsidRDefault="00632166" w:rsidP="00331632"/>
    <w:p w14:paraId="4835300E" w14:textId="77777777" w:rsidR="00331632" w:rsidRDefault="00331632" w:rsidP="00331632">
      <w:pPr>
        <w:spacing w:line="276" w:lineRule="auto"/>
        <w:rPr>
          <w:rFonts w:ascii="Times New Roman" w:hAnsi="Times New Roman"/>
        </w:rPr>
      </w:pPr>
      <w:r w:rsidRPr="00D34398">
        <w:rPr>
          <w:rFonts w:ascii="Times New Roman" w:hAnsi="Times New Roman"/>
          <w:noProof/>
        </w:rPr>
        <w:drawing>
          <wp:inline distT="0" distB="0" distL="0" distR="0" wp14:anchorId="0F1266A8" wp14:editId="4FF9001D">
            <wp:extent cx="5288845" cy="692120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7865" cy="6933011"/>
                    </a:xfrm>
                    <a:prstGeom prst="rect">
                      <a:avLst/>
                    </a:prstGeom>
                    <a:noFill/>
                    <a:ln>
                      <a:noFill/>
                    </a:ln>
                  </pic:spPr>
                </pic:pic>
              </a:graphicData>
            </a:graphic>
          </wp:inline>
        </w:drawing>
      </w:r>
    </w:p>
    <w:p w14:paraId="6D08C182" w14:textId="77777777" w:rsidR="00697E64" w:rsidRDefault="00697E64" w:rsidP="00697E64">
      <w:pPr>
        <w:spacing w:line="276" w:lineRule="auto"/>
        <w:rPr>
          <w:rFonts w:ascii="Times New Roman" w:hAnsi="Times New Roman"/>
          <w:color w:val="000000"/>
        </w:rPr>
      </w:pPr>
    </w:p>
    <w:p w14:paraId="03F495E3" w14:textId="77777777" w:rsidR="00697E64" w:rsidRDefault="00697E64" w:rsidP="00697E64">
      <w:pPr>
        <w:spacing w:line="276" w:lineRule="auto"/>
        <w:rPr>
          <w:rFonts w:ascii="Times New Roman" w:hAnsi="Times New Roman"/>
        </w:rPr>
        <w:sectPr w:rsidR="00697E64" w:rsidSect="00F02FDF">
          <w:headerReference w:type="default" r:id="rId68"/>
          <w:headerReference w:type="first" r:id="rId69"/>
          <w:pgSz w:w="12240" w:h="15840"/>
          <w:pgMar w:top="1440" w:right="1440" w:bottom="1440" w:left="1440" w:header="720" w:footer="720" w:gutter="0"/>
          <w:cols w:space="720"/>
          <w:titlePg/>
          <w:docGrid w:linePitch="299"/>
        </w:sectPr>
      </w:pPr>
    </w:p>
    <w:p w14:paraId="6D60F3E8" w14:textId="77777777" w:rsidR="00CA38E1" w:rsidRDefault="00CA38E1" w:rsidP="00331632">
      <w:pPr>
        <w:spacing w:line="276" w:lineRule="auto"/>
        <w:rPr>
          <w:rFonts w:ascii="Times New Roman" w:hAnsi="Times New Roman"/>
          <w:noProof/>
        </w:rPr>
      </w:pPr>
    </w:p>
    <w:p w14:paraId="3B79F575" w14:textId="77777777" w:rsidR="005E24DA" w:rsidRDefault="00331632" w:rsidP="00331632">
      <w:pPr>
        <w:spacing w:line="276" w:lineRule="auto"/>
        <w:rPr>
          <w:rFonts w:ascii="Times New Roman" w:hAnsi="Times New Roman"/>
        </w:rPr>
      </w:pPr>
      <w:r>
        <w:rPr>
          <w:rFonts w:ascii="Times New Roman" w:hAnsi="Times New Roman"/>
          <w:noProof/>
        </w:rPr>
        <w:drawing>
          <wp:inline distT="0" distB="0" distL="0" distR="0" wp14:anchorId="1E864482" wp14:editId="1FFEFF41">
            <wp:extent cx="5669280" cy="7273290"/>
            <wp:effectExtent l="0" t="0" r="0" b="0"/>
            <wp:docPr id="15" name="Picture 15" descr="Local_EWH-4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cal_EWH-450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9280" cy="7273290"/>
                    </a:xfrm>
                    <a:prstGeom prst="rect">
                      <a:avLst/>
                    </a:prstGeom>
                    <a:noFill/>
                    <a:ln>
                      <a:noFill/>
                    </a:ln>
                  </pic:spPr>
                </pic:pic>
              </a:graphicData>
            </a:graphic>
          </wp:inline>
        </w:drawing>
      </w:r>
    </w:p>
    <w:p w14:paraId="50CA4BD1" w14:textId="77777777" w:rsidR="005E24DA" w:rsidRDefault="005E24DA">
      <w:pPr>
        <w:rPr>
          <w:rFonts w:ascii="Times New Roman" w:hAnsi="Times New Roman"/>
        </w:rPr>
      </w:pPr>
      <w:r>
        <w:rPr>
          <w:rFonts w:ascii="Times New Roman" w:hAnsi="Times New Roman"/>
        </w:rPr>
        <w:br w:type="page"/>
      </w:r>
    </w:p>
    <w:p w14:paraId="445EA34D" w14:textId="77777777" w:rsidR="005E24DA" w:rsidRDefault="00331632" w:rsidP="00331632">
      <w:pPr>
        <w:spacing w:line="276" w:lineRule="auto"/>
        <w:rPr>
          <w:rFonts w:ascii="Times New Roman" w:hAnsi="Times New Roman"/>
        </w:rPr>
      </w:pPr>
      <w:r w:rsidRPr="008024D6">
        <w:rPr>
          <w:rFonts w:ascii="Times New Roman" w:hAnsi="Times New Roman"/>
          <w:noProof/>
        </w:rPr>
        <w:lastRenderedPageBreak/>
        <w:drawing>
          <wp:inline distT="0" distB="0" distL="0" distR="0" wp14:anchorId="149313CB" wp14:editId="696B088B">
            <wp:extent cx="5493187" cy="759899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5712" cy="7602487"/>
                    </a:xfrm>
                    <a:prstGeom prst="rect">
                      <a:avLst/>
                    </a:prstGeom>
                    <a:noFill/>
                    <a:ln>
                      <a:noFill/>
                    </a:ln>
                  </pic:spPr>
                </pic:pic>
              </a:graphicData>
            </a:graphic>
          </wp:inline>
        </w:drawing>
      </w:r>
    </w:p>
    <w:p w14:paraId="7DAB8CB9" w14:textId="77777777" w:rsidR="005E24DA" w:rsidRDefault="005E24DA">
      <w:pPr>
        <w:rPr>
          <w:rFonts w:ascii="Times New Roman" w:hAnsi="Times New Roman"/>
        </w:rPr>
      </w:pPr>
      <w:r>
        <w:rPr>
          <w:rFonts w:ascii="Times New Roman" w:hAnsi="Times New Roman"/>
        </w:rPr>
        <w:br w:type="page"/>
      </w:r>
    </w:p>
    <w:p w14:paraId="4856E6E4" w14:textId="77777777" w:rsidR="00331632" w:rsidRDefault="00331632" w:rsidP="00331632">
      <w:pPr>
        <w:spacing w:line="276" w:lineRule="auto"/>
        <w:rPr>
          <w:rFonts w:ascii="Times New Roman" w:hAnsi="Times New Roman"/>
        </w:rPr>
      </w:pPr>
      <w:r w:rsidRPr="008024D6">
        <w:rPr>
          <w:rFonts w:ascii="Times New Roman" w:hAnsi="Times New Roman"/>
          <w:noProof/>
        </w:rPr>
        <w:lastRenderedPageBreak/>
        <w:drawing>
          <wp:inline distT="0" distB="0" distL="0" distR="0" wp14:anchorId="4A33A65F" wp14:editId="3A82573D">
            <wp:extent cx="5669280" cy="6450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69280" cy="6450330"/>
                    </a:xfrm>
                    <a:prstGeom prst="rect">
                      <a:avLst/>
                    </a:prstGeom>
                    <a:noFill/>
                    <a:ln>
                      <a:noFill/>
                    </a:ln>
                  </pic:spPr>
                </pic:pic>
              </a:graphicData>
            </a:graphic>
          </wp:inline>
        </w:drawing>
      </w:r>
    </w:p>
    <w:p w14:paraId="48E49B49" w14:textId="77777777" w:rsidR="00331632" w:rsidRDefault="00331632" w:rsidP="00331632">
      <w:pPr>
        <w:spacing w:line="276" w:lineRule="auto"/>
        <w:rPr>
          <w:rFonts w:ascii="Times New Roman" w:hAnsi="Times New Roman"/>
        </w:rPr>
      </w:pPr>
    </w:p>
    <w:p w14:paraId="05260CED" w14:textId="77777777" w:rsidR="00331632" w:rsidRDefault="00331632" w:rsidP="00331632">
      <w:pPr>
        <w:spacing w:line="276" w:lineRule="auto"/>
        <w:rPr>
          <w:rFonts w:ascii="Times New Roman" w:hAnsi="Times New Roman"/>
        </w:rPr>
      </w:pPr>
    </w:p>
    <w:p w14:paraId="1FCA8590" w14:textId="77777777" w:rsidR="00331632" w:rsidRDefault="00331632" w:rsidP="00331632">
      <w:pPr>
        <w:spacing w:line="276" w:lineRule="auto"/>
        <w:rPr>
          <w:rFonts w:ascii="Times New Roman" w:hAnsi="Times New Roman"/>
        </w:rPr>
      </w:pPr>
    </w:p>
    <w:p w14:paraId="3772B842" w14:textId="77777777" w:rsidR="00331632" w:rsidRDefault="00331632" w:rsidP="00331632">
      <w:pPr>
        <w:spacing w:line="276" w:lineRule="auto"/>
        <w:rPr>
          <w:rFonts w:ascii="Times New Roman" w:hAnsi="Times New Roman"/>
        </w:rPr>
      </w:pPr>
    </w:p>
    <w:p w14:paraId="70B12A4A" w14:textId="77777777" w:rsidR="00697E64" w:rsidRDefault="00697E64" w:rsidP="00697E64">
      <w:pPr>
        <w:spacing w:line="276" w:lineRule="auto"/>
        <w:rPr>
          <w:rFonts w:ascii="Times New Roman" w:hAnsi="Times New Roman"/>
          <w:color w:val="000000"/>
        </w:rPr>
      </w:pPr>
    </w:p>
    <w:p w14:paraId="57B05C28" w14:textId="77777777" w:rsidR="00697E64" w:rsidRDefault="00697E64" w:rsidP="00697E64">
      <w:pPr>
        <w:spacing w:line="276" w:lineRule="auto"/>
        <w:rPr>
          <w:rFonts w:ascii="Times New Roman" w:hAnsi="Times New Roman"/>
        </w:rPr>
        <w:sectPr w:rsidR="00697E64" w:rsidSect="00F02FDF">
          <w:headerReference w:type="default" r:id="rId73"/>
          <w:headerReference w:type="first" r:id="rId74"/>
          <w:pgSz w:w="12240" w:h="15840"/>
          <w:pgMar w:top="1440" w:right="1440" w:bottom="1440" w:left="1440" w:header="720" w:footer="720" w:gutter="0"/>
          <w:cols w:space="720"/>
          <w:titlePg/>
          <w:docGrid w:linePitch="299"/>
        </w:sectPr>
      </w:pPr>
    </w:p>
    <w:p w14:paraId="4E930158" w14:textId="77777777" w:rsidR="00697E64" w:rsidRDefault="00697E64" w:rsidP="00697E64">
      <w:pPr>
        <w:spacing w:line="276" w:lineRule="auto"/>
        <w:rPr>
          <w:rFonts w:ascii="Times New Roman" w:hAnsi="Times New Roman"/>
          <w:b/>
        </w:rPr>
      </w:pPr>
    </w:p>
    <w:p w14:paraId="78A761DC" w14:textId="77777777" w:rsidR="00697E64" w:rsidRDefault="00697E64" w:rsidP="00697E64">
      <w:pPr>
        <w:spacing w:line="276" w:lineRule="auto"/>
        <w:rPr>
          <w:rFonts w:ascii="Times New Roman" w:hAnsi="Times New Roman"/>
          <w:b/>
        </w:rPr>
      </w:pPr>
    </w:p>
    <w:p w14:paraId="48622D68" w14:textId="77777777" w:rsidR="00697E64" w:rsidRDefault="00697E64" w:rsidP="00697E64">
      <w:pPr>
        <w:spacing w:line="276" w:lineRule="auto"/>
        <w:rPr>
          <w:rFonts w:ascii="Times New Roman" w:hAnsi="Times New Roman"/>
          <w:b/>
        </w:rPr>
      </w:pPr>
    </w:p>
    <w:p w14:paraId="55D75F8E" w14:textId="77777777" w:rsidR="00331632" w:rsidRDefault="00331632" w:rsidP="00331632">
      <w:pPr>
        <w:spacing w:line="276" w:lineRule="auto"/>
        <w:rPr>
          <w:rFonts w:ascii="Times New Roman" w:hAnsi="Times New Roman"/>
        </w:rPr>
      </w:pPr>
    </w:p>
    <w:p w14:paraId="42799CB5" w14:textId="77777777" w:rsidR="00331632" w:rsidRPr="00350170" w:rsidRDefault="00331632" w:rsidP="00331632">
      <w:pPr>
        <w:kinsoku w:val="0"/>
        <w:overflowPunct w:val="0"/>
        <w:autoSpaceDE w:val="0"/>
        <w:autoSpaceDN w:val="0"/>
        <w:adjustRightInd w:val="0"/>
        <w:rPr>
          <w:rFonts w:ascii="Times New Roman" w:hAnsi="Times New Roman"/>
          <w:sz w:val="20"/>
          <w:szCs w:val="20"/>
        </w:rPr>
      </w:pPr>
    </w:p>
    <w:p w14:paraId="4E7DA897" w14:textId="77777777" w:rsidR="00331632" w:rsidRPr="00350170" w:rsidRDefault="00331632" w:rsidP="00331632">
      <w:pPr>
        <w:kinsoku w:val="0"/>
        <w:overflowPunct w:val="0"/>
        <w:autoSpaceDE w:val="0"/>
        <w:autoSpaceDN w:val="0"/>
        <w:adjustRightInd w:val="0"/>
        <w:spacing w:before="34"/>
        <w:ind w:left="150"/>
        <w:rPr>
          <w:rFonts w:ascii="Tahoma" w:hAnsi="Tahoma" w:cs="Tahoma"/>
          <w:sz w:val="15"/>
          <w:szCs w:val="15"/>
        </w:rPr>
      </w:pPr>
      <w:r w:rsidRPr="00350170">
        <w:rPr>
          <w:rFonts w:ascii="Tahoma" w:hAnsi="Tahoma" w:cs="Tahoma"/>
          <w:b/>
          <w:bCs/>
          <w:sz w:val="15"/>
          <w:szCs w:val="15"/>
        </w:rPr>
        <w:t xml:space="preserve">From:                       </w:t>
      </w:r>
      <w:r w:rsidRPr="00350170">
        <w:rPr>
          <w:rFonts w:ascii="Tahoma" w:hAnsi="Tahoma" w:cs="Tahoma"/>
          <w:b/>
          <w:bCs/>
          <w:spacing w:val="31"/>
          <w:sz w:val="15"/>
          <w:szCs w:val="15"/>
        </w:rPr>
        <w:t xml:space="preserve"> </w:t>
      </w:r>
      <w:r w:rsidRPr="00350170">
        <w:rPr>
          <w:rFonts w:ascii="Tahoma" w:hAnsi="Tahoma" w:cs="Tahoma"/>
          <w:sz w:val="15"/>
          <w:szCs w:val="15"/>
        </w:rPr>
        <w:t>Young, Betty (UTC)</w:t>
      </w:r>
    </w:p>
    <w:p w14:paraId="45B984B8" w14:textId="77777777" w:rsidR="00331632" w:rsidRPr="00350170" w:rsidRDefault="00331632" w:rsidP="00331632">
      <w:pPr>
        <w:kinsoku w:val="0"/>
        <w:overflowPunct w:val="0"/>
        <w:autoSpaceDE w:val="0"/>
        <w:autoSpaceDN w:val="0"/>
        <w:adjustRightInd w:val="0"/>
        <w:spacing w:before="29"/>
        <w:ind w:left="150"/>
        <w:rPr>
          <w:rFonts w:ascii="Tahoma" w:hAnsi="Tahoma" w:cs="Tahoma"/>
          <w:color w:val="000000"/>
          <w:sz w:val="15"/>
          <w:szCs w:val="15"/>
        </w:rPr>
      </w:pPr>
      <w:r w:rsidRPr="00350170">
        <w:rPr>
          <w:rFonts w:ascii="Tahoma" w:hAnsi="Tahoma" w:cs="Tahoma"/>
          <w:b/>
          <w:bCs/>
          <w:sz w:val="15"/>
          <w:szCs w:val="15"/>
        </w:rPr>
        <w:t xml:space="preserve">To:                            </w:t>
      </w:r>
      <w:r w:rsidRPr="00350170">
        <w:rPr>
          <w:rFonts w:ascii="Tahoma" w:hAnsi="Tahoma" w:cs="Tahoma"/>
          <w:b/>
          <w:bCs/>
          <w:spacing w:val="16"/>
          <w:sz w:val="15"/>
          <w:szCs w:val="15"/>
        </w:rPr>
        <w:t xml:space="preserve"> </w:t>
      </w:r>
      <w:hyperlink r:id="rId75" w:history="1">
        <w:r w:rsidRPr="00350170">
          <w:rPr>
            <w:rFonts w:ascii="Tahoma" w:hAnsi="Tahoma" w:cs="Tahoma"/>
            <w:color w:val="0000FF"/>
            <w:sz w:val="15"/>
            <w:szCs w:val="15"/>
            <w:u w:val="single"/>
          </w:rPr>
          <w:t>"info@blessedlimo.net"</w:t>
        </w:r>
      </w:hyperlink>
    </w:p>
    <w:p w14:paraId="792554D7" w14:textId="77777777" w:rsidR="00331632" w:rsidRPr="00350170" w:rsidRDefault="00331632" w:rsidP="00331632">
      <w:pPr>
        <w:kinsoku w:val="0"/>
        <w:overflowPunct w:val="0"/>
        <w:autoSpaceDE w:val="0"/>
        <w:autoSpaceDN w:val="0"/>
        <w:adjustRightInd w:val="0"/>
        <w:spacing w:before="29"/>
        <w:ind w:left="150"/>
        <w:rPr>
          <w:rFonts w:ascii="Tahoma" w:hAnsi="Tahoma" w:cs="Tahoma"/>
          <w:sz w:val="15"/>
          <w:szCs w:val="15"/>
        </w:rPr>
      </w:pPr>
      <w:r w:rsidRPr="00350170">
        <w:rPr>
          <w:rFonts w:ascii="Tahoma" w:hAnsi="Tahoma" w:cs="Tahoma"/>
          <w:b/>
          <w:bCs/>
          <w:sz w:val="15"/>
          <w:szCs w:val="15"/>
        </w:rPr>
        <w:t xml:space="preserve">Subject:                   </w:t>
      </w:r>
      <w:r w:rsidRPr="00350170">
        <w:rPr>
          <w:rFonts w:ascii="Tahoma" w:hAnsi="Tahoma" w:cs="Tahoma"/>
          <w:b/>
          <w:bCs/>
          <w:spacing w:val="24"/>
          <w:sz w:val="15"/>
          <w:szCs w:val="15"/>
        </w:rPr>
        <w:t xml:space="preserve"> </w:t>
      </w:r>
      <w:r w:rsidRPr="00350170">
        <w:rPr>
          <w:rFonts w:ascii="Tahoma" w:hAnsi="Tahoma" w:cs="Tahoma"/>
          <w:sz w:val="15"/>
          <w:szCs w:val="15"/>
        </w:rPr>
        <w:t>Blessed Limousine</w:t>
      </w:r>
    </w:p>
    <w:p w14:paraId="2834BFAE" w14:textId="77777777" w:rsidR="00331632" w:rsidRPr="00350170" w:rsidRDefault="00331632" w:rsidP="00331632">
      <w:pPr>
        <w:kinsoku w:val="0"/>
        <w:overflowPunct w:val="0"/>
        <w:autoSpaceDE w:val="0"/>
        <w:autoSpaceDN w:val="0"/>
        <w:adjustRightInd w:val="0"/>
        <w:spacing w:before="29"/>
        <w:ind w:left="150"/>
        <w:rPr>
          <w:rFonts w:ascii="Tahoma" w:hAnsi="Tahoma" w:cs="Tahoma"/>
          <w:sz w:val="15"/>
          <w:szCs w:val="15"/>
        </w:rPr>
      </w:pPr>
      <w:r w:rsidRPr="00350170">
        <w:rPr>
          <w:rFonts w:ascii="Tahoma" w:hAnsi="Tahoma" w:cs="Tahoma"/>
          <w:b/>
          <w:bCs/>
          <w:sz w:val="15"/>
          <w:szCs w:val="15"/>
        </w:rPr>
        <w:t xml:space="preserve">Date:                        </w:t>
      </w:r>
      <w:r w:rsidRPr="00350170">
        <w:rPr>
          <w:rFonts w:ascii="Tahoma" w:hAnsi="Tahoma" w:cs="Tahoma"/>
          <w:b/>
          <w:bCs/>
          <w:spacing w:val="21"/>
          <w:sz w:val="15"/>
          <w:szCs w:val="15"/>
        </w:rPr>
        <w:t xml:space="preserve"> </w:t>
      </w:r>
      <w:r w:rsidRPr="00350170">
        <w:rPr>
          <w:rFonts w:ascii="Tahoma" w:hAnsi="Tahoma" w:cs="Tahoma"/>
          <w:sz w:val="15"/>
          <w:szCs w:val="15"/>
        </w:rPr>
        <w:t>Wednesday, June 03, 2015 10:21:00 AM</w:t>
      </w:r>
    </w:p>
    <w:p w14:paraId="0AAA4E8E" w14:textId="77777777" w:rsidR="00331632" w:rsidRPr="00350170" w:rsidRDefault="00331632" w:rsidP="00331632">
      <w:pPr>
        <w:kinsoku w:val="0"/>
        <w:overflowPunct w:val="0"/>
        <w:autoSpaceDE w:val="0"/>
        <w:autoSpaceDN w:val="0"/>
        <w:adjustRightInd w:val="0"/>
        <w:spacing w:before="3"/>
        <w:rPr>
          <w:rFonts w:ascii="Tahoma" w:hAnsi="Tahoma" w:cs="Tahoma"/>
          <w:sz w:val="12"/>
          <w:szCs w:val="12"/>
        </w:rPr>
      </w:pPr>
    </w:p>
    <w:p w14:paraId="429456FB" w14:textId="77777777" w:rsidR="00331632" w:rsidRPr="00350170" w:rsidRDefault="00730F36" w:rsidP="00331632">
      <w:pPr>
        <w:kinsoku w:val="0"/>
        <w:overflowPunct w:val="0"/>
        <w:autoSpaceDE w:val="0"/>
        <w:autoSpaceDN w:val="0"/>
        <w:adjustRightInd w:val="0"/>
        <w:spacing w:line="30" w:lineRule="atLeast"/>
        <w:ind w:left="104"/>
        <w:rPr>
          <w:rFonts w:ascii="Tahoma" w:hAnsi="Tahoma" w:cs="Tahoma"/>
          <w:sz w:val="3"/>
          <w:szCs w:val="3"/>
        </w:rPr>
      </w:pPr>
      <w:r w:rsidRPr="00350170">
        <w:rPr>
          <w:rFonts w:ascii="Tahoma" w:hAnsi="Tahoma" w:cs="Tahoma"/>
          <w:noProof/>
          <w:sz w:val="3"/>
          <w:szCs w:val="3"/>
        </w:rPr>
        <mc:AlternateContent>
          <mc:Choice Requires="wpg">
            <w:drawing>
              <wp:inline distT="0" distB="0" distL="0" distR="0" wp14:anchorId="35599900" wp14:editId="494F66AC">
                <wp:extent cx="5830570" cy="20320"/>
                <wp:effectExtent l="6350" t="7620" r="1905" b="635"/>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0320"/>
                          <a:chOff x="0" y="0"/>
                          <a:chExt cx="9182" cy="32"/>
                        </a:xfrm>
                      </wpg:grpSpPr>
                      <wps:wsp>
                        <wps:cNvPr id="27" name="Freeform 21"/>
                        <wps:cNvSpPr>
                          <a:spLocks/>
                        </wps:cNvSpPr>
                        <wps:spPr bwMode="auto">
                          <a:xfrm>
                            <a:off x="16" y="16"/>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2032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16" y="16"/>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2031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3"/>
                        <wps:cNvSpPr>
                          <a:spLocks/>
                        </wps:cNvSpPr>
                        <wps:spPr bwMode="auto">
                          <a:xfrm>
                            <a:off x="16" y="1"/>
                            <a:ext cx="20" cy="30"/>
                          </a:xfrm>
                          <a:custGeom>
                            <a:avLst/>
                            <a:gdLst>
                              <a:gd name="T0" fmla="*/ 0 w 20"/>
                              <a:gd name="T1" fmla="*/ 0 h 30"/>
                              <a:gd name="T2" fmla="*/ 0 w 20"/>
                              <a:gd name="T3" fmla="*/ 29 h 30"/>
                              <a:gd name="T4" fmla="*/ 15 w 20"/>
                              <a:gd name="T5" fmla="*/ 14 h 30"/>
                              <a:gd name="T6" fmla="*/ 0 w 20"/>
                              <a:gd name="T7" fmla="*/ 0 h 30"/>
                            </a:gdLst>
                            <a:ahLst/>
                            <a:cxnLst>
                              <a:cxn ang="0">
                                <a:pos x="T0" y="T1"/>
                              </a:cxn>
                              <a:cxn ang="0">
                                <a:pos x="T2" y="T3"/>
                              </a:cxn>
                              <a:cxn ang="0">
                                <a:pos x="T4" y="T5"/>
                              </a:cxn>
                              <a:cxn ang="0">
                                <a:pos x="T6" y="T7"/>
                              </a:cxn>
                            </a:cxnLst>
                            <a:rect l="0" t="0" r="r" b="b"/>
                            <a:pathLst>
                              <a:path w="20" h="30">
                                <a:moveTo>
                                  <a:pt x="0" y="0"/>
                                </a:moveTo>
                                <a:lnTo>
                                  <a:pt x="0" y="29"/>
                                </a:lnTo>
                                <a:lnTo>
                                  <a:pt x="15" y="1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9151" y="1"/>
                            <a:ext cx="20" cy="30"/>
                          </a:xfrm>
                          <a:custGeom>
                            <a:avLst/>
                            <a:gdLst>
                              <a:gd name="T0" fmla="*/ 15 w 20"/>
                              <a:gd name="T1" fmla="*/ 0 h 30"/>
                              <a:gd name="T2" fmla="*/ 0 w 20"/>
                              <a:gd name="T3" fmla="*/ 15 h 30"/>
                              <a:gd name="T4" fmla="*/ 15 w 20"/>
                              <a:gd name="T5" fmla="*/ 30 h 30"/>
                              <a:gd name="T6" fmla="*/ 15 w 20"/>
                              <a:gd name="T7" fmla="*/ 0 h 30"/>
                            </a:gdLst>
                            <a:ahLst/>
                            <a:cxnLst>
                              <a:cxn ang="0">
                                <a:pos x="T0" y="T1"/>
                              </a:cxn>
                              <a:cxn ang="0">
                                <a:pos x="T2" y="T3"/>
                              </a:cxn>
                              <a:cxn ang="0">
                                <a:pos x="T4" y="T5"/>
                              </a:cxn>
                              <a:cxn ang="0">
                                <a:pos x="T6" y="T7"/>
                              </a:cxn>
                            </a:cxnLst>
                            <a:rect l="0" t="0" r="r" b="b"/>
                            <a:pathLst>
                              <a:path w="20" h="30">
                                <a:moveTo>
                                  <a:pt x="15" y="0"/>
                                </a:moveTo>
                                <a:lnTo>
                                  <a:pt x="0" y="15"/>
                                </a:lnTo>
                                <a:lnTo>
                                  <a:pt x="15" y="30"/>
                                </a:lnTo>
                                <a:lnTo>
                                  <a:pt x="1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7DAF12" id="Group 20" o:spid="_x0000_s1026" style="width:459.1pt;height:1.6pt;mso-position-horizontal-relative:char;mso-position-vertical-relative:line" coordsize="91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">
                <v:shape id="Freeform 21" o:spid="_x0000_s1027" style="position:absolute;left:16;top:16;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Jr8A&#10;AADbAAAADwAAAGRycy9kb3ducmV2LnhtbESPzQrCMBCE74LvEFbwIprqQaUaRUTRm/hz8bY0a1ts&#10;NiWJWt/eCILHYWa+YebLxlTiSc6XlhUMBwkI4szqknMFl/O2PwXhA7LGyjIpeJOH5aLdmmOq7YuP&#10;9DyFXEQI+xQVFCHUqZQ+K8igH9iaOHo36wyGKF0utcNXhJtKjpJkLA2WHBcKrGldUHY/PYyCldlp&#10;fPjDPsfrLnln7rbpVQelup1mNQMRqAn/8K+91wpGE/h+i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89ImvwAAANsAAAAPAAAAAAAAAAAAAAAAAJgCAABkcnMvZG93bnJl&#10;di54bWxQSwUGAAAAAAQABAD1AAAAhAMAAAAA&#10;" path="m,l9150,e" filled="f" strokecolor="#818181" strokeweight="1.6pt">
                  <v:path arrowok="t" o:connecttype="custom" o:connectlocs="0,0;9150,0" o:connectangles="0,0"/>
                </v:shape>
                <v:shape id="Freeform 22" o:spid="_x0000_s1028" style="position:absolute;left:16;top:16;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1OsAA&#10;AADbAAAADwAAAGRycy9kb3ducmV2LnhtbERPy4rCMBTdC/5DuAPuNK2Cjh1TEUUQ3PgYF+4uzZ22&#10;THNTm2jr35uF4PJw3otlZyrxoMaVlhXEowgEcWZ1ybmC3/N2+A3CeWSNlWVS8CQHy7TfW2CibctH&#10;epx8LkIIuwQVFN7XiZQuK8igG9maOHB/tjHoA2xyqRtsQ7ip5DiKptJgyaGhwJrWBWX/p7tRIK8z&#10;h3nr94dzt948J5v4Or9dlBp8dasfEJ46/xG/3TutYBzGhi/h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F1OsAAAADbAAAADwAAAAAAAAAAAAAAAACYAgAAZHJzL2Rvd25y&#10;ZXYueG1sUEsFBgAAAAAEAAQA9QAAAIUDAAAAAA==&#10;" path="m,l9150,e" filled="f" strokecolor="#818181" strokeweight=".56433mm">
                  <v:path arrowok="t" o:connecttype="custom" o:connectlocs="0,0;9150,0" o:connectangles="0,0"/>
                </v:shape>
                <v:shape id="Freeform 23" o:spid="_x0000_s1029" style="position:absolute;left:16;top:1;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1J8EA&#10;AADbAAAADwAAAGRycy9kb3ducmV2LnhtbESPT2vCQBTE7wW/w/KE3urGHESjq4hisSfxD3h9ZJ9J&#10;cPdtyL5q/PbdQqHHYWZ+wyxWvXfqQV1sAhsYjzJQxGWwDVcGLufdxxRUFGSLLjAZeFGE1XLwtsDC&#10;hicf6XGSSiUIxwIN1CJtoXUsa/IYR6ElTt4tdB4lya7StsNngnun8yybaI8Np4UaW9rUVN5P397A&#10;V7AUbtvN1R16LfLauetn7ox5H/brOSihXv7Df+29NZDP4PdL+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nNSfBAAAA2wAAAA8AAAAAAAAAAAAAAAAAmAIAAGRycy9kb3du&#10;cmV2LnhtbFBLBQYAAAAABAAEAPUAAACGAwAAAAA=&#10;" path="m,l,29,15,14,,xe" fillcolor="#818181" stroked="f">
                  <v:path arrowok="t" o:connecttype="custom" o:connectlocs="0,0;0,29;15,14;0,0" o:connectangles="0,0,0,0"/>
                </v:shape>
                <v:shape id="Freeform 24" o:spid="_x0000_s1030" style="position:absolute;left:9151;top:1;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KZ78A&#10;AADbAAAADwAAAGRycy9kb3ducmV2LnhtbERPTWvCQBC9F/oflil4azZGKCXNKqJE9FRqC16H7JiE&#10;7s6G7Kjx37uHQo+P912tJu/UlcbYBzYwz3JQxE2wPbcGfr7r13dQUZAtusBk4E4RVsvnpwpLG278&#10;RdejtCqFcCzRQCcylFrHpiOPMQsDceLOYfQoCY6ttiPeUrh3usjzN+2x59TQ4UCbjprf48UbOARL&#10;4bzdnNznpEXutTvtCmfM7GVaf4ASmuRf/OfeWwOLtD59ST9A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ApnvwAAANsAAAAPAAAAAAAAAAAAAAAAAJgCAABkcnMvZG93bnJl&#10;di54bWxQSwUGAAAAAAQABAD1AAAAhAMAAAAA&#10;" path="m15,l,15,15,30,15,xe" fillcolor="#818181" stroked="f">
                  <v:path arrowok="t" o:connecttype="custom" o:connectlocs="15,0;0,15;15,30;15,0" o:connectangles="0,0,0,0"/>
                </v:shape>
                <w10:anchorlock/>
              </v:group>
            </w:pict>
          </mc:Fallback>
        </mc:AlternateContent>
      </w:r>
    </w:p>
    <w:p w14:paraId="4FD9BA44" w14:textId="77777777" w:rsidR="00331632" w:rsidRPr="00350170" w:rsidRDefault="00331632" w:rsidP="00331632">
      <w:pPr>
        <w:kinsoku w:val="0"/>
        <w:overflowPunct w:val="0"/>
        <w:autoSpaceDE w:val="0"/>
        <w:autoSpaceDN w:val="0"/>
        <w:adjustRightInd w:val="0"/>
        <w:spacing w:before="11"/>
        <w:rPr>
          <w:rFonts w:ascii="Tahoma" w:hAnsi="Tahoma" w:cs="Tahoma"/>
          <w:sz w:val="10"/>
          <w:szCs w:val="10"/>
        </w:rPr>
      </w:pPr>
    </w:p>
    <w:p w14:paraId="6ECBAFCC" w14:textId="77777777" w:rsidR="00331632" w:rsidRPr="00350170" w:rsidRDefault="00331632" w:rsidP="00331632">
      <w:pPr>
        <w:kinsoku w:val="0"/>
        <w:overflowPunct w:val="0"/>
        <w:autoSpaceDE w:val="0"/>
        <w:autoSpaceDN w:val="0"/>
        <w:adjustRightInd w:val="0"/>
        <w:spacing w:line="244" w:lineRule="auto"/>
        <w:ind w:left="174" w:right="130" w:hanging="55"/>
        <w:rPr>
          <w:rFonts w:ascii="Georgia" w:hAnsi="Georgia" w:cs="Georgia"/>
        </w:rPr>
      </w:pPr>
      <w:r w:rsidRPr="00350170">
        <w:rPr>
          <w:rFonts w:ascii="Georgia" w:hAnsi="Georgia" w:cs="Georgia"/>
        </w:rPr>
        <w:t>Hi</w:t>
      </w:r>
      <w:r w:rsidRPr="00350170">
        <w:rPr>
          <w:rFonts w:ascii="Georgia" w:hAnsi="Georgia" w:cs="Georgia"/>
          <w:spacing w:val="13"/>
        </w:rPr>
        <w:t xml:space="preserve"> </w:t>
      </w:r>
      <w:r w:rsidRPr="00350170">
        <w:rPr>
          <w:rFonts w:ascii="Georgia" w:hAnsi="Georgia" w:cs="Georgia"/>
        </w:rPr>
        <w:t>–</w:t>
      </w:r>
      <w:r w:rsidRPr="00350170">
        <w:rPr>
          <w:rFonts w:ascii="Georgia" w:hAnsi="Georgia" w:cs="Georgia"/>
          <w:spacing w:val="14"/>
        </w:rPr>
        <w:t xml:space="preserve"> </w:t>
      </w:r>
      <w:r w:rsidRPr="00350170">
        <w:rPr>
          <w:rFonts w:ascii="Georgia" w:hAnsi="Georgia" w:cs="Georgia"/>
        </w:rPr>
        <w:t>I</w:t>
      </w:r>
      <w:r w:rsidRPr="00350170">
        <w:rPr>
          <w:rFonts w:ascii="Georgia" w:hAnsi="Georgia" w:cs="Georgia"/>
          <w:spacing w:val="14"/>
        </w:rPr>
        <w:t xml:space="preserve"> </w:t>
      </w:r>
      <w:r w:rsidRPr="00350170">
        <w:rPr>
          <w:rFonts w:ascii="Georgia" w:hAnsi="Georgia" w:cs="Georgia"/>
        </w:rPr>
        <w:t>am</w:t>
      </w:r>
      <w:r w:rsidRPr="00350170">
        <w:rPr>
          <w:rFonts w:ascii="Georgia" w:hAnsi="Georgia" w:cs="Georgia"/>
          <w:spacing w:val="14"/>
        </w:rPr>
        <w:t xml:space="preserve"> </w:t>
      </w:r>
      <w:r w:rsidRPr="00350170">
        <w:rPr>
          <w:rFonts w:ascii="Georgia" w:hAnsi="Georgia" w:cs="Georgia"/>
        </w:rPr>
        <w:t>a</w:t>
      </w:r>
      <w:r w:rsidRPr="00350170">
        <w:rPr>
          <w:rFonts w:ascii="Georgia" w:hAnsi="Georgia" w:cs="Georgia"/>
          <w:spacing w:val="14"/>
        </w:rPr>
        <w:t xml:space="preserve"> </w:t>
      </w:r>
      <w:r w:rsidRPr="00350170">
        <w:rPr>
          <w:rFonts w:ascii="Georgia" w:hAnsi="Georgia" w:cs="Georgia"/>
        </w:rPr>
        <w:t>compliance</w:t>
      </w:r>
      <w:r w:rsidRPr="00350170">
        <w:rPr>
          <w:rFonts w:ascii="Georgia" w:hAnsi="Georgia" w:cs="Georgia"/>
          <w:spacing w:val="13"/>
        </w:rPr>
        <w:t xml:space="preserve"> </w:t>
      </w:r>
      <w:r w:rsidRPr="00350170">
        <w:rPr>
          <w:rFonts w:ascii="Georgia" w:hAnsi="Georgia" w:cs="Georgia"/>
        </w:rPr>
        <w:t>investigator</w:t>
      </w:r>
      <w:r w:rsidRPr="00350170">
        <w:rPr>
          <w:rFonts w:ascii="Georgia" w:hAnsi="Georgia" w:cs="Georgia"/>
          <w:spacing w:val="14"/>
        </w:rPr>
        <w:t xml:space="preserve"> </w:t>
      </w:r>
      <w:r w:rsidRPr="00350170">
        <w:rPr>
          <w:rFonts w:ascii="Georgia" w:hAnsi="Georgia" w:cs="Georgia"/>
        </w:rPr>
        <w:t>with</w:t>
      </w:r>
      <w:r w:rsidRPr="00350170">
        <w:rPr>
          <w:rFonts w:ascii="Georgia" w:hAnsi="Georgia" w:cs="Georgia"/>
          <w:spacing w:val="14"/>
        </w:rPr>
        <w:t xml:space="preserve"> </w:t>
      </w:r>
      <w:r w:rsidRPr="00350170">
        <w:rPr>
          <w:rFonts w:ascii="Georgia" w:hAnsi="Georgia" w:cs="Georgia"/>
        </w:rPr>
        <w:t>the</w:t>
      </w:r>
      <w:r w:rsidRPr="00350170">
        <w:rPr>
          <w:rFonts w:ascii="Georgia" w:hAnsi="Georgia" w:cs="Georgia"/>
          <w:spacing w:val="14"/>
        </w:rPr>
        <w:t xml:space="preserve"> </w:t>
      </w:r>
      <w:r w:rsidRPr="00350170">
        <w:rPr>
          <w:rFonts w:ascii="Georgia" w:hAnsi="Georgia" w:cs="Georgia"/>
        </w:rPr>
        <w:t>Washington</w:t>
      </w:r>
      <w:r w:rsidRPr="00350170">
        <w:rPr>
          <w:rFonts w:ascii="Georgia" w:hAnsi="Georgia" w:cs="Georgia"/>
          <w:spacing w:val="14"/>
        </w:rPr>
        <w:t xml:space="preserve"> </w:t>
      </w:r>
      <w:r w:rsidRPr="00350170">
        <w:rPr>
          <w:rFonts w:ascii="Georgia" w:hAnsi="Georgia" w:cs="Georgia"/>
        </w:rPr>
        <w:t>Utilities</w:t>
      </w:r>
      <w:r w:rsidRPr="00350170">
        <w:rPr>
          <w:rFonts w:ascii="Georgia" w:hAnsi="Georgia" w:cs="Georgia"/>
          <w:spacing w:val="13"/>
        </w:rPr>
        <w:t xml:space="preserve"> </w:t>
      </w:r>
      <w:r w:rsidRPr="00350170">
        <w:rPr>
          <w:rFonts w:ascii="Georgia" w:hAnsi="Georgia" w:cs="Georgia"/>
        </w:rPr>
        <w:t>and</w:t>
      </w:r>
      <w:r w:rsidRPr="00350170">
        <w:rPr>
          <w:rFonts w:ascii="Georgia" w:hAnsi="Georgia" w:cs="Georgia"/>
          <w:spacing w:val="14"/>
        </w:rPr>
        <w:t xml:space="preserve"> </w:t>
      </w:r>
      <w:r w:rsidRPr="00350170">
        <w:rPr>
          <w:rFonts w:ascii="Georgia" w:hAnsi="Georgia" w:cs="Georgia"/>
        </w:rPr>
        <w:t>Transportation</w:t>
      </w:r>
      <w:r w:rsidRPr="00350170">
        <w:rPr>
          <w:rFonts w:ascii="Georgia" w:hAnsi="Georgia" w:cs="Georgia"/>
          <w:w w:val="102"/>
        </w:rPr>
        <w:t xml:space="preserve"> </w:t>
      </w:r>
      <w:r w:rsidRPr="00350170">
        <w:rPr>
          <w:rFonts w:ascii="Georgia" w:hAnsi="Georgia" w:cs="Georgia"/>
        </w:rPr>
        <w:t>Commission.</w:t>
      </w:r>
      <w:r w:rsidRPr="00350170">
        <w:rPr>
          <w:rFonts w:ascii="Georgia" w:hAnsi="Georgia" w:cs="Georgia"/>
          <w:spacing w:val="11"/>
        </w:rPr>
        <w:t xml:space="preserve"> </w:t>
      </w:r>
      <w:r w:rsidRPr="00350170">
        <w:rPr>
          <w:rFonts w:ascii="Georgia" w:hAnsi="Georgia" w:cs="Georgia"/>
        </w:rPr>
        <w:t>John</w:t>
      </w:r>
      <w:r w:rsidRPr="00350170">
        <w:rPr>
          <w:rFonts w:ascii="Georgia" w:hAnsi="Georgia" w:cs="Georgia"/>
          <w:spacing w:val="12"/>
        </w:rPr>
        <w:t xml:space="preserve"> </w:t>
      </w:r>
      <w:r w:rsidRPr="00350170">
        <w:rPr>
          <w:rFonts w:ascii="Georgia" w:hAnsi="Georgia" w:cs="Georgia"/>
        </w:rPr>
        <w:t>Foster,</w:t>
      </w:r>
      <w:r w:rsidRPr="00350170">
        <w:rPr>
          <w:rFonts w:ascii="Georgia" w:hAnsi="Georgia" w:cs="Georgia"/>
          <w:spacing w:val="12"/>
        </w:rPr>
        <w:t xml:space="preserve"> </w:t>
      </w:r>
      <w:r w:rsidRPr="00350170">
        <w:rPr>
          <w:rFonts w:ascii="Georgia" w:hAnsi="Georgia" w:cs="Georgia"/>
        </w:rPr>
        <w:t>one</w:t>
      </w:r>
      <w:r w:rsidRPr="00350170">
        <w:rPr>
          <w:rFonts w:ascii="Georgia" w:hAnsi="Georgia" w:cs="Georgia"/>
          <w:spacing w:val="12"/>
        </w:rPr>
        <w:t xml:space="preserve"> </w:t>
      </w:r>
      <w:r w:rsidRPr="00350170">
        <w:rPr>
          <w:rFonts w:ascii="Georgia" w:hAnsi="Georgia" w:cs="Georgia"/>
        </w:rPr>
        <w:t>of</w:t>
      </w:r>
      <w:r w:rsidRPr="00350170">
        <w:rPr>
          <w:rFonts w:ascii="Georgia" w:hAnsi="Georgia" w:cs="Georgia"/>
          <w:spacing w:val="12"/>
        </w:rPr>
        <w:t xml:space="preserve"> </w:t>
      </w:r>
      <w:r w:rsidRPr="00350170">
        <w:rPr>
          <w:rFonts w:ascii="Georgia" w:hAnsi="Georgia" w:cs="Georgia"/>
        </w:rPr>
        <w:t>our</w:t>
      </w:r>
      <w:r w:rsidRPr="00350170">
        <w:rPr>
          <w:rFonts w:ascii="Georgia" w:hAnsi="Georgia" w:cs="Georgia"/>
          <w:spacing w:val="11"/>
        </w:rPr>
        <w:t xml:space="preserve"> </w:t>
      </w:r>
      <w:r w:rsidRPr="00350170">
        <w:rPr>
          <w:rFonts w:ascii="Georgia" w:hAnsi="Georgia" w:cs="Georgia"/>
        </w:rPr>
        <w:t>field</w:t>
      </w:r>
      <w:r w:rsidRPr="00350170">
        <w:rPr>
          <w:rFonts w:ascii="Georgia" w:hAnsi="Georgia" w:cs="Georgia"/>
          <w:spacing w:val="12"/>
        </w:rPr>
        <w:t xml:space="preserve"> </w:t>
      </w:r>
      <w:r w:rsidRPr="00350170">
        <w:rPr>
          <w:rFonts w:ascii="Georgia" w:hAnsi="Georgia" w:cs="Georgia"/>
        </w:rPr>
        <w:t>inspectors,</w:t>
      </w:r>
      <w:r w:rsidRPr="00350170">
        <w:rPr>
          <w:rFonts w:ascii="Georgia" w:hAnsi="Georgia" w:cs="Georgia"/>
          <w:spacing w:val="12"/>
        </w:rPr>
        <w:t xml:space="preserve"> </w:t>
      </w:r>
      <w:r w:rsidRPr="00350170">
        <w:rPr>
          <w:rFonts w:ascii="Georgia" w:hAnsi="Georgia" w:cs="Georgia"/>
        </w:rPr>
        <w:t>visited</w:t>
      </w:r>
      <w:r w:rsidRPr="00350170">
        <w:rPr>
          <w:rFonts w:ascii="Georgia" w:hAnsi="Georgia" w:cs="Georgia"/>
          <w:spacing w:val="12"/>
        </w:rPr>
        <w:t xml:space="preserve"> </w:t>
      </w:r>
      <w:r w:rsidRPr="00350170">
        <w:rPr>
          <w:rFonts w:ascii="Georgia" w:hAnsi="Georgia" w:cs="Georgia"/>
        </w:rPr>
        <w:t>Mr.</w:t>
      </w:r>
      <w:r w:rsidRPr="00350170">
        <w:rPr>
          <w:rFonts w:ascii="Georgia" w:hAnsi="Georgia" w:cs="Georgia"/>
          <w:spacing w:val="12"/>
        </w:rPr>
        <w:t xml:space="preserve"> </w:t>
      </w:r>
      <w:r w:rsidRPr="00350170">
        <w:rPr>
          <w:rFonts w:ascii="Georgia" w:hAnsi="Georgia" w:cs="Georgia"/>
        </w:rPr>
        <w:t>Bagby</w:t>
      </w:r>
      <w:r w:rsidRPr="00350170">
        <w:rPr>
          <w:rFonts w:ascii="Georgia" w:hAnsi="Georgia" w:cs="Georgia"/>
          <w:spacing w:val="11"/>
        </w:rPr>
        <w:t xml:space="preserve"> </w:t>
      </w:r>
      <w:r w:rsidRPr="00350170">
        <w:rPr>
          <w:rFonts w:ascii="Georgia" w:hAnsi="Georgia" w:cs="Georgia"/>
        </w:rPr>
        <w:t>on</w:t>
      </w:r>
      <w:r w:rsidRPr="00350170">
        <w:rPr>
          <w:rFonts w:ascii="Georgia" w:hAnsi="Georgia" w:cs="Georgia"/>
          <w:spacing w:val="12"/>
        </w:rPr>
        <w:t xml:space="preserve"> </w:t>
      </w:r>
      <w:r w:rsidRPr="00350170">
        <w:rPr>
          <w:rFonts w:ascii="Georgia" w:hAnsi="Georgia" w:cs="Georgia"/>
        </w:rPr>
        <w:t>May</w:t>
      </w:r>
      <w:r w:rsidRPr="00350170">
        <w:rPr>
          <w:rFonts w:ascii="Georgia" w:hAnsi="Georgia" w:cs="Georgia"/>
          <w:spacing w:val="12"/>
        </w:rPr>
        <w:t xml:space="preserve"> </w:t>
      </w:r>
      <w:r w:rsidRPr="00350170">
        <w:rPr>
          <w:rFonts w:ascii="Georgia" w:hAnsi="Georgia" w:cs="Georgia"/>
        </w:rPr>
        <w:t>4</w:t>
      </w:r>
      <w:r w:rsidRPr="00350170">
        <w:rPr>
          <w:rFonts w:ascii="Georgia" w:hAnsi="Georgia" w:cs="Georgia"/>
          <w:spacing w:val="12"/>
        </w:rPr>
        <w:t xml:space="preserve"> </w:t>
      </w:r>
      <w:r w:rsidRPr="00350170">
        <w:rPr>
          <w:rFonts w:ascii="Georgia" w:hAnsi="Georgia" w:cs="Georgia"/>
        </w:rPr>
        <w:t>and</w:t>
      </w:r>
      <w:r w:rsidRPr="00350170">
        <w:rPr>
          <w:rFonts w:ascii="Georgia" w:hAnsi="Georgia" w:cs="Georgia"/>
          <w:w w:val="102"/>
        </w:rPr>
        <w:t xml:space="preserve"> </w:t>
      </w:r>
      <w:r w:rsidRPr="00350170">
        <w:rPr>
          <w:rFonts w:ascii="Georgia" w:hAnsi="Georgia" w:cs="Georgia"/>
        </w:rPr>
        <w:t>explained</w:t>
      </w:r>
      <w:r w:rsidRPr="00350170">
        <w:rPr>
          <w:rFonts w:ascii="Georgia" w:hAnsi="Georgia" w:cs="Georgia"/>
          <w:spacing w:val="13"/>
        </w:rPr>
        <w:t xml:space="preserve"> </w:t>
      </w:r>
      <w:r w:rsidRPr="00350170">
        <w:rPr>
          <w:rFonts w:ascii="Georgia" w:hAnsi="Georgia" w:cs="Georgia"/>
        </w:rPr>
        <w:t>that</w:t>
      </w:r>
      <w:r w:rsidRPr="00350170">
        <w:rPr>
          <w:rFonts w:ascii="Georgia" w:hAnsi="Georgia" w:cs="Georgia"/>
          <w:spacing w:val="13"/>
        </w:rPr>
        <w:t xml:space="preserve"> </w:t>
      </w:r>
      <w:r w:rsidRPr="00350170">
        <w:rPr>
          <w:rFonts w:ascii="Georgia" w:hAnsi="Georgia" w:cs="Georgia"/>
        </w:rPr>
        <w:t>while</w:t>
      </w:r>
      <w:r w:rsidRPr="00350170">
        <w:rPr>
          <w:rFonts w:ascii="Georgia" w:hAnsi="Georgia" w:cs="Georgia"/>
          <w:spacing w:val="13"/>
        </w:rPr>
        <w:t xml:space="preserve"> </w:t>
      </w:r>
      <w:r w:rsidRPr="00350170">
        <w:rPr>
          <w:rFonts w:ascii="Georgia" w:hAnsi="Georgia" w:cs="Georgia"/>
        </w:rPr>
        <w:t>you</w:t>
      </w:r>
      <w:r w:rsidRPr="00350170">
        <w:rPr>
          <w:rFonts w:ascii="Georgia" w:hAnsi="Georgia" w:cs="Georgia"/>
          <w:spacing w:val="13"/>
        </w:rPr>
        <w:t xml:space="preserve"> </w:t>
      </w:r>
      <w:r w:rsidRPr="00350170">
        <w:rPr>
          <w:rFonts w:ascii="Georgia" w:hAnsi="Georgia" w:cs="Georgia"/>
        </w:rPr>
        <w:t>are</w:t>
      </w:r>
      <w:r w:rsidRPr="00350170">
        <w:rPr>
          <w:rFonts w:ascii="Georgia" w:hAnsi="Georgia" w:cs="Georgia"/>
          <w:spacing w:val="13"/>
        </w:rPr>
        <w:t xml:space="preserve"> </w:t>
      </w:r>
      <w:r w:rsidRPr="00350170">
        <w:rPr>
          <w:rFonts w:ascii="Georgia" w:hAnsi="Georgia" w:cs="Georgia"/>
        </w:rPr>
        <w:t>currently</w:t>
      </w:r>
      <w:r w:rsidRPr="00350170">
        <w:rPr>
          <w:rFonts w:ascii="Georgia" w:hAnsi="Georgia" w:cs="Georgia"/>
          <w:spacing w:val="13"/>
        </w:rPr>
        <w:t xml:space="preserve"> </w:t>
      </w:r>
      <w:r w:rsidRPr="00350170">
        <w:rPr>
          <w:rFonts w:ascii="Georgia" w:hAnsi="Georgia" w:cs="Georgia"/>
        </w:rPr>
        <w:t>a</w:t>
      </w:r>
      <w:r w:rsidRPr="00350170">
        <w:rPr>
          <w:rFonts w:ascii="Georgia" w:hAnsi="Georgia" w:cs="Georgia"/>
          <w:spacing w:val="13"/>
        </w:rPr>
        <w:t xml:space="preserve"> </w:t>
      </w:r>
      <w:r w:rsidRPr="00350170">
        <w:rPr>
          <w:rFonts w:ascii="Georgia" w:hAnsi="Georgia" w:cs="Georgia"/>
        </w:rPr>
        <w:t>licensed</w:t>
      </w:r>
      <w:r w:rsidRPr="00350170">
        <w:rPr>
          <w:rFonts w:ascii="Georgia" w:hAnsi="Georgia" w:cs="Georgia"/>
          <w:spacing w:val="13"/>
        </w:rPr>
        <w:t xml:space="preserve"> </w:t>
      </w:r>
      <w:r w:rsidRPr="00350170">
        <w:rPr>
          <w:rFonts w:ascii="Georgia" w:hAnsi="Georgia" w:cs="Georgia"/>
        </w:rPr>
        <w:t>limousine</w:t>
      </w:r>
      <w:r w:rsidRPr="00350170">
        <w:rPr>
          <w:rFonts w:ascii="Georgia" w:hAnsi="Georgia" w:cs="Georgia"/>
          <w:spacing w:val="13"/>
        </w:rPr>
        <w:t xml:space="preserve"> </w:t>
      </w:r>
      <w:r w:rsidRPr="00350170">
        <w:rPr>
          <w:rFonts w:ascii="Georgia" w:hAnsi="Georgia" w:cs="Georgia"/>
        </w:rPr>
        <w:t>carrier,</w:t>
      </w:r>
      <w:r w:rsidRPr="00350170">
        <w:rPr>
          <w:rFonts w:ascii="Georgia" w:hAnsi="Georgia" w:cs="Georgia"/>
          <w:spacing w:val="13"/>
        </w:rPr>
        <w:t xml:space="preserve"> </w:t>
      </w:r>
      <w:r w:rsidRPr="00350170">
        <w:rPr>
          <w:rFonts w:ascii="Georgia" w:hAnsi="Georgia" w:cs="Georgia"/>
        </w:rPr>
        <w:t>that</w:t>
      </w:r>
      <w:r w:rsidRPr="00350170">
        <w:rPr>
          <w:rFonts w:ascii="Georgia" w:hAnsi="Georgia" w:cs="Georgia"/>
          <w:spacing w:val="13"/>
        </w:rPr>
        <w:t xml:space="preserve"> </w:t>
      </w:r>
      <w:r w:rsidRPr="00350170">
        <w:rPr>
          <w:rFonts w:ascii="Georgia" w:hAnsi="Georgia" w:cs="Georgia"/>
        </w:rPr>
        <w:t>license</w:t>
      </w:r>
      <w:r w:rsidRPr="00350170">
        <w:rPr>
          <w:rFonts w:ascii="Georgia" w:hAnsi="Georgia" w:cs="Georgia"/>
          <w:spacing w:val="13"/>
        </w:rPr>
        <w:t xml:space="preserve"> </w:t>
      </w:r>
      <w:r w:rsidRPr="00350170">
        <w:rPr>
          <w:rFonts w:ascii="Georgia" w:hAnsi="Georgia" w:cs="Georgia"/>
        </w:rPr>
        <w:t>does</w:t>
      </w:r>
      <w:r w:rsidRPr="00350170">
        <w:rPr>
          <w:rFonts w:ascii="Georgia" w:hAnsi="Georgia" w:cs="Georgia"/>
          <w:spacing w:val="13"/>
        </w:rPr>
        <w:t xml:space="preserve"> </w:t>
      </w:r>
      <w:r w:rsidRPr="00350170">
        <w:rPr>
          <w:rFonts w:ascii="Georgia" w:hAnsi="Georgia" w:cs="Georgia"/>
        </w:rPr>
        <w:t>not</w:t>
      </w:r>
      <w:r w:rsidRPr="00350170">
        <w:rPr>
          <w:rFonts w:ascii="Georgia" w:hAnsi="Georgia" w:cs="Georgia"/>
          <w:w w:val="102"/>
        </w:rPr>
        <w:t xml:space="preserve"> </w:t>
      </w:r>
      <w:r w:rsidRPr="00350170">
        <w:rPr>
          <w:rFonts w:ascii="Georgia" w:hAnsi="Georgia" w:cs="Georgia"/>
        </w:rPr>
        <w:t>cover</w:t>
      </w:r>
      <w:r w:rsidRPr="00350170">
        <w:rPr>
          <w:rFonts w:ascii="Georgia" w:hAnsi="Georgia" w:cs="Georgia"/>
          <w:spacing w:val="14"/>
        </w:rPr>
        <w:t xml:space="preserve"> </w:t>
      </w:r>
      <w:r w:rsidRPr="00350170">
        <w:rPr>
          <w:rFonts w:ascii="Georgia" w:hAnsi="Georgia" w:cs="Georgia"/>
        </w:rPr>
        <w:t>the</w:t>
      </w:r>
      <w:r w:rsidRPr="00350170">
        <w:rPr>
          <w:rFonts w:ascii="Georgia" w:hAnsi="Georgia" w:cs="Georgia"/>
          <w:spacing w:val="15"/>
        </w:rPr>
        <w:t xml:space="preserve"> </w:t>
      </w:r>
      <w:r w:rsidRPr="00350170">
        <w:rPr>
          <w:rFonts w:ascii="Georgia" w:hAnsi="Georgia" w:cs="Georgia"/>
        </w:rPr>
        <w:t>operations</w:t>
      </w:r>
      <w:r w:rsidRPr="00350170">
        <w:rPr>
          <w:rFonts w:ascii="Georgia" w:hAnsi="Georgia" w:cs="Georgia"/>
          <w:spacing w:val="14"/>
        </w:rPr>
        <w:t xml:space="preserve"> </w:t>
      </w:r>
      <w:r w:rsidRPr="00350170">
        <w:rPr>
          <w:rFonts w:ascii="Georgia" w:hAnsi="Georgia" w:cs="Georgia"/>
        </w:rPr>
        <w:t>provided</w:t>
      </w:r>
      <w:r w:rsidRPr="00350170">
        <w:rPr>
          <w:rFonts w:ascii="Georgia" w:hAnsi="Georgia" w:cs="Georgia"/>
          <w:spacing w:val="15"/>
        </w:rPr>
        <w:t xml:space="preserve"> </w:t>
      </w:r>
      <w:r w:rsidRPr="00350170">
        <w:rPr>
          <w:rFonts w:ascii="Georgia" w:hAnsi="Georgia" w:cs="Georgia"/>
        </w:rPr>
        <w:t>in</w:t>
      </w:r>
      <w:r w:rsidRPr="00350170">
        <w:rPr>
          <w:rFonts w:ascii="Georgia" w:hAnsi="Georgia" w:cs="Georgia"/>
          <w:spacing w:val="15"/>
        </w:rPr>
        <w:t xml:space="preserve"> </w:t>
      </w:r>
      <w:r w:rsidRPr="00350170">
        <w:rPr>
          <w:rFonts w:ascii="Georgia" w:hAnsi="Georgia" w:cs="Georgia"/>
        </w:rPr>
        <w:t>your</w:t>
      </w:r>
      <w:r w:rsidRPr="00350170">
        <w:rPr>
          <w:rFonts w:ascii="Georgia" w:hAnsi="Georgia" w:cs="Georgia"/>
          <w:spacing w:val="14"/>
        </w:rPr>
        <w:t xml:space="preserve"> </w:t>
      </w:r>
      <w:r w:rsidRPr="00350170">
        <w:rPr>
          <w:rFonts w:ascii="Georgia" w:hAnsi="Georgia" w:cs="Georgia"/>
        </w:rPr>
        <w:t>two</w:t>
      </w:r>
      <w:r w:rsidRPr="00350170">
        <w:rPr>
          <w:rFonts w:ascii="Georgia" w:hAnsi="Georgia" w:cs="Georgia"/>
          <w:spacing w:val="15"/>
        </w:rPr>
        <w:t xml:space="preserve"> </w:t>
      </w:r>
      <w:r w:rsidRPr="00350170">
        <w:rPr>
          <w:rFonts w:ascii="Georgia" w:hAnsi="Georgia" w:cs="Georgia"/>
        </w:rPr>
        <w:t>22-passenger</w:t>
      </w:r>
      <w:r w:rsidRPr="00350170">
        <w:rPr>
          <w:rFonts w:ascii="Georgia" w:hAnsi="Georgia" w:cs="Georgia"/>
          <w:spacing w:val="14"/>
        </w:rPr>
        <w:t xml:space="preserve"> </w:t>
      </w:r>
      <w:r w:rsidRPr="00350170">
        <w:rPr>
          <w:rFonts w:ascii="Georgia" w:hAnsi="Georgia" w:cs="Georgia"/>
        </w:rPr>
        <w:t>vehicles</w:t>
      </w:r>
      <w:r w:rsidRPr="00350170">
        <w:rPr>
          <w:rFonts w:ascii="Georgia" w:hAnsi="Georgia" w:cs="Georgia"/>
          <w:spacing w:val="15"/>
        </w:rPr>
        <w:t xml:space="preserve"> </w:t>
      </w:r>
      <w:r w:rsidRPr="00350170">
        <w:rPr>
          <w:rFonts w:ascii="Georgia" w:hAnsi="Georgia" w:cs="Georgia"/>
        </w:rPr>
        <w:t>(Hummer</w:t>
      </w:r>
      <w:r w:rsidRPr="00350170">
        <w:rPr>
          <w:rFonts w:ascii="Georgia" w:hAnsi="Georgia" w:cs="Georgia"/>
          <w:spacing w:val="15"/>
        </w:rPr>
        <w:t xml:space="preserve"> </w:t>
      </w:r>
      <w:r w:rsidRPr="00350170">
        <w:rPr>
          <w:rFonts w:ascii="Georgia" w:hAnsi="Georgia" w:cs="Georgia"/>
        </w:rPr>
        <w:t>Limo</w:t>
      </w:r>
      <w:r w:rsidRPr="00350170">
        <w:rPr>
          <w:rFonts w:ascii="Georgia" w:hAnsi="Georgia" w:cs="Georgia"/>
          <w:spacing w:val="14"/>
        </w:rPr>
        <w:t xml:space="preserve"> </w:t>
      </w:r>
      <w:r w:rsidRPr="00350170">
        <w:rPr>
          <w:rFonts w:ascii="Georgia" w:hAnsi="Georgia" w:cs="Georgia"/>
        </w:rPr>
        <w:t>and</w:t>
      </w:r>
      <w:r w:rsidRPr="00350170">
        <w:rPr>
          <w:rFonts w:ascii="Georgia" w:hAnsi="Georgia" w:cs="Georgia"/>
          <w:spacing w:val="15"/>
        </w:rPr>
        <w:t xml:space="preserve"> </w:t>
      </w:r>
      <w:r w:rsidRPr="00350170">
        <w:rPr>
          <w:rFonts w:ascii="Georgia" w:hAnsi="Georgia" w:cs="Georgia"/>
        </w:rPr>
        <w:t>Party</w:t>
      </w:r>
      <w:r w:rsidRPr="00350170">
        <w:rPr>
          <w:rFonts w:ascii="Georgia" w:hAnsi="Georgia" w:cs="Georgia"/>
          <w:w w:val="102"/>
        </w:rPr>
        <w:t xml:space="preserve"> </w:t>
      </w:r>
      <w:r w:rsidRPr="00350170">
        <w:rPr>
          <w:rFonts w:ascii="Georgia" w:hAnsi="Georgia" w:cs="Georgia"/>
        </w:rPr>
        <w:t>Bus).</w:t>
      </w:r>
      <w:r w:rsidRPr="00350170">
        <w:rPr>
          <w:rFonts w:ascii="Georgia" w:hAnsi="Georgia" w:cs="Georgia"/>
          <w:spacing w:val="12"/>
        </w:rPr>
        <w:t xml:space="preserve"> </w:t>
      </w:r>
      <w:r w:rsidRPr="00350170">
        <w:rPr>
          <w:rFonts w:ascii="Georgia" w:hAnsi="Georgia" w:cs="Georgia"/>
        </w:rPr>
        <w:t>Mr.</w:t>
      </w:r>
      <w:r w:rsidRPr="00350170">
        <w:rPr>
          <w:rFonts w:ascii="Georgia" w:hAnsi="Georgia" w:cs="Georgia"/>
          <w:spacing w:val="13"/>
        </w:rPr>
        <w:t xml:space="preserve"> </w:t>
      </w:r>
      <w:r w:rsidRPr="00350170">
        <w:rPr>
          <w:rFonts w:ascii="Georgia" w:hAnsi="Georgia" w:cs="Georgia"/>
        </w:rPr>
        <w:t>Foster</w:t>
      </w:r>
      <w:r w:rsidRPr="00350170">
        <w:rPr>
          <w:rFonts w:ascii="Georgia" w:hAnsi="Georgia" w:cs="Georgia"/>
          <w:spacing w:val="13"/>
        </w:rPr>
        <w:t xml:space="preserve"> </w:t>
      </w:r>
      <w:r w:rsidRPr="00350170">
        <w:rPr>
          <w:rFonts w:ascii="Georgia" w:hAnsi="Georgia" w:cs="Georgia"/>
        </w:rPr>
        <w:t>provided</w:t>
      </w:r>
      <w:r w:rsidRPr="00350170">
        <w:rPr>
          <w:rFonts w:ascii="Georgia" w:hAnsi="Georgia" w:cs="Georgia"/>
          <w:spacing w:val="13"/>
        </w:rPr>
        <w:t xml:space="preserve"> </w:t>
      </w:r>
      <w:r w:rsidRPr="00350170">
        <w:rPr>
          <w:rFonts w:ascii="Georgia" w:hAnsi="Georgia" w:cs="Georgia"/>
        </w:rPr>
        <w:t>Mr.</w:t>
      </w:r>
      <w:r w:rsidRPr="00350170">
        <w:rPr>
          <w:rFonts w:ascii="Georgia" w:hAnsi="Georgia" w:cs="Georgia"/>
          <w:spacing w:val="13"/>
        </w:rPr>
        <w:t xml:space="preserve"> </w:t>
      </w:r>
      <w:r w:rsidRPr="00350170">
        <w:rPr>
          <w:rFonts w:ascii="Georgia" w:hAnsi="Georgia" w:cs="Georgia"/>
        </w:rPr>
        <w:t>Bagby</w:t>
      </w:r>
      <w:r w:rsidRPr="00350170">
        <w:rPr>
          <w:rFonts w:ascii="Georgia" w:hAnsi="Georgia" w:cs="Georgia"/>
          <w:spacing w:val="13"/>
        </w:rPr>
        <w:t xml:space="preserve"> </w:t>
      </w:r>
      <w:r w:rsidRPr="00350170">
        <w:rPr>
          <w:rFonts w:ascii="Georgia" w:hAnsi="Georgia" w:cs="Georgia"/>
        </w:rPr>
        <w:t>with</w:t>
      </w:r>
      <w:r w:rsidRPr="00350170">
        <w:rPr>
          <w:rFonts w:ascii="Georgia" w:hAnsi="Georgia" w:cs="Georgia"/>
          <w:spacing w:val="13"/>
        </w:rPr>
        <w:t xml:space="preserve"> </w:t>
      </w:r>
      <w:r w:rsidRPr="00350170">
        <w:rPr>
          <w:rFonts w:ascii="Georgia" w:hAnsi="Georgia" w:cs="Georgia"/>
        </w:rPr>
        <w:t>a</w:t>
      </w:r>
      <w:r w:rsidRPr="00350170">
        <w:rPr>
          <w:rFonts w:ascii="Georgia" w:hAnsi="Georgia" w:cs="Georgia"/>
          <w:spacing w:val="13"/>
        </w:rPr>
        <w:t xml:space="preserve"> </w:t>
      </w:r>
      <w:r w:rsidRPr="00350170">
        <w:rPr>
          <w:rFonts w:ascii="Georgia" w:hAnsi="Georgia" w:cs="Georgia"/>
        </w:rPr>
        <w:t>charter</w:t>
      </w:r>
      <w:r w:rsidRPr="00350170">
        <w:rPr>
          <w:rFonts w:ascii="Georgia" w:hAnsi="Georgia" w:cs="Georgia"/>
          <w:spacing w:val="13"/>
        </w:rPr>
        <w:t xml:space="preserve"> </w:t>
      </w:r>
      <w:r w:rsidRPr="00350170">
        <w:rPr>
          <w:rFonts w:ascii="Georgia" w:hAnsi="Georgia" w:cs="Georgia"/>
        </w:rPr>
        <w:t>and</w:t>
      </w:r>
      <w:r w:rsidRPr="00350170">
        <w:rPr>
          <w:rFonts w:ascii="Georgia" w:hAnsi="Georgia" w:cs="Georgia"/>
          <w:spacing w:val="13"/>
        </w:rPr>
        <w:t xml:space="preserve"> </w:t>
      </w:r>
      <w:r w:rsidRPr="00350170">
        <w:rPr>
          <w:rFonts w:ascii="Georgia" w:hAnsi="Georgia" w:cs="Georgia"/>
        </w:rPr>
        <w:t>excursion</w:t>
      </w:r>
      <w:r w:rsidRPr="00350170">
        <w:rPr>
          <w:rFonts w:ascii="Georgia" w:hAnsi="Georgia" w:cs="Georgia"/>
          <w:spacing w:val="13"/>
        </w:rPr>
        <w:t xml:space="preserve"> </w:t>
      </w:r>
      <w:r w:rsidRPr="00350170">
        <w:rPr>
          <w:rFonts w:ascii="Georgia" w:hAnsi="Georgia" w:cs="Georgia"/>
        </w:rPr>
        <w:t>service</w:t>
      </w:r>
      <w:r w:rsidRPr="00350170">
        <w:rPr>
          <w:rFonts w:ascii="Georgia" w:hAnsi="Georgia" w:cs="Georgia"/>
          <w:spacing w:val="13"/>
        </w:rPr>
        <w:t xml:space="preserve"> </w:t>
      </w:r>
      <w:r w:rsidRPr="00350170">
        <w:rPr>
          <w:rFonts w:ascii="Georgia" w:hAnsi="Georgia" w:cs="Georgia"/>
        </w:rPr>
        <w:t>carrier</w:t>
      </w:r>
      <w:r w:rsidRPr="00350170">
        <w:rPr>
          <w:rFonts w:ascii="Georgia" w:hAnsi="Georgia" w:cs="Georgia"/>
          <w:w w:val="102"/>
        </w:rPr>
        <w:t xml:space="preserve"> </w:t>
      </w:r>
      <w:r w:rsidRPr="00350170">
        <w:rPr>
          <w:rFonts w:ascii="Georgia" w:hAnsi="Georgia" w:cs="Georgia"/>
        </w:rPr>
        <w:t>application.</w:t>
      </w:r>
    </w:p>
    <w:p w14:paraId="172410EF" w14:textId="77777777" w:rsidR="00331632" w:rsidRPr="00350170" w:rsidRDefault="00331632" w:rsidP="00331632">
      <w:pPr>
        <w:kinsoku w:val="0"/>
        <w:overflowPunct w:val="0"/>
        <w:autoSpaceDE w:val="0"/>
        <w:autoSpaceDN w:val="0"/>
        <w:adjustRightInd w:val="0"/>
        <w:spacing w:before="5"/>
        <w:rPr>
          <w:rFonts w:ascii="Georgia" w:hAnsi="Georgia" w:cs="Georgia"/>
        </w:rPr>
      </w:pPr>
    </w:p>
    <w:p w14:paraId="5DAA62FC" w14:textId="77777777" w:rsidR="00331632" w:rsidRPr="00350170" w:rsidRDefault="00331632" w:rsidP="00331632">
      <w:pPr>
        <w:kinsoku w:val="0"/>
        <w:overflowPunct w:val="0"/>
        <w:autoSpaceDE w:val="0"/>
        <w:autoSpaceDN w:val="0"/>
        <w:adjustRightInd w:val="0"/>
        <w:spacing w:line="244" w:lineRule="auto"/>
        <w:ind w:left="174" w:right="254" w:hanging="55"/>
        <w:rPr>
          <w:rFonts w:ascii="Georgia" w:hAnsi="Georgia" w:cs="Georgia"/>
        </w:rPr>
      </w:pPr>
      <w:r w:rsidRPr="00350170">
        <w:rPr>
          <w:rFonts w:ascii="Georgia" w:hAnsi="Georgia" w:cs="Georgia"/>
        </w:rPr>
        <w:t>To</w:t>
      </w:r>
      <w:r w:rsidRPr="00350170">
        <w:rPr>
          <w:rFonts w:ascii="Georgia" w:hAnsi="Georgia" w:cs="Georgia"/>
          <w:spacing w:val="12"/>
        </w:rPr>
        <w:t xml:space="preserve"> </w:t>
      </w:r>
      <w:r w:rsidRPr="00350170">
        <w:rPr>
          <w:rFonts w:ascii="Georgia" w:hAnsi="Georgia" w:cs="Georgia"/>
        </w:rPr>
        <w:t>date,</w:t>
      </w:r>
      <w:r w:rsidRPr="00350170">
        <w:rPr>
          <w:rFonts w:ascii="Georgia" w:hAnsi="Georgia" w:cs="Georgia"/>
          <w:spacing w:val="13"/>
        </w:rPr>
        <w:t xml:space="preserve"> </w:t>
      </w:r>
      <w:r w:rsidRPr="00350170">
        <w:rPr>
          <w:rFonts w:ascii="Georgia" w:hAnsi="Georgia" w:cs="Georgia"/>
        </w:rPr>
        <w:t>we</w:t>
      </w:r>
      <w:r w:rsidRPr="00350170">
        <w:rPr>
          <w:rFonts w:ascii="Georgia" w:hAnsi="Georgia" w:cs="Georgia"/>
          <w:spacing w:val="13"/>
        </w:rPr>
        <w:t xml:space="preserve"> </w:t>
      </w:r>
      <w:r w:rsidRPr="00350170">
        <w:rPr>
          <w:rFonts w:ascii="Georgia" w:hAnsi="Georgia" w:cs="Georgia"/>
        </w:rPr>
        <w:t>have</w:t>
      </w:r>
      <w:r w:rsidRPr="00350170">
        <w:rPr>
          <w:rFonts w:ascii="Georgia" w:hAnsi="Georgia" w:cs="Georgia"/>
          <w:spacing w:val="13"/>
        </w:rPr>
        <w:t xml:space="preserve"> </w:t>
      </w:r>
      <w:r w:rsidRPr="00350170">
        <w:rPr>
          <w:rFonts w:ascii="Georgia" w:hAnsi="Georgia" w:cs="Georgia"/>
        </w:rPr>
        <w:t>not</w:t>
      </w:r>
      <w:r w:rsidRPr="00350170">
        <w:rPr>
          <w:rFonts w:ascii="Georgia" w:hAnsi="Georgia" w:cs="Georgia"/>
          <w:spacing w:val="13"/>
        </w:rPr>
        <w:t xml:space="preserve"> </w:t>
      </w:r>
      <w:r w:rsidRPr="00350170">
        <w:rPr>
          <w:rFonts w:ascii="Georgia" w:hAnsi="Georgia" w:cs="Georgia"/>
        </w:rPr>
        <w:t>received</w:t>
      </w:r>
      <w:r w:rsidRPr="00350170">
        <w:rPr>
          <w:rFonts w:ascii="Georgia" w:hAnsi="Georgia" w:cs="Georgia"/>
          <w:spacing w:val="13"/>
        </w:rPr>
        <w:t xml:space="preserve"> </w:t>
      </w:r>
      <w:r w:rsidRPr="00350170">
        <w:rPr>
          <w:rFonts w:ascii="Georgia" w:hAnsi="Georgia" w:cs="Georgia"/>
        </w:rPr>
        <w:t>a</w:t>
      </w:r>
      <w:r w:rsidRPr="00350170">
        <w:rPr>
          <w:rFonts w:ascii="Georgia" w:hAnsi="Georgia" w:cs="Georgia"/>
          <w:spacing w:val="13"/>
        </w:rPr>
        <w:t xml:space="preserve"> </w:t>
      </w:r>
      <w:r w:rsidRPr="00350170">
        <w:rPr>
          <w:rFonts w:ascii="Georgia" w:hAnsi="Georgia" w:cs="Georgia"/>
        </w:rPr>
        <w:t>completed</w:t>
      </w:r>
      <w:r w:rsidRPr="00350170">
        <w:rPr>
          <w:rFonts w:ascii="Georgia" w:hAnsi="Georgia" w:cs="Georgia"/>
          <w:spacing w:val="13"/>
        </w:rPr>
        <w:t xml:space="preserve"> </w:t>
      </w:r>
      <w:r w:rsidRPr="00350170">
        <w:rPr>
          <w:rFonts w:ascii="Georgia" w:hAnsi="Georgia" w:cs="Georgia"/>
        </w:rPr>
        <w:t>application</w:t>
      </w:r>
      <w:r w:rsidRPr="00350170">
        <w:rPr>
          <w:rFonts w:ascii="Georgia" w:hAnsi="Georgia" w:cs="Georgia"/>
          <w:spacing w:val="13"/>
        </w:rPr>
        <w:t xml:space="preserve"> </w:t>
      </w:r>
      <w:r w:rsidRPr="00350170">
        <w:rPr>
          <w:rFonts w:ascii="Georgia" w:hAnsi="Georgia" w:cs="Georgia"/>
        </w:rPr>
        <w:t>from</w:t>
      </w:r>
      <w:r w:rsidRPr="00350170">
        <w:rPr>
          <w:rFonts w:ascii="Georgia" w:hAnsi="Georgia" w:cs="Georgia"/>
          <w:spacing w:val="13"/>
        </w:rPr>
        <w:t xml:space="preserve"> </w:t>
      </w:r>
      <w:r w:rsidRPr="00350170">
        <w:rPr>
          <w:rFonts w:ascii="Georgia" w:hAnsi="Georgia" w:cs="Georgia"/>
        </w:rPr>
        <w:t>Blessed</w:t>
      </w:r>
      <w:r w:rsidRPr="00350170">
        <w:rPr>
          <w:rFonts w:ascii="Georgia" w:hAnsi="Georgia" w:cs="Georgia"/>
          <w:spacing w:val="13"/>
        </w:rPr>
        <w:t xml:space="preserve"> </w:t>
      </w:r>
      <w:r w:rsidRPr="00350170">
        <w:rPr>
          <w:rFonts w:ascii="Georgia" w:hAnsi="Georgia" w:cs="Georgia"/>
        </w:rPr>
        <w:t>Limousine.</w:t>
      </w:r>
      <w:r w:rsidRPr="00350170">
        <w:rPr>
          <w:rFonts w:ascii="Georgia" w:hAnsi="Georgia" w:cs="Georgia"/>
          <w:spacing w:val="13"/>
        </w:rPr>
        <w:t xml:space="preserve"> </w:t>
      </w:r>
      <w:r w:rsidRPr="00350170">
        <w:rPr>
          <w:rFonts w:ascii="Georgia" w:hAnsi="Georgia" w:cs="Georgia"/>
        </w:rPr>
        <w:t>I</w:t>
      </w:r>
      <w:r w:rsidRPr="00350170">
        <w:rPr>
          <w:rFonts w:ascii="Georgia" w:hAnsi="Georgia" w:cs="Georgia"/>
          <w:spacing w:val="13"/>
        </w:rPr>
        <w:t xml:space="preserve"> </w:t>
      </w:r>
      <w:r w:rsidRPr="00350170">
        <w:rPr>
          <w:rFonts w:ascii="Georgia" w:hAnsi="Georgia" w:cs="Georgia"/>
        </w:rPr>
        <w:t>spoke</w:t>
      </w:r>
      <w:r w:rsidRPr="00350170">
        <w:rPr>
          <w:rFonts w:ascii="Georgia" w:hAnsi="Georgia" w:cs="Georgia"/>
          <w:w w:val="102"/>
        </w:rPr>
        <w:t xml:space="preserve"> </w:t>
      </w:r>
      <w:r w:rsidRPr="00350170">
        <w:rPr>
          <w:rFonts w:ascii="Georgia" w:hAnsi="Georgia" w:cs="Georgia"/>
        </w:rPr>
        <w:t>with</w:t>
      </w:r>
      <w:r w:rsidRPr="00350170">
        <w:rPr>
          <w:rFonts w:ascii="Georgia" w:hAnsi="Georgia" w:cs="Georgia"/>
          <w:spacing w:val="11"/>
        </w:rPr>
        <w:t xml:space="preserve"> </w:t>
      </w:r>
      <w:r w:rsidRPr="00350170">
        <w:rPr>
          <w:rFonts w:ascii="Georgia" w:hAnsi="Georgia" w:cs="Georgia"/>
        </w:rPr>
        <w:t>Mr.</w:t>
      </w:r>
      <w:r w:rsidRPr="00350170">
        <w:rPr>
          <w:rFonts w:ascii="Georgia" w:hAnsi="Georgia" w:cs="Georgia"/>
          <w:spacing w:val="12"/>
        </w:rPr>
        <w:t xml:space="preserve"> </w:t>
      </w:r>
      <w:r w:rsidRPr="00350170">
        <w:rPr>
          <w:rFonts w:ascii="Georgia" w:hAnsi="Georgia" w:cs="Georgia"/>
        </w:rPr>
        <w:t>Bagby</w:t>
      </w:r>
      <w:r w:rsidRPr="00350170">
        <w:rPr>
          <w:rFonts w:ascii="Georgia" w:hAnsi="Georgia" w:cs="Georgia"/>
          <w:spacing w:val="12"/>
        </w:rPr>
        <w:t xml:space="preserve"> </w:t>
      </w:r>
      <w:r w:rsidRPr="00350170">
        <w:rPr>
          <w:rFonts w:ascii="Georgia" w:hAnsi="Georgia" w:cs="Georgia"/>
        </w:rPr>
        <w:t>today</w:t>
      </w:r>
      <w:r w:rsidRPr="00350170">
        <w:rPr>
          <w:rFonts w:ascii="Georgia" w:hAnsi="Georgia" w:cs="Georgia"/>
          <w:spacing w:val="12"/>
        </w:rPr>
        <w:t xml:space="preserve"> </w:t>
      </w:r>
      <w:r w:rsidRPr="00350170">
        <w:rPr>
          <w:rFonts w:ascii="Georgia" w:hAnsi="Georgia" w:cs="Georgia"/>
        </w:rPr>
        <w:t>and</w:t>
      </w:r>
      <w:r w:rsidRPr="00350170">
        <w:rPr>
          <w:rFonts w:ascii="Georgia" w:hAnsi="Georgia" w:cs="Georgia"/>
          <w:spacing w:val="12"/>
        </w:rPr>
        <w:t xml:space="preserve"> </w:t>
      </w:r>
      <w:r w:rsidRPr="00350170">
        <w:rPr>
          <w:rFonts w:ascii="Georgia" w:hAnsi="Georgia" w:cs="Georgia"/>
        </w:rPr>
        <w:t>he</w:t>
      </w:r>
      <w:r w:rsidRPr="00350170">
        <w:rPr>
          <w:rFonts w:ascii="Georgia" w:hAnsi="Georgia" w:cs="Georgia"/>
          <w:spacing w:val="12"/>
        </w:rPr>
        <w:t xml:space="preserve"> </w:t>
      </w:r>
      <w:r w:rsidRPr="00350170">
        <w:rPr>
          <w:rFonts w:ascii="Georgia" w:hAnsi="Georgia" w:cs="Georgia"/>
        </w:rPr>
        <w:t>indicated</w:t>
      </w:r>
      <w:r w:rsidRPr="00350170">
        <w:rPr>
          <w:rFonts w:ascii="Georgia" w:hAnsi="Georgia" w:cs="Georgia"/>
          <w:spacing w:val="12"/>
        </w:rPr>
        <w:t xml:space="preserve"> </w:t>
      </w:r>
      <w:r w:rsidRPr="00350170">
        <w:rPr>
          <w:rFonts w:ascii="Georgia" w:hAnsi="Georgia" w:cs="Georgia"/>
        </w:rPr>
        <w:t>that</w:t>
      </w:r>
      <w:r w:rsidRPr="00350170">
        <w:rPr>
          <w:rFonts w:ascii="Georgia" w:hAnsi="Georgia" w:cs="Georgia"/>
          <w:spacing w:val="12"/>
        </w:rPr>
        <w:t xml:space="preserve"> </w:t>
      </w:r>
      <w:r w:rsidRPr="00350170">
        <w:rPr>
          <w:rFonts w:ascii="Georgia" w:hAnsi="Georgia" w:cs="Georgia"/>
        </w:rPr>
        <w:t>he</w:t>
      </w:r>
      <w:r w:rsidRPr="00350170">
        <w:rPr>
          <w:rFonts w:ascii="Georgia" w:hAnsi="Georgia" w:cs="Georgia"/>
          <w:spacing w:val="12"/>
        </w:rPr>
        <w:t xml:space="preserve"> </w:t>
      </w:r>
      <w:r w:rsidRPr="00350170">
        <w:rPr>
          <w:rFonts w:ascii="Georgia" w:hAnsi="Georgia" w:cs="Georgia"/>
        </w:rPr>
        <w:t>will</w:t>
      </w:r>
      <w:r w:rsidRPr="00350170">
        <w:rPr>
          <w:rFonts w:ascii="Georgia" w:hAnsi="Georgia" w:cs="Georgia"/>
          <w:spacing w:val="12"/>
        </w:rPr>
        <w:t xml:space="preserve"> </w:t>
      </w:r>
      <w:r w:rsidRPr="00350170">
        <w:rPr>
          <w:rFonts w:ascii="Georgia" w:hAnsi="Georgia" w:cs="Georgia"/>
        </w:rPr>
        <w:t>be</w:t>
      </w:r>
      <w:r w:rsidRPr="00350170">
        <w:rPr>
          <w:rFonts w:ascii="Georgia" w:hAnsi="Georgia" w:cs="Georgia"/>
          <w:spacing w:val="12"/>
        </w:rPr>
        <w:t xml:space="preserve"> </w:t>
      </w:r>
      <w:r w:rsidRPr="00350170">
        <w:rPr>
          <w:rFonts w:ascii="Georgia" w:hAnsi="Georgia" w:cs="Georgia"/>
        </w:rPr>
        <w:t>submitting</w:t>
      </w:r>
      <w:r w:rsidRPr="00350170">
        <w:rPr>
          <w:rFonts w:ascii="Georgia" w:hAnsi="Georgia" w:cs="Georgia"/>
          <w:spacing w:val="12"/>
        </w:rPr>
        <w:t xml:space="preserve"> </w:t>
      </w:r>
      <w:r w:rsidRPr="00350170">
        <w:rPr>
          <w:rFonts w:ascii="Georgia" w:hAnsi="Georgia" w:cs="Georgia"/>
        </w:rPr>
        <w:t>the</w:t>
      </w:r>
      <w:r w:rsidRPr="00350170">
        <w:rPr>
          <w:rFonts w:ascii="Georgia" w:hAnsi="Georgia" w:cs="Georgia"/>
          <w:spacing w:val="12"/>
        </w:rPr>
        <w:t xml:space="preserve"> </w:t>
      </w:r>
      <w:r w:rsidRPr="00350170">
        <w:rPr>
          <w:rFonts w:ascii="Georgia" w:hAnsi="Georgia" w:cs="Georgia"/>
        </w:rPr>
        <w:t>application</w:t>
      </w:r>
      <w:r w:rsidRPr="00350170">
        <w:rPr>
          <w:rFonts w:ascii="Georgia" w:hAnsi="Georgia" w:cs="Georgia"/>
          <w:spacing w:val="12"/>
        </w:rPr>
        <w:t xml:space="preserve"> </w:t>
      </w:r>
      <w:r w:rsidRPr="00350170">
        <w:rPr>
          <w:rFonts w:ascii="Georgia" w:hAnsi="Georgia" w:cs="Georgia"/>
        </w:rPr>
        <w:t>“right</w:t>
      </w:r>
      <w:r w:rsidRPr="00350170">
        <w:rPr>
          <w:rFonts w:ascii="Georgia" w:hAnsi="Georgia" w:cs="Georgia"/>
          <w:w w:val="102"/>
        </w:rPr>
        <w:t xml:space="preserve"> </w:t>
      </w:r>
      <w:r w:rsidRPr="00350170">
        <w:rPr>
          <w:rFonts w:ascii="Georgia" w:hAnsi="Georgia" w:cs="Georgia"/>
        </w:rPr>
        <w:t xml:space="preserve">away.” </w:t>
      </w:r>
      <w:r w:rsidRPr="00350170">
        <w:rPr>
          <w:rFonts w:ascii="Georgia" w:hAnsi="Georgia" w:cs="Georgia"/>
          <w:spacing w:val="25"/>
        </w:rPr>
        <w:t xml:space="preserve"> </w:t>
      </w:r>
      <w:r w:rsidRPr="00350170">
        <w:rPr>
          <w:rFonts w:ascii="Georgia" w:hAnsi="Georgia" w:cs="Georgia"/>
        </w:rPr>
        <w:t>Be</w:t>
      </w:r>
      <w:r w:rsidRPr="00350170">
        <w:rPr>
          <w:rFonts w:ascii="Georgia" w:hAnsi="Georgia" w:cs="Georgia"/>
          <w:spacing w:val="13"/>
        </w:rPr>
        <w:t xml:space="preserve"> </w:t>
      </w:r>
      <w:r w:rsidRPr="00350170">
        <w:rPr>
          <w:rFonts w:ascii="Georgia" w:hAnsi="Georgia" w:cs="Georgia"/>
        </w:rPr>
        <w:t>advised</w:t>
      </w:r>
      <w:r w:rsidRPr="00350170">
        <w:rPr>
          <w:rFonts w:ascii="Georgia" w:hAnsi="Georgia" w:cs="Georgia"/>
          <w:spacing w:val="13"/>
        </w:rPr>
        <w:t xml:space="preserve"> </w:t>
      </w:r>
      <w:r w:rsidRPr="00350170">
        <w:rPr>
          <w:rFonts w:ascii="Georgia" w:hAnsi="Georgia" w:cs="Georgia"/>
        </w:rPr>
        <w:t>that</w:t>
      </w:r>
      <w:r w:rsidRPr="00350170">
        <w:rPr>
          <w:rFonts w:ascii="Georgia" w:hAnsi="Georgia" w:cs="Georgia"/>
          <w:spacing w:val="12"/>
        </w:rPr>
        <w:t xml:space="preserve"> </w:t>
      </w:r>
      <w:r w:rsidRPr="00350170">
        <w:rPr>
          <w:rFonts w:ascii="Georgia" w:hAnsi="Georgia" w:cs="Georgia"/>
        </w:rPr>
        <w:t>if</w:t>
      </w:r>
      <w:r w:rsidRPr="00350170">
        <w:rPr>
          <w:rFonts w:ascii="Georgia" w:hAnsi="Georgia" w:cs="Georgia"/>
          <w:spacing w:val="13"/>
        </w:rPr>
        <w:t xml:space="preserve"> </w:t>
      </w:r>
      <w:r w:rsidRPr="00350170">
        <w:rPr>
          <w:rFonts w:ascii="Georgia" w:hAnsi="Georgia" w:cs="Georgia"/>
        </w:rPr>
        <w:t>we</w:t>
      </w:r>
      <w:r w:rsidRPr="00350170">
        <w:rPr>
          <w:rFonts w:ascii="Georgia" w:hAnsi="Georgia" w:cs="Georgia"/>
          <w:spacing w:val="13"/>
        </w:rPr>
        <w:t xml:space="preserve"> </w:t>
      </w:r>
      <w:r w:rsidRPr="00350170">
        <w:rPr>
          <w:rFonts w:ascii="Georgia" w:hAnsi="Georgia" w:cs="Georgia"/>
        </w:rPr>
        <w:t>find</w:t>
      </w:r>
      <w:r w:rsidRPr="00350170">
        <w:rPr>
          <w:rFonts w:ascii="Georgia" w:hAnsi="Georgia" w:cs="Georgia"/>
          <w:spacing w:val="13"/>
        </w:rPr>
        <w:t xml:space="preserve"> </w:t>
      </w:r>
      <w:r w:rsidRPr="00350170">
        <w:rPr>
          <w:rFonts w:ascii="Georgia" w:hAnsi="Georgia" w:cs="Georgia"/>
        </w:rPr>
        <w:t>evidence</w:t>
      </w:r>
      <w:r w:rsidRPr="00350170">
        <w:rPr>
          <w:rFonts w:ascii="Georgia" w:hAnsi="Georgia" w:cs="Georgia"/>
          <w:spacing w:val="13"/>
        </w:rPr>
        <w:t xml:space="preserve"> </w:t>
      </w:r>
      <w:r w:rsidRPr="00350170">
        <w:rPr>
          <w:rFonts w:ascii="Georgia" w:hAnsi="Georgia" w:cs="Georgia"/>
        </w:rPr>
        <w:t>that</w:t>
      </w:r>
      <w:r w:rsidRPr="00350170">
        <w:rPr>
          <w:rFonts w:ascii="Georgia" w:hAnsi="Georgia" w:cs="Georgia"/>
          <w:spacing w:val="12"/>
        </w:rPr>
        <w:t xml:space="preserve"> </w:t>
      </w:r>
      <w:r w:rsidRPr="00350170">
        <w:rPr>
          <w:rFonts w:ascii="Georgia" w:hAnsi="Georgia" w:cs="Georgia"/>
        </w:rPr>
        <w:t>Blessed</w:t>
      </w:r>
      <w:r w:rsidRPr="00350170">
        <w:rPr>
          <w:rFonts w:ascii="Georgia" w:hAnsi="Georgia" w:cs="Georgia"/>
          <w:spacing w:val="13"/>
        </w:rPr>
        <w:t xml:space="preserve"> </w:t>
      </w:r>
      <w:r w:rsidRPr="00350170">
        <w:rPr>
          <w:rFonts w:ascii="Georgia" w:hAnsi="Georgia" w:cs="Georgia"/>
        </w:rPr>
        <w:t>Limousine</w:t>
      </w:r>
      <w:r w:rsidRPr="00350170">
        <w:rPr>
          <w:rFonts w:ascii="Georgia" w:hAnsi="Georgia" w:cs="Georgia"/>
          <w:spacing w:val="13"/>
        </w:rPr>
        <w:t xml:space="preserve"> </w:t>
      </w:r>
      <w:r w:rsidRPr="00350170">
        <w:rPr>
          <w:rFonts w:ascii="Georgia" w:hAnsi="Georgia" w:cs="Georgia"/>
        </w:rPr>
        <w:t>provided</w:t>
      </w:r>
      <w:r w:rsidRPr="00350170">
        <w:rPr>
          <w:rFonts w:ascii="Georgia" w:hAnsi="Georgia" w:cs="Georgia"/>
          <w:spacing w:val="13"/>
        </w:rPr>
        <w:t xml:space="preserve"> </w:t>
      </w:r>
      <w:r w:rsidRPr="00350170">
        <w:rPr>
          <w:rFonts w:ascii="Georgia" w:hAnsi="Georgia" w:cs="Georgia"/>
        </w:rPr>
        <w:t>passenger</w:t>
      </w:r>
      <w:r w:rsidRPr="00350170">
        <w:rPr>
          <w:rFonts w:ascii="Georgia" w:hAnsi="Georgia" w:cs="Georgia"/>
          <w:w w:val="102"/>
        </w:rPr>
        <w:t xml:space="preserve"> </w:t>
      </w:r>
      <w:r w:rsidRPr="00350170">
        <w:rPr>
          <w:rFonts w:ascii="Georgia" w:hAnsi="Georgia" w:cs="Georgia"/>
        </w:rPr>
        <w:t>transportation</w:t>
      </w:r>
      <w:r w:rsidRPr="00350170">
        <w:rPr>
          <w:rFonts w:ascii="Georgia" w:hAnsi="Georgia" w:cs="Georgia"/>
          <w:spacing w:val="15"/>
        </w:rPr>
        <w:t xml:space="preserve"> </w:t>
      </w:r>
      <w:r w:rsidRPr="00350170">
        <w:rPr>
          <w:rFonts w:ascii="Georgia" w:hAnsi="Georgia" w:cs="Georgia"/>
        </w:rPr>
        <w:t>for</w:t>
      </w:r>
      <w:r w:rsidRPr="00350170">
        <w:rPr>
          <w:rFonts w:ascii="Georgia" w:hAnsi="Georgia" w:cs="Georgia"/>
          <w:spacing w:val="15"/>
        </w:rPr>
        <w:t xml:space="preserve"> </w:t>
      </w:r>
      <w:r w:rsidRPr="00350170">
        <w:rPr>
          <w:rFonts w:ascii="Georgia" w:hAnsi="Georgia" w:cs="Georgia"/>
        </w:rPr>
        <w:t>compensation</w:t>
      </w:r>
      <w:r w:rsidRPr="00350170">
        <w:rPr>
          <w:rFonts w:ascii="Georgia" w:hAnsi="Georgia" w:cs="Georgia"/>
          <w:spacing w:val="15"/>
        </w:rPr>
        <w:t xml:space="preserve"> </w:t>
      </w:r>
      <w:r w:rsidRPr="00350170">
        <w:rPr>
          <w:rFonts w:ascii="Georgia" w:hAnsi="Georgia" w:cs="Georgia"/>
        </w:rPr>
        <w:t>in</w:t>
      </w:r>
      <w:r w:rsidRPr="00350170">
        <w:rPr>
          <w:rFonts w:ascii="Georgia" w:hAnsi="Georgia" w:cs="Georgia"/>
          <w:spacing w:val="15"/>
        </w:rPr>
        <w:t xml:space="preserve"> </w:t>
      </w:r>
      <w:r w:rsidRPr="00350170">
        <w:rPr>
          <w:rFonts w:ascii="Georgia" w:hAnsi="Georgia" w:cs="Georgia"/>
        </w:rPr>
        <w:t>either</w:t>
      </w:r>
      <w:r w:rsidRPr="00350170">
        <w:rPr>
          <w:rFonts w:ascii="Georgia" w:hAnsi="Georgia" w:cs="Georgia"/>
          <w:spacing w:val="15"/>
        </w:rPr>
        <w:t xml:space="preserve"> </w:t>
      </w:r>
      <w:r w:rsidRPr="00350170">
        <w:rPr>
          <w:rFonts w:ascii="Georgia" w:hAnsi="Georgia" w:cs="Georgia"/>
        </w:rPr>
        <w:t>of</w:t>
      </w:r>
      <w:r w:rsidRPr="00350170">
        <w:rPr>
          <w:rFonts w:ascii="Georgia" w:hAnsi="Georgia" w:cs="Georgia"/>
          <w:spacing w:val="15"/>
        </w:rPr>
        <w:t xml:space="preserve"> </w:t>
      </w:r>
      <w:r w:rsidRPr="00350170">
        <w:rPr>
          <w:rFonts w:ascii="Georgia" w:hAnsi="Georgia" w:cs="Georgia"/>
        </w:rPr>
        <w:t>those</w:t>
      </w:r>
      <w:r w:rsidRPr="00350170">
        <w:rPr>
          <w:rFonts w:ascii="Georgia" w:hAnsi="Georgia" w:cs="Georgia"/>
          <w:spacing w:val="15"/>
        </w:rPr>
        <w:t xml:space="preserve"> </w:t>
      </w:r>
      <w:r w:rsidRPr="00350170">
        <w:rPr>
          <w:rFonts w:ascii="Georgia" w:hAnsi="Georgia" w:cs="Georgia"/>
        </w:rPr>
        <w:t>vehicles</w:t>
      </w:r>
      <w:r w:rsidRPr="00350170">
        <w:rPr>
          <w:rFonts w:ascii="Georgia" w:hAnsi="Georgia" w:cs="Georgia"/>
          <w:spacing w:val="15"/>
        </w:rPr>
        <w:t xml:space="preserve"> </w:t>
      </w:r>
      <w:r w:rsidRPr="00350170">
        <w:rPr>
          <w:rFonts w:ascii="Georgia" w:hAnsi="Georgia" w:cs="Georgia"/>
        </w:rPr>
        <w:t>without</w:t>
      </w:r>
      <w:r w:rsidRPr="00350170">
        <w:rPr>
          <w:rFonts w:ascii="Georgia" w:hAnsi="Georgia" w:cs="Georgia"/>
          <w:spacing w:val="15"/>
        </w:rPr>
        <w:t xml:space="preserve"> </w:t>
      </w:r>
      <w:r w:rsidRPr="00350170">
        <w:rPr>
          <w:rFonts w:ascii="Georgia" w:hAnsi="Georgia" w:cs="Georgia"/>
        </w:rPr>
        <w:t>authority</w:t>
      </w:r>
      <w:r w:rsidRPr="00350170">
        <w:rPr>
          <w:rFonts w:ascii="Georgia" w:hAnsi="Georgia" w:cs="Georgia"/>
          <w:spacing w:val="15"/>
        </w:rPr>
        <w:t xml:space="preserve"> </w:t>
      </w:r>
      <w:r w:rsidRPr="00350170">
        <w:rPr>
          <w:rFonts w:ascii="Georgia" w:hAnsi="Georgia" w:cs="Georgia"/>
        </w:rPr>
        <w:t>from</w:t>
      </w:r>
      <w:r w:rsidRPr="00350170">
        <w:rPr>
          <w:rFonts w:ascii="Georgia" w:hAnsi="Georgia" w:cs="Georgia"/>
          <w:spacing w:val="15"/>
        </w:rPr>
        <w:t xml:space="preserve"> </w:t>
      </w:r>
      <w:r w:rsidRPr="00350170">
        <w:rPr>
          <w:rFonts w:ascii="Georgia" w:hAnsi="Georgia" w:cs="Georgia"/>
        </w:rPr>
        <w:t>the</w:t>
      </w:r>
      <w:r w:rsidRPr="00350170">
        <w:rPr>
          <w:rFonts w:ascii="Georgia" w:hAnsi="Georgia" w:cs="Georgia"/>
          <w:w w:val="102"/>
        </w:rPr>
        <w:t xml:space="preserve"> </w:t>
      </w:r>
      <w:r w:rsidRPr="00350170">
        <w:rPr>
          <w:rFonts w:ascii="Georgia" w:hAnsi="Georgia" w:cs="Georgia"/>
        </w:rPr>
        <w:t>commission</w:t>
      </w:r>
      <w:r w:rsidRPr="00350170">
        <w:rPr>
          <w:rFonts w:ascii="Georgia" w:hAnsi="Georgia" w:cs="Georgia"/>
          <w:spacing w:val="13"/>
        </w:rPr>
        <w:t xml:space="preserve"> </w:t>
      </w:r>
      <w:r w:rsidRPr="00350170">
        <w:rPr>
          <w:rFonts w:ascii="Georgia" w:hAnsi="Georgia" w:cs="Georgia"/>
        </w:rPr>
        <w:t>to</w:t>
      </w:r>
      <w:r w:rsidRPr="00350170">
        <w:rPr>
          <w:rFonts w:ascii="Georgia" w:hAnsi="Georgia" w:cs="Georgia"/>
          <w:spacing w:val="14"/>
        </w:rPr>
        <w:t xml:space="preserve"> </w:t>
      </w:r>
      <w:r w:rsidRPr="00350170">
        <w:rPr>
          <w:rFonts w:ascii="Georgia" w:hAnsi="Georgia" w:cs="Georgia"/>
        </w:rPr>
        <w:t>do</w:t>
      </w:r>
      <w:r w:rsidRPr="00350170">
        <w:rPr>
          <w:rFonts w:ascii="Georgia" w:hAnsi="Georgia" w:cs="Georgia"/>
          <w:spacing w:val="14"/>
        </w:rPr>
        <w:t xml:space="preserve"> </w:t>
      </w:r>
      <w:r w:rsidRPr="00350170">
        <w:rPr>
          <w:rFonts w:ascii="Georgia" w:hAnsi="Georgia" w:cs="Georgia"/>
        </w:rPr>
        <w:t>so,</w:t>
      </w:r>
      <w:r w:rsidRPr="00350170">
        <w:rPr>
          <w:rFonts w:ascii="Georgia" w:hAnsi="Georgia" w:cs="Georgia"/>
          <w:spacing w:val="13"/>
        </w:rPr>
        <w:t xml:space="preserve"> </w:t>
      </w:r>
      <w:r w:rsidRPr="00350170">
        <w:rPr>
          <w:rFonts w:ascii="Georgia" w:hAnsi="Georgia" w:cs="Georgia"/>
        </w:rPr>
        <w:t>we</w:t>
      </w:r>
      <w:r w:rsidRPr="00350170">
        <w:rPr>
          <w:rFonts w:ascii="Georgia" w:hAnsi="Georgia" w:cs="Georgia"/>
          <w:spacing w:val="14"/>
        </w:rPr>
        <w:t xml:space="preserve"> </w:t>
      </w:r>
      <w:r w:rsidRPr="00350170">
        <w:rPr>
          <w:rFonts w:ascii="Georgia" w:hAnsi="Georgia" w:cs="Georgia"/>
        </w:rPr>
        <w:t>will</w:t>
      </w:r>
      <w:r w:rsidRPr="00350170">
        <w:rPr>
          <w:rFonts w:ascii="Georgia" w:hAnsi="Georgia" w:cs="Georgia"/>
          <w:spacing w:val="13"/>
        </w:rPr>
        <w:t xml:space="preserve"> </w:t>
      </w:r>
      <w:r w:rsidRPr="00350170">
        <w:rPr>
          <w:rFonts w:ascii="Georgia" w:hAnsi="Georgia" w:cs="Georgia"/>
        </w:rPr>
        <w:t>pursue</w:t>
      </w:r>
      <w:r w:rsidRPr="00350170">
        <w:rPr>
          <w:rFonts w:ascii="Georgia" w:hAnsi="Georgia" w:cs="Georgia"/>
          <w:spacing w:val="14"/>
        </w:rPr>
        <w:t xml:space="preserve"> </w:t>
      </w:r>
      <w:r w:rsidRPr="00350170">
        <w:rPr>
          <w:rFonts w:ascii="Georgia" w:hAnsi="Georgia" w:cs="Georgia"/>
        </w:rPr>
        <w:t>enforcement</w:t>
      </w:r>
      <w:r w:rsidRPr="00350170">
        <w:rPr>
          <w:rFonts w:ascii="Georgia" w:hAnsi="Georgia" w:cs="Georgia"/>
          <w:spacing w:val="14"/>
        </w:rPr>
        <w:t xml:space="preserve"> </w:t>
      </w:r>
      <w:r w:rsidRPr="00350170">
        <w:rPr>
          <w:rFonts w:ascii="Georgia" w:hAnsi="Georgia" w:cs="Georgia"/>
        </w:rPr>
        <w:t>action.</w:t>
      </w:r>
    </w:p>
    <w:p w14:paraId="6CA4464B" w14:textId="77777777" w:rsidR="00331632" w:rsidRPr="00350170" w:rsidRDefault="00331632" w:rsidP="00331632">
      <w:pPr>
        <w:kinsoku w:val="0"/>
        <w:overflowPunct w:val="0"/>
        <w:autoSpaceDE w:val="0"/>
        <w:autoSpaceDN w:val="0"/>
        <w:adjustRightInd w:val="0"/>
        <w:spacing w:before="48" w:line="510" w:lineRule="exact"/>
        <w:ind w:left="120" w:right="5459"/>
        <w:rPr>
          <w:rFonts w:ascii="Georgia" w:hAnsi="Georgia" w:cs="Georgia"/>
        </w:rPr>
      </w:pPr>
      <w:r w:rsidRPr="00350170">
        <w:rPr>
          <w:rFonts w:ascii="Georgia" w:hAnsi="Georgia" w:cs="Georgia"/>
        </w:rPr>
        <w:t>Please</w:t>
      </w:r>
      <w:r w:rsidRPr="00350170">
        <w:rPr>
          <w:rFonts w:ascii="Georgia" w:hAnsi="Georgia" w:cs="Georgia"/>
          <w:spacing w:val="16"/>
        </w:rPr>
        <w:t xml:space="preserve"> </w:t>
      </w:r>
      <w:r w:rsidRPr="00350170">
        <w:rPr>
          <w:rFonts w:ascii="Georgia" w:hAnsi="Georgia" w:cs="Georgia"/>
        </w:rPr>
        <w:t>contact</w:t>
      </w:r>
      <w:r w:rsidRPr="00350170">
        <w:rPr>
          <w:rFonts w:ascii="Georgia" w:hAnsi="Georgia" w:cs="Georgia"/>
          <w:spacing w:val="16"/>
        </w:rPr>
        <w:t xml:space="preserve"> </w:t>
      </w:r>
      <w:r w:rsidRPr="00350170">
        <w:rPr>
          <w:rFonts w:ascii="Georgia" w:hAnsi="Georgia" w:cs="Georgia"/>
        </w:rPr>
        <w:t>me</w:t>
      </w:r>
      <w:r w:rsidRPr="00350170">
        <w:rPr>
          <w:rFonts w:ascii="Georgia" w:hAnsi="Georgia" w:cs="Georgia"/>
          <w:spacing w:val="16"/>
        </w:rPr>
        <w:t xml:space="preserve"> </w:t>
      </w:r>
      <w:r w:rsidRPr="00350170">
        <w:rPr>
          <w:rFonts w:ascii="Georgia" w:hAnsi="Georgia" w:cs="Georgia"/>
        </w:rPr>
        <w:t>with</w:t>
      </w:r>
      <w:r w:rsidRPr="00350170">
        <w:rPr>
          <w:rFonts w:ascii="Georgia" w:hAnsi="Georgia" w:cs="Georgia"/>
          <w:spacing w:val="17"/>
        </w:rPr>
        <w:t xml:space="preserve"> </w:t>
      </w:r>
      <w:r w:rsidRPr="00350170">
        <w:rPr>
          <w:rFonts w:ascii="Georgia" w:hAnsi="Georgia" w:cs="Georgia"/>
        </w:rPr>
        <w:t>questions.</w:t>
      </w:r>
      <w:r w:rsidRPr="00350170">
        <w:rPr>
          <w:rFonts w:ascii="Georgia" w:hAnsi="Georgia" w:cs="Georgia"/>
          <w:w w:val="102"/>
        </w:rPr>
        <w:t xml:space="preserve"> </w:t>
      </w:r>
      <w:r w:rsidRPr="00350170">
        <w:rPr>
          <w:rFonts w:ascii="Georgia" w:hAnsi="Georgia" w:cs="Georgia"/>
        </w:rPr>
        <w:t>Betty</w:t>
      </w:r>
      <w:r w:rsidRPr="00350170">
        <w:rPr>
          <w:rFonts w:ascii="Georgia" w:hAnsi="Georgia" w:cs="Georgia"/>
          <w:spacing w:val="23"/>
        </w:rPr>
        <w:t xml:space="preserve"> </w:t>
      </w:r>
      <w:r w:rsidRPr="00350170">
        <w:rPr>
          <w:rFonts w:ascii="Georgia" w:hAnsi="Georgia" w:cs="Georgia"/>
        </w:rPr>
        <w:t>Young</w:t>
      </w:r>
    </w:p>
    <w:p w14:paraId="7529A8E6" w14:textId="77777777" w:rsidR="00331632" w:rsidRPr="00350170" w:rsidRDefault="00331632" w:rsidP="00331632">
      <w:pPr>
        <w:kinsoku w:val="0"/>
        <w:overflowPunct w:val="0"/>
        <w:autoSpaceDE w:val="0"/>
        <w:autoSpaceDN w:val="0"/>
        <w:adjustRightInd w:val="0"/>
        <w:spacing w:line="201" w:lineRule="exact"/>
        <w:ind w:left="120"/>
        <w:rPr>
          <w:rFonts w:ascii="Georgia" w:hAnsi="Georgia" w:cs="Georgia"/>
        </w:rPr>
      </w:pPr>
      <w:r w:rsidRPr="00350170">
        <w:rPr>
          <w:rFonts w:ascii="Georgia" w:hAnsi="Georgia" w:cs="Georgia"/>
        </w:rPr>
        <w:t>Compliance</w:t>
      </w:r>
      <w:r w:rsidRPr="00350170">
        <w:rPr>
          <w:rFonts w:ascii="Georgia" w:hAnsi="Georgia" w:cs="Georgia"/>
          <w:spacing w:val="47"/>
        </w:rPr>
        <w:t xml:space="preserve"> </w:t>
      </w:r>
      <w:r w:rsidRPr="00350170">
        <w:rPr>
          <w:rFonts w:ascii="Georgia" w:hAnsi="Georgia" w:cs="Georgia"/>
        </w:rPr>
        <w:t>Investigator</w:t>
      </w:r>
    </w:p>
    <w:p w14:paraId="5A4170EB" w14:textId="77777777" w:rsidR="00331632" w:rsidRPr="00350170" w:rsidRDefault="00331632" w:rsidP="00331632">
      <w:pPr>
        <w:kinsoku w:val="0"/>
        <w:overflowPunct w:val="0"/>
        <w:autoSpaceDE w:val="0"/>
        <w:autoSpaceDN w:val="0"/>
        <w:adjustRightInd w:val="0"/>
        <w:spacing w:before="5"/>
        <w:ind w:left="120"/>
        <w:rPr>
          <w:rFonts w:ascii="Georgia" w:hAnsi="Georgia" w:cs="Georgia"/>
        </w:rPr>
      </w:pPr>
      <w:r w:rsidRPr="00350170">
        <w:rPr>
          <w:rFonts w:ascii="Georgia" w:hAnsi="Georgia" w:cs="Georgia"/>
        </w:rPr>
        <w:t>Transportation</w:t>
      </w:r>
      <w:r w:rsidRPr="00350170">
        <w:rPr>
          <w:rFonts w:ascii="Georgia" w:hAnsi="Georgia" w:cs="Georgia"/>
          <w:spacing w:val="22"/>
        </w:rPr>
        <w:t xml:space="preserve"> </w:t>
      </w:r>
      <w:r w:rsidRPr="00350170">
        <w:rPr>
          <w:rFonts w:ascii="Georgia" w:hAnsi="Georgia" w:cs="Georgia"/>
        </w:rPr>
        <w:t>Safety</w:t>
      </w:r>
      <w:r w:rsidRPr="00350170">
        <w:rPr>
          <w:rFonts w:ascii="Georgia" w:hAnsi="Georgia" w:cs="Georgia"/>
          <w:spacing w:val="22"/>
        </w:rPr>
        <w:t xml:space="preserve"> </w:t>
      </w:r>
      <w:r w:rsidRPr="00350170">
        <w:rPr>
          <w:rFonts w:ascii="Georgia" w:hAnsi="Georgia" w:cs="Georgia"/>
        </w:rPr>
        <w:t>/Rail</w:t>
      </w:r>
      <w:r w:rsidRPr="00350170">
        <w:rPr>
          <w:rFonts w:ascii="Georgia" w:hAnsi="Georgia" w:cs="Georgia"/>
          <w:spacing w:val="22"/>
        </w:rPr>
        <w:t xml:space="preserve"> </w:t>
      </w:r>
      <w:r w:rsidRPr="00350170">
        <w:rPr>
          <w:rFonts w:ascii="Georgia" w:hAnsi="Georgia" w:cs="Georgia"/>
        </w:rPr>
        <w:t>Safety</w:t>
      </w:r>
    </w:p>
    <w:p w14:paraId="1B95E0D5"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r w:rsidRPr="00350170">
        <w:rPr>
          <w:rFonts w:ascii="Georgia" w:hAnsi="Georgia" w:cs="Georgia"/>
        </w:rPr>
        <w:t>Washington</w:t>
      </w:r>
      <w:r w:rsidRPr="00350170">
        <w:rPr>
          <w:rFonts w:ascii="Georgia" w:hAnsi="Georgia" w:cs="Georgia"/>
          <w:spacing w:val="26"/>
        </w:rPr>
        <w:t xml:space="preserve"> </w:t>
      </w:r>
      <w:r w:rsidRPr="00350170">
        <w:rPr>
          <w:rFonts w:ascii="Georgia" w:hAnsi="Georgia" w:cs="Georgia"/>
        </w:rPr>
        <w:t>Utilities</w:t>
      </w:r>
      <w:r w:rsidRPr="00350170">
        <w:rPr>
          <w:rFonts w:ascii="Georgia" w:hAnsi="Georgia" w:cs="Georgia"/>
          <w:spacing w:val="26"/>
        </w:rPr>
        <w:t xml:space="preserve"> </w:t>
      </w:r>
      <w:r w:rsidRPr="00350170">
        <w:rPr>
          <w:rFonts w:ascii="Georgia" w:hAnsi="Georgia" w:cs="Georgia"/>
        </w:rPr>
        <w:t>and</w:t>
      </w:r>
      <w:r w:rsidRPr="00350170">
        <w:rPr>
          <w:rFonts w:ascii="Georgia" w:hAnsi="Georgia" w:cs="Georgia"/>
          <w:spacing w:val="26"/>
        </w:rPr>
        <w:t xml:space="preserve"> </w:t>
      </w:r>
      <w:r w:rsidRPr="00350170">
        <w:rPr>
          <w:rFonts w:ascii="Georgia" w:hAnsi="Georgia" w:cs="Georgia"/>
        </w:rPr>
        <w:t>Transportation</w:t>
      </w:r>
      <w:r w:rsidRPr="00350170">
        <w:rPr>
          <w:rFonts w:ascii="Georgia" w:hAnsi="Georgia" w:cs="Georgia"/>
          <w:spacing w:val="26"/>
        </w:rPr>
        <w:t xml:space="preserve"> </w:t>
      </w:r>
      <w:r w:rsidRPr="00350170">
        <w:rPr>
          <w:rFonts w:ascii="Georgia" w:hAnsi="Georgia" w:cs="Georgia"/>
        </w:rPr>
        <w:t>Commission</w:t>
      </w:r>
      <w:r w:rsidRPr="00350170">
        <w:rPr>
          <w:rFonts w:ascii="Georgia" w:hAnsi="Georgia" w:cs="Georgia"/>
          <w:w w:val="102"/>
        </w:rPr>
        <w:t xml:space="preserve"> </w:t>
      </w:r>
      <w:r w:rsidRPr="00350170">
        <w:rPr>
          <w:rFonts w:ascii="Georgia" w:hAnsi="Georgia" w:cs="Georgia"/>
        </w:rPr>
        <w:t>360-664-1202</w:t>
      </w:r>
    </w:p>
    <w:p w14:paraId="5FDF0FB6"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0B6AAC23"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165A673A"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2536CB80"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4229C684"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57B187B3"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50AFBE62"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0127A613"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691ACCAA"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442A8494"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2E2CF982"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0E6CBE9B"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7CD8F3A2"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2A0777F4"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7B9186E8"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18F16620"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7FE78634" w14:textId="77777777" w:rsidR="00331632" w:rsidRDefault="00331632" w:rsidP="00331632">
      <w:pPr>
        <w:kinsoku w:val="0"/>
        <w:overflowPunct w:val="0"/>
        <w:autoSpaceDE w:val="0"/>
        <w:autoSpaceDN w:val="0"/>
        <w:adjustRightInd w:val="0"/>
        <w:spacing w:before="5" w:line="244" w:lineRule="auto"/>
        <w:ind w:left="120" w:right="3937"/>
        <w:rPr>
          <w:rFonts w:ascii="Georgia" w:hAnsi="Georgia" w:cs="Georgia"/>
        </w:rPr>
      </w:pPr>
    </w:p>
    <w:p w14:paraId="31735619" w14:textId="77777777" w:rsidR="00697E64" w:rsidRDefault="00697E64" w:rsidP="00697E64">
      <w:pPr>
        <w:spacing w:line="276" w:lineRule="auto"/>
        <w:rPr>
          <w:rFonts w:ascii="Times New Roman" w:hAnsi="Times New Roman"/>
          <w:color w:val="000000"/>
        </w:rPr>
      </w:pPr>
    </w:p>
    <w:p w14:paraId="30BAC072" w14:textId="77777777" w:rsidR="00697E64" w:rsidRDefault="00697E64" w:rsidP="00697E64">
      <w:pPr>
        <w:spacing w:line="276" w:lineRule="auto"/>
        <w:rPr>
          <w:rFonts w:ascii="Times New Roman" w:hAnsi="Times New Roman"/>
        </w:rPr>
        <w:sectPr w:rsidR="00697E64" w:rsidSect="00F02FDF">
          <w:headerReference w:type="default" r:id="rId76"/>
          <w:headerReference w:type="first" r:id="rId77"/>
          <w:pgSz w:w="12240" w:h="15840"/>
          <w:pgMar w:top="1440" w:right="1440" w:bottom="1440" w:left="1440" w:header="720" w:footer="720" w:gutter="0"/>
          <w:cols w:space="720"/>
          <w:titlePg/>
          <w:docGrid w:linePitch="299"/>
        </w:sectPr>
      </w:pPr>
    </w:p>
    <w:p w14:paraId="5F781C05" w14:textId="77777777" w:rsidR="00697E64" w:rsidRDefault="00697E64" w:rsidP="00697E64">
      <w:pPr>
        <w:spacing w:line="276" w:lineRule="auto"/>
        <w:rPr>
          <w:rFonts w:ascii="Times New Roman" w:hAnsi="Times New Roman"/>
          <w:b/>
        </w:rPr>
      </w:pPr>
    </w:p>
    <w:p w14:paraId="1DD7D2FF" w14:textId="77777777" w:rsidR="00697E64" w:rsidRDefault="00697E64" w:rsidP="00697E64">
      <w:pPr>
        <w:spacing w:line="276" w:lineRule="auto"/>
        <w:rPr>
          <w:rFonts w:ascii="Times New Roman" w:hAnsi="Times New Roman"/>
          <w:b/>
        </w:rPr>
      </w:pPr>
    </w:p>
    <w:p w14:paraId="7BC638AE" w14:textId="77777777" w:rsidR="00697E64" w:rsidRDefault="00697E64" w:rsidP="00697E64">
      <w:pPr>
        <w:spacing w:line="276" w:lineRule="auto"/>
        <w:rPr>
          <w:rFonts w:ascii="Times New Roman" w:hAnsi="Times New Roman"/>
          <w:b/>
        </w:rPr>
      </w:pPr>
    </w:p>
    <w:p w14:paraId="5CE67A7F"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10F63A46"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r w:rsidRPr="00B3356D">
        <w:rPr>
          <w:rFonts w:ascii="Times New Roman" w:hAnsi="Times New Roman"/>
          <w:noProof/>
        </w:rPr>
        <w:drawing>
          <wp:inline distT="0" distB="0" distL="0" distR="0" wp14:anchorId="0622ADE1" wp14:editId="7B753899">
            <wp:extent cx="5662295" cy="2926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62295" cy="2926080"/>
                    </a:xfrm>
                    <a:prstGeom prst="rect">
                      <a:avLst/>
                    </a:prstGeom>
                    <a:noFill/>
                    <a:ln>
                      <a:noFill/>
                    </a:ln>
                  </pic:spPr>
                </pic:pic>
              </a:graphicData>
            </a:graphic>
          </wp:inline>
        </w:drawing>
      </w:r>
    </w:p>
    <w:p w14:paraId="512644A1"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4423ACFB"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27AFE084"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2144FECC"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6EEF9F97"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79CA48A1"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60515487"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2B24AB9E"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38D88771"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65D0D8FC"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18211AB5"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490A5F74"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2DFCCCD8"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564B3CEE"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1F6D54B9"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40580404"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0B9ED9E2"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68197111"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33137B55"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0D6F43C6"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0087B8E2" w14:textId="77777777" w:rsidR="00331632" w:rsidRDefault="00331632" w:rsidP="00331632">
      <w:pPr>
        <w:kinsoku w:val="0"/>
        <w:overflowPunct w:val="0"/>
        <w:autoSpaceDE w:val="0"/>
        <w:autoSpaceDN w:val="0"/>
        <w:adjustRightInd w:val="0"/>
        <w:spacing w:before="5" w:line="244" w:lineRule="auto"/>
        <w:ind w:left="120" w:right="3937"/>
        <w:rPr>
          <w:rFonts w:ascii="Times New Roman" w:hAnsi="Times New Roman"/>
        </w:rPr>
      </w:pPr>
    </w:p>
    <w:p w14:paraId="3C60DF62" w14:textId="77777777" w:rsidR="00697E64" w:rsidRDefault="00697E64" w:rsidP="00697E64">
      <w:pPr>
        <w:spacing w:line="276" w:lineRule="auto"/>
        <w:rPr>
          <w:rFonts w:ascii="Times New Roman" w:hAnsi="Times New Roman"/>
          <w:color w:val="000000"/>
        </w:rPr>
      </w:pPr>
    </w:p>
    <w:p w14:paraId="6B66853F" w14:textId="77777777" w:rsidR="00697E64" w:rsidRDefault="00697E64" w:rsidP="00697E64">
      <w:pPr>
        <w:spacing w:line="276" w:lineRule="auto"/>
        <w:rPr>
          <w:rFonts w:ascii="Times New Roman" w:hAnsi="Times New Roman"/>
        </w:rPr>
        <w:sectPr w:rsidR="00697E64" w:rsidSect="00F02FDF">
          <w:headerReference w:type="default" r:id="rId79"/>
          <w:headerReference w:type="first" r:id="rId80"/>
          <w:pgSz w:w="12240" w:h="15840"/>
          <w:pgMar w:top="1440" w:right="1440" w:bottom="1440" w:left="1440" w:header="720" w:footer="720" w:gutter="0"/>
          <w:cols w:space="720"/>
          <w:titlePg/>
          <w:docGrid w:linePitch="299"/>
        </w:sectPr>
      </w:pPr>
    </w:p>
    <w:p w14:paraId="5712A923" w14:textId="77777777" w:rsidR="00697E64" w:rsidRDefault="00697E64" w:rsidP="00697E64">
      <w:pPr>
        <w:spacing w:line="276" w:lineRule="auto"/>
        <w:rPr>
          <w:rFonts w:ascii="Times New Roman" w:hAnsi="Times New Roman"/>
          <w:b/>
        </w:rPr>
      </w:pPr>
    </w:p>
    <w:p w14:paraId="01EF893F" w14:textId="77777777" w:rsidR="00697E64" w:rsidRDefault="00697E64" w:rsidP="00697E64">
      <w:pPr>
        <w:spacing w:line="276" w:lineRule="auto"/>
        <w:rPr>
          <w:rFonts w:ascii="Times New Roman" w:hAnsi="Times New Roman"/>
          <w:b/>
        </w:rPr>
      </w:pPr>
    </w:p>
    <w:p w14:paraId="5D70EE15" w14:textId="77777777" w:rsidR="00697E64" w:rsidRDefault="00697E64" w:rsidP="00697E64">
      <w:pPr>
        <w:spacing w:line="276" w:lineRule="auto"/>
        <w:rPr>
          <w:rFonts w:ascii="Times New Roman" w:hAnsi="Times New Roman"/>
          <w:b/>
        </w:rPr>
      </w:pPr>
    </w:p>
    <w:p w14:paraId="03E36DDE"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46FA80DD" w14:textId="77777777" w:rsidR="00331632" w:rsidRDefault="00331632" w:rsidP="00331632">
      <w:pPr>
        <w:kinsoku w:val="0"/>
        <w:overflowPunct w:val="0"/>
        <w:autoSpaceDE w:val="0"/>
        <w:autoSpaceDN w:val="0"/>
        <w:adjustRightInd w:val="0"/>
        <w:spacing w:before="5" w:line="244" w:lineRule="auto"/>
        <w:ind w:left="120" w:right="3937"/>
        <w:rPr>
          <w:noProof/>
        </w:rPr>
      </w:pPr>
      <w:r w:rsidRPr="00B63ED5">
        <w:rPr>
          <w:noProof/>
        </w:rPr>
        <w:drawing>
          <wp:inline distT="0" distB="0" distL="0" distR="0" wp14:anchorId="5B0937B2" wp14:editId="0BAA9A15">
            <wp:extent cx="5669280" cy="3052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9280" cy="3052445"/>
                    </a:xfrm>
                    <a:prstGeom prst="rect">
                      <a:avLst/>
                    </a:prstGeom>
                    <a:noFill/>
                    <a:ln>
                      <a:noFill/>
                    </a:ln>
                  </pic:spPr>
                </pic:pic>
              </a:graphicData>
            </a:graphic>
          </wp:inline>
        </w:drawing>
      </w:r>
    </w:p>
    <w:p w14:paraId="132E865D" w14:textId="77777777" w:rsidR="00331632" w:rsidRDefault="00331632" w:rsidP="00331632">
      <w:pPr>
        <w:kinsoku w:val="0"/>
        <w:overflowPunct w:val="0"/>
        <w:autoSpaceDE w:val="0"/>
        <w:autoSpaceDN w:val="0"/>
        <w:adjustRightInd w:val="0"/>
        <w:spacing w:before="5" w:line="244" w:lineRule="auto"/>
        <w:ind w:left="120" w:right="3937"/>
        <w:rPr>
          <w:noProof/>
        </w:rPr>
      </w:pPr>
    </w:p>
    <w:p w14:paraId="26007462" w14:textId="77777777" w:rsidR="00697E64" w:rsidRDefault="00697E64" w:rsidP="00697E64">
      <w:pPr>
        <w:spacing w:line="276" w:lineRule="auto"/>
        <w:rPr>
          <w:rFonts w:ascii="Times New Roman" w:hAnsi="Times New Roman"/>
          <w:color w:val="000000"/>
        </w:rPr>
      </w:pPr>
    </w:p>
    <w:p w14:paraId="7A7DA006" w14:textId="77777777" w:rsidR="00697E64" w:rsidRDefault="00697E64" w:rsidP="00697E64">
      <w:pPr>
        <w:spacing w:line="276" w:lineRule="auto"/>
        <w:rPr>
          <w:rFonts w:ascii="Times New Roman" w:hAnsi="Times New Roman"/>
        </w:rPr>
        <w:sectPr w:rsidR="00697E64" w:rsidSect="00F02FDF">
          <w:headerReference w:type="default" r:id="rId82"/>
          <w:headerReference w:type="first" r:id="rId83"/>
          <w:pgSz w:w="12240" w:h="15840"/>
          <w:pgMar w:top="1440" w:right="1440" w:bottom="1440" w:left="1440" w:header="720" w:footer="720" w:gutter="0"/>
          <w:cols w:space="720"/>
          <w:titlePg/>
          <w:docGrid w:linePitch="299"/>
        </w:sectPr>
      </w:pPr>
    </w:p>
    <w:p w14:paraId="79CA10A8" w14:textId="68603B1D" w:rsidR="00697E64" w:rsidRDefault="00697E64" w:rsidP="00697E64">
      <w:pPr>
        <w:rPr>
          <w:rFonts w:ascii="Times New Roman" w:hAnsi="Times New Roman"/>
          <w:b/>
        </w:rPr>
      </w:pPr>
    </w:p>
    <w:p w14:paraId="264E6464" w14:textId="0F4004AF"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cs="Times New Roman"/>
          <w:b/>
          <w:noProof/>
          <w:sz w:val="24"/>
          <w:szCs w:val="24"/>
        </w:rPr>
      </w:pPr>
    </w:p>
    <w:p w14:paraId="286E1A36" w14:textId="77777777" w:rsidR="00331632" w:rsidRDefault="00331632" w:rsidP="00331632">
      <w:pPr>
        <w:kinsoku w:val="0"/>
        <w:overflowPunct w:val="0"/>
        <w:autoSpaceDE w:val="0"/>
        <w:autoSpaceDN w:val="0"/>
        <w:adjustRightInd w:val="0"/>
        <w:spacing w:before="5" w:line="244" w:lineRule="auto"/>
        <w:ind w:right="3937"/>
        <w:rPr>
          <w:noProof/>
        </w:rPr>
      </w:pPr>
      <w:r w:rsidRPr="00B63ED5">
        <w:rPr>
          <w:noProof/>
        </w:rPr>
        <w:drawing>
          <wp:inline distT="0" distB="0" distL="0" distR="0" wp14:anchorId="2AE5D91E" wp14:editId="4EC7244C">
            <wp:extent cx="5669280" cy="732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69280" cy="7329170"/>
                    </a:xfrm>
                    <a:prstGeom prst="rect">
                      <a:avLst/>
                    </a:prstGeom>
                    <a:noFill/>
                    <a:ln>
                      <a:noFill/>
                    </a:ln>
                  </pic:spPr>
                </pic:pic>
              </a:graphicData>
            </a:graphic>
          </wp:inline>
        </w:drawing>
      </w:r>
    </w:p>
    <w:p w14:paraId="496BA4E9" w14:textId="77777777" w:rsidR="00697E64" w:rsidRDefault="00697E64" w:rsidP="00697E64">
      <w:pPr>
        <w:spacing w:line="276" w:lineRule="auto"/>
        <w:rPr>
          <w:rFonts w:ascii="Times New Roman" w:hAnsi="Times New Roman"/>
          <w:color w:val="000000"/>
        </w:rPr>
      </w:pPr>
    </w:p>
    <w:p w14:paraId="41A253C3" w14:textId="77777777" w:rsidR="00697E64" w:rsidRDefault="00697E64" w:rsidP="00697E64">
      <w:pPr>
        <w:spacing w:line="276" w:lineRule="auto"/>
        <w:rPr>
          <w:rFonts w:ascii="Times New Roman" w:hAnsi="Times New Roman"/>
        </w:rPr>
        <w:sectPr w:rsidR="00697E64" w:rsidSect="00F02FDF">
          <w:headerReference w:type="default" r:id="rId85"/>
          <w:headerReference w:type="first" r:id="rId86"/>
          <w:pgSz w:w="12240" w:h="15840"/>
          <w:pgMar w:top="1440" w:right="1440" w:bottom="1440" w:left="1440" w:header="720" w:footer="720" w:gutter="0"/>
          <w:cols w:space="720"/>
          <w:titlePg/>
          <w:docGrid w:linePitch="299"/>
        </w:sectPr>
      </w:pPr>
    </w:p>
    <w:p w14:paraId="0B7446DF" w14:textId="77777777" w:rsidR="00697E64" w:rsidRDefault="00697E64" w:rsidP="00697E64">
      <w:pPr>
        <w:spacing w:line="276" w:lineRule="auto"/>
        <w:rPr>
          <w:rFonts w:ascii="Times New Roman" w:hAnsi="Times New Roman"/>
          <w:b/>
        </w:rPr>
      </w:pPr>
    </w:p>
    <w:p w14:paraId="06CF8320" w14:textId="77777777" w:rsidR="00697E64" w:rsidRDefault="00697E64" w:rsidP="00697E64">
      <w:pPr>
        <w:spacing w:line="276" w:lineRule="auto"/>
        <w:rPr>
          <w:rFonts w:ascii="Times New Roman" w:hAnsi="Times New Roman"/>
          <w:b/>
        </w:rPr>
      </w:pPr>
    </w:p>
    <w:p w14:paraId="22F040D7" w14:textId="58622D2B"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cs="Times New Roman"/>
          <w:b/>
          <w:noProof/>
          <w:sz w:val="24"/>
          <w:szCs w:val="24"/>
        </w:rPr>
      </w:pPr>
    </w:p>
    <w:p w14:paraId="75F44CEC" w14:textId="77777777" w:rsidR="00331632" w:rsidRDefault="00331632" w:rsidP="00331632">
      <w:pPr>
        <w:kinsoku w:val="0"/>
        <w:overflowPunct w:val="0"/>
        <w:autoSpaceDE w:val="0"/>
        <w:autoSpaceDN w:val="0"/>
        <w:adjustRightInd w:val="0"/>
        <w:spacing w:before="5" w:line="244" w:lineRule="auto"/>
        <w:ind w:right="3937"/>
        <w:rPr>
          <w:noProof/>
        </w:rPr>
      </w:pPr>
      <w:r w:rsidRPr="0093228D">
        <w:rPr>
          <w:noProof/>
        </w:rPr>
        <w:drawing>
          <wp:inline distT="0" distB="0" distL="0" distR="0" wp14:anchorId="48C84DA0" wp14:editId="4756E10B">
            <wp:extent cx="5662295"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62295" cy="7315200"/>
                    </a:xfrm>
                    <a:prstGeom prst="rect">
                      <a:avLst/>
                    </a:prstGeom>
                    <a:noFill/>
                    <a:ln>
                      <a:noFill/>
                    </a:ln>
                  </pic:spPr>
                </pic:pic>
              </a:graphicData>
            </a:graphic>
          </wp:inline>
        </w:drawing>
      </w:r>
    </w:p>
    <w:p w14:paraId="1F331384" w14:textId="77777777" w:rsidR="00697E64" w:rsidRDefault="00697E64" w:rsidP="00697E64">
      <w:pPr>
        <w:spacing w:line="276" w:lineRule="auto"/>
        <w:rPr>
          <w:rFonts w:ascii="Times New Roman" w:hAnsi="Times New Roman"/>
          <w:color w:val="000000"/>
        </w:rPr>
      </w:pPr>
    </w:p>
    <w:p w14:paraId="05806EF2" w14:textId="77777777" w:rsidR="00697E64" w:rsidRDefault="00697E64" w:rsidP="00697E64">
      <w:pPr>
        <w:spacing w:line="276" w:lineRule="auto"/>
        <w:rPr>
          <w:rFonts w:ascii="Times New Roman" w:hAnsi="Times New Roman"/>
        </w:rPr>
        <w:sectPr w:rsidR="00697E64" w:rsidSect="00F02FDF">
          <w:headerReference w:type="default" r:id="rId88"/>
          <w:headerReference w:type="first" r:id="rId89"/>
          <w:pgSz w:w="12240" w:h="15840"/>
          <w:pgMar w:top="1440" w:right="1440" w:bottom="1440" w:left="1440" w:header="720" w:footer="720" w:gutter="0"/>
          <w:cols w:space="720"/>
          <w:titlePg/>
          <w:docGrid w:linePitch="299"/>
        </w:sectPr>
      </w:pPr>
    </w:p>
    <w:p w14:paraId="2B2CF209" w14:textId="77777777" w:rsidR="00697E64" w:rsidRDefault="00697E64" w:rsidP="00697E64">
      <w:pPr>
        <w:spacing w:line="276" w:lineRule="auto"/>
        <w:rPr>
          <w:rFonts w:ascii="Times New Roman" w:hAnsi="Times New Roman"/>
          <w:b/>
        </w:rPr>
      </w:pPr>
    </w:p>
    <w:p w14:paraId="764E1EFB" w14:textId="77777777" w:rsidR="00697E64" w:rsidRDefault="00697E64" w:rsidP="00697E64">
      <w:pPr>
        <w:spacing w:line="276" w:lineRule="auto"/>
        <w:rPr>
          <w:rFonts w:ascii="Times New Roman" w:hAnsi="Times New Roman"/>
          <w:b/>
        </w:rPr>
      </w:pPr>
    </w:p>
    <w:p w14:paraId="2E07699D" w14:textId="77777777" w:rsidR="00697E64" w:rsidRDefault="00697E64" w:rsidP="00697E64">
      <w:pPr>
        <w:spacing w:line="276" w:lineRule="auto"/>
        <w:rPr>
          <w:rFonts w:ascii="Times New Roman" w:hAnsi="Times New Roman"/>
          <w:b/>
        </w:rPr>
      </w:pPr>
    </w:p>
    <w:p w14:paraId="5448D748" w14:textId="77777777" w:rsidR="00331632" w:rsidRDefault="00331632" w:rsidP="00331632">
      <w:pPr>
        <w:kinsoku w:val="0"/>
        <w:overflowPunct w:val="0"/>
        <w:autoSpaceDE w:val="0"/>
        <w:autoSpaceDN w:val="0"/>
        <w:adjustRightInd w:val="0"/>
        <w:spacing w:before="5" w:line="244" w:lineRule="auto"/>
        <w:ind w:right="3937"/>
      </w:pPr>
      <w:r w:rsidRPr="001B0A39">
        <w:rPr>
          <w:noProof/>
        </w:rPr>
        <w:drawing>
          <wp:inline distT="0" distB="0" distL="0" distR="0" wp14:anchorId="6B044EBE" wp14:editId="1F4DB082">
            <wp:extent cx="5662295" cy="731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62295" cy="7315200"/>
                    </a:xfrm>
                    <a:prstGeom prst="rect">
                      <a:avLst/>
                    </a:prstGeom>
                    <a:noFill/>
                    <a:ln>
                      <a:noFill/>
                    </a:ln>
                  </pic:spPr>
                </pic:pic>
              </a:graphicData>
            </a:graphic>
          </wp:inline>
        </w:drawing>
      </w:r>
    </w:p>
    <w:p w14:paraId="0977C79E" w14:textId="77777777" w:rsidR="005E24DA" w:rsidRDefault="005E24DA">
      <w:r>
        <w:br w:type="page"/>
      </w:r>
    </w:p>
    <w:p w14:paraId="53319F6F" w14:textId="553F3F77" w:rsidR="005E24DA" w:rsidRPr="005E24DA" w:rsidRDefault="005E24DA" w:rsidP="005E24DA">
      <w:pPr>
        <w:spacing w:line="276" w:lineRule="auto"/>
        <w:rPr>
          <w:rFonts w:ascii="Times New Roman" w:hAnsi="Times New Roman"/>
          <w:b/>
        </w:rPr>
      </w:pPr>
    </w:p>
    <w:p w14:paraId="31BE5784" w14:textId="77777777" w:rsidR="00331632" w:rsidRDefault="00331632" w:rsidP="00331632">
      <w:pPr>
        <w:kinsoku w:val="0"/>
        <w:overflowPunct w:val="0"/>
        <w:autoSpaceDE w:val="0"/>
        <w:autoSpaceDN w:val="0"/>
        <w:adjustRightInd w:val="0"/>
        <w:spacing w:before="5" w:line="244" w:lineRule="auto"/>
        <w:ind w:right="3937"/>
      </w:pPr>
      <w:r w:rsidRPr="001B0A39">
        <w:rPr>
          <w:noProof/>
        </w:rPr>
        <w:drawing>
          <wp:inline distT="0" distB="0" distL="0" distR="0" wp14:anchorId="02792AD8" wp14:editId="7D6D5C1C">
            <wp:extent cx="5662295" cy="7322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62295" cy="7322185"/>
                    </a:xfrm>
                    <a:prstGeom prst="rect">
                      <a:avLst/>
                    </a:prstGeom>
                    <a:noFill/>
                    <a:ln>
                      <a:noFill/>
                    </a:ln>
                  </pic:spPr>
                </pic:pic>
              </a:graphicData>
            </a:graphic>
          </wp:inline>
        </w:drawing>
      </w:r>
    </w:p>
    <w:p w14:paraId="13163B82" w14:textId="77777777" w:rsidR="00504719" w:rsidRDefault="00504719" w:rsidP="00504719">
      <w:pPr>
        <w:spacing w:line="276" w:lineRule="auto"/>
        <w:rPr>
          <w:rFonts w:ascii="Times New Roman" w:hAnsi="Times New Roman"/>
          <w:color w:val="000000"/>
        </w:rPr>
      </w:pPr>
    </w:p>
    <w:p w14:paraId="56F59D67" w14:textId="77777777" w:rsidR="00504719" w:rsidRDefault="00504719" w:rsidP="00504719">
      <w:pPr>
        <w:spacing w:line="276" w:lineRule="auto"/>
        <w:rPr>
          <w:rFonts w:ascii="Times New Roman" w:hAnsi="Times New Roman"/>
        </w:rPr>
        <w:sectPr w:rsidR="00504719" w:rsidSect="00F02FDF">
          <w:headerReference w:type="default" r:id="rId92"/>
          <w:headerReference w:type="first" r:id="rId93"/>
          <w:pgSz w:w="12240" w:h="15840"/>
          <w:pgMar w:top="1440" w:right="1440" w:bottom="1440" w:left="1440" w:header="720" w:footer="720" w:gutter="0"/>
          <w:cols w:space="720"/>
          <w:titlePg/>
          <w:docGrid w:linePitch="299"/>
        </w:sectPr>
      </w:pPr>
    </w:p>
    <w:p w14:paraId="27A45495" w14:textId="77777777" w:rsidR="00504719" w:rsidRDefault="00504719" w:rsidP="00504719">
      <w:pPr>
        <w:spacing w:line="276" w:lineRule="auto"/>
        <w:rPr>
          <w:rFonts w:ascii="Times New Roman" w:hAnsi="Times New Roman"/>
          <w:b/>
        </w:rPr>
      </w:pPr>
    </w:p>
    <w:p w14:paraId="6E3035E5" w14:textId="5AE80BB6"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cs="Times New Roman"/>
          <w:b/>
          <w:sz w:val="24"/>
          <w:szCs w:val="24"/>
        </w:rPr>
      </w:pPr>
    </w:p>
    <w:p w14:paraId="4A909551"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r w:rsidRPr="001D4DF6">
        <w:rPr>
          <w:rFonts w:ascii="Times New Roman" w:hAnsi="Times New Roman"/>
          <w:noProof/>
        </w:rPr>
        <w:drawing>
          <wp:inline distT="0" distB="0" distL="0" distR="0" wp14:anchorId="67738E7D" wp14:editId="572E4CF7">
            <wp:extent cx="5662295" cy="666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62295" cy="6661150"/>
                    </a:xfrm>
                    <a:prstGeom prst="rect">
                      <a:avLst/>
                    </a:prstGeom>
                    <a:noFill/>
                    <a:ln>
                      <a:noFill/>
                    </a:ln>
                  </pic:spPr>
                </pic:pic>
              </a:graphicData>
            </a:graphic>
          </wp:inline>
        </w:drawing>
      </w:r>
    </w:p>
    <w:p w14:paraId="27BD1979"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1C86F0A8"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5D484E6C" w14:textId="77777777" w:rsidR="00504719" w:rsidRDefault="00504719" w:rsidP="00504719">
      <w:pPr>
        <w:spacing w:line="276" w:lineRule="auto"/>
        <w:rPr>
          <w:rFonts w:ascii="Times New Roman" w:hAnsi="Times New Roman"/>
          <w:color w:val="000000"/>
        </w:rPr>
      </w:pPr>
    </w:p>
    <w:p w14:paraId="39F56B4A" w14:textId="77777777" w:rsidR="00504719" w:rsidRDefault="00504719" w:rsidP="00504719">
      <w:pPr>
        <w:spacing w:line="276" w:lineRule="auto"/>
        <w:rPr>
          <w:rFonts w:ascii="Times New Roman" w:hAnsi="Times New Roman"/>
        </w:rPr>
        <w:sectPr w:rsidR="00504719" w:rsidSect="00F02FDF">
          <w:headerReference w:type="default" r:id="rId95"/>
          <w:headerReference w:type="first" r:id="rId96"/>
          <w:pgSz w:w="12240" w:h="15840"/>
          <w:pgMar w:top="1440" w:right="1440" w:bottom="1440" w:left="1440" w:header="720" w:footer="720" w:gutter="0"/>
          <w:cols w:space="720"/>
          <w:titlePg/>
          <w:docGrid w:linePitch="299"/>
        </w:sectPr>
      </w:pPr>
    </w:p>
    <w:p w14:paraId="278D1C14" w14:textId="76888067" w:rsidR="00504719" w:rsidRDefault="00504719" w:rsidP="00504719">
      <w:pPr>
        <w:rPr>
          <w:rFonts w:ascii="Times New Roman" w:hAnsi="Times New Roman"/>
          <w:b/>
        </w:rPr>
      </w:pPr>
    </w:p>
    <w:p w14:paraId="7FCB0B42" w14:textId="59103183"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b/>
          <w:sz w:val="24"/>
          <w:szCs w:val="24"/>
        </w:rPr>
      </w:pPr>
    </w:p>
    <w:p w14:paraId="2B7BE5F4"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r w:rsidRPr="001B0A39">
        <w:rPr>
          <w:rFonts w:ascii="Times New Roman" w:hAnsi="Times New Roman"/>
          <w:noProof/>
        </w:rPr>
        <w:drawing>
          <wp:inline distT="0" distB="0" distL="0" distR="0" wp14:anchorId="264B8DBA" wp14:editId="3B88E4EC">
            <wp:extent cx="5662295" cy="270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62295" cy="2708275"/>
                    </a:xfrm>
                    <a:prstGeom prst="rect">
                      <a:avLst/>
                    </a:prstGeom>
                    <a:noFill/>
                    <a:ln>
                      <a:noFill/>
                    </a:ln>
                  </pic:spPr>
                </pic:pic>
              </a:graphicData>
            </a:graphic>
          </wp:inline>
        </w:drawing>
      </w:r>
    </w:p>
    <w:p w14:paraId="4B318899"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112C61EB" w14:textId="77777777" w:rsidR="00504719" w:rsidRDefault="00504719" w:rsidP="00504719">
      <w:pPr>
        <w:spacing w:line="276" w:lineRule="auto"/>
        <w:rPr>
          <w:rFonts w:ascii="Times New Roman" w:hAnsi="Times New Roman"/>
          <w:color w:val="000000"/>
        </w:rPr>
      </w:pPr>
    </w:p>
    <w:p w14:paraId="6EB532DC" w14:textId="77777777" w:rsidR="00504719" w:rsidRDefault="00504719" w:rsidP="00504719">
      <w:pPr>
        <w:spacing w:line="276" w:lineRule="auto"/>
        <w:rPr>
          <w:rFonts w:ascii="Times New Roman" w:hAnsi="Times New Roman"/>
        </w:rPr>
        <w:sectPr w:rsidR="00504719" w:rsidSect="00F02FDF">
          <w:headerReference w:type="default" r:id="rId98"/>
          <w:headerReference w:type="first" r:id="rId99"/>
          <w:pgSz w:w="12240" w:h="15840"/>
          <w:pgMar w:top="1440" w:right="1440" w:bottom="1440" w:left="1440" w:header="720" w:footer="720" w:gutter="0"/>
          <w:cols w:space="720"/>
          <w:titlePg/>
          <w:docGrid w:linePitch="299"/>
        </w:sectPr>
      </w:pPr>
    </w:p>
    <w:p w14:paraId="4A2BD2B7" w14:textId="2EBB0042" w:rsidR="00504719" w:rsidRDefault="00504719" w:rsidP="00504719">
      <w:pPr>
        <w:rPr>
          <w:rFonts w:ascii="Times New Roman" w:hAnsi="Times New Roman"/>
          <w:b/>
        </w:rPr>
      </w:pPr>
    </w:p>
    <w:p w14:paraId="5EDC4671" w14:textId="3049902A"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b/>
          <w:sz w:val="24"/>
          <w:szCs w:val="24"/>
        </w:rPr>
      </w:pPr>
    </w:p>
    <w:p w14:paraId="438753AA"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r w:rsidRPr="001B0A39">
        <w:rPr>
          <w:rFonts w:ascii="Times New Roman" w:hAnsi="Times New Roman"/>
          <w:noProof/>
        </w:rPr>
        <w:drawing>
          <wp:inline distT="0" distB="0" distL="0" distR="0" wp14:anchorId="0DC30F19" wp14:editId="0F26F200">
            <wp:extent cx="5662295" cy="270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62295" cy="2701290"/>
                    </a:xfrm>
                    <a:prstGeom prst="rect">
                      <a:avLst/>
                    </a:prstGeom>
                    <a:noFill/>
                    <a:ln>
                      <a:noFill/>
                    </a:ln>
                  </pic:spPr>
                </pic:pic>
              </a:graphicData>
            </a:graphic>
          </wp:inline>
        </w:drawing>
      </w:r>
    </w:p>
    <w:p w14:paraId="39A168D7"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4080BE17" w14:textId="77777777" w:rsidR="00504719" w:rsidRDefault="00504719" w:rsidP="00504719">
      <w:pPr>
        <w:spacing w:line="276" w:lineRule="auto"/>
        <w:rPr>
          <w:rFonts w:ascii="Times New Roman" w:hAnsi="Times New Roman"/>
          <w:color w:val="000000"/>
        </w:rPr>
      </w:pPr>
    </w:p>
    <w:p w14:paraId="26094DED" w14:textId="77777777" w:rsidR="00504719" w:rsidRDefault="00504719" w:rsidP="00504719">
      <w:pPr>
        <w:spacing w:line="276" w:lineRule="auto"/>
        <w:rPr>
          <w:rFonts w:ascii="Times New Roman" w:hAnsi="Times New Roman"/>
        </w:rPr>
        <w:sectPr w:rsidR="00504719" w:rsidSect="00F02FDF">
          <w:headerReference w:type="default" r:id="rId101"/>
          <w:headerReference w:type="first" r:id="rId102"/>
          <w:pgSz w:w="12240" w:h="15840"/>
          <w:pgMar w:top="1440" w:right="1440" w:bottom="1440" w:left="1440" w:header="720" w:footer="720" w:gutter="0"/>
          <w:cols w:space="720"/>
          <w:titlePg/>
          <w:docGrid w:linePitch="299"/>
        </w:sectPr>
      </w:pPr>
    </w:p>
    <w:p w14:paraId="4DFF4135" w14:textId="77777777" w:rsidR="00504719" w:rsidRDefault="00504719" w:rsidP="00504719">
      <w:pPr>
        <w:spacing w:line="276" w:lineRule="auto"/>
        <w:rPr>
          <w:rFonts w:ascii="Times New Roman" w:hAnsi="Times New Roman"/>
          <w:b/>
        </w:rPr>
      </w:pPr>
    </w:p>
    <w:p w14:paraId="54756C5D" w14:textId="77777777" w:rsidR="00504719" w:rsidRDefault="00504719" w:rsidP="00504719">
      <w:pPr>
        <w:spacing w:line="276" w:lineRule="auto"/>
        <w:rPr>
          <w:rFonts w:ascii="Times New Roman" w:hAnsi="Times New Roman"/>
          <w:b/>
        </w:rPr>
      </w:pPr>
    </w:p>
    <w:p w14:paraId="765CC6FD" w14:textId="64B9A1CA"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b/>
          <w:sz w:val="24"/>
          <w:szCs w:val="24"/>
        </w:rPr>
      </w:pPr>
    </w:p>
    <w:p w14:paraId="604AD7A9"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r w:rsidRPr="001B0A39">
        <w:rPr>
          <w:rFonts w:ascii="Times New Roman" w:hAnsi="Times New Roman"/>
          <w:noProof/>
        </w:rPr>
        <w:drawing>
          <wp:inline distT="0" distB="0" distL="0" distR="0" wp14:anchorId="641E9B27" wp14:editId="05330701">
            <wp:extent cx="5669280" cy="340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9280" cy="3404235"/>
                    </a:xfrm>
                    <a:prstGeom prst="rect">
                      <a:avLst/>
                    </a:prstGeom>
                    <a:noFill/>
                    <a:ln>
                      <a:noFill/>
                    </a:ln>
                  </pic:spPr>
                </pic:pic>
              </a:graphicData>
            </a:graphic>
          </wp:inline>
        </w:drawing>
      </w:r>
    </w:p>
    <w:p w14:paraId="6463C0BD" w14:textId="77777777" w:rsidR="00504719" w:rsidRDefault="00504719" w:rsidP="00504719">
      <w:pPr>
        <w:spacing w:line="276" w:lineRule="auto"/>
        <w:rPr>
          <w:rFonts w:ascii="Times New Roman" w:hAnsi="Times New Roman"/>
          <w:color w:val="000000"/>
        </w:rPr>
      </w:pPr>
    </w:p>
    <w:p w14:paraId="61E60FCA" w14:textId="77777777" w:rsidR="00504719" w:rsidRDefault="00504719" w:rsidP="00504719">
      <w:pPr>
        <w:spacing w:line="276" w:lineRule="auto"/>
        <w:rPr>
          <w:rFonts w:ascii="Times New Roman" w:hAnsi="Times New Roman"/>
        </w:rPr>
        <w:sectPr w:rsidR="00504719" w:rsidSect="00F02FDF">
          <w:headerReference w:type="default" r:id="rId104"/>
          <w:headerReference w:type="first" r:id="rId105"/>
          <w:pgSz w:w="12240" w:h="15840"/>
          <w:pgMar w:top="1440" w:right="1440" w:bottom="1440" w:left="1440" w:header="720" w:footer="720" w:gutter="0"/>
          <w:cols w:space="720"/>
          <w:titlePg/>
          <w:docGrid w:linePitch="299"/>
        </w:sectPr>
      </w:pPr>
    </w:p>
    <w:p w14:paraId="51F89F42" w14:textId="77777777" w:rsidR="00504719" w:rsidRDefault="00504719" w:rsidP="00504719">
      <w:pPr>
        <w:spacing w:line="276" w:lineRule="auto"/>
        <w:rPr>
          <w:rFonts w:ascii="Times New Roman" w:hAnsi="Times New Roman"/>
          <w:b/>
        </w:rPr>
      </w:pPr>
    </w:p>
    <w:p w14:paraId="4A028FE0" w14:textId="77777777" w:rsidR="00504719" w:rsidRDefault="00504719" w:rsidP="00504719">
      <w:pPr>
        <w:spacing w:line="276" w:lineRule="auto"/>
        <w:rPr>
          <w:rFonts w:ascii="Times New Roman" w:hAnsi="Times New Roman"/>
          <w:b/>
        </w:rPr>
      </w:pPr>
    </w:p>
    <w:p w14:paraId="5F56699A" w14:textId="77777777" w:rsidR="00504719" w:rsidRDefault="00504719" w:rsidP="00504719">
      <w:pPr>
        <w:spacing w:line="276" w:lineRule="auto"/>
        <w:rPr>
          <w:rFonts w:ascii="Times New Roman" w:hAnsi="Times New Roman"/>
          <w:b/>
        </w:rPr>
      </w:pPr>
    </w:p>
    <w:p w14:paraId="111E21FF" w14:textId="77777777" w:rsidR="00504719" w:rsidRDefault="00504719" w:rsidP="00504719">
      <w:pPr>
        <w:spacing w:line="276" w:lineRule="auto"/>
        <w:rPr>
          <w:rFonts w:ascii="Times New Roman" w:hAnsi="Times New Roman"/>
          <w:b/>
        </w:rPr>
      </w:pPr>
    </w:p>
    <w:p w14:paraId="3240630F" w14:textId="62AB658D" w:rsidR="00331632" w:rsidRPr="009B63C2" w:rsidRDefault="00331632" w:rsidP="00331632">
      <w:pPr>
        <w:kinsoku w:val="0"/>
        <w:overflowPunct w:val="0"/>
        <w:autoSpaceDE w:val="0"/>
        <w:autoSpaceDN w:val="0"/>
        <w:adjustRightInd w:val="0"/>
        <w:spacing w:before="5" w:line="244" w:lineRule="auto"/>
        <w:ind w:right="3937"/>
        <w:rPr>
          <w:rFonts w:ascii="Times New Roman" w:hAnsi="Times New Roman"/>
          <w:b/>
          <w:sz w:val="24"/>
          <w:szCs w:val="24"/>
        </w:rPr>
      </w:pPr>
    </w:p>
    <w:p w14:paraId="6B25092B"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r w:rsidRPr="001B0A39">
        <w:rPr>
          <w:rFonts w:ascii="Times New Roman" w:hAnsi="Times New Roman"/>
          <w:noProof/>
        </w:rPr>
        <w:drawing>
          <wp:inline distT="0" distB="0" distL="0" distR="0" wp14:anchorId="11A0710E" wp14:editId="531DE8B2">
            <wp:extent cx="5669280" cy="3587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9280" cy="3587115"/>
                    </a:xfrm>
                    <a:prstGeom prst="rect">
                      <a:avLst/>
                    </a:prstGeom>
                    <a:noFill/>
                    <a:ln>
                      <a:noFill/>
                    </a:ln>
                  </pic:spPr>
                </pic:pic>
              </a:graphicData>
            </a:graphic>
          </wp:inline>
        </w:drawing>
      </w:r>
    </w:p>
    <w:p w14:paraId="06DDA4D8"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0009AD71"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0E4F79A8"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05FB3501" w14:textId="77777777" w:rsidR="00504719" w:rsidRDefault="00504719" w:rsidP="00504719">
      <w:pPr>
        <w:spacing w:line="276" w:lineRule="auto"/>
        <w:rPr>
          <w:rFonts w:ascii="Times New Roman" w:hAnsi="Times New Roman"/>
          <w:color w:val="000000"/>
        </w:rPr>
      </w:pPr>
    </w:p>
    <w:p w14:paraId="112D18F8" w14:textId="77777777" w:rsidR="00504719" w:rsidRDefault="00504719" w:rsidP="00504719">
      <w:pPr>
        <w:spacing w:line="276" w:lineRule="auto"/>
        <w:rPr>
          <w:rFonts w:ascii="Times New Roman" w:hAnsi="Times New Roman"/>
        </w:rPr>
        <w:sectPr w:rsidR="00504719" w:rsidSect="00F02FDF">
          <w:headerReference w:type="default" r:id="rId107"/>
          <w:headerReference w:type="first" r:id="rId108"/>
          <w:pgSz w:w="12240" w:h="15840"/>
          <w:pgMar w:top="1440" w:right="1440" w:bottom="1440" w:left="1440" w:header="720" w:footer="720" w:gutter="0"/>
          <w:cols w:space="720"/>
          <w:titlePg/>
          <w:docGrid w:linePitch="299"/>
        </w:sectPr>
      </w:pPr>
    </w:p>
    <w:p w14:paraId="0A239F04" w14:textId="77777777" w:rsidR="00504719" w:rsidRDefault="00504719" w:rsidP="00504719">
      <w:pPr>
        <w:spacing w:line="276" w:lineRule="auto"/>
        <w:rPr>
          <w:rFonts w:ascii="Times New Roman" w:hAnsi="Times New Roman"/>
          <w:b/>
        </w:rPr>
      </w:pPr>
    </w:p>
    <w:p w14:paraId="1398036B" w14:textId="77777777" w:rsidR="00504719" w:rsidRDefault="00504719" w:rsidP="00504719">
      <w:pPr>
        <w:spacing w:line="276" w:lineRule="auto"/>
        <w:rPr>
          <w:rFonts w:ascii="Times New Roman" w:hAnsi="Times New Roman"/>
          <w:b/>
        </w:rPr>
      </w:pPr>
    </w:p>
    <w:p w14:paraId="4847EB42" w14:textId="77777777" w:rsidR="00331632" w:rsidRDefault="00331632" w:rsidP="00331632">
      <w:pPr>
        <w:kinsoku w:val="0"/>
        <w:overflowPunct w:val="0"/>
        <w:autoSpaceDE w:val="0"/>
        <w:autoSpaceDN w:val="0"/>
        <w:adjustRightInd w:val="0"/>
        <w:spacing w:before="5" w:line="244" w:lineRule="auto"/>
        <w:ind w:right="3937"/>
        <w:rPr>
          <w:rFonts w:ascii="Times New Roman" w:hAnsi="Times New Roman"/>
        </w:rPr>
      </w:pPr>
    </w:p>
    <w:p w14:paraId="0A19289A" w14:textId="77777777" w:rsidR="00331632" w:rsidRPr="00350170" w:rsidRDefault="00331632" w:rsidP="00331632">
      <w:pPr>
        <w:kinsoku w:val="0"/>
        <w:overflowPunct w:val="0"/>
        <w:autoSpaceDE w:val="0"/>
        <w:autoSpaceDN w:val="0"/>
        <w:adjustRightInd w:val="0"/>
        <w:spacing w:before="5" w:line="244" w:lineRule="auto"/>
        <w:ind w:right="3937"/>
        <w:rPr>
          <w:rFonts w:ascii="Times New Roman" w:hAnsi="Times New Roman"/>
        </w:rPr>
      </w:pPr>
      <w:r w:rsidRPr="001B0A39">
        <w:rPr>
          <w:rFonts w:ascii="Times New Roman" w:hAnsi="Times New Roman"/>
          <w:noProof/>
        </w:rPr>
        <w:drawing>
          <wp:inline distT="0" distB="0" distL="0" distR="0" wp14:anchorId="3D74E0DC" wp14:editId="47E33CDA">
            <wp:extent cx="5669280" cy="246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0237533F" w14:textId="77777777" w:rsidR="00331632" w:rsidRDefault="00331632" w:rsidP="00331632">
      <w:pPr>
        <w:pStyle w:val="BodyText"/>
        <w:spacing w:before="0" w:line="256" w:lineRule="exact"/>
      </w:pPr>
    </w:p>
    <w:sectPr w:rsidR="00331632" w:rsidSect="00F02FDF">
      <w:headerReference w:type="default" r:id="rId110"/>
      <w:headerReference w:type="first" r:id="rId11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96F5B" w14:textId="77777777" w:rsidR="00E05CAF" w:rsidRDefault="00E05CAF">
      <w:r>
        <w:separator/>
      </w:r>
    </w:p>
  </w:endnote>
  <w:endnote w:type="continuationSeparator" w:id="0">
    <w:p w14:paraId="13291CEF" w14:textId="77777777" w:rsidR="00E05CAF" w:rsidRDefault="00E0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920200"/>
      <w:docPartObj>
        <w:docPartGallery w:val="Page Numbers (Bottom of Page)"/>
        <w:docPartUnique/>
      </w:docPartObj>
    </w:sdtPr>
    <w:sdtEndPr>
      <w:rPr>
        <w:noProof/>
      </w:rPr>
    </w:sdtEndPr>
    <w:sdtContent>
      <w:p w14:paraId="7F37F356" w14:textId="480AFA7E" w:rsidR="00E05CAF" w:rsidRDefault="00E05CAF">
        <w:pPr>
          <w:pStyle w:val="Footer"/>
          <w:jc w:val="right"/>
        </w:pPr>
        <w:r>
          <w:fldChar w:fldCharType="begin"/>
        </w:r>
        <w:r>
          <w:instrText xml:space="preserve"> PAGE   \* MERGEFORMAT </w:instrText>
        </w:r>
        <w:r>
          <w:fldChar w:fldCharType="separate"/>
        </w:r>
        <w:r w:rsidR="00521FEB">
          <w:rPr>
            <w:noProof/>
          </w:rPr>
          <w:t>3</w:t>
        </w:r>
        <w:r>
          <w:rPr>
            <w:noProof/>
          </w:rPr>
          <w:fldChar w:fldCharType="end"/>
        </w:r>
      </w:p>
    </w:sdtContent>
  </w:sdt>
  <w:p w14:paraId="1C53487D" w14:textId="0CAA602A" w:rsidR="00E05CAF" w:rsidRDefault="00E05CAF" w:rsidP="00B10F0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106154"/>
      <w:docPartObj>
        <w:docPartGallery w:val="Page Numbers (Bottom of Page)"/>
        <w:docPartUnique/>
      </w:docPartObj>
    </w:sdtPr>
    <w:sdtEndPr>
      <w:rPr>
        <w:noProof/>
      </w:rPr>
    </w:sdtEndPr>
    <w:sdtContent>
      <w:p w14:paraId="770F24B3" w14:textId="77777777" w:rsidR="00E05CAF" w:rsidRDefault="00E05CAF" w:rsidP="00F02FDF">
        <w:pPr>
          <w:pStyle w:val="Footer"/>
          <w:jc w:val="right"/>
        </w:pPr>
        <w:r>
          <w:fldChar w:fldCharType="begin"/>
        </w:r>
        <w:r>
          <w:instrText xml:space="preserve"> PAGE   \* MERGEFORMAT </w:instrText>
        </w:r>
        <w:r>
          <w:fldChar w:fldCharType="separate"/>
        </w:r>
        <w:r w:rsidR="00521FEB">
          <w:rPr>
            <w:noProof/>
          </w:rPr>
          <w:t>2</w:t>
        </w:r>
        <w:r>
          <w:rPr>
            <w:noProof/>
          </w:rPr>
          <w:fldChar w:fldCharType="end"/>
        </w:r>
      </w:p>
    </w:sdtContent>
  </w:sdt>
  <w:p w14:paraId="1AFFD480" w14:textId="77777777" w:rsidR="00E05CAF" w:rsidRDefault="00E05CAF" w:rsidP="00F02FD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265470"/>
      <w:docPartObj>
        <w:docPartGallery w:val="Page Numbers (Bottom of Page)"/>
        <w:docPartUnique/>
      </w:docPartObj>
    </w:sdtPr>
    <w:sdtEndPr>
      <w:rPr>
        <w:noProof/>
      </w:rPr>
    </w:sdtEndPr>
    <w:sdtContent>
      <w:p w14:paraId="0D7E96C2" w14:textId="64F49F28" w:rsidR="00E05CAF" w:rsidRDefault="00E05CAF" w:rsidP="00F02FDF">
        <w:pPr>
          <w:pStyle w:val="Footer"/>
          <w:ind w:right="610"/>
          <w:jc w:val="right"/>
        </w:pPr>
        <w:r>
          <w:fldChar w:fldCharType="begin"/>
        </w:r>
        <w:r>
          <w:instrText xml:space="preserve"> PAGE   \* MERGEFORMAT </w:instrText>
        </w:r>
        <w:r>
          <w:fldChar w:fldCharType="separate"/>
        </w:r>
        <w:r w:rsidR="00521FEB">
          <w:rPr>
            <w:noProof/>
          </w:rPr>
          <w:t>8</w:t>
        </w:r>
        <w:r>
          <w:rPr>
            <w:noProof/>
          </w:rPr>
          <w:fldChar w:fldCharType="end"/>
        </w:r>
      </w:p>
    </w:sdtContent>
  </w:sdt>
  <w:p w14:paraId="4C6A3C16" w14:textId="77777777" w:rsidR="00E05CAF" w:rsidRDefault="00E05CAF" w:rsidP="00F02FDF">
    <w:pPr>
      <w:pStyle w:val="Footer"/>
      <w:ind w:right="6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28068"/>
      <w:docPartObj>
        <w:docPartGallery w:val="Page Numbers (Bottom of Page)"/>
        <w:docPartUnique/>
      </w:docPartObj>
    </w:sdtPr>
    <w:sdtEndPr>
      <w:rPr>
        <w:noProof/>
      </w:rPr>
    </w:sdtEndPr>
    <w:sdtContent>
      <w:p w14:paraId="052A54C9" w14:textId="77777777" w:rsidR="00E05CAF" w:rsidRDefault="00E05CAF" w:rsidP="00697E64">
        <w:pPr>
          <w:pStyle w:val="Footer"/>
          <w:jc w:val="right"/>
        </w:pPr>
        <w:r>
          <w:fldChar w:fldCharType="begin"/>
        </w:r>
        <w:r>
          <w:instrText xml:space="preserve"> PAGE   \* MERGEFORMAT </w:instrText>
        </w:r>
        <w:r>
          <w:fldChar w:fldCharType="separate"/>
        </w:r>
        <w:r w:rsidR="00521FEB">
          <w:rPr>
            <w:noProof/>
          </w:rPr>
          <w:t>20</w:t>
        </w:r>
        <w:r>
          <w:rPr>
            <w:noProof/>
          </w:rPr>
          <w:fldChar w:fldCharType="end"/>
        </w:r>
      </w:p>
    </w:sdtContent>
  </w:sdt>
  <w:p w14:paraId="440363FC" w14:textId="77777777" w:rsidR="00E05CAF" w:rsidRDefault="00E05CAF" w:rsidP="00F02FDF">
    <w:pPr>
      <w:pStyle w:val="Footer"/>
      <w:ind w:right="61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68503" w14:textId="23557AD7" w:rsidR="00E05CAF" w:rsidRDefault="00E05CAF" w:rsidP="002413D9">
    <w:pPr>
      <w:pStyle w:val="Footer"/>
      <w:tabs>
        <w:tab w:val="clear" w:pos="4680"/>
        <w:tab w:val="clear" w:pos="9360"/>
        <w:tab w:val="right" w:pos="10350"/>
      </w:tabs>
    </w:pPr>
    <w:r>
      <w:tab/>
    </w:r>
    <w:sdt>
      <w:sdtPr>
        <w:id w:val="20345298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1FEB">
          <w:rPr>
            <w:noProof/>
          </w:rPr>
          <w:t>19</w:t>
        </w:r>
        <w:r>
          <w:rPr>
            <w:noProof/>
          </w:rPr>
          <w:fldChar w:fldCharType="end"/>
        </w:r>
      </w:sdtContent>
    </w:sdt>
  </w:p>
  <w:p w14:paraId="2859B383" w14:textId="77777777" w:rsidR="00E05CAF" w:rsidRDefault="00E05CAF" w:rsidP="002413D9">
    <w:pPr>
      <w:pStyle w:val="Footer"/>
      <w:tabs>
        <w:tab w:val="clear" w:pos="9360"/>
        <w:tab w:val="right" w:pos="10440"/>
      </w:tabs>
      <w:ind w:right="5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2ACF3" w14:textId="77777777" w:rsidR="00E05CAF" w:rsidRDefault="00E05CAF">
      <w:r>
        <w:separator/>
      </w:r>
    </w:p>
  </w:footnote>
  <w:footnote w:type="continuationSeparator" w:id="0">
    <w:p w14:paraId="00A5B75F" w14:textId="77777777" w:rsidR="00E05CAF" w:rsidRDefault="00E05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9F1B0" w14:textId="77777777" w:rsidR="00E05CAF" w:rsidRDefault="00E05CAF" w:rsidP="002413D9">
    <w:pPr>
      <w:pStyle w:val="Header"/>
      <w:tabs>
        <w:tab w:val="clear" w:pos="4680"/>
        <w:tab w:val="clear" w:pos="9360"/>
        <w:tab w:val="right" w:pos="10260"/>
      </w:tabs>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EFFE"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1112D67F" w14:textId="79B1F44A"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D8A2C"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044A8A16" w14:textId="6CE59F3D"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D (continued)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09EC2"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0831AF41" w14:textId="71E1BAAA"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E6EE"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7BFC0197" w14:textId="6C7A4561"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E (continued)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66DF5"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D8BAB45" w14:textId="3D381748"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920A5"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7CC62B3C" w14:textId="7BBD19B4"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F (continued)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B55F"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6661B73F" w14:textId="68D8C8A8"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F</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82A0"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673410CF" w14:textId="51954EA7"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G (continued)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F96A7"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100DF247" w14:textId="1C5506A6"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DFAC3"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5FB9DCE2" w14:textId="121E08F6"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H (continued)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A0C74" w14:textId="77777777" w:rsidR="00E05CAF" w:rsidRDefault="00E05CAF" w:rsidP="002413D9">
    <w:pPr>
      <w:pStyle w:val="Header"/>
      <w:tabs>
        <w:tab w:val="clear" w:pos="4680"/>
        <w:tab w:val="clear" w:pos="9360"/>
        <w:tab w:val="right" w:pos="10260"/>
      </w:tabs>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135CFD5D" w14:textId="40A07865"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48ADC"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6B5A78A" w14:textId="63A641E8"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H</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E56A5"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2C8EB250" w14:textId="37358F2E"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I (continued)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A47D4"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481E4170" w14:textId="673B48AE"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I</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F193A"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EB7CE71" w14:textId="759ACEF3"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J (continued)</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5FDEC"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5487D984" w14:textId="62E63BAF"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J</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22F9A"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11090C54" w14:textId="23F4E5EB"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K (continued)</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42DA"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63643C71" w14:textId="48CCD937"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K</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B02A1"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6920D2BF" w14:textId="7F281D48"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L (continued)</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EF64F"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10018016" w14:textId="698CF426"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L</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A2E8"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A594B64" w14:textId="0F38BDE7"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M (continued)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CBD34" w14:textId="77777777" w:rsidR="00E05CAF" w:rsidRDefault="00E05CAF" w:rsidP="00F02FDF">
    <w:pPr>
      <w:pStyle w:val="Header"/>
      <w:tabs>
        <w:tab w:val="clear" w:pos="4680"/>
        <w:tab w:val="clear" w:pos="9360"/>
        <w:tab w:val="right" w:pos="10260"/>
      </w:tabs>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2FB34AE2" w14:textId="77777777"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 A</w:t>
    </w:r>
    <w:r>
      <w:rPr>
        <w:rFonts w:ascii="Times New Roman" w:hAnsi="Times New Roman" w:cs="Times New Roman"/>
        <w:b/>
        <w:sz w:val="24"/>
      </w:rPr>
      <w:t xml:space="preserve"> (continued)</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ECF7D"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066CBE06" w14:textId="060485AA"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M</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F825D"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4E891FB9" w14:textId="5BE360CD"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N (continued)</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AA280"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64FAD59" w14:textId="071E4147"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A568A"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5466AB26" w14:textId="171E804B"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O (continued)</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DBD85"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7A295FD" w14:textId="002B15AD"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O</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DBFB5"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5002DEA" w14:textId="2FDE2D7D"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P (continued)</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5C655"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2EAC0FF7" w14:textId="35E8C215"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P</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B9941"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29D32E67" w14:textId="12158E3D"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Q (continued)</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C17F7"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5AE4DE93" w14:textId="00FDDB3F"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Q</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A7960" w14:textId="77777777" w:rsidR="00E05CAF" w:rsidRDefault="00E05CAF" w:rsidP="00697E64">
    <w:pPr>
      <w:pStyle w:val="Header"/>
      <w:tabs>
        <w:tab w:val="clear" w:pos="4680"/>
        <w:tab w:val="clear" w:pos="9360"/>
        <w:tab w:val="right" w:pos="10440"/>
      </w:tabs>
      <w:ind w:left="81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023F23C9" w14:textId="77777777" w:rsidR="00E05CAF" w:rsidRPr="00F35632" w:rsidRDefault="00E05CAF" w:rsidP="00F02FDF">
    <w:pPr>
      <w:pStyle w:val="Header"/>
      <w:tabs>
        <w:tab w:val="clear" w:pos="4680"/>
      </w:tabs>
      <w:ind w:left="810"/>
      <w:rPr>
        <w:rFonts w:ascii="Times New Roman" w:hAnsi="Times New Roman" w:cs="Times New Roman"/>
        <w:b/>
        <w:sz w:val="24"/>
      </w:rPr>
    </w:pPr>
    <w:r w:rsidRPr="00F35632">
      <w:rPr>
        <w:rFonts w:ascii="Times New Roman" w:hAnsi="Times New Roman" w:cs="Times New Roman"/>
        <w:b/>
        <w:sz w:val="24"/>
      </w:rPr>
      <w:t>Appendix A</w:t>
    </w:r>
    <w:r>
      <w:rPr>
        <w:rFonts w:ascii="Times New Roman" w:hAnsi="Times New Roman" w:cs="Times New Roman"/>
        <w:b/>
        <w:sz w:val="24"/>
      </w:rPr>
      <w:t xml:space="preserve"> (continued)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AB561" w14:textId="77777777" w:rsidR="00E05CAF" w:rsidRDefault="00E05CAF" w:rsidP="00F02FDF">
    <w:pPr>
      <w:pStyle w:val="Header"/>
      <w:tabs>
        <w:tab w:val="clear" w:pos="4680"/>
        <w:tab w:val="clear" w:pos="9360"/>
        <w:tab w:val="right" w:pos="10260"/>
      </w:tabs>
      <w:ind w:left="81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393CFB8B" w14:textId="77777777" w:rsidR="00E05CAF" w:rsidRPr="00F35632" w:rsidRDefault="00E05CAF" w:rsidP="00F02FDF">
    <w:pPr>
      <w:pStyle w:val="Header"/>
      <w:tabs>
        <w:tab w:val="clear" w:pos="4680"/>
      </w:tabs>
      <w:ind w:left="810"/>
      <w:rPr>
        <w:rFonts w:ascii="Times New Roman" w:hAnsi="Times New Roman" w:cs="Times New Roman"/>
        <w:b/>
        <w:sz w:val="24"/>
      </w:rPr>
    </w:pPr>
    <w:r w:rsidRPr="00F35632">
      <w:rPr>
        <w:rFonts w:ascii="Times New Roman" w:hAnsi="Times New Roman" w:cs="Times New Roman"/>
        <w:b/>
        <w:sz w:val="24"/>
      </w:rPr>
      <w:t>Appendix A</w:t>
    </w:r>
    <w:r>
      <w:rPr>
        <w:rFonts w:ascii="Times New Roman" w:hAnsi="Times New Roman" w:cs="Times New Roman"/>
        <w:b/>
        <w:sz w:val="24"/>
      </w:rPr>
      <w:t xml:space="preserve"> (continued)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CCD8"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54722CBF" w14:textId="77777777"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 A</w:t>
    </w:r>
    <w:r>
      <w:rPr>
        <w:rFonts w:ascii="Times New Roman" w:hAnsi="Times New Roman" w:cs="Times New Roman"/>
        <w:b/>
        <w:sz w:val="24"/>
      </w:rPr>
      <w:t xml:space="preserve"> (continued)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A7E5E"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2D1E9FA9" w14:textId="0D82028F"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sidR="000A4B7C">
      <w:rPr>
        <w:rFonts w:ascii="Times New Roman" w:hAnsi="Times New Roman" w:cs="Times New Roman"/>
        <w:b/>
        <w:sz w:val="24"/>
      </w:rPr>
      <w:t xml:space="preserve"> B (continued)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22EEC" w14:textId="77777777" w:rsidR="00E05CAF" w:rsidRDefault="00E05CAF" w:rsidP="00697E64">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7EBAE416" w14:textId="68512EEC" w:rsidR="000A4B7C" w:rsidRPr="000A4B7C" w:rsidRDefault="000A4B7C" w:rsidP="000A4B7C">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9841" w14:textId="77777777" w:rsidR="00E05CAF" w:rsidRDefault="00E05CAF" w:rsidP="00F02FDF">
    <w:pPr>
      <w:pStyle w:val="Header"/>
      <w:tabs>
        <w:tab w:val="clear" w:pos="4680"/>
        <w:tab w:val="clear" w:pos="9360"/>
        <w:tab w:val="right" w:pos="10260"/>
      </w:tabs>
      <w:spacing w:after="120"/>
      <w:rPr>
        <w:rFonts w:ascii="Times New Roman" w:hAnsi="Times New Roman" w:cs="Times New Roman"/>
      </w:rPr>
    </w:pPr>
    <w:r w:rsidRPr="00542A04">
      <w:rPr>
        <w:rFonts w:ascii="Times New Roman" w:hAnsi="Times New Roman" w:cs="Times New Roman"/>
      </w:rPr>
      <w:t>Staff Investigation – Blessed Limousine, Inc.</w:t>
    </w:r>
    <w:r w:rsidRPr="00542A04">
      <w:rPr>
        <w:rFonts w:ascii="Times New Roman" w:hAnsi="Times New Roman" w:cs="Times New Roman"/>
      </w:rPr>
      <w:tab/>
      <w:t>TE-151667</w:t>
    </w:r>
  </w:p>
  <w:p w14:paraId="7B8EDF2F" w14:textId="49CBA481" w:rsidR="00E05CAF" w:rsidRPr="00F35632" w:rsidRDefault="00E05CAF" w:rsidP="00F02FDF">
    <w:pPr>
      <w:pStyle w:val="Header"/>
      <w:tabs>
        <w:tab w:val="clear" w:pos="4680"/>
      </w:tabs>
      <w:rPr>
        <w:rFonts w:ascii="Times New Roman" w:hAnsi="Times New Roman" w:cs="Times New Roman"/>
        <w:b/>
        <w:sz w:val="24"/>
      </w:rPr>
    </w:pPr>
    <w:r w:rsidRPr="00F35632">
      <w:rPr>
        <w:rFonts w:ascii="Times New Roman" w:hAnsi="Times New Roman" w:cs="Times New Roman"/>
        <w:b/>
        <w:sz w:val="24"/>
      </w:rPr>
      <w:t>Appendix</w:t>
    </w:r>
    <w:r>
      <w:rPr>
        <w:rFonts w:ascii="Times New Roman" w:hAnsi="Times New Roman" w:cs="Times New Roman"/>
        <w:b/>
        <w:sz w:val="24"/>
      </w:rPr>
      <w:t xml:space="preserve"> C (continued)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0FED"/>
    <w:multiLevelType w:val="hybridMultilevel"/>
    <w:tmpl w:val="5ED222FA"/>
    <w:lvl w:ilvl="0" w:tplc="1382DEBC">
      <w:start w:val="1"/>
      <w:numFmt w:val="decimal"/>
      <w:lvlText w:val="%1"/>
      <w:lvlJc w:val="left"/>
      <w:pPr>
        <w:ind w:left="800" w:hanging="545"/>
        <w:jc w:val="right"/>
      </w:pPr>
      <w:rPr>
        <w:rFonts w:ascii="Courier New" w:eastAsia="Courier New" w:hAnsi="Courier New" w:hint="default"/>
        <w:sz w:val="24"/>
        <w:szCs w:val="24"/>
      </w:rPr>
    </w:lvl>
    <w:lvl w:ilvl="1" w:tplc="51520DB2">
      <w:start w:val="1"/>
      <w:numFmt w:val="decimal"/>
      <w:lvlText w:val="%2"/>
      <w:lvlJc w:val="left"/>
      <w:pPr>
        <w:ind w:left="1376" w:hanging="1120"/>
        <w:jc w:val="right"/>
      </w:pPr>
      <w:rPr>
        <w:rFonts w:ascii="Courier New" w:eastAsia="Courier New" w:hAnsi="Courier New" w:hint="default"/>
        <w:sz w:val="24"/>
        <w:szCs w:val="24"/>
      </w:rPr>
    </w:lvl>
    <w:lvl w:ilvl="2" w:tplc="D04CAE2C">
      <w:start w:val="1"/>
      <w:numFmt w:val="bullet"/>
      <w:lvlText w:val="•"/>
      <w:lvlJc w:val="left"/>
      <w:pPr>
        <w:ind w:left="2440" w:hanging="1120"/>
      </w:pPr>
      <w:rPr>
        <w:rFonts w:hint="default"/>
      </w:rPr>
    </w:lvl>
    <w:lvl w:ilvl="3" w:tplc="70AC197C">
      <w:start w:val="1"/>
      <w:numFmt w:val="bullet"/>
      <w:lvlText w:val="•"/>
      <w:lvlJc w:val="left"/>
      <w:pPr>
        <w:ind w:left="3505" w:hanging="1120"/>
      </w:pPr>
      <w:rPr>
        <w:rFonts w:hint="default"/>
      </w:rPr>
    </w:lvl>
    <w:lvl w:ilvl="4" w:tplc="1440614A">
      <w:start w:val="1"/>
      <w:numFmt w:val="bullet"/>
      <w:lvlText w:val="•"/>
      <w:lvlJc w:val="left"/>
      <w:pPr>
        <w:ind w:left="4570" w:hanging="1120"/>
      </w:pPr>
      <w:rPr>
        <w:rFonts w:hint="default"/>
      </w:rPr>
    </w:lvl>
    <w:lvl w:ilvl="5" w:tplc="D8C0E39C">
      <w:start w:val="1"/>
      <w:numFmt w:val="bullet"/>
      <w:lvlText w:val="•"/>
      <w:lvlJc w:val="left"/>
      <w:pPr>
        <w:ind w:left="5635" w:hanging="1120"/>
      </w:pPr>
      <w:rPr>
        <w:rFonts w:hint="default"/>
      </w:rPr>
    </w:lvl>
    <w:lvl w:ilvl="6" w:tplc="6CD22C84">
      <w:start w:val="1"/>
      <w:numFmt w:val="bullet"/>
      <w:lvlText w:val="•"/>
      <w:lvlJc w:val="left"/>
      <w:pPr>
        <w:ind w:left="6700" w:hanging="1120"/>
      </w:pPr>
      <w:rPr>
        <w:rFonts w:hint="default"/>
      </w:rPr>
    </w:lvl>
    <w:lvl w:ilvl="7" w:tplc="405ED5A4">
      <w:start w:val="1"/>
      <w:numFmt w:val="bullet"/>
      <w:lvlText w:val="•"/>
      <w:lvlJc w:val="left"/>
      <w:pPr>
        <w:ind w:left="7765" w:hanging="1120"/>
      </w:pPr>
      <w:rPr>
        <w:rFonts w:hint="default"/>
      </w:rPr>
    </w:lvl>
    <w:lvl w:ilvl="8" w:tplc="94782DEE">
      <w:start w:val="1"/>
      <w:numFmt w:val="bullet"/>
      <w:lvlText w:val="•"/>
      <w:lvlJc w:val="left"/>
      <w:pPr>
        <w:ind w:left="8830" w:hanging="1120"/>
      </w:pPr>
      <w:rPr>
        <w:rFonts w:hint="default"/>
      </w:rPr>
    </w:lvl>
  </w:abstractNum>
  <w:abstractNum w:abstractNumId="1">
    <w:nsid w:val="0E935E13"/>
    <w:multiLevelType w:val="hybridMultilevel"/>
    <w:tmpl w:val="6EB696F8"/>
    <w:lvl w:ilvl="0" w:tplc="3226432E">
      <w:start w:val="1"/>
      <w:numFmt w:val="decimal"/>
      <w:lvlText w:val="%1"/>
      <w:lvlJc w:val="left"/>
      <w:pPr>
        <w:ind w:left="800" w:hanging="544"/>
        <w:jc w:val="right"/>
      </w:pPr>
      <w:rPr>
        <w:rFonts w:ascii="Courier New" w:eastAsia="Courier New" w:hAnsi="Courier New" w:hint="default"/>
        <w:sz w:val="24"/>
        <w:szCs w:val="24"/>
      </w:rPr>
    </w:lvl>
    <w:lvl w:ilvl="1" w:tplc="9E9689E8">
      <w:start w:val="1"/>
      <w:numFmt w:val="bullet"/>
      <w:lvlText w:val="•"/>
      <w:lvlJc w:val="left"/>
      <w:pPr>
        <w:ind w:left="1816" w:hanging="544"/>
      </w:pPr>
      <w:rPr>
        <w:rFonts w:hint="default"/>
      </w:rPr>
    </w:lvl>
    <w:lvl w:ilvl="2" w:tplc="F634BA2E">
      <w:start w:val="1"/>
      <w:numFmt w:val="bullet"/>
      <w:lvlText w:val="•"/>
      <w:lvlJc w:val="left"/>
      <w:pPr>
        <w:ind w:left="2832" w:hanging="544"/>
      </w:pPr>
      <w:rPr>
        <w:rFonts w:hint="default"/>
      </w:rPr>
    </w:lvl>
    <w:lvl w:ilvl="3" w:tplc="167AAFBA">
      <w:start w:val="1"/>
      <w:numFmt w:val="bullet"/>
      <w:lvlText w:val="•"/>
      <w:lvlJc w:val="left"/>
      <w:pPr>
        <w:ind w:left="3848" w:hanging="544"/>
      </w:pPr>
      <w:rPr>
        <w:rFonts w:hint="default"/>
      </w:rPr>
    </w:lvl>
    <w:lvl w:ilvl="4" w:tplc="FEBE639E">
      <w:start w:val="1"/>
      <w:numFmt w:val="bullet"/>
      <w:lvlText w:val="•"/>
      <w:lvlJc w:val="left"/>
      <w:pPr>
        <w:ind w:left="4864" w:hanging="544"/>
      </w:pPr>
      <w:rPr>
        <w:rFonts w:hint="default"/>
      </w:rPr>
    </w:lvl>
    <w:lvl w:ilvl="5" w:tplc="410E2054">
      <w:start w:val="1"/>
      <w:numFmt w:val="bullet"/>
      <w:lvlText w:val="•"/>
      <w:lvlJc w:val="left"/>
      <w:pPr>
        <w:ind w:left="5880" w:hanging="544"/>
      </w:pPr>
      <w:rPr>
        <w:rFonts w:hint="default"/>
      </w:rPr>
    </w:lvl>
    <w:lvl w:ilvl="6" w:tplc="83946874">
      <w:start w:val="1"/>
      <w:numFmt w:val="bullet"/>
      <w:lvlText w:val="•"/>
      <w:lvlJc w:val="left"/>
      <w:pPr>
        <w:ind w:left="6896" w:hanging="544"/>
      </w:pPr>
      <w:rPr>
        <w:rFonts w:hint="default"/>
      </w:rPr>
    </w:lvl>
    <w:lvl w:ilvl="7" w:tplc="BC188516">
      <w:start w:val="1"/>
      <w:numFmt w:val="bullet"/>
      <w:lvlText w:val="•"/>
      <w:lvlJc w:val="left"/>
      <w:pPr>
        <w:ind w:left="7912" w:hanging="544"/>
      </w:pPr>
      <w:rPr>
        <w:rFonts w:hint="default"/>
      </w:rPr>
    </w:lvl>
    <w:lvl w:ilvl="8" w:tplc="2ECCB2E2">
      <w:start w:val="1"/>
      <w:numFmt w:val="bullet"/>
      <w:lvlText w:val="•"/>
      <w:lvlJc w:val="left"/>
      <w:pPr>
        <w:ind w:left="8928" w:hanging="544"/>
      </w:pPr>
      <w:rPr>
        <w:rFonts w:hint="default"/>
      </w:rPr>
    </w:lvl>
  </w:abstractNum>
  <w:abstractNum w:abstractNumId="2">
    <w:nsid w:val="2A1F23D4"/>
    <w:multiLevelType w:val="hybridMultilevel"/>
    <w:tmpl w:val="747AE4D2"/>
    <w:lvl w:ilvl="0" w:tplc="E2D6EE88">
      <w:start w:val="1"/>
      <w:numFmt w:val="decimal"/>
      <w:lvlText w:val="%1"/>
      <w:lvlJc w:val="left"/>
      <w:pPr>
        <w:ind w:left="800" w:hanging="544"/>
        <w:jc w:val="right"/>
      </w:pPr>
      <w:rPr>
        <w:rFonts w:ascii="Courier New" w:eastAsia="Courier New" w:hAnsi="Courier New" w:hint="default"/>
        <w:sz w:val="24"/>
        <w:szCs w:val="24"/>
      </w:rPr>
    </w:lvl>
    <w:lvl w:ilvl="1" w:tplc="968619E2">
      <w:start w:val="1"/>
      <w:numFmt w:val="decimal"/>
      <w:lvlText w:val="%2"/>
      <w:lvlJc w:val="left"/>
      <w:pPr>
        <w:ind w:left="1376" w:hanging="1120"/>
        <w:jc w:val="right"/>
      </w:pPr>
      <w:rPr>
        <w:rFonts w:ascii="Courier New" w:eastAsia="Courier New" w:hAnsi="Courier New" w:hint="default"/>
        <w:sz w:val="24"/>
        <w:szCs w:val="24"/>
      </w:rPr>
    </w:lvl>
    <w:lvl w:ilvl="2" w:tplc="7870BEE8">
      <w:start w:val="1"/>
      <w:numFmt w:val="bullet"/>
      <w:lvlText w:val="•"/>
      <w:lvlJc w:val="left"/>
      <w:pPr>
        <w:ind w:left="2440" w:hanging="1120"/>
      </w:pPr>
      <w:rPr>
        <w:rFonts w:hint="default"/>
      </w:rPr>
    </w:lvl>
    <w:lvl w:ilvl="3" w:tplc="7696D8D6">
      <w:start w:val="1"/>
      <w:numFmt w:val="bullet"/>
      <w:lvlText w:val="•"/>
      <w:lvlJc w:val="left"/>
      <w:pPr>
        <w:ind w:left="3505" w:hanging="1120"/>
      </w:pPr>
      <w:rPr>
        <w:rFonts w:hint="default"/>
      </w:rPr>
    </w:lvl>
    <w:lvl w:ilvl="4" w:tplc="2064238E">
      <w:start w:val="1"/>
      <w:numFmt w:val="bullet"/>
      <w:lvlText w:val="•"/>
      <w:lvlJc w:val="left"/>
      <w:pPr>
        <w:ind w:left="4570" w:hanging="1120"/>
      </w:pPr>
      <w:rPr>
        <w:rFonts w:hint="default"/>
      </w:rPr>
    </w:lvl>
    <w:lvl w:ilvl="5" w:tplc="4CAE2594">
      <w:start w:val="1"/>
      <w:numFmt w:val="bullet"/>
      <w:lvlText w:val="•"/>
      <w:lvlJc w:val="left"/>
      <w:pPr>
        <w:ind w:left="5635" w:hanging="1120"/>
      </w:pPr>
      <w:rPr>
        <w:rFonts w:hint="default"/>
      </w:rPr>
    </w:lvl>
    <w:lvl w:ilvl="6" w:tplc="0F36E80E">
      <w:start w:val="1"/>
      <w:numFmt w:val="bullet"/>
      <w:lvlText w:val="•"/>
      <w:lvlJc w:val="left"/>
      <w:pPr>
        <w:ind w:left="6700" w:hanging="1120"/>
      </w:pPr>
      <w:rPr>
        <w:rFonts w:hint="default"/>
      </w:rPr>
    </w:lvl>
    <w:lvl w:ilvl="7" w:tplc="26A297A0">
      <w:start w:val="1"/>
      <w:numFmt w:val="bullet"/>
      <w:lvlText w:val="•"/>
      <w:lvlJc w:val="left"/>
      <w:pPr>
        <w:ind w:left="7765" w:hanging="1120"/>
      </w:pPr>
      <w:rPr>
        <w:rFonts w:hint="default"/>
      </w:rPr>
    </w:lvl>
    <w:lvl w:ilvl="8" w:tplc="7F58B5C4">
      <w:start w:val="1"/>
      <w:numFmt w:val="bullet"/>
      <w:lvlText w:val="•"/>
      <w:lvlJc w:val="left"/>
      <w:pPr>
        <w:ind w:left="8830" w:hanging="1120"/>
      </w:pPr>
      <w:rPr>
        <w:rFonts w:hint="default"/>
      </w:rPr>
    </w:lvl>
  </w:abstractNum>
  <w:abstractNum w:abstractNumId="3">
    <w:nsid w:val="2A5D7B80"/>
    <w:multiLevelType w:val="hybridMultilevel"/>
    <w:tmpl w:val="46521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9C251D"/>
    <w:multiLevelType w:val="hybridMultilevel"/>
    <w:tmpl w:val="F552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503A6"/>
    <w:multiLevelType w:val="hybridMultilevel"/>
    <w:tmpl w:val="28A0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59192F"/>
    <w:multiLevelType w:val="hybridMultilevel"/>
    <w:tmpl w:val="8578E1DC"/>
    <w:lvl w:ilvl="0" w:tplc="66648C46">
      <w:start w:val="4"/>
      <w:numFmt w:val="decimal"/>
      <w:lvlText w:val="%1"/>
      <w:lvlJc w:val="left"/>
      <w:pPr>
        <w:ind w:left="800" w:hanging="545"/>
        <w:jc w:val="right"/>
      </w:pPr>
      <w:rPr>
        <w:rFonts w:ascii="Courier New" w:eastAsia="Courier New" w:hAnsi="Courier New" w:hint="default"/>
        <w:sz w:val="24"/>
        <w:szCs w:val="24"/>
      </w:rPr>
    </w:lvl>
    <w:lvl w:ilvl="1" w:tplc="CFFC88BC">
      <w:start w:val="1"/>
      <w:numFmt w:val="bullet"/>
      <w:lvlText w:val="•"/>
      <w:lvlJc w:val="left"/>
      <w:pPr>
        <w:ind w:left="1816" w:hanging="545"/>
      </w:pPr>
      <w:rPr>
        <w:rFonts w:hint="default"/>
      </w:rPr>
    </w:lvl>
    <w:lvl w:ilvl="2" w:tplc="007ABED2">
      <w:start w:val="1"/>
      <w:numFmt w:val="bullet"/>
      <w:lvlText w:val="•"/>
      <w:lvlJc w:val="left"/>
      <w:pPr>
        <w:ind w:left="2832" w:hanging="545"/>
      </w:pPr>
      <w:rPr>
        <w:rFonts w:hint="default"/>
      </w:rPr>
    </w:lvl>
    <w:lvl w:ilvl="3" w:tplc="106A1B80">
      <w:start w:val="1"/>
      <w:numFmt w:val="bullet"/>
      <w:lvlText w:val="•"/>
      <w:lvlJc w:val="left"/>
      <w:pPr>
        <w:ind w:left="3848" w:hanging="545"/>
      </w:pPr>
      <w:rPr>
        <w:rFonts w:hint="default"/>
      </w:rPr>
    </w:lvl>
    <w:lvl w:ilvl="4" w:tplc="3F24A236">
      <w:start w:val="1"/>
      <w:numFmt w:val="bullet"/>
      <w:lvlText w:val="•"/>
      <w:lvlJc w:val="left"/>
      <w:pPr>
        <w:ind w:left="4864" w:hanging="545"/>
      </w:pPr>
      <w:rPr>
        <w:rFonts w:hint="default"/>
      </w:rPr>
    </w:lvl>
    <w:lvl w:ilvl="5" w:tplc="91C0F0BE">
      <w:start w:val="1"/>
      <w:numFmt w:val="bullet"/>
      <w:lvlText w:val="•"/>
      <w:lvlJc w:val="left"/>
      <w:pPr>
        <w:ind w:left="5880" w:hanging="545"/>
      </w:pPr>
      <w:rPr>
        <w:rFonts w:hint="default"/>
      </w:rPr>
    </w:lvl>
    <w:lvl w:ilvl="6" w:tplc="4B763C46">
      <w:start w:val="1"/>
      <w:numFmt w:val="bullet"/>
      <w:lvlText w:val="•"/>
      <w:lvlJc w:val="left"/>
      <w:pPr>
        <w:ind w:left="6896" w:hanging="545"/>
      </w:pPr>
      <w:rPr>
        <w:rFonts w:hint="default"/>
      </w:rPr>
    </w:lvl>
    <w:lvl w:ilvl="7" w:tplc="D12657BA">
      <w:start w:val="1"/>
      <w:numFmt w:val="bullet"/>
      <w:lvlText w:val="•"/>
      <w:lvlJc w:val="left"/>
      <w:pPr>
        <w:ind w:left="7912" w:hanging="545"/>
      </w:pPr>
      <w:rPr>
        <w:rFonts w:hint="default"/>
      </w:rPr>
    </w:lvl>
    <w:lvl w:ilvl="8" w:tplc="16146FFA">
      <w:start w:val="1"/>
      <w:numFmt w:val="bullet"/>
      <w:lvlText w:val="•"/>
      <w:lvlJc w:val="left"/>
      <w:pPr>
        <w:ind w:left="8928" w:hanging="545"/>
      </w:pPr>
      <w:rPr>
        <w:rFonts w:hint="default"/>
      </w:rPr>
    </w:lvl>
  </w:abstractNum>
  <w:abstractNum w:abstractNumId="7">
    <w:nsid w:val="5BA22153"/>
    <w:multiLevelType w:val="hybridMultilevel"/>
    <w:tmpl w:val="5BB216AE"/>
    <w:lvl w:ilvl="0" w:tplc="934C6668">
      <w:start w:val="1"/>
      <w:numFmt w:val="decimal"/>
      <w:lvlText w:val="%1"/>
      <w:lvlJc w:val="left"/>
      <w:pPr>
        <w:ind w:left="800" w:hanging="545"/>
        <w:jc w:val="right"/>
      </w:pPr>
      <w:rPr>
        <w:rFonts w:ascii="Courier New" w:eastAsia="Courier New" w:hAnsi="Courier New" w:hint="default"/>
        <w:sz w:val="24"/>
        <w:szCs w:val="24"/>
      </w:rPr>
    </w:lvl>
    <w:lvl w:ilvl="1" w:tplc="0D4206F2">
      <w:start w:val="1"/>
      <w:numFmt w:val="bullet"/>
      <w:lvlText w:val="•"/>
      <w:lvlJc w:val="left"/>
      <w:pPr>
        <w:ind w:left="1816" w:hanging="545"/>
      </w:pPr>
      <w:rPr>
        <w:rFonts w:hint="default"/>
      </w:rPr>
    </w:lvl>
    <w:lvl w:ilvl="2" w:tplc="C8AE50D4">
      <w:start w:val="1"/>
      <w:numFmt w:val="bullet"/>
      <w:lvlText w:val="•"/>
      <w:lvlJc w:val="left"/>
      <w:pPr>
        <w:ind w:left="2832" w:hanging="545"/>
      </w:pPr>
      <w:rPr>
        <w:rFonts w:hint="default"/>
      </w:rPr>
    </w:lvl>
    <w:lvl w:ilvl="3" w:tplc="5434CDDE">
      <w:start w:val="1"/>
      <w:numFmt w:val="bullet"/>
      <w:lvlText w:val="•"/>
      <w:lvlJc w:val="left"/>
      <w:pPr>
        <w:ind w:left="3848" w:hanging="545"/>
      </w:pPr>
      <w:rPr>
        <w:rFonts w:hint="default"/>
      </w:rPr>
    </w:lvl>
    <w:lvl w:ilvl="4" w:tplc="39BC4D6C">
      <w:start w:val="1"/>
      <w:numFmt w:val="bullet"/>
      <w:lvlText w:val="•"/>
      <w:lvlJc w:val="left"/>
      <w:pPr>
        <w:ind w:left="4864" w:hanging="545"/>
      </w:pPr>
      <w:rPr>
        <w:rFonts w:hint="default"/>
      </w:rPr>
    </w:lvl>
    <w:lvl w:ilvl="5" w:tplc="75D87B52">
      <w:start w:val="1"/>
      <w:numFmt w:val="bullet"/>
      <w:lvlText w:val="•"/>
      <w:lvlJc w:val="left"/>
      <w:pPr>
        <w:ind w:left="5880" w:hanging="545"/>
      </w:pPr>
      <w:rPr>
        <w:rFonts w:hint="default"/>
      </w:rPr>
    </w:lvl>
    <w:lvl w:ilvl="6" w:tplc="7628576C">
      <w:start w:val="1"/>
      <w:numFmt w:val="bullet"/>
      <w:lvlText w:val="•"/>
      <w:lvlJc w:val="left"/>
      <w:pPr>
        <w:ind w:left="6896" w:hanging="545"/>
      </w:pPr>
      <w:rPr>
        <w:rFonts w:hint="default"/>
      </w:rPr>
    </w:lvl>
    <w:lvl w:ilvl="7" w:tplc="1FE031F4">
      <w:start w:val="1"/>
      <w:numFmt w:val="bullet"/>
      <w:lvlText w:val="•"/>
      <w:lvlJc w:val="left"/>
      <w:pPr>
        <w:ind w:left="7912" w:hanging="545"/>
      </w:pPr>
      <w:rPr>
        <w:rFonts w:hint="default"/>
      </w:rPr>
    </w:lvl>
    <w:lvl w:ilvl="8" w:tplc="BA9C781A">
      <w:start w:val="1"/>
      <w:numFmt w:val="bullet"/>
      <w:lvlText w:val="•"/>
      <w:lvlJc w:val="left"/>
      <w:pPr>
        <w:ind w:left="8928" w:hanging="545"/>
      </w:pPr>
      <w:rPr>
        <w:rFonts w:hint="default"/>
      </w:rPr>
    </w:lvl>
  </w:abstractNum>
  <w:abstractNum w:abstractNumId="8">
    <w:nsid w:val="7B7D4D73"/>
    <w:multiLevelType w:val="hybridMultilevel"/>
    <w:tmpl w:val="E0968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1"/>
  </w:num>
  <w:num w:numId="4">
    <w:abstractNumId w:val="0"/>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1E6"/>
    <w:rsid w:val="000261E6"/>
    <w:rsid w:val="00090699"/>
    <w:rsid w:val="000A1E2D"/>
    <w:rsid w:val="000A4B7C"/>
    <w:rsid w:val="000D225E"/>
    <w:rsid w:val="00112887"/>
    <w:rsid w:val="001413C2"/>
    <w:rsid w:val="001753FC"/>
    <w:rsid w:val="00200447"/>
    <w:rsid w:val="00234807"/>
    <w:rsid w:val="002413D9"/>
    <w:rsid w:val="00283FFF"/>
    <w:rsid w:val="002864F1"/>
    <w:rsid w:val="002F187C"/>
    <w:rsid w:val="00331632"/>
    <w:rsid w:val="00377A13"/>
    <w:rsid w:val="003967EA"/>
    <w:rsid w:val="004040E6"/>
    <w:rsid w:val="00424669"/>
    <w:rsid w:val="00504719"/>
    <w:rsid w:val="00521FEB"/>
    <w:rsid w:val="00542A04"/>
    <w:rsid w:val="005846C0"/>
    <w:rsid w:val="005A537C"/>
    <w:rsid w:val="005C12BA"/>
    <w:rsid w:val="005E24DA"/>
    <w:rsid w:val="005E27E2"/>
    <w:rsid w:val="005F681E"/>
    <w:rsid w:val="00603302"/>
    <w:rsid w:val="00632166"/>
    <w:rsid w:val="006407D7"/>
    <w:rsid w:val="006450E9"/>
    <w:rsid w:val="00696919"/>
    <w:rsid w:val="00697E64"/>
    <w:rsid w:val="006D02D5"/>
    <w:rsid w:val="0073000F"/>
    <w:rsid w:val="00730238"/>
    <w:rsid w:val="00730F36"/>
    <w:rsid w:val="007545F8"/>
    <w:rsid w:val="008F32C0"/>
    <w:rsid w:val="00920725"/>
    <w:rsid w:val="00937524"/>
    <w:rsid w:val="009B63C2"/>
    <w:rsid w:val="009B680A"/>
    <w:rsid w:val="00A14863"/>
    <w:rsid w:val="00A71D7B"/>
    <w:rsid w:val="00AE7957"/>
    <w:rsid w:val="00B10F06"/>
    <w:rsid w:val="00BB22C7"/>
    <w:rsid w:val="00BB2D2B"/>
    <w:rsid w:val="00C579A3"/>
    <w:rsid w:val="00C93533"/>
    <w:rsid w:val="00CA12EC"/>
    <w:rsid w:val="00CA38E1"/>
    <w:rsid w:val="00D300D5"/>
    <w:rsid w:val="00D73C14"/>
    <w:rsid w:val="00D86F44"/>
    <w:rsid w:val="00DA300E"/>
    <w:rsid w:val="00DA3096"/>
    <w:rsid w:val="00DB256A"/>
    <w:rsid w:val="00DE3353"/>
    <w:rsid w:val="00E05CAF"/>
    <w:rsid w:val="00E23331"/>
    <w:rsid w:val="00E63BFD"/>
    <w:rsid w:val="00EE1696"/>
    <w:rsid w:val="00EE1C11"/>
    <w:rsid w:val="00F00799"/>
    <w:rsid w:val="00F02FDF"/>
    <w:rsid w:val="00F216D9"/>
    <w:rsid w:val="00F228C7"/>
    <w:rsid w:val="00F35632"/>
    <w:rsid w:val="00FB777F"/>
    <w:rsid w:val="00FD7ED3"/>
    <w:rsid w:val="00FE4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93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08"/>
      <w:ind w:left="800"/>
      <w:outlineLvl w:val="0"/>
    </w:pPr>
    <w:rPr>
      <w:rFonts w:ascii="Courier New" w:eastAsia="Courier New" w:hAnsi="Courier New"/>
      <w:b/>
      <w:bCs/>
      <w:sz w:val="24"/>
      <w:szCs w:val="24"/>
    </w:rPr>
  </w:style>
  <w:style w:type="paragraph" w:styleId="Heading3">
    <w:name w:val="heading 3"/>
    <w:basedOn w:val="Normal"/>
    <w:next w:val="Normal"/>
    <w:link w:val="Heading3Char"/>
    <w:uiPriority w:val="9"/>
    <w:semiHidden/>
    <w:unhideWhenUsed/>
    <w:qFormat/>
    <w:rsid w:val="0033163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316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8"/>
      <w:ind w:left="800" w:hanging="688"/>
    </w:pPr>
    <w:rPr>
      <w:rFonts w:ascii="Courier New" w:eastAsia="Courier New" w:hAnsi="Courier New"/>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33163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31632"/>
    <w:rPr>
      <w:rFonts w:asciiTheme="majorHAnsi" w:eastAsiaTheme="majorEastAsia" w:hAnsiTheme="majorHAnsi" w:cstheme="majorBidi"/>
      <w:i/>
      <w:iCs/>
      <w:color w:val="365F91" w:themeColor="accent1" w:themeShade="BF"/>
    </w:rPr>
  </w:style>
  <w:style w:type="character" w:styleId="Hyperlink">
    <w:name w:val="Hyperlink"/>
    <w:uiPriority w:val="99"/>
    <w:rsid w:val="00331632"/>
    <w:rPr>
      <w:color w:val="0000FF"/>
      <w:u w:val="single"/>
    </w:rPr>
  </w:style>
  <w:style w:type="paragraph" w:styleId="NormalWeb">
    <w:name w:val="Normal (Web)"/>
    <w:basedOn w:val="Normal"/>
    <w:uiPriority w:val="99"/>
    <w:rsid w:val="00331632"/>
    <w:pPr>
      <w:widowControl/>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331632"/>
    <w:pPr>
      <w:spacing w:after="120"/>
      <w:ind w:left="360"/>
    </w:pPr>
  </w:style>
  <w:style w:type="character" w:customStyle="1" w:styleId="BodyTextIndentChar">
    <w:name w:val="Body Text Indent Char"/>
    <w:basedOn w:val="DefaultParagraphFont"/>
    <w:link w:val="BodyTextIndent"/>
    <w:uiPriority w:val="99"/>
    <w:rsid w:val="00331632"/>
  </w:style>
  <w:style w:type="paragraph" w:styleId="FootnoteText">
    <w:name w:val="footnote text"/>
    <w:basedOn w:val="Normal"/>
    <w:link w:val="FootnoteTextChar"/>
    <w:semiHidden/>
    <w:rsid w:val="00331632"/>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31632"/>
    <w:rPr>
      <w:rFonts w:ascii="Times New Roman" w:eastAsia="Times New Roman" w:hAnsi="Times New Roman" w:cs="Times New Roman"/>
      <w:sz w:val="20"/>
      <w:szCs w:val="20"/>
    </w:rPr>
  </w:style>
  <w:style w:type="character" w:styleId="FootnoteReference">
    <w:name w:val="footnote reference"/>
    <w:semiHidden/>
    <w:rsid w:val="00331632"/>
    <w:rPr>
      <w:vertAlign w:val="superscript"/>
    </w:rPr>
  </w:style>
  <w:style w:type="paragraph" w:styleId="TOC1">
    <w:name w:val="toc 1"/>
    <w:basedOn w:val="Normal"/>
    <w:next w:val="Normal"/>
    <w:autoRedefine/>
    <w:semiHidden/>
    <w:rsid w:val="00331632"/>
    <w:pPr>
      <w:autoSpaceDE w:val="0"/>
      <w:autoSpaceDN w:val="0"/>
      <w:adjustRightInd w:val="0"/>
    </w:pPr>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9B63C2"/>
    <w:pPr>
      <w:tabs>
        <w:tab w:val="center" w:pos="4680"/>
        <w:tab w:val="right" w:pos="9360"/>
      </w:tabs>
    </w:pPr>
  </w:style>
  <w:style w:type="character" w:customStyle="1" w:styleId="HeaderChar">
    <w:name w:val="Header Char"/>
    <w:basedOn w:val="DefaultParagraphFont"/>
    <w:link w:val="Header"/>
    <w:uiPriority w:val="99"/>
    <w:rsid w:val="009B63C2"/>
  </w:style>
  <w:style w:type="paragraph" w:styleId="Footer">
    <w:name w:val="footer"/>
    <w:basedOn w:val="Normal"/>
    <w:link w:val="FooterChar"/>
    <w:uiPriority w:val="99"/>
    <w:unhideWhenUsed/>
    <w:rsid w:val="009B63C2"/>
    <w:pPr>
      <w:tabs>
        <w:tab w:val="center" w:pos="4680"/>
        <w:tab w:val="right" w:pos="9360"/>
      </w:tabs>
    </w:pPr>
  </w:style>
  <w:style w:type="character" w:customStyle="1" w:styleId="FooterChar">
    <w:name w:val="Footer Char"/>
    <w:basedOn w:val="DefaultParagraphFont"/>
    <w:link w:val="Footer"/>
    <w:uiPriority w:val="99"/>
    <w:rsid w:val="009B63C2"/>
  </w:style>
  <w:style w:type="paragraph" w:styleId="BalloonText">
    <w:name w:val="Balloon Text"/>
    <w:basedOn w:val="Normal"/>
    <w:link w:val="BalloonTextChar"/>
    <w:uiPriority w:val="99"/>
    <w:semiHidden/>
    <w:unhideWhenUsed/>
    <w:rsid w:val="000D2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25E"/>
    <w:rPr>
      <w:rFonts w:ascii="Segoe UI" w:hAnsi="Segoe UI" w:cs="Segoe UI"/>
      <w:sz w:val="18"/>
      <w:szCs w:val="18"/>
    </w:rPr>
  </w:style>
  <w:style w:type="character" w:styleId="CommentReference">
    <w:name w:val="annotation reference"/>
    <w:basedOn w:val="DefaultParagraphFont"/>
    <w:uiPriority w:val="99"/>
    <w:semiHidden/>
    <w:unhideWhenUsed/>
    <w:rsid w:val="00E23331"/>
    <w:rPr>
      <w:sz w:val="16"/>
      <w:szCs w:val="16"/>
    </w:rPr>
  </w:style>
  <w:style w:type="paragraph" w:styleId="CommentText">
    <w:name w:val="annotation text"/>
    <w:basedOn w:val="Normal"/>
    <w:link w:val="CommentTextChar"/>
    <w:uiPriority w:val="99"/>
    <w:semiHidden/>
    <w:unhideWhenUsed/>
    <w:rsid w:val="00E23331"/>
    <w:rPr>
      <w:sz w:val="20"/>
      <w:szCs w:val="20"/>
    </w:rPr>
  </w:style>
  <w:style w:type="character" w:customStyle="1" w:styleId="CommentTextChar">
    <w:name w:val="Comment Text Char"/>
    <w:basedOn w:val="DefaultParagraphFont"/>
    <w:link w:val="CommentText"/>
    <w:uiPriority w:val="99"/>
    <w:semiHidden/>
    <w:rsid w:val="00E23331"/>
    <w:rPr>
      <w:sz w:val="20"/>
      <w:szCs w:val="20"/>
    </w:rPr>
  </w:style>
  <w:style w:type="paragraph" w:styleId="CommentSubject">
    <w:name w:val="annotation subject"/>
    <w:basedOn w:val="CommentText"/>
    <w:next w:val="CommentText"/>
    <w:link w:val="CommentSubjectChar"/>
    <w:uiPriority w:val="99"/>
    <w:semiHidden/>
    <w:unhideWhenUsed/>
    <w:rsid w:val="00E23331"/>
    <w:rPr>
      <w:b/>
      <w:bCs/>
    </w:rPr>
  </w:style>
  <w:style w:type="character" w:customStyle="1" w:styleId="CommentSubjectChar">
    <w:name w:val="Comment Subject Char"/>
    <w:basedOn w:val="CommentTextChar"/>
    <w:link w:val="CommentSubject"/>
    <w:uiPriority w:val="99"/>
    <w:semiHidden/>
    <w:rsid w:val="00E233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462169">
      <w:bodyDiv w:val="1"/>
      <w:marLeft w:val="0"/>
      <w:marRight w:val="0"/>
      <w:marTop w:val="0"/>
      <w:marBottom w:val="0"/>
      <w:divBdr>
        <w:top w:val="none" w:sz="0" w:space="0" w:color="auto"/>
        <w:left w:val="none" w:sz="0" w:space="0" w:color="auto"/>
        <w:bottom w:val="none" w:sz="0" w:space="0" w:color="auto"/>
        <w:right w:val="none" w:sz="0" w:space="0" w:color="auto"/>
      </w:divBdr>
      <w:divsChild>
        <w:div w:id="616520501">
          <w:marLeft w:val="0"/>
          <w:marRight w:val="0"/>
          <w:marTop w:val="0"/>
          <w:marBottom w:val="0"/>
          <w:divBdr>
            <w:top w:val="none" w:sz="0" w:space="0" w:color="auto"/>
            <w:left w:val="none" w:sz="0" w:space="0" w:color="auto"/>
            <w:bottom w:val="none" w:sz="0" w:space="0" w:color="auto"/>
            <w:right w:val="none" w:sz="0" w:space="0" w:color="auto"/>
          </w:divBdr>
          <w:divsChild>
            <w:div w:id="784276583">
              <w:marLeft w:val="0"/>
              <w:marRight w:val="0"/>
              <w:marTop w:val="0"/>
              <w:marBottom w:val="0"/>
              <w:divBdr>
                <w:top w:val="none" w:sz="0" w:space="0" w:color="auto"/>
                <w:left w:val="none" w:sz="0" w:space="0" w:color="auto"/>
                <w:bottom w:val="none" w:sz="0" w:space="0" w:color="auto"/>
                <w:right w:val="none" w:sz="0" w:space="0" w:color="auto"/>
              </w:divBdr>
              <w:divsChild>
                <w:div w:id="1049525101">
                  <w:marLeft w:val="0"/>
                  <w:marRight w:val="0"/>
                  <w:marTop w:val="0"/>
                  <w:marBottom w:val="0"/>
                  <w:divBdr>
                    <w:top w:val="none" w:sz="0" w:space="12" w:color="auto"/>
                    <w:left w:val="none" w:sz="0" w:space="12" w:color="auto"/>
                    <w:bottom w:val="none" w:sz="0" w:space="12" w:color="auto"/>
                    <w:right w:val="none" w:sz="0" w:space="12" w:color="auto"/>
                  </w:divBdr>
                  <w:divsChild>
                    <w:div w:id="176310345">
                      <w:marLeft w:val="0"/>
                      <w:marRight w:val="0"/>
                      <w:marTop w:val="0"/>
                      <w:marBottom w:val="0"/>
                      <w:divBdr>
                        <w:top w:val="none" w:sz="0" w:space="12" w:color="auto"/>
                        <w:left w:val="none" w:sz="0" w:space="12" w:color="auto"/>
                        <w:bottom w:val="none" w:sz="0" w:space="12" w:color="auto"/>
                        <w:right w:val="none" w:sz="0" w:space="12" w:color="auto"/>
                      </w:divBdr>
                      <w:divsChild>
                        <w:div w:id="467092575">
                          <w:marLeft w:val="0"/>
                          <w:marRight w:val="0"/>
                          <w:marTop w:val="0"/>
                          <w:marBottom w:val="0"/>
                          <w:divBdr>
                            <w:top w:val="none" w:sz="0" w:space="0" w:color="auto"/>
                            <w:left w:val="none" w:sz="0" w:space="0" w:color="auto"/>
                            <w:bottom w:val="none" w:sz="0" w:space="0" w:color="auto"/>
                            <w:right w:val="none" w:sz="0" w:space="0" w:color="auto"/>
                          </w:divBdr>
                          <w:divsChild>
                            <w:div w:id="1666936860">
                              <w:marLeft w:val="-225"/>
                              <w:marRight w:val="-225"/>
                              <w:marTop w:val="0"/>
                              <w:marBottom w:val="0"/>
                              <w:divBdr>
                                <w:top w:val="none" w:sz="0" w:space="0" w:color="auto"/>
                                <w:left w:val="none" w:sz="0" w:space="0" w:color="auto"/>
                                <w:bottom w:val="none" w:sz="0" w:space="0" w:color="auto"/>
                                <w:right w:val="none" w:sz="0" w:space="0" w:color="auto"/>
                              </w:divBdr>
                              <w:divsChild>
                                <w:div w:id="1060635100">
                                  <w:marLeft w:val="0"/>
                                  <w:marRight w:val="0"/>
                                  <w:marTop w:val="0"/>
                                  <w:marBottom w:val="0"/>
                                  <w:divBdr>
                                    <w:top w:val="none" w:sz="0" w:space="0" w:color="auto"/>
                                    <w:left w:val="none" w:sz="0" w:space="0" w:color="auto"/>
                                    <w:bottom w:val="none" w:sz="0" w:space="0" w:color="auto"/>
                                    <w:right w:val="none" w:sz="0" w:space="0" w:color="auto"/>
                                  </w:divBdr>
                                  <w:divsChild>
                                    <w:div w:id="1514221336">
                                      <w:marLeft w:val="0"/>
                                      <w:marRight w:val="0"/>
                                      <w:marTop w:val="0"/>
                                      <w:marBottom w:val="0"/>
                                      <w:divBdr>
                                        <w:top w:val="none" w:sz="0" w:space="0" w:color="auto"/>
                                        <w:left w:val="none" w:sz="0" w:space="0" w:color="auto"/>
                                        <w:bottom w:val="none" w:sz="0" w:space="0" w:color="auto"/>
                                        <w:right w:val="none" w:sz="0" w:space="0" w:color="auto"/>
                                      </w:divBdr>
                                      <w:divsChild>
                                        <w:div w:id="507870288">
                                          <w:marLeft w:val="-225"/>
                                          <w:marRight w:val="-225"/>
                                          <w:marTop w:val="0"/>
                                          <w:marBottom w:val="0"/>
                                          <w:divBdr>
                                            <w:top w:val="none" w:sz="0" w:space="0" w:color="auto"/>
                                            <w:left w:val="none" w:sz="0" w:space="0" w:color="auto"/>
                                            <w:bottom w:val="none" w:sz="0" w:space="0" w:color="auto"/>
                                            <w:right w:val="none" w:sz="0" w:space="0" w:color="auto"/>
                                          </w:divBdr>
                                          <w:divsChild>
                                            <w:div w:id="135029694">
                                              <w:marLeft w:val="0"/>
                                              <w:marRight w:val="0"/>
                                              <w:marTop w:val="0"/>
                                              <w:marBottom w:val="0"/>
                                              <w:divBdr>
                                                <w:top w:val="none" w:sz="0" w:space="0" w:color="auto"/>
                                                <w:left w:val="none" w:sz="0" w:space="0" w:color="auto"/>
                                                <w:bottom w:val="none" w:sz="0" w:space="0" w:color="auto"/>
                                                <w:right w:val="none" w:sz="0" w:space="0" w:color="auto"/>
                                              </w:divBdr>
                                            </w:div>
                                          </w:divsChild>
                                        </w:div>
                                        <w:div w:id="832837855">
                                          <w:marLeft w:val="-225"/>
                                          <w:marRight w:val="-225"/>
                                          <w:marTop w:val="0"/>
                                          <w:marBottom w:val="0"/>
                                          <w:divBdr>
                                            <w:top w:val="none" w:sz="0" w:space="0" w:color="auto"/>
                                            <w:left w:val="none" w:sz="0" w:space="0" w:color="auto"/>
                                            <w:bottom w:val="none" w:sz="0" w:space="0" w:color="auto"/>
                                            <w:right w:val="none" w:sz="0" w:space="0" w:color="auto"/>
                                          </w:divBdr>
                                          <w:divsChild>
                                            <w:div w:id="649871953">
                                              <w:marLeft w:val="0"/>
                                              <w:marRight w:val="0"/>
                                              <w:marTop w:val="0"/>
                                              <w:marBottom w:val="0"/>
                                              <w:divBdr>
                                                <w:top w:val="none" w:sz="0" w:space="0" w:color="auto"/>
                                                <w:left w:val="none" w:sz="0" w:space="0" w:color="auto"/>
                                                <w:bottom w:val="none" w:sz="0" w:space="0" w:color="auto"/>
                                                <w:right w:val="none" w:sz="0" w:space="0" w:color="auto"/>
                                              </w:divBdr>
                                            </w:div>
                                          </w:divsChild>
                                        </w:div>
                                        <w:div w:id="985863250">
                                          <w:marLeft w:val="0"/>
                                          <w:marRight w:val="0"/>
                                          <w:marTop w:val="0"/>
                                          <w:marBottom w:val="0"/>
                                          <w:divBdr>
                                            <w:top w:val="none" w:sz="0" w:space="0" w:color="auto"/>
                                            <w:left w:val="none" w:sz="0" w:space="0" w:color="auto"/>
                                            <w:bottom w:val="none" w:sz="0" w:space="0" w:color="auto"/>
                                            <w:right w:val="none" w:sz="0" w:space="0" w:color="auto"/>
                                          </w:divBdr>
                                        </w:div>
                                        <w:div w:id="598294266">
                                          <w:marLeft w:val="0"/>
                                          <w:marRight w:val="0"/>
                                          <w:marTop w:val="0"/>
                                          <w:marBottom w:val="0"/>
                                          <w:divBdr>
                                            <w:top w:val="none" w:sz="0" w:space="0" w:color="auto"/>
                                            <w:left w:val="none" w:sz="0" w:space="0" w:color="auto"/>
                                            <w:bottom w:val="none" w:sz="0" w:space="0" w:color="auto"/>
                                            <w:right w:val="none" w:sz="0" w:space="0" w:color="auto"/>
                                          </w:divBdr>
                                        </w:div>
                                        <w:div w:id="245384450">
                                          <w:marLeft w:val="0"/>
                                          <w:marRight w:val="0"/>
                                          <w:marTop w:val="0"/>
                                          <w:marBottom w:val="0"/>
                                          <w:divBdr>
                                            <w:top w:val="none" w:sz="0" w:space="0" w:color="auto"/>
                                            <w:left w:val="none" w:sz="0" w:space="0" w:color="auto"/>
                                            <w:bottom w:val="none" w:sz="0" w:space="0" w:color="auto"/>
                                            <w:right w:val="none" w:sz="0" w:space="0" w:color="auto"/>
                                          </w:divBdr>
                                        </w:div>
                                        <w:div w:id="43916259">
                                          <w:marLeft w:val="0"/>
                                          <w:marRight w:val="0"/>
                                          <w:marTop w:val="0"/>
                                          <w:marBottom w:val="0"/>
                                          <w:divBdr>
                                            <w:top w:val="none" w:sz="0" w:space="0" w:color="auto"/>
                                            <w:left w:val="none" w:sz="0" w:space="0" w:color="auto"/>
                                            <w:bottom w:val="none" w:sz="0" w:space="0" w:color="auto"/>
                                            <w:right w:val="none" w:sz="0" w:space="0" w:color="auto"/>
                                          </w:divBdr>
                                        </w:div>
                                        <w:div w:id="1732581104">
                                          <w:marLeft w:val="0"/>
                                          <w:marRight w:val="0"/>
                                          <w:marTop w:val="0"/>
                                          <w:marBottom w:val="0"/>
                                          <w:divBdr>
                                            <w:top w:val="none" w:sz="0" w:space="0" w:color="auto"/>
                                            <w:left w:val="none" w:sz="0" w:space="0" w:color="auto"/>
                                            <w:bottom w:val="none" w:sz="0" w:space="0" w:color="auto"/>
                                            <w:right w:val="none" w:sz="0" w:space="0" w:color="auto"/>
                                          </w:divBdr>
                                        </w:div>
                                        <w:div w:id="77871299">
                                          <w:marLeft w:val="0"/>
                                          <w:marRight w:val="0"/>
                                          <w:marTop w:val="0"/>
                                          <w:marBottom w:val="0"/>
                                          <w:divBdr>
                                            <w:top w:val="none" w:sz="0" w:space="0" w:color="auto"/>
                                            <w:left w:val="none" w:sz="0" w:space="0" w:color="auto"/>
                                            <w:bottom w:val="none" w:sz="0" w:space="0" w:color="auto"/>
                                            <w:right w:val="none" w:sz="0" w:space="0" w:color="auto"/>
                                          </w:divBdr>
                                        </w:div>
                                        <w:div w:id="637997781">
                                          <w:marLeft w:val="0"/>
                                          <w:marRight w:val="0"/>
                                          <w:marTop w:val="0"/>
                                          <w:marBottom w:val="0"/>
                                          <w:divBdr>
                                            <w:top w:val="none" w:sz="0" w:space="0" w:color="auto"/>
                                            <w:left w:val="none" w:sz="0" w:space="0" w:color="auto"/>
                                            <w:bottom w:val="none" w:sz="0" w:space="0" w:color="auto"/>
                                            <w:right w:val="none" w:sz="0" w:space="0" w:color="auto"/>
                                          </w:divBdr>
                                        </w:div>
                                        <w:div w:id="2111852256">
                                          <w:marLeft w:val="0"/>
                                          <w:marRight w:val="0"/>
                                          <w:marTop w:val="0"/>
                                          <w:marBottom w:val="0"/>
                                          <w:divBdr>
                                            <w:top w:val="none" w:sz="0" w:space="0" w:color="auto"/>
                                            <w:left w:val="none" w:sz="0" w:space="0" w:color="auto"/>
                                            <w:bottom w:val="none" w:sz="0" w:space="0" w:color="auto"/>
                                            <w:right w:val="none" w:sz="0" w:space="0" w:color="auto"/>
                                          </w:divBdr>
                                        </w:div>
                                        <w:div w:id="2031030416">
                                          <w:marLeft w:val="0"/>
                                          <w:marRight w:val="0"/>
                                          <w:marTop w:val="0"/>
                                          <w:marBottom w:val="0"/>
                                          <w:divBdr>
                                            <w:top w:val="none" w:sz="0" w:space="0" w:color="auto"/>
                                            <w:left w:val="none" w:sz="0" w:space="0" w:color="auto"/>
                                            <w:bottom w:val="none" w:sz="0" w:space="0" w:color="auto"/>
                                            <w:right w:val="none" w:sz="0" w:space="0" w:color="auto"/>
                                          </w:divBdr>
                                        </w:div>
                                        <w:div w:id="1893735963">
                                          <w:marLeft w:val="0"/>
                                          <w:marRight w:val="0"/>
                                          <w:marTop w:val="0"/>
                                          <w:marBottom w:val="0"/>
                                          <w:divBdr>
                                            <w:top w:val="none" w:sz="0" w:space="0" w:color="auto"/>
                                            <w:left w:val="none" w:sz="0" w:space="0" w:color="auto"/>
                                            <w:bottom w:val="none" w:sz="0" w:space="0" w:color="auto"/>
                                            <w:right w:val="none" w:sz="0" w:space="0" w:color="auto"/>
                                          </w:divBdr>
                                        </w:div>
                                        <w:div w:id="135025174">
                                          <w:marLeft w:val="0"/>
                                          <w:marRight w:val="0"/>
                                          <w:marTop w:val="0"/>
                                          <w:marBottom w:val="0"/>
                                          <w:divBdr>
                                            <w:top w:val="none" w:sz="0" w:space="0" w:color="auto"/>
                                            <w:left w:val="none" w:sz="0" w:space="0" w:color="auto"/>
                                            <w:bottom w:val="none" w:sz="0" w:space="0" w:color="auto"/>
                                            <w:right w:val="none" w:sz="0" w:space="0" w:color="auto"/>
                                          </w:divBdr>
                                        </w:div>
                                        <w:div w:id="770472674">
                                          <w:marLeft w:val="0"/>
                                          <w:marRight w:val="0"/>
                                          <w:marTop w:val="0"/>
                                          <w:marBottom w:val="0"/>
                                          <w:divBdr>
                                            <w:top w:val="none" w:sz="0" w:space="0" w:color="auto"/>
                                            <w:left w:val="none" w:sz="0" w:space="0" w:color="auto"/>
                                            <w:bottom w:val="none" w:sz="0" w:space="0" w:color="auto"/>
                                            <w:right w:val="none" w:sz="0" w:space="0" w:color="auto"/>
                                          </w:divBdr>
                                        </w:div>
                                        <w:div w:id="1636711854">
                                          <w:marLeft w:val="0"/>
                                          <w:marRight w:val="0"/>
                                          <w:marTop w:val="0"/>
                                          <w:marBottom w:val="0"/>
                                          <w:divBdr>
                                            <w:top w:val="none" w:sz="0" w:space="0" w:color="auto"/>
                                            <w:left w:val="none" w:sz="0" w:space="0" w:color="auto"/>
                                            <w:bottom w:val="none" w:sz="0" w:space="0" w:color="auto"/>
                                            <w:right w:val="none" w:sz="0" w:space="0" w:color="auto"/>
                                          </w:divBdr>
                                        </w:div>
                                        <w:div w:id="1578713189">
                                          <w:marLeft w:val="0"/>
                                          <w:marRight w:val="0"/>
                                          <w:marTop w:val="0"/>
                                          <w:marBottom w:val="0"/>
                                          <w:divBdr>
                                            <w:top w:val="none" w:sz="0" w:space="0" w:color="auto"/>
                                            <w:left w:val="none" w:sz="0" w:space="0" w:color="auto"/>
                                            <w:bottom w:val="none" w:sz="0" w:space="0" w:color="auto"/>
                                            <w:right w:val="none" w:sz="0" w:space="0" w:color="auto"/>
                                          </w:divBdr>
                                        </w:div>
                                        <w:div w:id="2016181130">
                                          <w:marLeft w:val="0"/>
                                          <w:marRight w:val="0"/>
                                          <w:marTop w:val="0"/>
                                          <w:marBottom w:val="0"/>
                                          <w:divBdr>
                                            <w:top w:val="none" w:sz="0" w:space="0" w:color="auto"/>
                                            <w:left w:val="none" w:sz="0" w:space="0" w:color="auto"/>
                                            <w:bottom w:val="none" w:sz="0" w:space="0" w:color="auto"/>
                                            <w:right w:val="none" w:sz="0" w:space="0" w:color="auto"/>
                                          </w:divBdr>
                                        </w:div>
                                        <w:div w:id="2064520450">
                                          <w:marLeft w:val="0"/>
                                          <w:marRight w:val="0"/>
                                          <w:marTop w:val="0"/>
                                          <w:marBottom w:val="0"/>
                                          <w:divBdr>
                                            <w:top w:val="none" w:sz="0" w:space="0" w:color="auto"/>
                                            <w:left w:val="none" w:sz="0" w:space="0" w:color="auto"/>
                                            <w:bottom w:val="none" w:sz="0" w:space="0" w:color="auto"/>
                                            <w:right w:val="none" w:sz="0" w:space="0" w:color="auto"/>
                                          </w:divBdr>
                                        </w:div>
                                        <w:div w:id="2142072232">
                                          <w:marLeft w:val="0"/>
                                          <w:marRight w:val="0"/>
                                          <w:marTop w:val="0"/>
                                          <w:marBottom w:val="0"/>
                                          <w:divBdr>
                                            <w:top w:val="none" w:sz="0" w:space="0" w:color="auto"/>
                                            <w:left w:val="none" w:sz="0" w:space="0" w:color="auto"/>
                                            <w:bottom w:val="none" w:sz="0" w:space="0" w:color="auto"/>
                                            <w:right w:val="none" w:sz="0" w:space="0" w:color="auto"/>
                                          </w:divBdr>
                                        </w:div>
                                        <w:div w:id="1743528927">
                                          <w:marLeft w:val="0"/>
                                          <w:marRight w:val="0"/>
                                          <w:marTop w:val="0"/>
                                          <w:marBottom w:val="0"/>
                                          <w:divBdr>
                                            <w:top w:val="none" w:sz="0" w:space="0" w:color="auto"/>
                                            <w:left w:val="none" w:sz="0" w:space="0" w:color="auto"/>
                                            <w:bottom w:val="none" w:sz="0" w:space="0" w:color="auto"/>
                                            <w:right w:val="none" w:sz="0" w:space="0" w:color="auto"/>
                                          </w:divBdr>
                                        </w:div>
                                        <w:div w:id="1032223680">
                                          <w:marLeft w:val="0"/>
                                          <w:marRight w:val="0"/>
                                          <w:marTop w:val="0"/>
                                          <w:marBottom w:val="0"/>
                                          <w:divBdr>
                                            <w:top w:val="none" w:sz="0" w:space="0" w:color="auto"/>
                                            <w:left w:val="none" w:sz="0" w:space="0" w:color="auto"/>
                                            <w:bottom w:val="none" w:sz="0" w:space="0" w:color="auto"/>
                                            <w:right w:val="none" w:sz="0" w:space="0" w:color="auto"/>
                                          </w:divBdr>
                                        </w:div>
                                        <w:div w:id="261767577">
                                          <w:marLeft w:val="0"/>
                                          <w:marRight w:val="0"/>
                                          <w:marTop w:val="0"/>
                                          <w:marBottom w:val="0"/>
                                          <w:divBdr>
                                            <w:top w:val="none" w:sz="0" w:space="0" w:color="auto"/>
                                            <w:left w:val="none" w:sz="0" w:space="0" w:color="auto"/>
                                            <w:bottom w:val="none" w:sz="0" w:space="0" w:color="auto"/>
                                            <w:right w:val="none" w:sz="0" w:space="0" w:color="auto"/>
                                          </w:divBdr>
                                        </w:div>
                                        <w:div w:id="368723618">
                                          <w:marLeft w:val="0"/>
                                          <w:marRight w:val="0"/>
                                          <w:marTop w:val="0"/>
                                          <w:marBottom w:val="0"/>
                                          <w:divBdr>
                                            <w:top w:val="none" w:sz="0" w:space="0" w:color="auto"/>
                                            <w:left w:val="none" w:sz="0" w:space="0" w:color="auto"/>
                                            <w:bottom w:val="none" w:sz="0" w:space="0" w:color="auto"/>
                                            <w:right w:val="none" w:sz="0" w:space="0" w:color="auto"/>
                                          </w:divBdr>
                                        </w:div>
                                        <w:div w:id="1107576956">
                                          <w:marLeft w:val="0"/>
                                          <w:marRight w:val="0"/>
                                          <w:marTop w:val="0"/>
                                          <w:marBottom w:val="0"/>
                                          <w:divBdr>
                                            <w:top w:val="none" w:sz="0" w:space="0" w:color="auto"/>
                                            <w:left w:val="none" w:sz="0" w:space="0" w:color="auto"/>
                                            <w:bottom w:val="none" w:sz="0" w:space="0" w:color="auto"/>
                                            <w:right w:val="none" w:sz="0" w:space="0" w:color="auto"/>
                                          </w:divBdr>
                                        </w:div>
                                        <w:div w:id="1627470963">
                                          <w:marLeft w:val="0"/>
                                          <w:marRight w:val="0"/>
                                          <w:marTop w:val="0"/>
                                          <w:marBottom w:val="0"/>
                                          <w:divBdr>
                                            <w:top w:val="none" w:sz="0" w:space="0" w:color="auto"/>
                                            <w:left w:val="none" w:sz="0" w:space="0" w:color="auto"/>
                                            <w:bottom w:val="none" w:sz="0" w:space="0" w:color="auto"/>
                                            <w:right w:val="none" w:sz="0" w:space="0" w:color="auto"/>
                                          </w:divBdr>
                                        </w:div>
                                        <w:div w:id="698548583">
                                          <w:marLeft w:val="0"/>
                                          <w:marRight w:val="0"/>
                                          <w:marTop w:val="0"/>
                                          <w:marBottom w:val="0"/>
                                          <w:divBdr>
                                            <w:top w:val="none" w:sz="0" w:space="0" w:color="auto"/>
                                            <w:left w:val="none" w:sz="0" w:space="0" w:color="auto"/>
                                            <w:bottom w:val="none" w:sz="0" w:space="0" w:color="auto"/>
                                            <w:right w:val="none" w:sz="0" w:space="0" w:color="auto"/>
                                          </w:divBdr>
                                        </w:div>
                                        <w:div w:id="1524858499">
                                          <w:marLeft w:val="0"/>
                                          <w:marRight w:val="0"/>
                                          <w:marTop w:val="0"/>
                                          <w:marBottom w:val="0"/>
                                          <w:divBdr>
                                            <w:top w:val="none" w:sz="0" w:space="0" w:color="auto"/>
                                            <w:left w:val="none" w:sz="0" w:space="0" w:color="auto"/>
                                            <w:bottom w:val="none" w:sz="0" w:space="0" w:color="auto"/>
                                            <w:right w:val="none" w:sz="0" w:space="0" w:color="auto"/>
                                          </w:divBdr>
                                        </w:div>
                                        <w:div w:id="137192610">
                                          <w:marLeft w:val="0"/>
                                          <w:marRight w:val="0"/>
                                          <w:marTop w:val="0"/>
                                          <w:marBottom w:val="0"/>
                                          <w:divBdr>
                                            <w:top w:val="none" w:sz="0" w:space="0" w:color="auto"/>
                                            <w:left w:val="none" w:sz="0" w:space="0" w:color="auto"/>
                                            <w:bottom w:val="none" w:sz="0" w:space="0" w:color="auto"/>
                                            <w:right w:val="none" w:sz="0" w:space="0" w:color="auto"/>
                                          </w:divBdr>
                                        </w:div>
                                        <w:div w:id="931670471">
                                          <w:marLeft w:val="0"/>
                                          <w:marRight w:val="0"/>
                                          <w:marTop w:val="0"/>
                                          <w:marBottom w:val="0"/>
                                          <w:divBdr>
                                            <w:top w:val="none" w:sz="0" w:space="0" w:color="auto"/>
                                            <w:left w:val="none" w:sz="0" w:space="0" w:color="auto"/>
                                            <w:bottom w:val="none" w:sz="0" w:space="0" w:color="auto"/>
                                            <w:right w:val="none" w:sz="0" w:space="0" w:color="auto"/>
                                          </w:divBdr>
                                        </w:div>
                                        <w:div w:id="1049306318">
                                          <w:marLeft w:val="0"/>
                                          <w:marRight w:val="0"/>
                                          <w:marTop w:val="0"/>
                                          <w:marBottom w:val="0"/>
                                          <w:divBdr>
                                            <w:top w:val="none" w:sz="0" w:space="0" w:color="auto"/>
                                            <w:left w:val="none" w:sz="0" w:space="0" w:color="auto"/>
                                            <w:bottom w:val="none" w:sz="0" w:space="0" w:color="auto"/>
                                            <w:right w:val="none" w:sz="0" w:space="0" w:color="auto"/>
                                          </w:divBdr>
                                        </w:div>
                                        <w:div w:id="350036498">
                                          <w:marLeft w:val="0"/>
                                          <w:marRight w:val="0"/>
                                          <w:marTop w:val="0"/>
                                          <w:marBottom w:val="0"/>
                                          <w:divBdr>
                                            <w:top w:val="none" w:sz="0" w:space="0" w:color="auto"/>
                                            <w:left w:val="none" w:sz="0" w:space="0" w:color="auto"/>
                                            <w:bottom w:val="none" w:sz="0" w:space="0" w:color="auto"/>
                                            <w:right w:val="none" w:sz="0" w:space="0" w:color="auto"/>
                                          </w:divBdr>
                                        </w:div>
                                        <w:div w:id="475992393">
                                          <w:marLeft w:val="0"/>
                                          <w:marRight w:val="0"/>
                                          <w:marTop w:val="0"/>
                                          <w:marBottom w:val="0"/>
                                          <w:divBdr>
                                            <w:top w:val="none" w:sz="0" w:space="0" w:color="auto"/>
                                            <w:left w:val="none" w:sz="0" w:space="0" w:color="auto"/>
                                            <w:bottom w:val="none" w:sz="0" w:space="0" w:color="auto"/>
                                            <w:right w:val="none" w:sz="0" w:space="0" w:color="auto"/>
                                          </w:divBdr>
                                        </w:div>
                                        <w:div w:id="420761660">
                                          <w:marLeft w:val="0"/>
                                          <w:marRight w:val="0"/>
                                          <w:marTop w:val="0"/>
                                          <w:marBottom w:val="0"/>
                                          <w:divBdr>
                                            <w:top w:val="none" w:sz="0" w:space="0" w:color="auto"/>
                                            <w:left w:val="none" w:sz="0" w:space="0" w:color="auto"/>
                                            <w:bottom w:val="none" w:sz="0" w:space="0" w:color="auto"/>
                                            <w:right w:val="none" w:sz="0" w:space="0" w:color="auto"/>
                                          </w:divBdr>
                                        </w:div>
                                        <w:div w:id="6731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app.leg.wa.gov/RCW/default.aspx?cite=81.04.380" TargetMode="External"/><Relationship Id="rId42" Type="http://schemas.openxmlformats.org/officeDocument/2006/relationships/hyperlink" Target="http://app.leg.wa.gov/RCW/default.aspx?cite=80.01.040" TargetMode="External"/><Relationship Id="rId47" Type="http://schemas.openxmlformats.org/officeDocument/2006/relationships/hyperlink" Target="http://app.leg.wa.gov/RCW/default.aspx?cite=46.72A" TargetMode="External"/><Relationship Id="rId63" Type="http://schemas.openxmlformats.org/officeDocument/2006/relationships/image" Target="media/image3.png"/><Relationship Id="rId68" Type="http://schemas.openxmlformats.org/officeDocument/2006/relationships/header" Target="header11.xml"/><Relationship Id="rId84" Type="http://schemas.openxmlformats.org/officeDocument/2006/relationships/image" Target="media/image11.png"/><Relationship Id="rId89" Type="http://schemas.openxmlformats.org/officeDocument/2006/relationships/header" Target="header24.xml"/><Relationship Id="rId112" Type="http://schemas.openxmlformats.org/officeDocument/2006/relationships/fontTable" Target="fontTable.xml"/><Relationship Id="rId16" Type="http://schemas.openxmlformats.org/officeDocument/2006/relationships/hyperlink" Target="http://app.leg.wa.gov/RCW/default.aspx?cite=81" TargetMode="External"/><Relationship Id="rId107" Type="http://schemas.openxmlformats.org/officeDocument/2006/relationships/header" Target="header35.xml"/><Relationship Id="rId11" Type="http://schemas.openxmlformats.org/officeDocument/2006/relationships/header" Target="header1.xml"/><Relationship Id="rId32" Type="http://schemas.openxmlformats.org/officeDocument/2006/relationships/hyperlink" Target="http://app.leg.wa.gov/WAC/default.aspx?cite=480-07-910" TargetMode="External"/><Relationship Id="rId37" Type="http://schemas.openxmlformats.org/officeDocument/2006/relationships/hyperlink" Target="http://app.leg.wa.gov/WAC/default.aspx?cite=480-30-166" TargetMode="External"/><Relationship Id="rId53" Type="http://schemas.openxmlformats.org/officeDocument/2006/relationships/hyperlink" Target="http://app.leg.wa.gov/WAC/default.aspx?cite=308-83-210" TargetMode="External"/><Relationship Id="rId58" Type="http://schemas.openxmlformats.org/officeDocument/2006/relationships/hyperlink" Target="http://app.leg.wa.gov/RCW/default.aspx?cite=43.24.086" TargetMode="External"/><Relationship Id="rId74" Type="http://schemas.openxmlformats.org/officeDocument/2006/relationships/header" Target="header14.xml"/><Relationship Id="rId79" Type="http://schemas.openxmlformats.org/officeDocument/2006/relationships/header" Target="header17.xml"/><Relationship Id="rId102" Type="http://schemas.openxmlformats.org/officeDocument/2006/relationships/header" Target="header32.xml"/><Relationship Id="rId5" Type="http://schemas.openxmlformats.org/officeDocument/2006/relationships/numbering" Target="numbering.xml"/><Relationship Id="rId90" Type="http://schemas.openxmlformats.org/officeDocument/2006/relationships/image" Target="media/image13.emf"/><Relationship Id="rId95" Type="http://schemas.openxmlformats.org/officeDocument/2006/relationships/header" Target="header27.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yperlink" Target="http://app.leg.wa.gov/RCW/default.aspx?cite=46.72A" TargetMode="External"/><Relationship Id="rId48" Type="http://schemas.openxmlformats.org/officeDocument/2006/relationships/hyperlink" Target="http://app.leg.wa.gov/WAC/default.aspx?cite=308-83-145" TargetMode="External"/><Relationship Id="rId64" Type="http://schemas.openxmlformats.org/officeDocument/2006/relationships/header" Target="header9.xml"/><Relationship Id="rId69" Type="http://schemas.openxmlformats.org/officeDocument/2006/relationships/header" Target="header12.xml"/><Relationship Id="rId113" Type="http://schemas.openxmlformats.org/officeDocument/2006/relationships/theme" Target="theme/theme1.xml"/><Relationship Id="rId80" Type="http://schemas.openxmlformats.org/officeDocument/2006/relationships/header" Target="header18.xml"/><Relationship Id="rId85" Type="http://schemas.openxmlformats.org/officeDocument/2006/relationships/header" Target="header21.xml"/><Relationship Id="rId12" Type="http://schemas.openxmlformats.org/officeDocument/2006/relationships/footer" Target="footer1.xml"/><Relationship Id="rId17" Type="http://schemas.openxmlformats.org/officeDocument/2006/relationships/hyperlink" Target="http://app.leg.wa.gov/RCW/default.aspx?cite=81.01.010" TargetMode="External"/><Relationship Id="rId33" Type="http://schemas.openxmlformats.org/officeDocument/2006/relationships/hyperlink" Target="http://app.leg.wa.gov/WAC/default.aspx?cite=480-07-370" TargetMode="External"/><Relationship Id="rId38" Type="http://schemas.openxmlformats.org/officeDocument/2006/relationships/hyperlink" Target="http://app.leg.wa.gov/RCW/default.aspx?cite=81.68.046" TargetMode="External"/><Relationship Id="rId59" Type="http://schemas.openxmlformats.org/officeDocument/2006/relationships/image" Target="media/image1.png"/><Relationship Id="rId103" Type="http://schemas.openxmlformats.org/officeDocument/2006/relationships/image" Target="media/image18.emf"/><Relationship Id="rId108" Type="http://schemas.openxmlformats.org/officeDocument/2006/relationships/header" Target="header36.xml"/><Relationship Id="rId54" Type="http://schemas.openxmlformats.org/officeDocument/2006/relationships/hyperlink" Target="http://app.leg.wa.gov/WAC/default.aspx?cite=308-83-200" TargetMode="External"/><Relationship Id="rId70" Type="http://schemas.openxmlformats.org/officeDocument/2006/relationships/image" Target="media/image6.png"/><Relationship Id="rId75" Type="http://schemas.openxmlformats.org/officeDocument/2006/relationships/hyperlink" Target="mailto:info@blessedlimo.net" TargetMode="External"/><Relationship Id="rId91" Type="http://schemas.openxmlformats.org/officeDocument/2006/relationships/image" Target="media/image14.emf"/><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pp.leg.wa.gov/RCW/default.aspx?cite=80.01" TargetMode="External"/><Relationship Id="rId23" Type="http://schemas.openxmlformats.org/officeDocument/2006/relationships/header" Target="header4.xml"/><Relationship Id="rId28" Type="http://schemas.openxmlformats.org/officeDocument/2006/relationships/hyperlink" Target="http://app.leg.wa.gov/WAC/default.aspx?cite=480-30-261" TargetMode="External"/><Relationship Id="rId36" Type="http://schemas.openxmlformats.org/officeDocument/2006/relationships/hyperlink" Target="http://app.leg.wa.gov/WAC/default.aspx?cite=480-30-236" TargetMode="External"/><Relationship Id="rId49" Type="http://schemas.openxmlformats.org/officeDocument/2006/relationships/hyperlink" Target="http://app.leg.wa.gov/WAC/default.aspx?cite=308-83-145" TargetMode="External"/><Relationship Id="rId57" Type="http://schemas.openxmlformats.org/officeDocument/2006/relationships/hyperlink" Target="http://app.leg.wa.gov/RCW/default.aspx?cite=46.04" TargetMode="External"/><Relationship Id="rId106" Type="http://schemas.openxmlformats.org/officeDocument/2006/relationships/image" Target="media/image19.emf"/><Relationship Id="rId114"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hyperlink" Target="http://app.leg.wa.gov/RCW/default.aspx?cite=81.70" TargetMode="External"/><Relationship Id="rId44" Type="http://schemas.openxmlformats.org/officeDocument/2006/relationships/hyperlink" Target="http://app.leg.wa.gov/RCW/default.aspx?cite=19.02" TargetMode="External"/><Relationship Id="rId52" Type="http://schemas.openxmlformats.org/officeDocument/2006/relationships/hyperlink" Target="http://app.leg.wa.gov/RCW/default.aspx?cite=46.04.276" TargetMode="External"/><Relationship Id="rId60" Type="http://schemas.openxmlformats.org/officeDocument/2006/relationships/image" Target="media/image2.png"/><Relationship Id="rId65" Type="http://schemas.openxmlformats.org/officeDocument/2006/relationships/header" Target="header10.xml"/><Relationship Id="rId73" Type="http://schemas.openxmlformats.org/officeDocument/2006/relationships/header" Target="header13.xml"/><Relationship Id="rId78" Type="http://schemas.openxmlformats.org/officeDocument/2006/relationships/image" Target="media/image9.emf"/><Relationship Id="rId81" Type="http://schemas.openxmlformats.org/officeDocument/2006/relationships/image" Target="media/image10.png"/><Relationship Id="rId86" Type="http://schemas.openxmlformats.org/officeDocument/2006/relationships/header" Target="header22.xml"/><Relationship Id="rId94" Type="http://schemas.openxmlformats.org/officeDocument/2006/relationships/image" Target="media/image15.emf"/><Relationship Id="rId99" Type="http://schemas.openxmlformats.org/officeDocument/2006/relationships/header" Target="header30.xml"/><Relationship Id="rId101"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app.leg.wa.gov/RCW/default.aspx?cite=43.145.010" TargetMode="External"/><Relationship Id="rId39" Type="http://schemas.openxmlformats.org/officeDocument/2006/relationships/hyperlink" Target="http://app.leg.wa.gov/WAC/default.aspx?cite=480-30-391" TargetMode="External"/><Relationship Id="rId109" Type="http://schemas.openxmlformats.org/officeDocument/2006/relationships/image" Target="media/image20.emf"/><Relationship Id="rId34" Type="http://schemas.openxmlformats.org/officeDocument/2006/relationships/hyperlink" Target="http://app.leg.wa.gov/WAC/default.aspx?cite=480-30-186" TargetMode="External"/><Relationship Id="rId50" Type="http://schemas.openxmlformats.org/officeDocument/2006/relationships/hyperlink" Target="http://app.leg.wa.gov/RCW/default.aspx?cite=69.04.009" TargetMode="External"/><Relationship Id="rId55" Type="http://schemas.openxmlformats.org/officeDocument/2006/relationships/header" Target="header6.xml"/><Relationship Id="rId76" Type="http://schemas.openxmlformats.org/officeDocument/2006/relationships/header" Target="header15.xml"/><Relationship Id="rId97" Type="http://schemas.openxmlformats.org/officeDocument/2006/relationships/image" Target="media/image16.emf"/><Relationship Id="rId104" Type="http://schemas.openxmlformats.org/officeDocument/2006/relationships/header" Target="header33.xml"/><Relationship Id="rId7" Type="http://schemas.openxmlformats.org/officeDocument/2006/relationships/settings" Target="settings.xml"/><Relationship Id="rId71" Type="http://schemas.openxmlformats.org/officeDocument/2006/relationships/image" Target="media/image7.emf"/><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hyperlink" Target="http://app.leg.wa.gov/WAC/default.aspx?cite=480-30-216" TargetMode="External"/><Relationship Id="rId24" Type="http://schemas.openxmlformats.org/officeDocument/2006/relationships/footer" Target="footer3.xml"/><Relationship Id="rId40" Type="http://schemas.openxmlformats.org/officeDocument/2006/relationships/hyperlink" Target="http://app.leg.wa.gov/RCW/default.aspx?cite=80.01.040" TargetMode="External"/><Relationship Id="rId45" Type="http://schemas.openxmlformats.org/officeDocument/2006/relationships/hyperlink" Target="http://app.leg.wa.gov/RCW/default.aspx?cite=19.02" TargetMode="External"/><Relationship Id="rId66" Type="http://schemas.openxmlformats.org/officeDocument/2006/relationships/image" Target="media/image4.emf"/><Relationship Id="rId87" Type="http://schemas.openxmlformats.org/officeDocument/2006/relationships/image" Target="media/image12.emf"/><Relationship Id="rId110" Type="http://schemas.openxmlformats.org/officeDocument/2006/relationships/header" Target="header37.xml"/><Relationship Id="rId61" Type="http://schemas.openxmlformats.org/officeDocument/2006/relationships/header" Target="header7.xml"/><Relationship Id="rId82" Type="http://schemas.openxmlformats.org/officeDocument/2006/relationships/header" Target="header19.xml"/><Relationship Id="rId19" Type="http://schemas.openxmlformats.org/officeDocument/2006/relationships/hyperlink" Target="http://app.leg.wa.gov/RCW/default.aspx?cite=81.04.010" TargetMode="External"/><Relationship Id="rId14" Type="http://schemas.openxmlformats.org/officeDocument/2006/relationships/footer" Target="footer2.xml"/><Relationship Id="rId30" Type="http://schemas.openxmlformats.org/officeDocument/2006/relationships/hyperlink" Target="http://app.leg.wa.gov/RCW/default.aspx?cite=81.68" TargetMode="External"/><Relationship Id="rId35" Type="http://schemas.openxmlformats.org/officeDocument/2006/relationships/hyperlink" Target="http://app.leg.wa.gov/WAC/default.aspx?cite=480-30-141" TargetMode="External"/><Relationship Id="rId56" Type="http://schemas.openxmlformats.org/officeDocument/2006/relationships/hyperlink" Target="http://app.leg.wa.gov/RCW/default.aspx?cite=46.72A" TargetMode="External"/><Relationship Id="rId77" Type="http://schemas.openxmlformats.org/officeDocument/2006/relationships/header" Target="header16.xml"/><Relationship Id="rId100" Type="http://schemas.openxmlformats.org/officeDocument/2006/relationships/image" Target="media/image17.emf"/><Relationship Id="rId105"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hyperlink" Target="http://app.leg.wa.gov/RCW/default.aspx?cite=46.04.274" TargetMode="External"/><Relationship Id="rId72" Type="http://schemas.openxmlformats.org/officeDocument/2006/relationships/image" Target="media/image8.emf"/><Relationship Id="rId93" Type="http://schemas.openxmlformats.org/officeDocument/2006/relationships/header" Target="header26.xml"/><Relationship Id="rId98" Type="http://schemas.openxmlformats.org/officeDocument/2006/relationships/header" Target="header29.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http://app.leg.wa.gov/WAC/default.aspx?cite=308-83-130" TargetMode="External"/><Relationship Id="rId67" Type="http://schemas.openxmlformats.org/officeDocument/2006/relationships/image" Target="media/image5.emf"/><Relationship Id="rId20" Type="http://schemas.openxmlformats.org/officeDocument/2006/relationships/hyperlink" Target="http://app.leg.wa.gov/RCW/default.aspx?cite=81.04.110" TargetMode="External"/><Relationship Id="rId41" Type="http://schemas.openxmlformats.org/officeDocument/2006/relationships/hyperlink" Target="http://app.leg.wa.gov/WAC/default.aspx?cite=480-30-241" TargetMode="External"/><Relationship Id="rId62" Type="http://schemas.openxmlformats.org/officeDocument/2006/relationships/header" Target="header8.xml"/><Relationship Id="rId83" Type="http://schemas.openxmlformats.org/officeDocument/2006/relationships/header" Target="header20.xml"/><Relationship Id="rId88" Type="http://schemas.openxmlformats.org/officeDocument/2006/relationships/header" Target="header23.xml"/><Relationship Id="rId111"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51DC5189441F3499102E25DCC821E8C" ma:contentTypeVersion="119" ma:contentTypeDescription="" ma:contentTypeScope="" ma:versionID="dba136fdede6535544935adfa1ddb2b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2015-08-12T07:00:00+00:00</OpenedDate>
    <Date1 xmlns="dc463f71-b30c-4ab2-9473-d307f9d35888">2015-10-27T07:00:00+00:00</Date1>
    <IsDocumentOrder xmlns="dc463f71-b30c-4ab2-9473-d307f9d35888" xsi:nil="true"/>
    <IsHighlyConfidential xmlns="dc463f71-b30c-4ab2-9473-d307f9d35888">false</IsHighlyConfidential>
    <CaseCompanyNames xmlns="dc463f71-b30c-4ab2-9473-d307f9d35888">Blessed Limousine, Inc.</CaseCompanyNames>
    <DocketNumber xmlns="dc463f71-b30c-4ab2-9473-d307f9d35888">151667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52641-7A76-4A13-83EF-0ABA9B1C9D7B}"/>
</file>

<file path=customXml/itemProps2.xml><?xml version="1.0" encoding="utf-8"?>
<ds:datastoreItem xmlns:ds="http://schemas.openxmlformats.org/officeDocument/2006/customXml" ds:itemID="{7299B35C-0CF5-4C3F-990B-9762B27A8524}"/>
</file>

<file path=customXml/itemProps3.xml><?xml version="1.0" encoding="utf-8"?>
<ds:datastoreItem xmlns:ds="http://schemas.openxmlformats.org/officeDocument/2006/customXml" ds:itemID="{A637DA46-72AE-47AA-AB17-E16B95E0550C}"/>
</file>

<file path=customXml/itemProps4.xml><?xml version="1.0" encoding="utf-8"?>
<ds:datastoreItem xmlns:ds="http://schemas.openxmlformats.org/officeDocument/2006/customXml" ds:itemID="{C0420C2E-5401-4CA3-9556-168FA5EE1375}"/>
</file>

<file path=customXml/itemProps5.xml><?xml version="1.0" encoding="utf-8"?>
<ds:datastoreItem xmlns:ds="http://schemas.openxmlformats.org/officeDocument/2006/customXml" ds:itemID="{1E9B238C-978D-4AA6-BA5E-554B767D9B58}"/>
</file>

<file path=docProps/app.xml><?xml version="1.0" encoding="utf-8"?>
<Properties xmlns="http://schemas.openxmlformats.org/officeDocument/2006/extended-properties" xmlns:vt="http://schemas.openxmlformats.org/officeDocument/2006/docPropsVTypes">
  <Template>Normal</Template>
  <TotalTime>0</TotalTime>
  <Pages>40</Pages>
  <Words>8516</Words>
  <Characters>48546</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2015-10-16T15:40:00Z</dcterms:created>
  <dcterms:modified xsi:type="dcterms:W3CDTF">2015-10-16T15:40:00Z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0x0101006E56B4D1795A2E4DB2F0B01679ED314A00851DC5189441F3499102E25DCC821E8C</vt:lpwstr>
  </property>
  <property fmtid="{D5CDD505-2E9C-101B-9397-08002B2CF9AE}" pid="3" name="_docset_NoMedatataSyncRequired">
    <vt:lpwstr>False</vt:lpwstr>
  </property>
</Properties>
</file>