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bookmarkStart w:id="0" w:name="_GoBack"/>
      <w:bookmarkEnd w:id="0"/>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71768" w:rsidRDefault="00871768" w:rsidP="003960B2">
      <w:pPr>
        <w:jc w:val="center"/>
      </w:pPr>
    </w:p>
    <w:p w:rsidR="005871FC" w:rsidRDefault="005871FC" w:rsidP="003960B2">
      <w:pPr>
        <w:jc w:val="center"/>
      </w:pPr>
    </w:p>
    <w:p w:rsidR="00871768" w:rsidRDefault="0085522A" w:rsidP="00871768">
      <w:r>
        <w:t xml:space="preserve">St. John </w:t>
      </w:r>
      <w:r w:rsidR="007B35E1">
        <w:t>Telephone</w:t>
      </w:r>
      <w:r>
        <w:t>, Inc.</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 xml:space="preserve">The Company used support from the federal high-cost fund in 2014 as follows:  </w:t>
      </w:r>
    </w:p>
    <w:p w:rsidR="008027DA" w:rsidRDefault="008027DA" w:rsidP="00C15B3E">
      <w:pPr>
        <w:ind w:left="720"/>
      </w:pPr>
    </w:p>
    <w:p w:rsidR="00302F12" w:rsidRDefault="00302F12" w:rsidP="00C15B3E">
      <w:pPr>
        <w:ind w:left="720"/>
      </w:pPr>
      <w:r>
        <w:t xml:space="preserve">For 2014 the Company's gross capital expenditures were </w:t>
      </w:r>
      <w:r w:rsidR="0085522A">
        <w:t>$</w:t>
      </w:r>
      <w:r w:rsidR="0085522A" w:rsidRPr="005871FC">
        <w:rPr>
          <w:highlight w:val="black"/>
        </w:rPr>
        <w:t>45,452</w:t>
      </w:r>
      <w:r>
        <w:t xml:space="preserve">.  The Company's 2014 operating expenses were </w:t>
      </w:r>
      <w:r w:rsidR="0085522A">
        <w:t>$</w:t>
      </w:r>
      <w:r w:rsidR="0085522A" w:rsidRPr="005871FC">
        <w:rPr>
          <w:highlight w:val="black"/>
        </w:rPr>
        <w:t>1,374,900</w:t>
      </w:r>
      <w:r>
        <w:t>.</w:t>
      </w:r>
      <w:r w:rsidR="000515FE">
        <w:t xml:space="preserve">  The Company's 2014 loan payments were $</w:t>
      </w:r>
      <w:r w:rsidR="000515FE" w:rsidRPr="000515FE">
        <w:rPr>
          <w:highlight w:val="black"/>
        </w:rPr>
        <w:t>713,419</w:t>
      </w:r>
      <w:r w:rsidR="000515FE">
        <w:t>.</w:t>
      </w:r>
    </w:p>
    <w:p w:rsidR="00E50D52" w:rsidRDefault="00E50D52" w:rsidP="00C15B3E">
      <w:pPr>
        <w:ind w:left="720"/>
      </w:pPr>
    </w:p>
    <w:p w:rsidR="00E50D52" w:rsidRDefault="00E50D52" w:rsidP="00C15B3E">
      <w:pPr>
        <w:ind w:left="720"/>
      </w:pPr>
      <w:r>
        <w:t>The Company has completed a fiber-to-the-home project in the recent years.  This project enabled the provisioning of improved telecommunications and broadband services to the customers.  A significant portion of the operating expenses in 2014, were to repay a portion of the loan that funded the fiber-to-the-home project.  In addition in 2014, the Company purchased an improvement to its billing software which will improve communications with the customers.</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 xml:space="preserve">A -1 report </w:t>
      </w:r>
      <w:r w:rsidR="000515FE">
        <w:t>for the calendar years 2013 and 2014 are included in this filing.</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rsidR="002759BD" w:rsidRDefault="002759BD" w:rsidP="00667579">
      <w:pPr>
        <w:ind w:left="720"/>
      </w:pPr>
    </w:p>
    <w:p w:rsidR="00C15B3E" w:rsidRDefault="00941783" w:rsidP="00E50D52">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w:t>
      </w:r>
      <w:r w:rsidR="00E50D52">
        <w:t xml:space="preserve"> (as noted above)</w:t>
      </w:r>
      <w:r w:rsidR="00224B22">
        <w:t xml:space="preserve"> which allow it to provide quality telecommunications services to its customers in it</w:t>
      </w:r>
      <w:r w:rsidR="00087E24">
        <w:t>s</w:t>
      </w:r>
      <w:r w:rsidR="00224B22">
        <w:t xml:space="preserve"> designated ETC service area.  Those expenditures and investments, including those reflected in Report 1 above</w:t>
      </w:r>
      <w:r w:rsidR="00F57A2E">
        <w:t>;</w:t>
      </w:r>
      <w:r w:rsidR="00224B22">
        <w:t xml:space="preser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rsidR="00C15B3E" w:rsidRDefault="00C15B3E" w:rsidP="003960B2"/>
    <w:p w:rsidR="00C15B3E" w:rsidRDefault="00C15B3E" w:rsidP="003960B2">
      <w:r>
        <w:tab/>
        <w:t>None</w:t>
      </w:r>
    </w:p>
    <w:p w:rsidR="000515FE" w:rsidRDefault="000515FE" w:rsidP="003960B2"/>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t>None</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the planned investment and expenses relate</w:t>
      </w:r>
      <w:r w:rsidR="000515FE">
        <w:t>d to Washington S</w:t>
      </w:r>
      <w:r>
        <w:t>tate for the period January 1, 201</w:t>
      </w:r>
      <w:r w:rsidR="0085522A">
        <w:t>5</w:t>
      </w:r>
      <w:r>
        <w:t>, through December 31, 201</w:t>
      </w:r>
      <w:r w:rsidR="0085522A">
        <w:t>5</w:t>
      </w:r>
      <w:r>
        <w:t xml:space="preserve">, are projected to be </w:t>
      </w:r>
      <w:r w:rsidR="0085522A">
        <w:t>$</w:t>
      </w:r>
      <w:r w:rsidR="0085522A" w:rsidRPr="005871FC">
        <w:rPr>
          <w:highlight w:val="black"/>
        </w:rPr>
        <w:t>60,000</w:t>
      </w:r>
      <w:r>
        <w:t xml:space="preserve"> for gross capital expenditures</w:t>
      </w:r>
      <w:r w:rsidR="000515FE">
        <w:t>,</w:t>
      </w:r>
      <w:r>
        <w:t xml:space="preserve"> </w:t>
      </w:r>
      <w:r w:rsidR="0085522A">
        <w:t>$</w:t>
      </w:r>
      <w:r w:rsidR="0085522A" w:rsidRPr="005871FC">
        <w:rPr>
          <w:highlight w:val="black"/>
        </w:rPr>
        <w:t>1,325,100</w:t>
      </w:r>
      <w:r>
        <w:t xml:space="preserve"> for operating expenses</w:t>
      </w:r>
      <w:r w:rsidR="000515FE">
        <w:t xml:space="preserve"> and $</w:t>
      </w:r>
      <w:r w:rsidR="000515FE" w:rsidRPr="000515FE">
        <w:rPr>
          <w:highlight w:val="black"/>
        </w:rPr>
        <w:t>655,900</w:t>
      </w:r>
      <w:r w:rsidR="00575ACA">
        <w:t xml:space="preserve"> for repayment of loan funds that were used in previous year to complete the fiber-to-the-home project</w:t>
      </w:r>
      <w:r>
        <w:t xml:space="preserve">.  Major projects </w:t>
      </w:r>
      <w:r w:rsidR="008E0B77">
        <w:t>were</w:t>
      </w:r>
      <w:r>
        <w:t xml:space="preserve"> </w:t>
      </w:r>
      <w:r w:rsidR="00B11973">
        <w:t xml:space="preserve">disclosed on FCC Form 481 filed with the Commission on </w:t>
      </w:r>
      <w:r w:rsidR="0085522A">
        <w:t>June 30, 2014</w:t>
      </w:r>
      <w:r w:rsidR="00B11973">
        <w:t xml:space="preserve"> i</w:t>
      </w:r>
      <w:r w:rsidR="008E0B77">
        <w:t>n Docket No.</w:t>
      </w:r>
      <w:r w:rsidR="0085522A">
        <w:t>UT-143013</w:t>
      </w:r>
      <w:r w:rsidR="008E0B77">
        <w:t xml:space="preserve"> which contains the Company's five year plan</w:t>
      </w:r>
      <w:r w:rsidR="0085522A">
        <w:t>.</w:t>
      </w:r>
      <w:r w:rsidR="008E0B77">
        <w:t xml:space="preserve">  </w:t>
      </w:r>
      <w:r w:rsidR="006F2742">
        <w:t xml:space="preserve">The major projects consists of additions to other work equipment of </w:t>
      </w:r>
      <w:r w:rsidR="006F2742" w:rsidRPr="006F2742">
        <w:rPr>
          <w:highlight w:val="black"/>
        </w:rPr>
        <w:t>$5,000</w:t>
      </w:r>
      <w:r w:rsidR="006F2742">
        <w:t xml:space="preserve"> and general purpose computers of </w:t>
      </w:r>
      <w:r w:rsidR="006F2742" w:rsidRPr="006F2742">
        <w:rPr>
          <w:highlight w:val="black"/>
        </w:rPr>
        <w:t>$10,000</w:t>
      </w:r>
      <w:r w:rsidR="00B11973">
        <w:t>.</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 xml:space="preserve">As they are known to the Company at the date of this Report, the planned investment and </w:t>
      </w:r>
      <w:r w:rsidR="00715665">
        <w:t>expenses related to Washington S</w:t>
      </w:r>
      <w:r>
        <w:t>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w:t>
      </w:r>
      <w:r w:rsidR="00575ACA">
        <w:t>s</w:t>
      </w:r>
      <w:r w:rsidR="003D3BB3">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8B8" w:rsidRDefault="00CD28B8" w:rsidP="00224B22">
      <w:r>
        <w:separator/>
      </w:r>
    </w:p>
  </w:endnote>
  <w:endnote w:type="continuationSeparator" w:id="0">
    <w:p w:rsidR="00CD28B8" w:rsidRDefault="00CD28B8"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8B8" w:rsidRDefault="00CD28B8" w:rsidP="00224B22">
      <w:r>
        <w:separator/>
      </w:r>
    </w:p>
  </w:footnote>
  <w:footnote w:type="continuationSeparator" w:id="0">
    <w:p w:rsidR="00CD28B8" w:rsidRDefault="00CD28B8"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8E0B77">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515FE"/>
    <w:rsid w:val="00087E24"/>
    <w:rsid w:val="00167A59"/>
    <w:rsid w:val="001A5E12"/>
    <w:rsid w:val="001E3A51"/>
    <w:rsid w:val="001F5AA1"/>
    <w:rsid w:val="00224B22"/>
    <w:rsid w:val="00224C54"/>
    <w:rsid w:val="00247D81"/>
    <w:rsid w:val="00262475"/>
    <w:rsid w:val="002759BD"/>
    <w:rsid w:val="002C6198"/>
    <w:rsid w:val="00302F12"/>
    <w:rsid w:val="0032043E"/>
    <w:rsid w:val="003960B2"/>
    <w:rsid w:val="003D3BB3"/>
    <w:rsid w:val="003D443D"/>
    <w:rsid w:val="003E32EC"/>
    <w:rsid w:val="00404969"/>
    <w:rsid w:val="004C65C1"/>
    <w:rsid w:val="00544D49"/>
    <w:rsid w:val="00575ACA"/>
    <w:rsid w:val="005871FC"/>
    <w:rsid w:val="005F6A97"/>
    <w:rsid w:val="00624D57"/>
    <w:rsid w:val="00625200"/>
    <w:rsid w:val="00667579"/>
    <w:rsid w:val="006F2742"/>
    <w:rsid w:val="006F54A6"/>
    <w:rsid w:val="00715665"/>
    <w:rsid w:val="007B35E1"/>
    <w:rsid w:val="007C2336"/>
    <w:rsid w:val="007E6456"/>
    <w:rsid w:val="008027DA"/>
    <w:rsid w:val="008521C1"/>
    <w:rsid w:val="0085522A"/>
    <w:rsid w:val="00871768"/>
    <w:rsid w:val="008E0B77"/>
    <w:rsid w:val="008F5041"/>
    <w:rsid w:val="00906EC5"/>
    <w:rsid w:val="0092703E"/>
    <w:rsid w:val="00941783"/>
    <w:rsid w:val="00950C15"/>
    <w:rsid w:val="00972551"/>
    <w:rsid w:val="009F1E51"/>
    <w:rsid w:val="00A010EC"/>
    <w:rsid w:val="00A5003C"/>
    <w:rsid w:val="00A93F65"/>
    <w:rsid w:val="00A945E0"/>
    <w:rsid w:val="00AB0991"/>
    <w:rsid w:val="00AD21FB"/>
    <w:rsid w:val="00AE147B"/>
    <w:rsid w:val="00AE43F4"/>
    <w:rsid w:val="00AE5FB7"/>
    <w:rsid w:val="00B11973"/>
    <w:rsid w:val="00B1378F"/>
    <w:rsid w:val="00B24BC2"/>
    <w:rsid w:val="00BC142E"/>
    <w:rsid w:val="00BD7E2E"/>
    <w:rsid w:val="00C15B3E"/>
    <w:rsid w:val="00C556AD"/>
    <w:rsid w:val="00CD28B8"/>
    <w:rsid w:val="00D4188A"/>
    <w:rsid w:val="00D60DB8"/>
    <w:rsid w:val="00D91BF3"/>
    <w:rsid w:val="00E50D52"/>
    <w:rsid w:val="00E77759"/>
    <w:rsid w:val="00EF2A7A"/>
    <w:rsid w:val="00F57A2E"/>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AF1A4FCD64B44181FF74F3585F4364" ma:contentTypeVersion="119" ma:contentTypeDescription="" ma:contentTypeScope="" ma:versionID="a966da00b08f377c6270d506bb086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2015-06-26T07:00:00+00:00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151328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7414DA-7436-4F37-9C81-4E049CF3023C}"/>
</file>

<file path=customXml/itemProps2.xml><?xml version="1.0" encoding="utf-8"?>
<ds:datastoreItem xmlns:ds="http://schemas.openxmlformats.org/officeDocument/2006/customXml" ds:itemID="{1961FDD9-3A63-4A2E-8505-154BE1AA0C63}"/>
</file>

<file path=customXml/itemProps3.xml><?xml version="1.0" encoding="utf-8"?>
<ds:datastoreItem xmlns:ds="http://schemas.openxmlformats.org/officeDocument/2006/customXml" ds:itemID="{D71C1107-EEDD-497E-A6BD-724030763840}"/>
</file>

<file path=customXml/itemProps4.xml><?xml version="1.0" encoding="utf-8"?>
<ds:datastoreItem xmlns:ds="http://schemas.openxmlformats.org/officeDocument/2006/customXml" ds:itemID="{E2289291-F874-4CAF-997D-3D8CF7D13046}"/>
</file>

<file path=customXml/itemProps5.xml><?xml version="1.0" encoding="utf-8"?>
<ds:datastoreItem xmlns:ds="http://schemas.openxmlformats.org/officeDocument/2006/customXml" ds:itemID="{C21F5D88-8E0F-4A0E-99D6-ACE5E7BD0F31}"/>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Cathy</cp:lastModifiedBy>
  <cp:revision>2</cp:revision>
  <cp:lastPrinted>2015-06-19T21:19:00Z</cp:lastPrinted>
  <dcterms:created xsi:type="dcterms:W3CDTF">2015-07-27T22:23:00Z</dcterms:created>
  <dcterms:modified xsi:type="dcterms:W3CDTF">2015-07-27T22:23:00Z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0x0101006E56B4D1795A2E4DB2F0B01679ED314A005CAF1A4FCD64B44181FF74F3585F4364</vt:lpwstr>
  </property>
  <property fmtid="{D5CDD505-2E9C-101B-9397-08002B2CF9AE}" pid="3" name="_docset_NoMedatataSyncRequired">
    <vt:lpwstr>False</vt:lpwstr>
  </property>
</Properties>
</file>