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08C1" w14:textId="75E5278B" w:rsidR="006B090C" w:rsidRDefault="006B090C" w:rsidP="00BC4721">
      <w:pPr>
        <w:pStyle w:val="NoSpacing"/>
      </w:pPr>
      <w:r>
        <w:t xml:space="preserve">March </w:t>
      </w:r>
      <w:r w:rsidR="002B634F">
        <w:t>3</w:t>
      </w:r>
      <w:r>
        <w:t>, 2015</w:t>
      </w:r>
    </w:p>
    <w:p w14:paraId="6289FE10" w14:textId="77777777" w:rsidR="006B090C" w:rsidRDefault="006B090C" w:rsidP="00BC4721">
      <w:pPr>
        <w:pStyle w:val="NoSpacing"/>
      </w:pPr>
    </w:p>
    <w:p w14:paraId="62E4A68B" w14:textId="77777777" w:rsidR="006B090C" w:rsidRDefault="006B090C" w:rsidP="00BC4721">
      <w:pPr>
        <w:pStyle w:val="NoSpacing"/>
      </w:pPr>
    </w:p>
    <w:p w14:paraId="78D61090" w14:textId="77777777" w:rsidR="006B090C" w:rsidRDefault="006B090C" w:rsidP="00BC4721">
      <w:pPr>
        <w:pStyle w:val="NoSpacing"/>
      </w:pPr>
    </w:p>
    <w:p w14:paraId="47465DFF" w14:textId="5CDCF006" w:rsidR="006B090C" w:rsidRDefault="006B090C" w:rsidP="00BC4721">
      <w:pPr>
        <w:pStyle w:val="NoSpacing"/>
      </w:pPr>
      <w:r>
        <w:t>Jeff Lang</w:t>
      </w:r>
    </w:p>
    <w:p w14:paraId="7190D8E0" w14:textId="151A091B" w:rsidR="006B090C" w:rsidRDefault="006B090C" w:rsidP="00BC4721">
      <w:pPr>
        <w:pStyle w:val="NoSpacing"/>
      </w:pPr>
      <w:r>
        <w:t>President</w:t>
      </w:r>
    </w:p>
    <w:p w14:paraId="22F110B1" w14:textId="6E7D6C1A" w:rsidR="006B090C" w:rsidRDefault="006B090C" w:rsidP="00BC4721">
      <w:pPr>
        <w:pStyle w:val="NoSpacing"/>
      </w:pPr>
      <w:r>
        <w:t>Eagle Transfer Company</w:t>
      </w:r>
    </w:p>
    <w:p w14:paraId="22DC0A21" w14:textId="5D3DC8EA" w:rsidR="006B090C" w:rsidRDefault="006B090C" w:rsidP="00BC4721">
      <w:pPr>
        <w:pStyle w:val="NoSpacing"/>
      </w:pPr>
      <w:r>
        <w:t>1751-B North Wenatchee Avenue</w:t>
      </w:r>
    </w:p>
    <w:p w14:paraId="5CA912A9" w14:textId="263E552E" w:rsidR="006B090C" w:rsidRDefault="006B090C" w:rsidP="00BC4721">
      <w:pPr>
        <w:pStyle w:val="NoSpacing"/>
      </w:pPr>
      <w:r>
        <w:t>Wenatchee, WA  98801</w:t>
      </w:r>
    </w:p>
    <w:p w14:paraId="2651ABF3" w14:textId="77777777" w:rsidR="006B090C" w:rsidRDefault="006B090C" w:rsidP="00BC4721">
      <w:pPr>
        <w:pStyle w:val="NoSpacing"/>
      </w:pPr>
    </w:p>
    <w:p w14:paraId="1ACCFC5E" w14:textId="54D5E7B9" w:rsidR="002B634F" w:rsidRDefault="002B634F" w:rsidP="00BC4721">
      <w:pPr>
        <w:pStyle w:val="NoSpacing"/>
      </w:pPr>
      <w:r>
        <w:t>RE:</w:t>
      </w:r>
      <w:r>
        <w:tab/>
        <w:t>Name Protest of Eagle Moving LLC in Docket TV-150038</w:t>
      </w:r>
    </w:p>
    <w:p w14:paraId="44FA55A0" w14:textId="77777777" w:rsidR="002B634F" w:rsidRDefault="002B634F" w:rsidP="00BC4721">
      <w:pPr>
        <w:pStyle w:val="NoSpacing"/>
      </w:pPr>
    </w:p>
    <w:p w14:paraId="40569FA0" w14:textId="071C557A" w:rsidR="006B090C" w:rsidRDefault="006B090C" w:rsidP="00BC4721">
      <w:pPr>
        <w:pStyle w:val="NoSpacing"/>
      </w:pPr>
      <w:r>
        <w:t>Dear Mr. Lang:</w:t>
      </w:r>
    </w:p>
    <w:p w14:paraId="563695C4" w14:textId="77777777" w:rsidR="006B090C" w:rsidRDefault="006B090C" w:rsidP="00BC4721">
      <w:pPr>
        <w:pStyle w:val="NoSpacing"/>
      </w:pPr>
    </w:p>
    <w:p w14:paraId="5041D20F" w14:textId="77777777" w:rsidR="00EA5C57" w:rsidRDefault="006B090C" w:rsidP="00BC4721">
      <w:pPr>
        <w:pStyle w:val="NoSpacing"/>
      </w:pPr>
      <w:r>
        <w:t>I am responding to your February 5, 2015 letter to the Washington Utilities and Transportation Commission (UTC). In your letter, you object to the commission granting household goods authority to Eagle Moving LLC</w:t>
      </w:r>
      <w:r w:rsidR="006A1176">
        <w:t xml:space="preserve"> without changing its name</w:t>
      </w:r>
      <w:r>
        <w:t xml:space="preserve">. You are concerned that the similarity of the name will cause confusion to customers. </w:t>
      </w:r>
    </w:p>
    <w:p w14:paraId="772A1DBE" w14:textId="77777777" w:rsidR="00EA5C57" w:rsidRDefault="00EA5C57" w:rsidP="00BC4721">
      <w:pPr>
        <w:pStyle w:val="NoSpacing"/>
      </w:pPr>
    </w:p>
    <w:p w14:paraId="648BD142" w14:textId="0D9E6DF1" w:rsidR="00EA5C57" w:rsidRDefault="00EA5C57" w:rsidP="00BC4721">
      <w:pPr>
        <w:pStyle w:val="NoSpacing"/>
      </w:pPr>
      <w:r>
        <w:t>As you noted, a</w:t>
      </w:r>
      <w:r w:rsidR="006A1176">
        <w:t xml:space="preserve">ccording to WAC 480-15-390, a household goods carrier may not operate under a name that is similar to that of another carrier without that carrier’s written permission or </w:t>
      </w:r>
      <w:r>
        <w:t>c</w:t>
      </w:r>
      <w:r w:rsidR="006A1176">
        <w:t>ommission approval.</w:t>
      </w:r>
      <w:r>
        <w:t xml:space="preserve"> </w:t>
      </w:r>
      <w:bookmarkStart w:id="0" w:name="_GoBack"/>
      <w:bookmarkEnd w:id="0"/>
      <w:r w:rsidR="00BB3272">
        <w:t xml:space="preserve">The </w:t>
      </w:r>
      <w:r>
        <w:t xml:space="preserve">commission approved the name, </w:t>
      </w:r>
      <w:r w:rsidR="006A1176">
        <w:t xml:space="preserve">Eagle Moving LLC, </w:t>
      </w:r>
      <w:r>
        <w:t xml:space="preserve">and we do not </w:t>
      </w:r>
      <w:r w:rsidR="00BB3272">
        <w:t>believe</w:t>
      </w:r>
      <w:r>
        <w:t xml:space="preserve"> it </w:t>
      </w:r>
      <w:r w:rsidR="00BA5B48">
        <w:t>will mislead the shipping public or result in unfair or destructive competitive practices</w:t>
      </w:r>
      <w:r w:rsidR="00BB3272">
        <w:t>, especially since the two companies are located in different parts of the state</w:t>
      </w:r>
      <w:r w:rsidR="00BA5B48">
        <w:t>.</w:t>
      </w:r>
      <w:r>
        <w:t xml:space="preserve"> </w:t>
      </w:r>
      <w:r w:rsidR="00BA5B48">
        <w:t xml:space="preserve"> </w:t>
      </w:r>
    </w:p>
    <w:p w14:paraId="6DAA98EC" w14:textId="77777777" w:rsidR="00EA5C57" w:rsidRDefault="00EA5C57" w:rsidP="00BC4721">
      <w:pPr>
        <w:pStyle w:val="NoSpacing"/>
      </w:pPr>
    </w:p>
    <w:p w14:paraId="64B46273" w14:textId="1A88A31D" w:rsidR="00BA5B48" w:rsidRDefault="00EA5C57" w:rsidP="00BC4721">
      <w:pPr>
        <w:pStyle w:val="NoSpacing"/>
      </w:pPr>
      <w:r>
        <w:t xml:space="preserve">Eagle Moving LLC, based in Bremerton, Washington, received temporary household goods authority on January 13, 2015. </w:t>
      </w:r>
      <w:r w:rsidR="00BA5B48">
        <w:t>The</w:t>
      </w:r>
      <w:r>
        <w:t xml:space="preserve"> </w:t>
      </w:r>
      <w:r w:rsidR="00BA5B48">
        <w:t xml:space="preserve">name, Eagle Moving LLC, in Docket TV-150038, will remain the same. </w:t>
      </w:r>
    </w:p>
    <w:p w14:paraId="4D2478C7" w14:textId="77777777" w:rsidR="00BA5B48" w:rsidRDefault="00BA5B48" w:rsidP="00BC4721">
      <w:pPr>
        <w:pStyle w:val="NoSpacing"/>
      </w:pPr>
    </w:p>
    <w:p w14:paraId="2C599E0D" w14:textId="7D974975" w:rsidR="002B634F" w:rsidRDefault="002B634F" w:rsidP="00BC4721">
      <w:pPr>
        <w:pStyle w:val="NoSpacing"/>
      </w:pPr>
      <w:r>
        <w:t>Thank you for bringing your concerns to our attention.</w:t>
      </w:r>
    </w:p>
    <w:p w14:paraId="051123CE" w14:textId="77777777" w:rsidR="002B634F" w:rsidRDefault="002B634F" w:rsidP="00BC4721">
      <w:pPr>
        <w:pStyle w:val="NoSpacing"/>
      </w:pPr>
    </w:p>
    <w:p w14:paraId="7E1C2A71" w14:textId="2BB80A47" w:rsidR="00BA5B48" w:rsidRDefault="00BA5B48" w:rsidP="00BC4721">
      <w:pPr>
        <w:pStyle w:val="NoSpacing"/>
      </w:pPr>
      <w:r>
        <w:t xml:space="preserve">Sincerely, </w:t>
      </w:r>
    </w:p>
    <w:p w14:paraId="4DD2D166" w14:textId="77777777" w:rsidR="00BA5B48" w:rsidRDefault="00BA5B48" w:rsidP="00BC4721">
      <w:pPr>
        <w:pStyle w:val="NoSpacing"/>
      </w:pPr>
    </w:p>
    <w:p w14:paraId="65A4866C" w14:textId="77777777" w:rsidR="00EA5C57" w:rsidRDefault="00EA5C57" w:rsidP="00BC4721">
      <w:pPr>
        <w:pStyle w:val="NoSpacing"/>
      </w:pPr>
    </w:p>
    <w:p w14:paraId="73C5C588" w14:textId="77777777" w:rsidR="00EA5C57" w:rsidRDefault="00EA5C57" w:rsidP="00BC4721">
      <w:pPr>
        <w:pStyle w:val="NoSpacing"/>
      </w:pPr>
    </w:p>
    <w:p w14:paraId="5B93F3DD" w14:textId="3F1F3E07" w:rsidR="00BA5B48" w:rsidRDefault="00BA5B48" w:rsidP="00BC4721">
      <w:pPr>
        <w:pStyle w:val="NoSpacing"/>
      </w:pPr>
      <w:r>
        <w:t>Suzanne Stillwell</w:t>
      </w:r>
    </w:p>
    <w:p w14:paraId="55FF52FB" w14:textId="5ED97CF5" w:rsidR="00BA5B48" w:rsidRDefault="00BA5B48" w:rsidP="00BC4721">
      <w:pPr>
        <w:pStyle w:val="NoSpacing"/>
      </w:pPr>
      <w:r>
        <w:t>Licensing Services Manager</w:t>
      </w:r>
    </w:p>
    <w:p w14:paraId="2C9B5A07" w14:textId="77777777" w:rsidR="00BA5B48" w:rsidRDefault="00BA5B48" w:rsidP="00BC4721">
      <w:pPr>
        <w:pStyle w:val="NoSpacing"/>
      </w:pPr>
    </w:p>
    <w:p w14:paraId="39BD8F27" w14:textId="2CA4F4AE" w:rsidR="00121610" w:rsidRPr="00F84BFD" w:rsidRDefault="00BA5B48" w:rsidP="00EA5C57">
      <w:pPr>
        <w:pStyle w:val="NoSpacing"/>
      </w:pPr>
      <w:r>
        <w:t>cc:  Eagle Moving LLC</w:t>
      </w:r>
    </w:p>
    <w:sectPr w:rsidR="00121610" w:rsidRPr="00F84BFD" w:rsidSect="00BA5B48">
      <w:headerReference w:type="first" r:id="rId10"/>
      <w:footerReference w:type="first" r:id="rId11"/>
      <w:pgSz w:w="12240" w:h="15840"/>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C11DC" w14:textId="77777777" w:rsidR="00120C53" w:rsidRDefault="00120C53" w:rsidP="00AB61BF">
      <w:r>
        <w:separator/>
      </w:r>
    </w:p>
  </w:endnote>
  <w:endnote w:type="continuationSeparator" w:id="0">
    <w:p w14:paraId="135BA162" w14:textId="77777777" w:rsidR="00120C53" w:rsidRDefault="00120C5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8F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C66DE" w14:textId="77777777" w:rsidR="00120C53" w:rsidRDefault="00120C53" w:rsidP="00AB61BF">
      <w:r>
        <w:separator/>
      </w:r>
    </w:p>
  </w:footnote>
  <w:footnote w:type="continuationSeparator" w:id="0">
    <w:p w14:paraId="046478BD" w14:textId="77777777" w:rsidR="00120C53" w:rsidRDefault="00120C5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8F2C" w14:textId="77777777" w:rsidR="00AB61BF" w:rsidRDefault="00AB61BF" w:rsidP="00AB61BF">
    <w:pPr>
      <w:jc w:val="center"/>
    </w:pPr>
    <w:r>
      <w:rPr>
        <w:noProof/>
      </w:rPr>
      <w:drawing>
        <wp:inline distT="0" distB="0" distL="0" distR="0" wp14:anchorId="39BD8F36" wp14:editId="39BD8F37">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9BD8F2D" w14:textId="77777777" w:rsidR="00AB61BF" w:rsidRDefault="00AB61BF" w:rsidP="00AB61BF">
    <w:pPr>
      <w:rPr>
        <w:sz w:val="14"/>
      </w:rPr>
    </w:pPr>
  </w:p>
  <w:p w14:paraId="39BD8F2E"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9BD8F2F" w14:textId="77777777" w:rsidR="00AB61BF" w:rsidRDefault="00AB61BF" w:rsidP="00AB61BF">
    <w:pPr>
      <w:jc w:val="center"/>
      <w:rPr>
        <w:color w:val="008000"/>
        <w:sz w:val="8"/>
      </w:rPr>
    </w:pPr>
  </w:p>
  <w:p w14:paraId="39BD8F3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9BD8F31" w14:textId="77777777" w:rsidR="00AB61BF" w:rsidRDefault="00AB61BF" w:rsidP="00AB61BF">
    <w:pPr>
      <w:jc w:val="center"/>
      <w:rPr>
        <w:i/>
        <w:color w:val="008000"/>
        <w:sz w:val="8"/>
      </w:rPr>
    </w:pPr>
  </w:p>
  <w:p w14:paraId="39BD8F32"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9BD8F3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39BD8F34"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0C53"/>
    <w:rsid w:val="00121610"/>
    <w:rsid w:val="00131730"/>
    <w:rsid w:val="001353BD"/>
    <w:rsid w:val="00136FC8"/>
    <w:rsid w:val="0014327C"/>
    <w:rsid w:val="00147032"/>
    <w:rsid w:val="00147DB5"/>
    <w:rsid w:val="001644EA"/>
    <w:rsid w:val="001804DD"/>
    <w:rsid w:val="001A38CA"/>
    <w:rsid w:val="001B14D3"/>
    <w:rsid w:val="001C449E"/>
    <w:rsid w:val="001C6369"/>
    <w:rsid w:val="001E77EB"/>
    <w:rsid w:val="001F31D2"/>
    <w:rsid w:val="00213ED3"/>
    <w:rsid w:val="00234A85"/>
    <w:rsid w:val="00237F30"/>
    <w:rsid w:val="00250E07"/>
    <w:rsid w:val="002546C9"/>
    <w:rsid w:val="002640EA"/>
    <w:rsid w:val="00273D2C"/>
    <w:rsid w:val="0027539A"/>
    <w:rsid w:val="00275591"/>
    <w:rsid w:val="002B634F"/>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87B"/>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1176"/>
    <w:rsid w:val="006A69FE"/>
    <w:rsid w:val="006B090C"/>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230E3"/>
    <w:rsid w:val="00826FEA"/>
    <w:rsid w:val="0083782A"/>
    <w:rsid w:val="00856CAA"/>
    <w:rsid w:val="008C283E"/>
    <w:rsid w:val="008D4F02"/>
    <w:rsid w:val="008F1B59"/>
    <w:rsid w:val="009246E4"/>
    <w:rsid w:val="00935531"/>
    <w:rsid w:val="00944B34"/>
    <w:rsid w:val="0097341B"/>
    <w:rsid w:val="009765B2"/>
    <w:rsid w:val="00983A08"/>
    <w:rsid w:val="009C649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52988"/>
    <w:rsid w:val="00B54BA4"/>
    <w:rsid w:val="00B6047C"/>
    <w:rsid w:val="00B639B4"/>
    <w:rsid w:val="00B92E80"/>
    <w:rsid w:val="00BA5B48"/>
    <w:rsid w:val="00BA7782"/>
    <w:rsid w:val="00BB327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A5C57"/>
    <w:rsid w:val="00ED1C3A"/>
    <w:rsid w:val="00EE231D"/>
    <w:rsid w:val="00EE5575"/>
    <w:rsid w:val="00EF79E8"/>
    <w:rsid w:val="00F0157C"/>
    <w:rsid w:val="00F40076"/>
    <w:rsid w:val="00F84BFD"/>
    <w:rsid w:val="00FA2D09"/>
    <w:rsid w:val="00FA561C"/>
    <w:rsid w:val="00FB12F8"/>
    <w:rsid w:val="00FB224A"/>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9BD8F08"/>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2015-01-05T08:00:00+00:00</OpenedDate>
    <Date1 xmlns="dc463f71-b30c-4ab2-9473-d307f9d35888">2015-03-03T18:54:55+00:00</Date1>
    <IsDocumentOrder xmlns="dc463f71-b30c-4ab2-9473-d307f9d35888" xsi:nil="true"/>
    <IsHighlyConfidential xmlns="dc463f71-b30c-4ab2-9473-d307f9d35888">false</IsHighlyConfidential>
    <CaseCompanyNames xmlns="dc463f71-b30c-4ab2-9473-d307f9d35888">Eagle Moving LLC</CaseCompanyNames>
    <DocketNumber xmlns="dc463f71-b30c-4ab2-9473-d307f9d35888">150038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0756180156CC4FA1FC3946892EA206" ma:contentTypeVersion="119" ma:contentTypeDescription="" ma:contentTypeScope="" ma:versionID="f515e63e5544144514b3710cc5b26c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30B923-4C8A-4565-8BA1-5B5A37B034BF}"/>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CB6926A-9F1E-46C3-A815-C686F1991ED2}"/>
</file>

<file path=customXml/itemProps5.xml><?xml version="1.0" encoding="utf-8"?>
<ds:datastoreItem xmlns:ds="http://schemas.openxmlformats.org/officeDocument/2006/customXml" ds:itemID="{18DF7264-DBFF-4983-976F-494D19F9E161}"/>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Stillwell, Suzanne (UTC)</cp:lastModifiedBy>
  <cp:revision>2</cp:revision>
  <cp:lastPrinted>2015-03-03T16:34:00Z</cp:lastPrinted>
  <dcterms:created xsi:type="dcterms:W3CDTF">2015-03-03T16:58:00Z</dcterms:created>
  <dcterms:modified xsi:type="dcterms:W3CDTF">2015-03-03T16:58:00Z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0x0101006E56B4D1795A2E4DB2F0B01679ED314A00370756180156CC4FA1FC3946892EA206</vt:lpwstr>
  </property>
  <property fmtid="{D5CDD505-2E9C-101B-9397-08002B2CF9AE}" pid="3" name="Status">
    <vt:lpwstr>Templates</vt:lpwstr>
  </property>
  <property fmtid="{D5CDD505-2E9C-101B-9397-08002B2CF9AE}" pid="4" name="_docset_NoMedatataSyncRequired">
    <vt:lpwstr>False</vt:lpwstr>
  </property>
</Properties>
</file>