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Default="00245AF9" w:rsidP="000B50AF">
      <w:pPr>
        <w:spacing w:line="276" w:lineRule="auto"/>
      </w:pPr>
    </w:p>
    <w:p w14:paraId="60D26B65" w14:textId="771E7446" w:rsidR="000B50AF" w:rsidRPr="00594B2E" w:rsidRDefault="00D20DD0" w:rsidP="000B50AF">
      <w:pPr>
        <w:spacing w:line="276" w:lineRule="auto"/>
      </w:pPr>
      <w:r>
        <w:t>November 3,</w:t>
      </w:r>
      <w:r w:rsidR="000B50AF">
        <w:t xml:space="preserve"> 2014</w:t>
      </w:r>
    </w:p>
    <w:p w14:paraId="036EFADB" w14:textId="77777777" w:rsidR="000B50AF" w:rsidRPr="00594B2E" w:rsidRDefault="000B50AF" w:rsidP="000B50AF">
      <w:pPr>
        <w:spacing w:line="276" w:lineRule="auto"/>
      </w:pPr>
    </w:p>
    <w:p w14:paraId="539A4C05" w14:textId="77777777" w:rsidR="000B50AF" w:rsidRPr="00594B2E" w:rsidRDefault="000B50AF" w:rsidP="000B50AF">
      <w:pPr>
        <w:spacing w:line="276" w:lineRule="auto"/>
      </w:pPr>
    </w:p>
    <w:p w14:paraId="616338F3" w14:textId="77777777" w:rsidR="000B50AF" w:rsidRPr="00594B2E" w:rsidRDefault="000B50AF" w:rsidP="000B50AF">
      <w:pPr>
        <w:spacing w:line="276" w:lineRule="auto"/>
      </w:pPr>
      <w:r>
        <w:t>Steven V. King</w:t>
      </w:r>
      <w:r w:rsidRPr="00594B2E">
        <w:t>, Executive Director and Secretary</w:t>
      </w:r>
    </w:p>
    <w:p w14:paraId="368CBA03" w14:textId="77777777" w:rsidR="000B50AF" w:rsidRPr="00594B2E" w:rsidRDefault="000B50AF" w:rsidP="000B50AF">
      <w:pPr>
        <w:spacing w:line="276" w:lineRule="auto"/>
      </w:pPr>
      <w:r w:rsidRPr="00594B2E">
        <w:t>Washington Utilities and Transportation Commission</w:t>
      </w:r>
    </w:p>
    <w:p w14:paraId="4FC8E8F8" w14:textId="77777777" w:rsidR="000B50AF" w:rsidRPr="00594B2E" w:rsidRDefault="000B50AF" w:rsidP="000B50AF">
      <w:pPr>
        <w:spacing w:line="276" w:lineRule="auto"/>
      </w:pPr>
      <w:r w:rsidRPr="00594B2E">
        <w:t>1300 S. Evergreen Park Dr. SW</w:t>
      </w:r>
    </w:p>
    <w:p w14:paraId="699E50CD" w14:textId="77777777" w:rsidR="000B50AF" w:rsidRPr="00594B2E" w:rsidRDefault="000B50AF" w:rsidP="000B50AF">
      <w:pPr>
        <w:spacing w:line="276" w:lineRule="auto"/>
      </w:pPr>
      <w:r w:rsidRPr="00594B2E">
        <w:t xml:space="preserve">P. O. Box 47250 </w:t>
      </w:r>
    </w:p>
    <w:p w14:paraId="798EB916" w14:textId="77777777" w:rsidR="000B50AF" w:rsidRPr="00594B2E" w:rsidRDefault="000B50AF" w:rsidP="000B50AF">
      <w:pPr>
        <w:spacing w:line="276" w:lineRule="auto"/>
      </w:pPr>
      <w:r w:rsidRPr="00594B2E">
        <w:t>Olympia, Washington  98504-7250</w:t>
      </w:r>
    </w:p>
    <w:p w14:paraId="735F816B" w14:textId="77777777" w:rsidR="000B50AF" w:rsidRPr="00594B2E" w:rsidRDefault="000B50AF" w:rsidP="000B50AF">
      <w:pPr>
        <w:spacing w:line="276" w:lineRule="auto"/>
      </w:pPr>
    </w:p>
    <w:p w14:paraId="31F4CC99" w14:textId="47FE1F04" w:rsidR="000B50AF" w:rsidRPr="00594B2E" w:rsidRDefault="000B50AF" w:rsidP="000B50AF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 w:rsidR="001F6BF4">
        <w:rPr>
          <w:i/>
        </w:rPr>
        <w:t>Heidi Bergman d/b/a Alice the Mover</w:t>
      </w:r>
    </w:p>
    <w:p w14:paraId="1759E49F" w14:textId="77777777" w:rsidR="000B50AF" w:rsidRPr="00594B2E" w:rsidRDefault="000B50AF" w:rsidP="000B50AF">
      <w:pPr>
        <w:spacing w:line="276" w:lineRule="auto"/>
        <w:ind w:left="720"/>
      </w:pPr>
      <w:r w:rsidRPr="00594B2E">
        <w:t>Commission Staff’s Response to Application for Mitigation of Penalties</w:t>
      </w:r>
    </w:p>
    <w:p w14:paraId="6EA475D6" w14:textId="7F6D63F3" w:rsidR="000B50AF" w:rsidRPr="00594B2E" w:rsidRDefault="000B50AF" w:rsidP="000B50AF">
      <w:pPr>
        <w:spacing w:line="276" w:lineRule="auto"/>
        <w:ind w:left="720"/>
      </w:pPr>
      <w:r w:rsidRPr="00594B2E">
        <w:t>Docket TV-1</w:t>
      </w:r>
      <w:r>
        <w:t>43</w:t>
      </w:r>
      <w:r w:rsidR="001F6BF4">
        <w:t>549</w:t>
      </w:r>
    </w:p>
    <w:p w14:paraId="364976EC" w14:textId="77777777" w:rsidR="000B50AF" w:rsidRPr="00594B2E" w:rsidRDefault="000B50AF" w:rsidP="000B50AF">
      <w:pPr>
        <w:spacing w:line="276" w:lineRule="auto"/>
      </w:pPr>
    </w:p>
    <w:p w14:paraId="3B641008" w14:textId="77777777" w:rsidR="000B50AF" w:rsidRPr="00594B2E" w:rsidRDefault="000B50AF" w:rsidP="000B50AF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08C7C3A6" w14:textId="77777777" w:rsidR="000B50AF" w:rsidRPr="00594B2E" w:rsidRDefault="000B50AF" w:rsidP="000B50AF">
      <w:pPr>
        <w:spacing w:line="276" w:lineRule="auto"/>
      </w:pPr>
    </w:p>
    <w:p w14:paraId="72A96861" w14:textId="6EDFA7AA" w:rsidR="000B50AF" w:rsidRDefault="000B50AF" w:rsidP="000B50AF">
      <w:pPr>
        <w:spacing w:line="276" w:lineRule="auto"/>
      </w:pPr>
      <w:r w:rsidRPr="00594B2E">
        <w:t xml:space="preserve">On </w:t>
      </w:r>
      <w:r w:rsidR="00FE2FFC">
        <w:t xml:space="preserve">September </w:t>
      </w:r>
      <w:r w:rsidR="001F6BF4">
        <w:t>29</w:t>
      </w:r>
      <w:r w:rsidR="00245AF9">
        <w:t>, 2014</w:t>
      </w:r>
      <w:r w:rsidRPr="00594B2E">
        <w:t>, the Washington Utilities and Transportation Commission (commission) issued Penalty Assessment TV-</w:t>
      </w:r>
      <w:r w:rsidR="00245AF9">
        <w:t>143</w:t>
      </w:r>
      <w:r w:rsidR="001F6BF4">
        <w:t>549</w:t>
      </w:r>
      <w:r w:rsidRPr="00594B2E">
        <w:t xml:space="preserve"> against </w:t>
      </w:r>
      <w:r w:rsidR="001F6BF4">
        <w:t>Heidi Bergman d/b/a</w:t>
      </w:r>
      <w:r w:rsidRPr="00594B2E">
        <w:t xml:space="preserve"> </w:t>
      </w:r>
      <w:r w:rsidR="001F6BF4">
        <w:t xml:space="preserve">Alice the Mover </w:t>
      </w:r>
      <w:r w:rsidRPr="00594B2E">
        <w:t>(</w:t>
      </w:r>
      <w:r w:rsidR="001F6BF4">
        <w:t>Alice the Mover</w:t>
      </w:r>
      <w:r w:rsidRPr="00594B2E">
        <w:t>) in the amount of $</w:t>
      </w:r>
      <w:r w:rsidR="001F6BF4">
        <w:t>2</w:t>
      </w:r>
      <w:r w:rsidR="00245AF9">
        <w:t>,</w:t>
      </w:r>
      <w:r w:rsidR="00FE2FFC">
        <w:t>9</w:t>
      </w:r>
      <w:r w:rsidRPr="00594B2E">
        <w:t xml:space="preserve">00 for </w:t>
      </w:r>
      <w:r w:rsidR="001F6BF4">
        <w:t>29</w:t>
      </w:r>
      <w:r w:rsidRPr="00594B2E">
        <w:t xml:space="preserve"> violation</w:t>
      </w:r>
      <w:r w:rsidR="00245AF9">
        <w:t>s</w:t>
      </w:r>
      <w:r w:rsidRPr="00594B2E">
        <w:t xml:space="preserve"> of Washington Administrative Code (WAC) 480-15-570, which requires household goods carriers to comply with parts of Title 49, Code of Federal Regulations (CFR), including Part 3</w:t>
      </w:r>
      <w:r w:rsidR="00245AF9">
        <w:t>91 - Qualification of drivers as follows:</w:t>
      </w:r>
    </w:p>
    <w:p w14:paraId="74AEA305" w14:textId="77777777" w:rsidR="00245AF9" w:rsidRDefault="00245AF9" w:rsidP="000B50AF">
      <w:pPr>
        <w:spacing w:line="276" w:lineRule="auto"/>
      </w:pPr>
    </w:p>
    <w:p w14:paraId="3989F1BB" w14:textId="77777777" w:rsidR="0039731E" w:rsidRPr="0039731E" w:rsidRDefault="00FE2FFC" w:rsidP="00FE2FFC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FE2FFC">
        <w:rPr>
          <w:b/>
        </w:rPr>
        <w:t>$</w:t>
      </w:r>
      <w:r w:rsidR="001F6BF4">
        <w:rPr>
          <w:b/>
        </w:rPr>
        <w:t>2,9</w:t>
      </w:r>
      <w:r w:rsidRPr="00FE2FFC">
        <w:rPr>
          <w:b/>
        </w:rPr>
        <w:t>00 for</w:t>
      </w:r>
      <w:r w:rsidRPr="00FE2FFC">
        <w:t xml:space="preserve"> </w:t>
      </w:r>
      <w:r w:rsidR="001F6BF4" w:rsidRPr="001F6BF4">
        <w:rPr>
          <w:b/>
        </w:rPr>
        <w:t>29</w:t>
      </w:r>
      <w:r w:rsidRPr="001F6BF4">
        <w:rPr>
          <w:b/>
        </w:rPr>
        <w:t xml:space="preserve"> </w:t>
      </w:r>
      <w:r w:rsidRPr="00FE2FFC">
        <w:rPr>
          <w:b/>
        </w:rPr>
        <w:t>violations of WAC 480-15-570 – Using a driver not medically examined and certified</w:t>
      </w:r>
      <w:r w:rsidRPr="00FE2FFC">
        <w:t xml:space="preserve">.  </w:t>
      </w:r>
      <w:r w:rsidR="001F6BF4">
        <w:t>Driver Mark Rice</w:t>
      </w:r>
      <w:r w:rsidRPr="00FE2FFC">
        <w:t xml:space="preserve"> drove a total of </w:t>
      </w:r>
      <w:r w:rsidR="001F6BF4">
        <w:t>29</w:t>
      </w:r>
      <w:r w:rsidRPr="00FE2FFC">
        <w:t xml:space="preserve"> days</w:t>
      </w:r>
      <w:r w:rsidR="0039731E">
        <w:t xml:space="preserve"> over a six-</w:t>
      </w:r>
      <w:r w:rsidR="001F6BF4">
        <w:t>month period</w:t>
      </w:r>
      <w:r w:rsidRPr="00FE2FFC">
        <w:t xml:space="preserve"> without medical certification.  </w:t>
      </w:r>
    </w:p>
    <w:p w14:paraId="0E825EEF" w14:textId="77777777" w:rsidR="0039731E" w:rsidRDefault="0039731E" w:rsidP="0039731E">
      <w:pPr>
        <w:spacing w:line="276" w:lineRule="auto"/>
        <w:rPr>
          <w:sz w:val="25"/>
          <w:szCs w:val="25"/>
        </w:rPr>
      </w:pPr>
    </w:p>
    <w:p w14:paraId="432BAFB6" w14:textId="14C26038" w:rsidR="00974BF6" w:rsidRPr="00594B2E" w:rsidRDefault="000B50AF" w:rsidP="00974BF6">
      <w:pPr>
        <w:spacing w:line="276" w:lineRule="auto"/>
      </w:pPr>
      <w:r w:rsidRPr="00594B2E">
        <w:t xml:space="preserve">On </w:t>
      </w:r>
      <w:r w:rsidR="00FE2FFC">
        <w:t xml:space="preserve">October </w:t>
      </w:r>
      <w:r w:rsidR="001F6BF4">
        <w:t>14</w:t>
      </w:r>
      <w:r w:rsidR="00FE2FFC">
        <w:t>, 2014</w:t>
      </w:r>
      <w:r w:rsidRPr="00594B2E">
        <w:t xml:space="preserve">, </w:t>
      </w:r>
      <w:r w:rsidR="001F6BF4">
        <w:t>Alice the Mover</w:t>
      </w:r>
      <w:r w:rsidR="00FE2FFC">
        <w:t xml:space="preserve"> </w:t>
      </w:r>
      <w:r w:rsidRPr="00594B2E">
        <w:t xml:space="preserve">filed with the commission its application for mitigation of penalties (Mitigation Request). </w:t>
      </w:r>
      <w:r w:rsidR="001F6BF4">
        <w:t>Heidi Bergman</w:t>
      </w:r>
      <w:r w:rsidR="004A143B">
        <w:t xml:space="preserve">, owner of </w:t>
      </w:r>
      <w:r w:rsidR="001F6BF4">
        <w:t>Alice the Mover</w:t>
      </w:r>
      <w:r w:rsidR="004A143B">
        <w:t>,</w:t>
      </w:r>
      <w:r w:rsidR="002712B3" w:rsidRPr="00594B2E">
        <w:t xml:space="preserve"> </w:t>
      </w:r>
      <w:r w:rsidRPr="00594B2E">
        <w:t>admitted the violation</w:t>
      </w:r>
      <w:r w:rsidR="00456D30">
        <w:t>s</w:t>
      </w:r>
      <w:r w:rsidRPr="00594B2E">
        <w:t xml:space="preserve"> but asked that the penalty amount be </w:t>
      </w:r>
      <w:r w:rsidR="002712B3">
        <w:t xml:space="preserve">reduced for the reasons set out in </w:t>
      </w:r>
      <w:r w:rsidR="00456D30">
        <w:t>the</w:t>
      </w:r>
      <w:r w:rsidR="002712B3">
        <w:t xml:space="preserve"> response</w:t>
      </w:r>
      <w:r w:rsidRPr="00594B2E">
        <w:t>.</w:t>
      </w:r>
    </w:p>
    <w:p w14:paraId="2FC9B4BB" w14:textId="016DDED7" w:rsidR="00D20DD0" w:rsidRDefault="00D20DD0" w:rsidP="00974BF6">
      <w:pPr>
        <w:spacing w:line="276" w:lineRule="auto"/>
      </w:pPr>
      <w:r>
        <w:t xml:space="preserve">On October 17, 2014, commission staff submitted its response to the Mitigation Request, recommending no mitigation, but indicating that it supported an extended payment plan. </w:t>
      </w:r>
    </w:p>
    <w:p w14:paraId="40727135" w14:textId="77777777" w:rsidR="00D20DD0" w:rsidRDefault="00D20DD0" w:rsidP="00974BF6">
      <w:pPr>
        <w:spacing w:line="276" w:lineRule="auto"/>
      </w:pPr>
    </w:p>
    <w:p w14:paraId="414DC348" w14:textId="77777777" w:rsidR="00D20DD0" w:rsidRDefault="00D20DD0" w:rsidP="00974BF6">
      <w:pPr>
        <w:spacing w:line="276" w:lineRule="auto"/>
      </w:pPr>
    </w:p>
    <w:p w14:paraId="5F496CC2" w14:textId="77777777" w:rsidR="00D20DD0" w:rsidRDefault="00D20DD0" w:rsidP="00974BF6">
      <w:pPr>
        <w:spacing w:line="276" w:lineRule="auto"/>
      </w:pPr>
    </w:p>
    <w:p w14:paraId="223CA575" w14:textId="4AB6461C" w:rsidR="00D20DD0" w:rsidRDefault="00D20DD0" w:rsidP="00974BF6">
      <w:pPr>
        <w:spacing w:line="276" w:lineRule="auto"/>
      </w:pPr>
      <w:r>
        <w:t xml:space="preserve">On October 23, 2014, the commission issued </w:t>
      </w:r>
      <w:r w:rsidR="00A93790">
        <w:t xml:space="preserve">an Order Denying Mitigation, </w:t>
      </w:r>
      <w:r>
        <w:t>inform</w:t>
      </w:r>
      <w:r w:rsidR="00A93790">
        <w:t>ing</w:t>
      </w:r>
      <w:r>
        <w:t xml:space="preserve"> Ms. Bergman that she must either pay the penalty or file jointly with staff a proposed payment plan no later than November 6, 2014. </w:t>
      </w:r>
    </w:p>
    <w:p w14:paraId="0EBDC01A" w14:textId="77777777" w:rsidR="00D20DD0" w:rsidRDefault="00D20DD0" w:rsidP="00974BF6">
      <w:pPr>
        <w:spacing w:line="276" w:lineRule="auto"/>
      </w:pPr>
    </w:p>
    <w:p w14:paraId="27AA76AD" w14:textId="77777777" w:rsidR="00D20DD0" w:rsidRDefault="00D20DD0" w:rsidP="00974BF6">
      <w:pPr>
        <w:spacing w:line="276" w:lineRule="auto"/>
      </w:pPr>
      <w:r>
        <w:t>Ms. Bergman requests payment arrangements of $362.50 per month until the $2,900 penalty assessment is paid in full, as follows:</w:t>
      </w:r>
    </w:p>
    <w:p w14:paraId="00CC0665" w14:textId="77777777" w:rsidR="00D20DD0" w:rsidRDefault="00D20DD0" w:rsidP="00974BF6">
      <w:pPr>
        <w:spacing w:line="276" w:lineRule="auto"/>
      </w:pPr>
    </w:p>
    <w:p w14:paraId="07A9FE57" w14:textId="053DF0EA" w:rsidR="00D20DD0" w:rsidRDefault="00D20DD0" w:rsidP="00D20DD0">
      <w:pPr>
        <w:pStyle w:val="ListParagraph"/>
        <w:numPr>
          <w:ilvl w:val="0"/>
          <w:numId w:val="8"/>
        </w:numPr>
        <w:spacing w:line="276" w:lineRule="auto"/>
      </w:pPr>
      <w:r>
        <w:t xml:space="preserve">The first payment is due no later than November 20, 2014. </w:t>
      </w:r>
    </w:p>
    <w:p w14:paraId="0C17B9C2" w14:textId="0DCC5A29" w:rsidR="00D20DD0" w:rsidRDefault="000C3928" w:rsidP="00D20DD0">
      <w:pPr>
        <w:pStyle w:val="ListParagraph"/>
        <w:numPr>
          <w:ilvl w:val="0"/>
          <w:numId w:val="8"/>
        </w:numPr>
        <w:spacing w:line="276" w:lineRule="auto"/>
      </w:pPr>
      <w:r>
        <w:t>The following payments are due no later than the 20</w:t>
      </w:r>
      <w:r w:rsidRPr="000C3928">
        <w:rPr>
          <w:vertAlign w:val="superscript"/>
        </w:rPr>
        <w:t>th</w:t>
      </w:r>
      <w:r>
        <w:t xml:space="preserve"> of each month, with the final payment due no later than June 20, 201</w:t>
      </w:r>
      <w:r w:rsidR="00A93790">
        <w:t>5</w:t>
      </w:r>
      <w:r>
        <w:t>.</w:t>
      </w:r>
    </w:p>
    <w:p w14:paraId="6CFD4311" w14:textId="0902164D" w:rsidR="006351F9" w:rsidRDefault="006351F9" w:rsidP="00D20DD0">
      <w:pPr>
        <w:pStyle w:val="ListParagraph"/>
        <w:numPr>
          <w:ilvl w:val="0"/>
          <w:numId w:val="8"/>
        </w:numPr>
        <w:spacing w:line="276" w:lineRule="auto"/>
      </w:pPr>
      <w:r>
        <w:t>Ms. Bergman may pay the penalty in full or make a lump sum payment at any point.</w:t>
      </w:r>
    </w:p>
    <w:p w14:paraId="07957A51" w14:textId="77777777" w:rsidR="000C3928" w:rsidRDefault="000C3928" w:rsidP="000C3928">
      <w:pPr>
        <w:spacing w:line="276" w:lineRule="auto"/>
      </w:pPr>
    </w:p>
    <w:p w14:paraId="22EE71D9" w14:textId="66C34A10" w:rsidR="000C3928" w:rsidRPr="00594B2E" w:rsidRDefault="006351F9" w:rsidP="000C3928">
      <w:pPr>
        <w:spacing w:line="276" w:lineRule="auto"/>
      </w:pPr>
      <w:r>
        <w:t xml:space="preserve">Commission staff supports Ms. Bergman’s request. </w:t>
      </w:r>
      <w:r w:rsidR="000C3928">
        <w:t>If Ms. Bergman does not pay the entire penalty in full by June 20, 201</w:t>
      </w:r>
      <w:r w:rsidR="00A93790">
        <w:t>5</w:t>
      </w:r>
      <w:r w:rsidR="000C3928">
        <w:t>, the commission may refer the matter to the Office of the Attorney General a</w:t>
      </w:r>
      <w:bookmarkStart w:id="0" w:name="_GoBack"/>
      <w:bookmarkEnd w:id="0"/>
      <w:r w:rsidR="000C3928">
        <w:t xml:space="preserve">nd the company may be subject to interest and collection fees. </w:t>
      </w:r>
    </w:p>
    <w:p w14:paraId="1B54142E" w14:textId="77777777" w:rsidR="000B50AF" w:rsidRPr="00594B2E" w:rsidRDefault="000B50AF" w:rsidP="000B50AF">
      <w:pPr>
        <w:spacing w:line="276" w:lineRule="auto"/>
      </w:pPr>
    </w:p>
    <w:p w14:paraId="0396E7CE" w14:textId="77777777" w:rsidR="000B50AF" w:rsidRPr="00594B2E" w:rsidRDefault="000B50AF" w:rsidP="000B50AF">
      <w:pPr>
        <w:pStyle w:val="BodyText"/>
        <w:widowControl/>
        <w:spacing w:line="276" w:lineRule="auto"/>
      </w:pPr>
      <w:r w:rsidRPr="00594B2E">
        <w:t xml:space="preserve">If you have any questions, please contact Betty Young, Compliance Investigator, Transportation Safety, at 360-664-1202, or by e-mail at </w:t>
      </w:r>
      <w:hyperlink r:id="rId11" w:history="1">
        <w:r w:rsidRPr="00594B2E">
          <w:rPr>
            <w:rStyle w:val="Hyperlink"/>
            <w:rFonts w:eastAsiaTheme="majorEastAsia"/>
          </w:rPr>
          <w:t>byoung@utc.wa.gov</w:t>
        </w:r>
      </w:hyperlink>
      <w:r w:rsidRPr="00594B2E">
        <w:t xml:space="preserve">. </w:t>
      </w:r>
    </w:p>
    <w:p w14:paraId="4F477B10" w14:textId="77777777" w:rsidR="000B50AF" w:rsidRPr="00594B2E" w:rsidRDefault="000B50AF" w:rsidP="000B50AF">
      <w:pPr>
        <w:spacing w:line="276" w:lineRule="auto"/>
      </w:pPr>
    </w:p>
    <w:p w14:paraId="0448FB9E" w14:textId="77777777" w:rsidR="000B50AF" w:rsidRPr="00594B2E" w:rsidRDefault="000B50AF" w:rsidP="000B50AF">
      <w:pPr>
        <w:spacing w:line="276" w:lineRule="auto"/>
      </w:pPr>
      <w:r w:rsidRPr="00594B2E">
        <w:t>Sincerely,</w:t>
      </w:r>
    </w:p>
    <w:p w14:paraId="7EE997F7" w14:textId="77777777" w:rsidR="000B50AF" w:rsidRPr="00594B2E" w:rsidRDefault="000B50AF" w:rsidP="000B50AF">
      <w:pPr>
        <w:spacing w:line="276" w:lineRule="auto"/>
      </w:pPr>
    </w:p>
    <w:p w14:paraId="6277C814" w14:textId="77777777" w:rsidR="000B50AF" w:rsidRPr="00594B2E" w:rsidRDefault="000B50AF" w:rsidP="000B50AF">
      <w:pPr>
        <w:spacing w:line="276" w:lineRule="auto"/>
      </w:pPr>
    </w:p>
    <w:p w14:paraId="5F5172D4" w14:textId="77777777" w:rsidR="00322375" w:rsidRDefault="00322375" w:rsidP="000B50AF">
      <w:pPr>
        <w:spacing w:line="276" w:lineRule="auto"/>
      </w:pPr>
    </w:p>
    <w:p w14:paraId="42FBA09E" w14:textId="77777777" w:rsidR="000B50AF" w:rsidRPr="00594B2E" w:rsidRDefault="000B50AF" w:rsidP="000B50AF">
      <w:pPr>
        <w:spacing w:line="276" w:lineRule="auto"/>
      </w:pPr>
      <w:r w:rsidRPr="00594B2E">
        <w:t>David Pratt</w:t>
      </w:r>
    </w:p>
    <w:p w14:paraId="7A30A09D" w14:textId="21B79DB6" w:rsidR="00121610" w:rsidRPr="00F84BFD" w:rsidRDefault="000B50AF" w:rsidP="005A341F">
      <w:pPr>
        <w:spacing w:line="276" w:lineRule="auto"/>
      </w:pPr>
      <w:r w:rsidRPr="00594B2E">
        <w:t>Assistant Director, Transportation Safety</w:t>
      </w:r>
    </w:p>
    <w:sectPr w:rsidR="00121610" w:rsidRPr="00F84BFD" w:rsidSect="00290293">
      <w:head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C8EA" w14:textId="77777777"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14:paraId="11A7CAF6" w14:textId="4D791718"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>Steven King</w:t>
    </w:r>
  </w:p>
  <w:p w14:paraId="50675540" w14:textId="54B1BA88" w:rsidR="00245AF9" w:rsidRPr="005C43E3" w:rsidRDefault="00D20DD0">
    <w:pPr>
      <w:pStyle w:val="Header"/>
      <w:rPr>
        <w:sz w:val="20"/>
        <w:szCs w:val="20"/>
      </w:rPr>
    </w:pPr>
    <w:r>
      <w:rPr>
        <w:sz w:val="20"/>
        <w:szCs w:val="20"/>
      </w:rPr>
      <w:t>November 3</w:t>
    </w:r>
    <w:r w:rsidR="00245AF9" w:rsidRPr="005C43E3">
      <w:rPr>
        <w:sz w:val="20"/>
        <w:szCs w:val="20"/>
      </w:rPr>
      <w:t>, 2014</w:t>
    </w:r>
  </w:p>
  <w:p w14:paraId="58D477B0" w14:textId="43F6545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Page </w:t>
    </w:r>
    <w:r w:rsidR="005C43E3" w:rsidRPr="005C43E3">
      <w:rPr>
        <w:sz w:val="20"/>
        <w:szCs w:val="20"/>
      </w:rPr>
      <w:fldChar w:fldCharType="begin"/>
    </w:r>
    <w:r w:rsidR="005C43E3" w:rsidRPr="005C43E3">
      <w:rPr>
        <w:sz w:val="20"/>
        <w:szCs w:val="20"/>
      </w:rPr>
      <w:instrText xml:space="preserve"> PAGE   \* MERGEFORMAT </w:instrText>
    </w:r>
    <w:r w:rsidR="005C43E3" w:rsidRPr="005C43E3">
      <w:rPr>
        <w:sz w:val="20"/>
        <w:szCs w:val="20"/>
      </w:rPr>
      <w:fldChar w:fldCharType="separate"/>
    </w:r>
    <w:r w:rsidR="006351F9">
      <w:rPr>
        <w:noProof/>
        <w:sz w:val="20"/>
        <w:szCs w:val="20"/>
      </w:rPr>
      <w:t>2</w:t>
    </w:r>
    <w:r w:rsidR="005C43E3" w:rsidRPr="005C43E3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A698" w14:textId="77777777"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D4F774" w14:textId="77777777" w:rsidR="004847F9" w:rsidRDefault="004847F9" w:rsidP="004847F9">
    <w:pPr>
      <w:rPr>
        <w:sz w:val="14"/>
      </w:rPr>
    </w:pPr>
  </w:p>
  <w:p w14:paraId="3F25D5A3" w14:textId="77777777"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981A669" w14:textId="77777777" w:rsidR="004847F9" w:rsidRDefault="004847F9" w:rsidP="004847F9">
    <w:pPr>
      <w:jc w:val="center"/>
      <w:rPr>
        <w:color w:val="008000"/>
        <w:sz w:val="8"/>
      </w:rPr>
    </w:pPr>
  </w:p>
  <w:p w14:paraId="6DD9CC9A" w14:textId="77777777"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78B3491" w14:textId="77777777" w:rsidR="004847F9" w:rsidRDefault="004847F9" w:rsidP="004847F9">
    <w:pPr>
      <w:jc w:val="center"/>
      <w:rPr>
        <w:i/>
        <w:color w:val="008000"/>
        <w:sz w:val="8"/>
      </w:rPr>
    </w:pPr>
  </w:p>
  <w:p w14:paraId="126C8C00" w14:textId="77777777"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9438FFF" w14:textId="77777777"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2F95807" w14:textId="77777777"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6482"/>
    <w:multiLevelType w:val="hybridMultilevel"/>
    <w:tmpl w:val="4A92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35109"/>
    <w:rsid w:val="00040682"/>
    <w:rsid w:val="00042672"/>
    <w:rsid w:val="0004575B"/>
    <w:rsid w:val="000527DD"/>
    <w:rsid w:val="00055875"/>
    <w:rsid w:val="00063930"/>
    <w:rsid w:val="000876F5"/>
    <w:rsid w:val="00096996"/>
    <w:rsid w:val="000B50AF"/>
    <w:rsid w:val="000B778A"/>
    <w:rsid w:val="000C3928"/>
    <w:rsid w:val="000D3D22"/>
    <w:rsid w:val="000D603A"/>
    <w:rsid w:val="000D6056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5306D"/>
    <w:rsid w:val="001804DD"/>
    <w:rsid w:val="0018490A"/>
    <w:rsid w:val="001A38CA"/>
    <w:rsid w:val="001B14D3"/>
    <w:rsid w:val="001C449E"/>
    <w:rsid w:val="001C6369"/>
    <w:rsid w:val="001D1800"/>
    <w:rsid w:val="001E77EB"/>
    <w:rsid w:val="001F31D2"/>
    <w:rsid w:val="001F6BF4"/>
    <w:rsid w:val="00213ED3"/>
    <w:rsid w:val="00216F02"/>
    <w:rsid w:val="00233D33"/>
    <w:rsid w:val="00234A85"/>
    <w:rsid w:val="00237F30"/>
    <w:rsid w:val="00245AF9"/>
    <w:rsid w:val="00250E07"/>
    <w:rsid w:val="002628CB"/>
    <w:rsid w:val="002640EA"/>
    <w:rsid w:val="002712B3"/>
    <w:rsid w:val="00273D2C"/>
    <w:rsid w:val="0027539A"/>
    <w:rsid w:val="00275591"/>
    <w:rsid w:val="002834FA"/>
    <w:rsid w:val="00290293"/>
    <w:rsid w:val="002B6E16"/>
    <w:rsid w:val="002C67BA"/>
    <w:rsid w:val="002D2453"/>
    <w:rsid w:val="002D6081"/>
    <w:rsid w:val="00322375"/>
    <w:rsid w:val="003225B5"/>
    <w:rsid w:val="00353540"/>
    <w:rsid w:val="0035627B"/>
    <w:rsid w:val="003601AD"/>
    <w:rsid w:val="0036446F"/>
    <w:rsid w:val="00364DA6"/>
    <w:rsid w:val="003669F5"/>
    <w:rsid w:val="0038696B"/>
    <w:rsid w:val="0039731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135A"/>
    <w:rsid w:val="00456BD7"/>
    <w:rsid w:val="00456D30"/>
    <w:rsid w:val="004621D8"/>
    <w:rsid w:val="004645CB"/>
    <w:rsid w:val="00465E32"/>
    <w:rsid w:val="00470F05"/>
    <w:rsid w:val="004847F9"/>
    <w:rsid w:val="00497AE6"/>
    <w:rsid w:val="004A04C0"/>
    <w:rsid w:val="004A143B"/>
    <w:rsid w:val="004A1B53"/>
    <w:rsid w:val="004A20AB"/>
    <w:rsid w:val="004A59E3"/>
    <w:rsid w:val="004C18D8"/>
    <w:rsid w:val="00517073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A341F"/>
    <w:rsid w:val="005B3230"/>
    <w:rsid w:val="005B4E86"/>
    <w:rsid w:val="005C3742"/>
    <w:rsid w:val="005C43E3"/>
    <w:rsid w:val="005C789C"/>
    <w:rsid w:val="005E4873"/>
    <w:rsid w:val="006032AE"/>
    <w:rsid w:val="00603E96"/>
    <w:rsid w:val="006267CA"/>
    <w:rsid w:val="006351F9"/>
    <w:rsid w:val="00637DAF"/>
    <w:rsid w:val="0064615A"/>
    <w:rsid w:val="006563B8"/>
    <w:rsid w:val="00660A2B"/>
    <w:rsid w:val="0067173B"/>
    <w:rsid w:val="00690AE6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5695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4BF6"/>
    <w:rsid w:val="009765B2"/>
    <w:rsid w:val="009D0F33"/>
    <w:rsid w:val="009D14CC"/>
    <w:rsid w:val="009F496B"/>
    <w:rsid w:val="009F69BF"/>
    <w:rsid w:val="009F6D8C"/>
    <w:rsid w:val="00A11808"/>
    <w:rsid w:val="00A22724"/>
    <w:rsid w:val="00A538E2"/>
    <w:rsid w:val="00A63A3D"/>
    <w:rsid w:val="00A93790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706C6"/>
    <w:rsid w:val="00B92E80"/>
    <w:rsid w:val="00BA7782"/>
    <w:rsid w:val="00BC4229"/>
    <w:rsid w:val="00BC4721"/>
    <w:rsid w:val="00BD23F4"/>
    <w:rsid w:val="00BE3E85"/>
    <w:rsid w:val="00BF1089"/>
    <w:rsid w:val="00C00362"/>
    <w:rsid w:val="00C14192"/>
    <w:rsid w:val="00C27CEE"/>
    <w:rsid w:val="00C31482"/>
    <w:rsid w:val="00C36B9D"/>
    <w:rsid w:val="00C43899"/>
    <w:rsid w:val="00C443C0"/>
    <w:rsid w:val="00C905EF"/>
    <w:rsid w:val="00C959D1"/>
    <w:rsid w:val="00C9626E"/>
    <w:rsid w:val="00CA017A"/>
    <w:rsid w:val="00CA0B37"/>
    <w:rsid w:val="00CE37D5"/>
    <w:rsid w:val="00CE7CD3"/>
    <w:rsid w:val="00CF33A3"/>
    <w:rsid w:val="00CF7C80"/>
    <w:rsid w:val="00D20DD0"/>
    <w:rsid w:val="00D32561"/>
    <w:rsid w:val="00D57864"/>
    <w:rsid w:val="00D75EF6"/>
    <w:rsid w:val="00D91265"/>
    <w:rsid w:val="00DB7A1B"/>
    <w:rsid w:val="00E142E7"/>
    <w:rsid w:val="00E228DB"/>
    <w:rsid w:val="00E95575"/>
    <w:rsid w:val="00EA03FE"/>
    <w:rsid w:val="00EC419C"/>
    <w:rsid w:val="00EC5D40"/>
    <w:rsid w:val="00ED1C3A"/>
    <w:rsid w:val="00EE231D"/>
    <w:rsid w:val="00EE5575"/>
    <w:rsid w:val="00EF79E8"/>
    <w:rsid w:val="00F0157C"/>
    <w:rsid w:val="00F20DAD"/>
    <w:rsid w:val="00F40076"/>
    <w:rsid w:val="00F6002A"/>
    <w:rsid w:val="00F84BFD"/>
    <w:rsid w:val="00FA2D09"/>
    <w:rsid w:val="00FA561C"/>
    <w:rsid w:val="00FB12F8"/>
    <w:rsid w:val="00FD04EB"/>
    <w:rsid w:val="00FD27F6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55F15ECE7E2045AF4F93CA27A738AF" ma:contentTypeVersion="175" ma:contentTypeDescription="" ma:contentTypeScope="" ma:versionID="04a52df2424c0a175de47e5dcb38b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2014-09-25T07:00:00+00:00</OpenedDate>
    <Date1 xmlns="dc463f71-b30c-4ab2-9473-d307f9d35888">2014-11-03T18:25:52+00:00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143549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F3DAF-13FB-4989-BFD3-373E9C390CFA}"/>
</file>

<file path=customXml/itemProps2.xml><?xml version="1.0" encoding="utf-8"?>
<ds:datastoreItem xmlns:ds="http://schemas.openxmlformats.org/officeDocument/2006/customXml" ds:itemID="{4CD16F8B-C62F-4F1A-B106-41EBDC6EDD98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16B4B863-7320-4325-80C2-81E65DBF02B5}"/>
</file>

<file path=customXml/itemProps5.xml><?xml version="1.0" encoding="utf-8"?>
<ds:datastoreItem xmlns:ds="http://schemas.openxmlformats.org/officeDocument/2006/customXml" ds:itemID="{2DC668A0-3BB1-4AF7-9B2A-82FC0E613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3</cp:revision>
  <cp:lastPrinted>2014-10-17T15:46:00Z</cp:lastPrinted>
  <dcterms:created xsi:type="dcterms:W3CDTF">2014-10-30T21:47:00Z</dcterms:created>
  <dcterms:modified xsi:type="dcterms:W3CDTF">2014-10-30T21:48:00Z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0x0101006E56B4D1795A2E4DB2F0B01679ED314A001255F15ECE7E2045AF4F93CA27A738AF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