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3FD71" w14:textId="1061A2DC" w:rsidR="006E3B58" w:rsidRDefault="00154718" w:rsidP="00BE5610">
      <w:bookmarkStart w:id="0" w:name="_GoBack"/>
      <w:bookmarkEnd w:id="0"/>
      <w:r w:rsidRPr="00EB4CE3">
        <w:t xml:space="preserve">Agenda Date: </w:t>
      </w:r>
      <w:r w:rsidRPr="00EB4CE3">
        <w:tab/>
      </w:r>
      <w:r w:rsidRPr="00EB4CE3">
        <w:tab/>
      </w:r>
      <w:r w:rsidR="009E1C96">
        <w:t>September 2</w:t>
      </w:r>
      <w:r w:rsidR="00353F90">
        <w:t>4</w:t>
      </w:r>
      <w:r w:rsidRPr="00EB4CE3">
        <w:t xml:space="preserve">, </w:t>
      </w:r>
      <w:r w:rsidR="00103755">
        <w:t>201</w:t>
      </w:r>
      <w:r w:rsidR="007A59D5">
        <w:t>4</w:t>
      </w:r>
      <w:r w:rsidR="004456FB">
        <w:tab/>
      </w:r>
      <w:r w:rsidR="004456FB">
        <w:tab/>
      </w:r>
    </w:p>
    <w:p w14:paraId="1F03FD72" w14:textId="05F91523" w:rsidR="00154718" w:rsidRDefault="00154718" w:rsidP="00BE5610">
      <w:r w:rsidRPr="00EB4CE3">
        <w:t>Item Number:</w:t>
      </w:r>
      <w:r w:rsidRPr="00EB4CE3">
        <w:tab/>
      </w:r>
      <w:r w:rsidR="000536A2">
        <w:tab/>
      </w:r>
      <w:r w:rsidR="00C04B51" w:rsidRPr="00C04B51">
        <w:t>A</w:t>
      </w:r>
      <w:r w:rsidR="009B50CC">
        <w:t>3</w:t>
      </w:r>
      <w:r w:rsidR="00E06470">
        <w:tab/>
      </w:r>
    </w:p>
    <w:p w14:paraId="1F03FD73" w14:textId="77777777" w:rsidR="006E3B58" w:rsidRPr="00EB4CE3" w:rsidRDefault="006E3B58" w:rsidP="00BE5610"/>
    <w:p w14:paraId="1F03FD74" w14:textId="65FB0545" w:rsidR="00154718" w:rsidRPr="00EB4CE3" w:rsidRDefault="00154718" w:rsidP="00BE5610">
      <w:r w:rsidRPr="00EB4CE3">
        <w:t xml:space="preserve">Docket: </w:t>
      </w:r>
      <w:r w:rsidRPr="00EB4CE3">
        <w:tab/>
      </w:r>
      <w:r w:rsidRPr="00EB4CE3">
        <w:tab/>
        <w:t>UW-</w:t>
      </w:r>
      <w:r w:rsidR="00705164">
        <w:t>1</w:t>
      </w:r>
      <w:r w:rsidR="005C440D">
        <w:t>4</w:t>
      </w:r>
      <w:r w:rsidR="009E1C96">
        <w:t>3116</w:t>
      </w:r>
    </w:p>
    <w:p w14:paraId="1F03FD75" w14:textId="6D3EEBE8" w:rsidR="00154718" w:rsidRPr="00EB4CE3" w:rsidRDefault="00A41C23" w:rsidP="00BE5610">
      <w:r w:rsidRPr="00EB4CE3">
        <w:t>Company Name:</w:t>
      </w:r>
      <w:r w:rsidRPr="00EB4CE3">
        <w:tab/>
      </w:r>
      <w:r w:rsidR="009E1C96">
        <w:rPr>
          <w:szCs w:val="32"/>
        </w:rPr>
        <w:t>Washington Water Service</w:t>
      </w:r>
      <w:r w:rsidR="009E1C96">
        <w:t xml:space="preserve"> Company</w:t>
      </w:r>
    </w:p>
    <w:p w14:paraId="1F03FD76" w14:textId="77777777" w:rsidR="00154718" w:rsidRPr="00EB4CE3" w:rsidRDefault="00154718" w:rsidP="00BE5610"/>
    <w:p w14:paraId="1F03FD77" w14:textId="77777777" w:rsidR="00154718" w:rsidRDefault="00595023" w:rsidP="00BE5610">
      <w:r w:rsidRPr="00EB4CE3">
        <w:t xml:space="preserve">Staff: </w:t>
      </w:r>
      <w:r w:rsidRPr="00EB4CE3">
        <w:tab/>
      </w:r>
      <w:r w:rsidRPr="00EB4CE3">
        <w:tab/>
      </w:r>
      <w:r w:rsidRPr="00EB4CE3">
        <w:tab/>
        <w:t>Jim Ward</w:t>
      </w:r>
      <w:r w:rsidR="00154718" w:rsidRPr="00EB4CE3">
        <w:t>, Regulatory Analyst</w:t>
      </w:r>
    </w:p>
    <w:p w14:paraId="1F03FD78" w14:textId="77777777" w:rsidR="00154718" w:rsidRPr="00EB4CE3" w:rsidRDefault="00103755" w:rsidP="00705164">
      <w:pPr>
        <w:ind w:left="1440" w:firstLine="720"/>
      </w:pPr>
      <w:r>
        <w:t>John Cupp</w:t>
      </w:r>
      <w:r w:rsidR="00154718" w:rsidRPr="00EB4CE3">
        <w:t>, Consumer Protection Staff</w:t>
      </w:r>
    </w:p>
    <w:p w14:paraId="1F03FD79" w14:textId="77777777" w:rsidR="00154718" w:rsidRPr="00EB4CE3" w:rsidRDefault="00154718" w:rsidP="00BE5610"/>
    <w:p w14:paraId="1F03FD7A" w14:textId="0FEFF89D" w:rsidR="00154718" w:rsidRPr="00935AF2" w:rsidRDefault="00154718" w:rsidP="00BE5610">
      <w:pPr>
        <w:rPr>
          <w:b/>
          <w:u w:val="single"/>
        </w:rPr>
      </w:pPr>
      <w:r w:rsidRPr="00935AF2">
        <w:rPr>
          <w:b/>
          <w:u w:val="single"/>
        </w:rPr>
        <w:t>Recommendation</w:t>
      </w:r>
    </w:p>
    <w:p w14:paraId="1F03FD7B" w14:textId="77777777" w:rsidR="00704124" w:rsidRDefault="00704124" w:rsidP="00704124">
      <w:pPr>
        <w:widowControl w:val="0"/>
        <w:autoSpaceDE w:val="0"/>
        <w:autoSpaceDN w:val="0"/>
        <w:adjustRightInd w:val="0"/>
        <w:rPr>
          <w:rFonts w:eastAsia="Times New Roman"/>
          <w:color w:val="000000"/>
          <w:lang w:bidi="ar-SA"/>
        </w:rPr>
      </w:pPr>
    </w:p>
    <w:p w14:paraId="11E344BE" w14:textId="29756E6B" w:rsidR="00ED229D" w:rsidRPr="009F02CD" w:rsidRDefault="003854A8" w:rsidP="003854A8">
      <w:pPr>
        <w:tabs>
          <w:tab w:val="left" w:pos="-18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r w:rsidRPr="00B1586B">
        <w:t>Issue</w:t>
      </w:r>
      <w:r w:rsidRPr="006D62FC">
        <w:t xml:space="preserve"> a Complaint and Order Suspendin</w:t>
      </w:r>
      <w:r>
        <w:t xml:space="preserve">g the Tariff Revisions filed by </w:t>
      </w:r>
      <w:r w:rsidR="009E1C96">
        <w:rPr>
          <w:szCs w:val="32"/>
        </w:rPr>
        <w:t>Washington Water Service Company</w:t>
      </w:r>
      <w:r w:rsidR="004F25D5" w:rsidRPr="006D62FC">
        <w:t xml:space="preserve"> on </w:t>
      </w:r>
      <w:r w:rsidR="009E1C96">
        <w:t>August 13</w:t>
      </w:r>
      <w:r>
        <w:t>, 2014.</w:t>
      </w:r>
    </w:p>
    <w:p w14:paraId="1F03FD7D" w14:textId="75978D17" w:rsidR="00A271A6" w:rsidRPr="00B1586B" w:rsidRDefault="00A271A6" w:rsidP="004F25D5">
      <w:pPr>
        <w:widowControl w:val="0"/>
        <w:autoSpaceDE w:val="0"/>
        <w:autoSpaceDN w:val="0"/>
        <w:adjustRightInd w:val="0"/>
      </w:pPr>
    </w:p>
    <w:p w14:paraId="1F03FD80" w14:textId="77777777" w:rsidR="00154718" w:rsidRPr="00935AF2" w:rsidRDefault="00154718" w:rsidP="00BE5610">
      <w:pPr>
        <w:rPr>
          <w:b/>
          <w:u w:val="single"/>
        </w:rPr>
      </w:pPr>
      <w:r w:rsidRPr="00935AF2">
        <w:rPr>
          <w:b/>
          <w:u w:val="single"/>
        </w:rPr>
        <w:t>Discussion</w:t>
      </w:r>
    </w:p>
    <w:p w14:paraId="1F03FD81" w14:textId="77777777" w:rsidR="00154718" w:rsidRPr="00EB4CE3" w:rsidRDefault="00154718" w:rsidP="00BE5610"/>
    <w:p w14:paraId="1F03FD84" w14:textId="525BCEE3" w:rsidR="00AE0092" w:rsidRDefault="00DD65A6" w:rsidP="007A59D5">
      <w:pPr>
        <w:rPr>
          <w:color w:val="000000"/>
        </w:rPr>
      </w:pPr>
      <w:r w:rsidRPr="007A59D5">
        <w:rPr>
          <w:szCs w:val="32"/>
        </w:rPr>
        <w:t xml:space="preserve">On </w:t>
      </w:r>
      <w:r w:rsidR="008B7A39">
        <w:rPr>
          <w:szCs w:val="32"/>
        </w:rPr>
        <w:t>August 13, 2014, Washington Water Service Company</w:t>
      </w:r>
      <w:r w:rsidR="008B7A39" w:rsidRPr="007A59D5">
        <w:rPr>
          <w:szCs w:val="32"/>
        </w:rPr>
        <w:t xml:space="preserve"> (</w:t>
      </w:r>
      <w:r w:rsidR="008B7A39">
        <w:rPr>
          <w:szCs w:val="32"/>
        </w:rPr>
        <w:t>Washington Water Service</w:t>
      </w:r>
      <w:r w:rsidR="008B7A39" w:rsidRPr="007A59D5">
        <w:rPr>
          <w:szCs w:val="32"/>
        </w:rPr>
        <w:t xml:space="preserve"> or company), filed a </w:t>
      </w:r>
      <w:r w:rsidR="008B7A39">
        <w:rPr>
          <w:szCs w:val="32"/>
        </w:rPr>
        <w:t>p</w:t>
      </w:r>
      <w:r w:rsidR="008B7A39">
        <w:t xml:space="preserve">roposed rate increase that generates $1,501,610 (15.9 percent) additional annual revenue. The </w:t>
      </w:r>
      <w:r w:rsidR="000F0795">
        <w:t xml:space="preserve">filing is prompted by increases in transportation expense, property taxes and employee costs, and $2.6 million </w:t>
      </w:r>
      <w:r w:rsidR="008B7A39">
        <w:t>investment in new plant.</w:t>
      </w:r>
      <w:r w:rsidR="000F0795" w:rsidDel="000F0795">
        <w:t xml:space="preserve"> </w:t>
      </w:r>
      <w:r w:rsidR="008B7A39">
        <w:t>The company provides water service to</w:t>
      </w:r>
      <w:r w:rsidR="008B7A39" w:rsidRPr="00CD2C06">
        <w:t xml:space="preserve"> </w:t>
      </w:r>
      <w:r w:rsidR="008B7A39">
        <w:t xml:space="preserve">approximately 16,450 </w:t>
      </w:r>
      <w:r w:rsidR="008B7A39" w:rsidRPr="00CD2C06">
        <w:t>customers</w:t>
      </w:r>
      <w:r w:rsidR="008B7A39">
        <w:t xml:space="preserve"> on 196 water systems located in eight counties.</w:t>
      </w:r>
      <w:r w:rsidR="008B7A39" w:rsidRPr="00CD2C06">
        <w:t xml:space="preserve"> </w:t>
      </w:r>
      <w:r w:rsidR="008B7A39">
        <w:t xml:space="preserve">The proposed effective date is September </w:t>
      </w:r>
      <w:r w:rsidR="009E1C96">
        <w:t>2</w:t>
      </w:r>
      <w:r w:rsidR="008B7A39">
        <w:t>5, 2014.</w:t>
      </w:r>
      <w:r w:rsidR="008B7A39" w:rsidRPr="0014645D">
        <w:t xml:space="preserve"> </w:t>
      </w:r>
      <w:r w:rsidR="008B7A39">
        <w:t>The company’s last general rate change was February 1, 2012</w:t>
      </w:r>
      <w:r w:rsidR="009B50CC">
        <w:t>.</w:t>
      </w:r>
    </w:p>
    <w:p w14:paraId="0348DD08" w14:textId="77777777" w:rsidR="00B26620" w:rsidRDefault="00B26620" w:rsidP="007A59D5">
      <w:pPr>
        <w:rPr>
          <w:color w:val="000000"/>
        </w:rPr>
      </w:pPr>
    </w:p>
    <w:p w14:paraId="09BBA663" w14:textId="54F93890" w:rsidR="008B7A39" w:rsidRDefault="00B26620" w:rsidP="008B7A39">
      <w:pPr>
        <w:rPr>
          <w:color w:val="000000"/>
        </w:rPr>
      </w:pPr>
      <w:r>
        <w:rPr>
          <w:color w:val="000000"/>
        </w:rPr>
        <w:t xml:space="preserve">Staff has reviewed the filing and notes </w:t>
      </w:r>
      <w:r w:rsidR="003854A8">
        <w:rPr>
          <w:color w:val="000000"/>
        </w:rPr>
        <w:t>the company has</w:t>
      </w:r>
      <w:r w:rsidR="00DD086A">
        <w:rPr>
          <w:color w:val="000000"/>
        </w:rPr>
        <w:t xml:space="preserve"> reduced cost in several areas. </w:t>
      </w:r>
      <w:r w:rsidR="004A0368">
        <w:rPr>
          <w:color w:val="000000"/>
        </w:rPr>
        <w:t>Decreases in costs for c</w:t>
      </w:r>
      <w:r w:rsidR="00DD086A">
        <w:rPr>
          <w:color w:val="000000"/>
        </w:rPr>
        <w:t xml:space="preserve">ompensation, customer billing, use of electronic notices and extending vehicle service lives before replacement have helped to limit the amount of the increase. However, Department of Health fees, property taxes and additional capital investment in plant have </w:t>
      </w:r>
      <w:r w:rsidR="000F0795">
        <w:rPr>
          <w:color w:val="000000"/>
        </w:rPr>
        <w:t>increased</w:t>
      </w:r>
      <w:r w:rsidR="00DD086A">
        <w:rPr>
          <w:color w:val="000000"/>
        </w:rPr>
        <w:t>.</w:t>
      </w:r>
    </w:p>
    <w:p w14:paraId="5F0EC5B8" w14:textId="77777777" w:rsidR="003854A8" w:rsidRDefault="003854A8" w:rsidP="008B7A39">
      <w:pPr>
        <w:rPr>
          <w:color w:val="000000"/>
        </w:rPr>
      </w:pPr>
    </w:p>
    <w:p w14:paraId="54C40733" w14:textId="01F6CF88" w:rsidR="003854A8" w:rsidRDefault="003854A8" w:rsidP="008B7A39">
      <w:r w:rsidRPr="00A6009F">
        <w:rPr>
          <w:bCs/>
        </w:rPr>
        <w:t xml:space="preserve">The company has not responded to </w:t>
      </w:r>
      <w:r>
        <w:rPr>
          <w:bCs/>
        </w:rPr>
        <w:t>s</w:t>
      </w:r>
      <w:r w:rsidRPr="00A6009F">
        <w:rPr>
          <w:bCs/>
        </w:rPr>
        <w:t xml:space="preserve">taff’s data requests. </w:t>
      </w:r>
      <w:r>
        <w:rPr>
          <w:bCs/>
        </w:rPr>
        <w:t>Therefore, the company has not yet demonstrated it needs</w:t>
      </w:r>
      <w:r w:rsidRPr="00407C80">
        <w:t xml:space="preserve"> </w:t>
      </w:r>
      <w:r>
        <w:t>additional revenue and has not demonstrated the proposed rates are fair, just, reasonable and sufficient.</w:t>
      </w:r>
    </w:p>
    <w:p w14:paraId="644BD83C" w14:textId="77777777" w:rsidR="00246192" w:rsidRDefault="00246192" w:rsidP="007A59D5">
      <w:pPr>
        <w:rPr>
          <w:color w:val="000000"/>
        </w:rPr>
      </w:pPr>
    </w:p>
    <w:p w14:paraId="1F03FDA6" w14:textId="77777777" w:rsid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r w:rsidRPr="00A8749C">
        <w:rPr>
          <w:rFonts w:eastAsia="Times New Roman"/>
          <w:b/>
          <w:u w:val="single"/>
          <w:lang w:bidi="ar-SA"/>
        </w:rPr>
        <w:t xml:space="preserve">Customer Comments </w:t>
      </w:r>
    </w:p>
    <w:p w14:paraId="1F03FDA7" w14:textId="77777777" w:rsidR="00A8749C" w:rsidRP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p>
    <w:p w14:paraId="3DC1162C" w14:textId="0CF6B9A5" w:rsidR="008B7A39" w:rsidRDefault="008B7A39" w:rsidP="008B7A39">
      <w:r>
        <w:rPr>
          <w:color w:val="000000"/>
        </w:rPr>
        <w:t>On July 31, 2014, the company notified its customers by mail of the proposed rate increase. The customers were notified they may access relevant documents about this case on the commission’s website, and may contact John Cupp at 1-888-333-9882 or jcupp@utc.wa.gov with questions or concerns. Staff received 4</w:t>
      </w:r>
      <w:r w:rsidR="003D71E9">
        <w:rPr>
          <w:color w:val="000000"/>
        </w:rPr>
        <w:t>7</w:t>
      </w:r>
      <w:r>
        <w:rPr>
          <w:color w:val="000000"/>
        </w:rPr>
        <w:t xml:space="preserve"> consumer comments regarding the proposed rate increase; 4</w:t>
      </w:r>
      <w:r w:rsidR="003D71E9">
        <w:rPr>
          <w:color w:val="000000"/>
        </w:rPr>
        <w:t>6</w:t>
      </w:r>
      <w:r>
        <w:rPr>
          <w:color w:val="000000"/>
        </w:rPr>
        <w:t xml:space="preserve"> opposed to the rate increase and one undecided.</w:t>
      </w:r>
    </w:p>
    <w:p w14:paraId="337C7D50" w14:textId="77777777" w:rsidR="008B7A39" w:rsidRDefault="008B7A39" w:rsidP="008B7A39"/>
    <w:p w14:paraId="49E02C0C" w14:textId="77777777" w:rsidR="008B7A39" w:rsidRDefault="008B7A39" w:rsidP="008B7A39">
      <w:r>
        <w:rPr>
          <w:b/>
          <w:color w:val="000000"/>
        </w:rPr>
        <w:t>Service Quality</w:t>
      </w:r>
    </w:p>
    <w:p w14:paraId="380694DD" w14:textId="77777777" w:rsidR="008B7A39" w:rsidRPr="000A0B75" w:rsidRDefault="008B7A39" w:rsidP="008B7A39">
      <w:pPr>
        <w:numPr>
          <w:ilvl w:val="0"/>
          <w:numId w:val="29"/>
        </w:numPr>
        <w:ind w:left="720" w:hanging="360"/>
      </w:pPr>
      <w:r>
        <w:rPr>
          <w:color w:val="000000"/>
        </w:rPr>
        <w:t>Two customers on two different systems expressed concerns about their water. One mentioned low water pressure. In both cases staff asked the company to explain the situation and share the company’s response history in each case.</w:t>
      </w:r>
    </w:p>
    <w:p w14:paraId="6F89A737" w14:textId="77777777" w:rsidR="008B7A39" w:rsidRDefault="008B7A39" w:rsidP="008B7A39"/>
    <w:p w14:paraId="0EE0ED62" w14:textId="06E5BED9" w:rsidR="008B7A39" w:rsidRDefault="00A36AB9" w:rsidP="008B7A39">
      <w:pPr>
        <w:ind w:left="719"/>
      </w:pPr>
      <w:r>
        <w:rPr>
          <w:b/>
          <w:color w:val="000000"/>
        </w:rPr>
        <w:lastRenderedPageBreak/>
        <w:br/>
      </w:r>
      <w:r w:rsidR="008B7A39">
        <w:rPr>
          <w:b/>
          <w:color w:val="000000"/>
        </w:rPr>
        <w:t>Staff Response</w:t>
      </w:r>
    </w:p>
    <w:p w14:paraId="65FF7A94" w14:textId="77777777" w:rsidR="008B7A39" w:rsidRDefault="008B7A39" w:rsidP="008B7A39">
      <w:pPr>
        <w:ind w:left="719"/>
        <w:rPr>
          <w:color w:val="000000"/>
        </w:rPr>
      </w:pPr>
      <w:r>
        <w:rPr>
          <w:color w:val="000000"/>
        </w:rPr>
        <w:t>In both cases, manganese was the issue, though in neither case was it considered a health risk. Staff looked at Department of Health data for both systems and found that there are no compliance activities or restrictions on either system.</w:t>
      </w:r>
    </w:p>
    <w:p w14:paraId="150E5F87" w14:textId="77777777" w:rsidR="008B7A39" w:rsidRDefault="008B7A39" w:rsidP="008B7A39"/>
    <w:p w14:paraId="637376C3" w14:textId="77777777" w:rsidR="008B7A39" w:rsidRPr="00AC2150" w:rsidRDefault="008B7A39" w:rsidP="008B7A39">
      <w:pPr>
        <w:numPr>
          <w:ilvl w:val="0"/>
          <w:numId w:val="31"/>
        </w:numPr>
      </w:pPr>
      <w:r>
        <w:t>A customer commented that the company failed to forewarn customers when it flushed pipes. He also is concerned that he does not see the company test its backup generator.</w:t>
      </w:r>
    </w:p>
    <w:p w14:paraId="5FA003EF" w14:textId="77777777" w:rsidR="008B7A39" w:rsidRDefault="008B7A39" w:rsidP="008B7A39"/>
    <w:p w14:paraId="18C3D3A6" w14:textId="77777777" w:rsidR="008B7A39" w:rsidRDefault="008B7A39" w:rsidP="008B7A39">
      <w:pPr>
        <w:ind w:left="720"/>
        <w:rPr>
          <w:color w:val="000000"/>
        </w:rPr>
      </w:pPr>
      <w:r>
        <w:t>The company explained that it sends customer notices and posts sandwich boards prior to flushing the system. The generator on this customer’s system has an automatic start that exercises the system every week. Propane levels and run time meters are read monthly to verify that the generator was started.</w:t>
      </w:r>
    </w:p>
    <w:p w14:paraId="2B9B4965" w14:textId="77777777" w:rsidR="008B7A39" w:rsidRDefault="008B7A39" w:rsidP="008B7A39">
      <w:pPr>
        <w:ind w:left="719"/>
      </w:pPr>
    </w:p>
    <w:p w14:paraId="7F5B631B" w14:textId="77777777" w:rsidR="008B7A39" w:rsidRDefault="008B7A39" w:rsidP="008B7A39">
      <w:r>
        <w:rPr>
          <w:b/>
          <w:color w:val="000000"/>
        </w:rPr>
        <w:t>General Comments</w:t>
      </w:r>
    </w:p>
    <w:p w14:paraId="6FF60495" w14:textId="61D82ED1" w:rsidR="008B7A39" w:rsidRDefault="008B7A39" w:rsidP="008B7A39">
      <w:pPr>
        <w:numPr>
          <w:ilvl w:val="0"/>
          <w:numId w:val="30"/>
        </w:numPr>
        <w:ind w:left="720" w:hanging="360"/>
      </w:pPr>
      <w:r>
        <w:rPr>
          <w:color w:val="000000"/>
        </w:rPr>
        <w:t>The</w:t>
      </w:r>
      <w:r w:rsidR="004A0368">
        <w:rPr>
          <w:color w:val="000000"/>
        </w:rPr>
        <w:t xml:space="preserve"> amount of the </w:t>
      </w:r>
      <w:r>
        <w:rPr>
          <w:color w:val="000000"/>
        </w:rPr>
        <w:t>increase was the main concern for 18 commenters, and many of them think the company raises its rates too frequently, and that the company should do more to keep its costs down. Staff received comments from several low income customers who are concerned about being able to pay higher rates.</w:t>
      </w:r>
    </w:p>
    <w:p w14:paraId="4C1AB90C" w14:textId="77777777" w:rsidR="008B7A39" w:rsidRDefault="008B7A39" w:rsidP="008B7A39"/>
    <w:p w14:paraId="3839D102" w14:textId="77777777" w:rsidR="008B7A39" w:rsidRDefault="008B7A39" w:rsidP="008B7A39">
      <w:pPr>
        <w:ind w:left="719"/>
      </w:pPr>
      <w:r>
        <w:rPr>
          <w:b/>
          <w:color w:val="000000"/>
        </w:rPr>
        <w:t>Staff Response</w:t>
      </w:r>
    </w:p>
    <w:p w14:paraId="1D1416CA" w14:textId="77777777" w:rsidR="008B7A39" w:rsidRDefault="008B7A39" w:rsidP="008B7A39">
      <w:pPr>
        <w:ind w:left="719"/>
      </w:pPr>
      <w:r w:rsidRPr="00BC7C82">
        <w:lastRenderedPageBreak/>
        <w:t>The customers were advised that state law requires rates to be fair, just, reasonable and sufficient to allow the company to recover reasonable operating expenses and the opportunity to earn a reasonable return on its investment. Regulatory staff reviews filings to ensure that all rates and fees are appropriate.</w:t>
      </w:r>
    </w:p>
    <w:p w14:paraId="6C17F571" w14:textId="77777777" w:rsidR="00F9386A" w:rsidRDefault="00F9386A" w:rsidP="008B7A39">
      <w:pPr>
        <w:ind w:left="719"/>
      </w:pPr>
    </w:p>
    <w:p w14:paraId="0D40E5E2" w14:textId="77777777" w:rsidR="00F9386A" w:rsidRDefault="00F9386A" w:rsidP="00F9386A">
      <w:pPr>
        <w:numPr>
          <w:ilvl w:val="0"/>
          <w:numId w:val="31"/>
        </w:numPr>
      </w:pPr>
      <w:r w:rsidRPr="00382C30">
        <w:t xml:space="preserve">Orcas Highlands Association states that the proposed rates will result in a 24.4 percent increase in </w:t>
      </w:r>
      <w:r>
        <w:t>its monthly bill</w:t>
      </w:r>
      <w:r w:rsidRPr="00382C30">
        <w:t xml:space="preserve"> because they are served by a two-inch meter.</w:t>
      </w:r>
    </w:p>
    <w:p w14:paraId="0DBFB7B7" w14:textId="77777777" w:rsidR="00F9386A" w:rsidRDefault="00F9386A" w:rsidP="00F9386A"/>
    <w:p w14:paraId="0EF7AC31" w14:textId="6C981EAB" w:rsidR="00F9386A" w:rsidRPr="00382C30" w:rsidRDefault="00F9386A" w:rsidP="00F9386A">
      <w:pPr>
        <w:ind w:left="720"/>
      </w:pPr>
      <w:r>
        <w:t xml:space="preserve">Staff sets rates according to meter-size ratios set by the American Water Works Association. According to AWWA standards, a </w:t>
      </w:r>
      <w:r w:rsidR="00832EAA">
        <w:t>2</w:t>
      </w:r>
      <w:r>
        <w:t xml:space="preserve">-inch meter has a </w:t>
      </w:r>
      <w:r w:rsidR="003D71E9">
        <w:t xml:space="preserve">flow </w:t>
      </w:r>
      <w:r>
        <w:t>capacity of 5.33 times that of a 3/4-inch meter. The commission does not regulate the rates Orcas Highlands Association charges its members.</w:t>
      </w:r>
    </w:p>
    <w:p w14:paraId="19153B1B" w14:textId="5F237C27" w:rsidR="00FA19D0" w:rsidRDefault="00FA19D0" w:rsidP="0010556E"/>
    <w:p w14:paraId="7C143837" w14:textId="77777777" w:rsidR="00FA19D0" w:rsidRDefault="00FA19D0" w:rsidP="00FA19D0">
      <w:pPr>
        <w:jc w:val="center"/>
        <w:rPr>
          <w:b/>
          <w:u w:val="single"/>
        </w:rPr>
      </w:pPr>
      <w:r w:rsidRPr="00ED617B">
        <w:rPr>
          <w:b/>
          <w:u w:val="single"/>
        </w:rPr>
        <w:t>Rate Comparison</w:t>
      </w:r>
    </w:p>
    <w:p w14:paraId="2EBD8A92" w14:textId="77777777" w:rsidR="00FA19D0" w:rsidRDefault="00FA19D0" w:rsidP="00FA19D0">
      <w:pPr>
        <w:jc w:val="center"/>
        <w:rPr>
          <w:b/>
          <w:u w:val="single"/>
        </w:rPr>
      </w:pPr>
    </w:p>
    <w:tbl>
      <w:tblPr>
        <w:tblStyle w:val="TableGrid"/>
        <w:tblW w:w="0" w:type="auto"/>
        <w:tblInd w:w="805" w:type="dxa"/>
        <w:tblLook w:val="04A0" w:firstRow="1" w:lastRow="0" w:firstColumn="1" w:lastColumn="0" w:noHBand="0" w:noVBand="1"/>
      </w:tblPr>
      <w:tblGrid>
        <w:gridCol w:w="3983"/>
        <w:gridCol w:w="1980"/>
        <w:gridCol w:w="1980"/>
      </w:tblGrid>
      <w:tr w:rsidR="00FA19D0" w:rsidRPr="006B166F" w14:paraId="52866DE0" w14:textId="77777777" w:rsidTr="009F2F5A">
        <w:tc>
          <w:tcPr>
            <w:tcW w:w="3983" w:type="dxa"/>
            <w:tcBorders>
              <w:bottom w:val="single" w:sz="4" w:space="0" w:color="auto"/>
            </w:tcBorders>
            <w:vAlign w:val="center"/>
          </w:tcPr>
          <w:p w14:paraId="3879CECB" w14:textId="77777777" w:rsidR="00FA19D0" w:rsidRPr="006B166F" w:rsidRDefault="00FA19D0" w:rsidP="00E03508">
            <w:pPr>
              <w:jc w:val="center"/>
              <w:rPr>
                <w:b/>
              </w:rPr>
            </w:pPr>
            <w:r w:rsidRPr="006B166F">
              <w:rPr>
                <w:b/>
              </w:rPr>
              <w:t>Monthly Rate</w:t>
            </w:r>
          </w:p>
        </w:tc>
        <w:tc>
          <w:tcPr>
            <w:tcW w:w="1980" w:type="dxa"/>
            <w:shd w:val="pct10" w:color="auto" w:fill="auto"/>
            <w:vAlign w:val="center"/>
          </w:tcPr>
          <w:p w14:paraId="33FF0DB9" w14:textId="77777777" w:rsidR="00FA19D0" w:rsidRPr="006B166F" w:rsidRDefault="00FA19D0" w:rsidP="00E03508">
            <w:pPr>
              <w:jc w:val="center"/>
              <w:rPr>
                <w:b/>
              </w:rPr>
            </w:pPr>
            <w:r w:rsidRPr="006B166F">
              <w:rPr>
                <w:b/>
              </w:rPr>
              <w:t>Current Rate</w:t>
            </w:r>
          </w:p>
        </w:tc>
        <w:tc>
          <w:tcPr>
            <w:tcW w:w="1980" w:type="dxa"/>
            <w:shd w:val="pct10" w:color="auto" w:fill="auto"/>
          </w:tcPr>
          <w:p w14:paraId="5ABE5317" w14:textId="77777777" w:rsidR="00FA19D0" w:rsidRPr="006B166F" w:rsidRDefault="00FA19D0" w:rsidP="00E03508">
            <w:pPr>
              <w:jc w:val="center"/>
              <w:rPr>
                <w:b/>
              </w:rPr>
            </w:pPr>
            <w:r w:rsidRPr="006B166F">
              <w:rPr>
                <w:b/>
              </w:rPr>
              <w:t>Proposed</w:t>
            </w:r>
            <w:r>
              <w:rPr>
                <w:b/>
              </w:rPr>
              <w:t xml:space="preserve"> Rate</w:t>
            </w:r>
          </w:p>
        </w:tc>
      </w:tr>
      <w:tr w:rsidR="009E1C96" w:rsidRPr="006B166F" w14:paraId="0B004DD7" w14:textId="77777777" w:rsidTr="009F2F5A">
        <w:tc>
          <w:tcPr>
            <w:tcW w:w="3983" w:type="dxa"/>
            <w:shd w:val="clear" w:color="auto" w:fill="auto"/>
          </w:tcPr>
          <w:p w14:paraId="605501EC" w14:textId="25B6D885" w:rsidR="009E1C96" w:rsidRDefault="009E1C96" w:rsidP="00E03508">
            <w:r>
              <w:t>Non-Metered Rate</w:t>
            </w:r>
          </w:p>
        </w:tc>
        <w:tc>
          <w:tcPr>
            <w:tcW w:w="1980" w:type="dxa"/>
          </w:tcPr>
          <w:p w14:paraId="3837AB81" w14:textId="5B218E67" w:rsidR="009E1C96" w:rsidRDefault="009E1C96" w:rsidP="00E55F48">
            <w:pPr>
              <w:jc w:val="center"/>
            </w:pPr>
            <w:r>
              <w:t>$</w:t>
            </w:r>
            <w:r w:rsidR="00D8583D">
              <w:t>48.15</w:t>
            </w:r>
          </w:p>
        </w:tc>
        <w:tc>
          <w:tcPr>
            <w:tcW w:w="1980" w:type="dxa"/>
          </w:tcPr>
          <w:p w14:paraId="4ABB3580" w14:textId="13126E78" w:rsidR="009E1C96" w:rsidRPr="00362D86" w:rsidRDefault="009E1C96" w:rsidP="001925EF">
            <w:pPr>
              <w:jc w:val="center"/>
            </w:pPr>
            <w:r>
              <w:t>$54.19</w:t>
            </w:r>
          </w:p>
        </w:tc>
      </w:tr>
      <w:tr w:rsidR="00C557FD" w:rsidRPr="006B166F" w14:paraId="09DF88CB" w14:textId="77777777" w:rsidTr="009F2F5A">
        <w:tc>
          <w:tcPr>
            <w:tcW w:w="3983" w:type="dxa"/>
            <w:shd w:val="clear" w:color="auto" w:fill="auto"/>
          </w:tcPr>
          <w:p w14:paraId="44901FD3" w14:textId="5F8F9036" w:rsidR="00C557FD" w:rsidRDefault="00C557FD" w:rsidP="00E03508">
            <w:r>
              <w:t>Ready To Serve</w:t>
            </w:r>
          </w:p>
        </w:tc>
        <w:tc>
          <w:tcPr>
            <w:tcW w:w="1980" w:type="dxa"/>
          </w:tcPr>
          <w:p w14:paraId="6821BF9C" w14:textId="7DEB23EF" w:rsidR="00C557FD" w:rsidRDefault="00C557FD" w:rsidP="00E55F48">
            <w:pPr>
              <w:jc w:val="center"/>
            </w:pPr>
            <w:r>
              <w:t>$</w:t>
            </w:r>
            <w:r w:rsidR="003A62BF">
              <w:t>19.15</w:t>
            </w:r>
          </w:p>
        </w:tc>
        <w:tc>
          <w:tcPr>
            <w:tcW w:w="1980" w:type="dxa"/>
          </w:tcPr>
          <w:p w14:paraId="71C0BB54" w14:textId="05E37083" w:rsidR="00C557FD" w:rsidRPr="00362D86" w:rsidRDefault="00C557FD" w:rsidP="001925EF">
            <w:pPr>
              <w:jc w:val="center"/>
            </w:pPr>
            <w:r>
              <w:t>$21.00</w:t>
            </w:r>
          </w:p>
        </w:tc>
      </w:tr>
      <w:tr w:rsidR="00FA19D0" w:rsidRPr="006B166F" w14:paraId="7115BD51" w14:textId="77777777" w:rsidTr="009F2F5A">
        <w:tc>
          <w:tcPr>
            <w:tcW w:w="3983" w:type="dxa"/>
            <w:shd w:val="clear" w:color="auto" w:fill="auto"/>
          </w:tcPr>
          <w:p w14:paraId="0A320006" w14:textId="7F0EF527" w:rsidR="00FA19D0" w:rsidRPr="006B166F" w:rsidRDefault="00FA19D0" w:rsidP="00E03508">
            <w:r>
              <w:t>Base Rate, 3/4–Inch Meter</w:t>
            </w:r>
            <w:r w:rsidR="00570F2C" w:rsidRPr="00570F2C">
              <w:rPr>
                <w:vertAlign w:val="superscript"/>
              </w:rPr>
              <w:t>1</w:t>
            </w:r>
          </w:p>
        </w:tc>
        <w:tc>
          <w:tcPr>
            <w:tcW w:w="1980" w:type="dxa"/>
          </w:tcPr>
          <w:p w14:paraId="3B378AE5" w14:textId="4E146890" w:rsidR="00FA19D0" w:rsidRPr="006B166F" w:rsidRDefault="00FA19D0" w:rsidP="00E55F48">
            <w:pPr>
              <w:jc w:val="center"/>
            </w:pPr>
            <w:r>
              <w:t>$</w:t>
            </w:r>
            <w:r w:rsidR="003A62BF">
              <w:t>19.15</w:t>
            </w:r>
          </w:p>
        </w:tc>
        <w:tc>
          <w:tcPr>
            <w:tcW w:w="1980" w:type="dxa"/>
          </w:tcPr>
          <w:p w14:paraId="5CD84D2E" w14:textId="551F2802" w:rsidR="00FA19D0" w:rsidRPr="006B166F" w:rsidRDefault="00FA19D0" w:rsidP="001925EF">
            <w:pPr>
              <w:jc w:val="center"/>
            </w:pPr>
            <w:r w:rsidRPr="00362D86">
              <w:t>$</w:t>
            </w:r>
            <w:r w:rsidR="009E1C96">
              <w:t>21.00</w:t>
            </w:r>
          </w:p>
        </w:tc>
      </w:tr>
      <w:tr w:rsidR="00FA19D0" w:rsidRPr="006B166F" w14:paraId="0CB0151E" w14:textId="77777777" w:rsidTr="009F2F5A">
        <w:tc>
          <w:tcPr>
            <w:tcW w:w="3983" w:type="dxa"/>
          </w:tcPr>
          <w:p w14:paraId="6A0CC3EF" w14:textId="162F4A8C" w:rsidR="00FA19D0" w:rsidRPr="006B166F" w:rsidRDefault="00E55F48" w:rsidP="001925EF">
            <w:r>
              <w:t>0 – 6</w:t>
            </w:r>
            <w:r w:rsidR="001925EF">
              <w:t>00</w:t>
            </w:r>
            <w:r>
              <w:t xml:space="preserve"> CF</w:t>
            </w:r>
            <w:r w:rsidR="00F04C34" w:rsidRPr="00F04C34">
              <w:rPr>
                <w:vertAlign w:val="superscript"/>
              </w:rPr>
              <w:t>2</w:t>
            </w:r>
            <w:r>
              <w:t>,</w:t>
            </w:r>
            <w:r w:rsidR="00F04C34">
              <w:t xml:space="preserve"> Per CCF</w:t>
            </w:r>
            <w:r w:rsidR="00F04C34" w:rsidRPr="00F04C34">
              <w:rPr>
                <w:vertAlign w:val="superscript"/>
              </w:rPr>
              <w:t>3</w:t>
            </w:r>
          </w:p>
        </w:tc>
        <w:tc>
          <w:tcPr>
            <w:tcW w:w="1980" w:type="dxa"/>
          </w:tcPr>
          <w:p w14:paraId="06C59D3E" w14:textId="1588F247" w:rsidR="00FA19D0" w:rsidRPr="006B166F" w:rsidRDefault="00D8583D" w:rsidP="001925EF">
            <w:pPr>
              <w:jc w:val="center"/>
            </w:pPr>
            <w:r>
              <w:t>$2.95</w:t>
            </w:r>
          </w:p>
        </w:tc>
        <w:tc>
          <w:tcPr>
            <w:tcW w:w="1980" w:type="dxa"/>
          </w:tcPr>
          <w:p w14:paraId="662DF8D6" w14:textId="03CD80F7" w:rsidR="00FA19D0" w:rsidRPr="006B166F" w:rsidRDefault="009E1C96" w:rsidP="001925EF">
            <w:pPr>
              <w:jc w:val="center"/>
            </w:pPr>
            <w:r>
              <w:t>$3.40</w:t>
            </w:r>
          </w:p>
        </w:tc>
      </w:tr>
      <w:tr w:rsidR="00FA19D0" w:rsidRPr="006B166F" w14:paraId="119D0AB1" w14:textId="77777777" w:rsidTr="009F2F5A">
        <w:tc>
          <w:tcPr>
            <w:tcW w:w="3983" w:type="dxa"/>
          </w:tcPr>
          <w:p w14:paraId="5A26DE8A" w14:textId="40AB2C7B" w:rsidR="00FA19D0" w:rsidRPr="006B166F" w:rsidRDefault="00E55F48" w:rsidP="00C557FD">
            <w:r>
              <w:t>6</w:t>
            </w:r>
            <w:r w:rsidR="001925EF">
              <w:t>01</w:t>
            </w:r>
            <w:r w:rsidR="00FA19D0" w:rsidRPr="006B166F">
              <w:t xml:space="preserve"> </w:t>
            </w:r>
            <w:r w:rsidR="00FA19D0">
              <w:t>–</w:t>
            </w:r>
            <w:r w:rsidR="00FA19D0" w:rsidRPr="006B166F">
              <w:t xml:space="preserve"> </w:t>
            </w:r>
            <w:r w:rsidR="00C557FD">
              <w:t>1</w:t>
            </w:r>
            <w:r>
              <w:t>,</w:t>
            </w:r>
            <w:r w:rsidR="00C557FD">
              <w:t>6</w:t>
            </w:r>
            <w:r w:rsidR="001925EF">
              <w:t>00</w:t>
            </w:r>
            <w:r w:rsidR="00FA19D0" w:rsidRPr="006B166F">
              <w:t xml:space="preserve"> CF, Per CCF</w:t>
            </w:r>
          </w:p>
        </w:tc>
        <w:tc>
          <w:tcPr>
            <w:tcW w:w="1980" w:type="dxa"/>
          </w:tcPr>
          <w:p w14:paraId="20342848" w14:textId="429956AC" w:rsidR="00FA19D0" w:rsidRPr="006B166F" w:rsidRDefault="00E55F48" w:rsidP="001925EF">
            <w:pPr>
              <w:jc w:val="center"/>
            </w:pPr>
            <w:r>
              <w:t>$</w:t>
            </w:r>
            <w:r w:rsidR="00D8583D">
              <w:t>3.60</w:t>
            </w:r>
          </w:p>
        </w:tc>
        <w:tc>
          <w:tcPr>
            <w:tcW w:w="1980" w:type="dxa"/>
          </w:tcPr>
          <w:p w14:paraId="0BFA04F6" w14:textId="113EBCE5" w:rsidR="00FA19D0" w:rsidRPr="006B166F" w:rsidRDefault="00FA19D0" w:rsidP="001925EF">
            <w:pPr>
              <w:jc w:val="center"/>
            </w:pPr>
            <w:r w:rsidRPr="006B166F">
              <w:t>$</w:t>
            </w:r>
            <w:r w:rsidR="009E1C96">
              <w:t>4.40</w:t>
            </w:r>
          </w:p>
        </w:tc>
      </w:tr>
      <w:tr w:rsidR="00FA19D0" w:rsidRPr="006B166F" w14:paraId="7A79C9D2" w14:textId="77777777" w:rsidTr="009F2F5A">
        <w:tc>
          <w:tcPr>
            <w:tcW w:w="3983" w:type="dxa"/>
          </w:tcPr>
          <w:p w14:paraId="50AFDA0D" w14:textId="2A89944D" w:rsidR="00FA19D0" w:rsidRPr="006B166F" w:rsidRDefault="00E55F48" w:rsidP="00C557FD">
            <w:r>
              <w:t xml:space="preserve">Over </w:t>
            </w:r>
            <w:r w:rsidR="00C557FD">
              <w:t>1</w:t>
            </w:r>
            <w:r>
              <w:t>,</w:t>
            </w:r>
            <w:r w:rsidR="00C557FD">
              <w:t>6</w:t>
            </w:r>
            <w:r w:rsidR="001925EF">
              <w:t>00</w:t>
            </w:r>
            <w:r w:rsidR="00FA19D0" w:rsidRPr="006B166F">
              <w:t xml:space="preserve"> CF</w:t>
            </w:r>
            <w:r>
              <w:t>,</w:t>
            </w:r>
            <w:r w:rsidR="00FA19D0" w:rsidRPr="006B166F">
              <w:t xml:space="preserve"> Per CCF </w:t>
            </w:r>
          </w:p>
        </w:tc>
        <w:tc>
          <w:tcPr>
            <w:tcW w:w="1980" w:type="dxa"/>
          </w:tcPr>
          <w:p w14:paraId="054D15F1" w14:textId="5BD8326D" w:rsidR="00FA19D0" w:rsidRPr="006B166F" w:rsidRDefault="00FA19D0" w:rsidP="001925EF">
            <w:pPr>
              <w:jc w:val="center"/>
            </w:pPr>
            <w:r w:rsidRPr="006B166F">
              <w:t>$</w:t>
            </w:r>
            <w:r w:rsidR="00D8583D">
              <w:t>4.40</w:t>
            </w:r>
          </w:p>
        </w:tc>
        <w:tc>
          <w:tcPr>
            <w:tcW w:w="1980" w:type="dxa"/>
          </w:tcPr>
          <w:p w14:paraId="794F83A2" w14:textId="15A3F900" w:rsidR="00FA19D0" w:rsidRPr="006B166F" w:rsidRDefault="00FA19D0" w:rsidP="001925EF">
            <w:pPr>
              <w:jc w:val="center"/>
            </w:pPr>
            <w:r>
              <w:t>$</w:t>
            </w:r>
            <w:r w:rsidR="009E1C96">
              <w:t>5.50</w:t>
            </w:r>
          </w:p>
        </w:tc>
      </w:tr>
    </w:tbl>
    <w:p w14:paraId="16299A8D" w14:textId="3A66EF35" w:rsidR="00570F2C" w:rsidRPr="00570F2C" w:rsidRDefault="00570F2C" w:rsidP="00FA19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ind w:left="720"/>
        <w:rPr>
          <w:rFonts w:eastAsia="Times New Roman"/>
          <w:sz w:val="18"/>
          <w:szCs w:val="18"/>
        </w:rPr>
      </w:pPr>
      <w:r w:rsidRPr="00570F2C">
        <w:rPr>
          <w:rFonts w:eastAsia="Times New Roman"/>
          <w:sz w:val="18"/>
          <w:szCs w:val="18"/>
        </w:rPr>
        <w:t>1 – Based on 3/4-inch meter classification, see company’s tariff for upsize meter classification</w:t>
      </w:r>
      <w:r w:rsidR="00F04C34">
        <w:rPr>
          <w:rFonts w:eastAsia="Times New Roman"/>
          <w:sz w:val="18"/>
          <w:szCs w:val="18"/>
        </w:rPr>
        <w:t>s</w:t>
      </w:r>
      <w:r w:rsidRPr="00570F2C">
        <w:rPr>
          <w:rFonts w:eastAsia="Times New Roman"/>
          <w:sz w:val="18"/>
          <w:szCs w:val="18"/>
        </w:rPr>
        <w:t>, usage blocks and rates.</w:t>
      </w:r>
    </w:p>
    <w:p w14:paraId="04C77B33" w14:textId="52B90333" w:rsidR="00FA19D0" w:rsidRPr="00570F2C" w:rsidRDefault="00F04C34" w:rsidP="00FA19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ind w:left="720"/>
        <w:rPr>
          <w:rFonts w:eastAsia="Times New Roman"/>
          <w:sz w:val="18"/>
          <w:szCs w:val="18"/>
        </w:rPr>
      </w:pPr>
      <w:r>
        <w:rPr>
          <w:rFonts w:eastAsia="Times New Roman"/>
          <w:sz w:val="18"/>
          <w:szCs w:val="18"/>
        </w:rPr>
        <w:t>2</w:t>
      </w:r>
      <w:r w:rsidR="00FA19D0" w:rsidRPr="00570F2C">
        <w:rPr>
          <w:rFonts w:eastAsia="Times New Roman"/>
          <w:sz w:val="18"/>
          <w:szCs w:val="18"/>
        </w:rPr>
        <w:t xml:space="preserve"> </w:t>
      </w:r>
      <w:r>
        <w:rPr>
          <w:rFonts w:eastAsia="Times New Roman"/>
          <w:sz w:val="18"/>
          <w:szCs w:val="18"/>
        </w:rPr>
        <w:t xml:space="preserve">- </w:t>
      </w:r>
      <w:r w:rsidR="00FA19D0" w:rsidRPr="00570F2C">
        <w:rPr>
          <w:rFonts w:eastAsia="Times New Roman"/>
          <w:sz w:val="18"/>
          <w:szCs w:val="18"/>
        </w:rPr>
        <w:t>CF – Cubic Feet,</w:t>
      </w:r>
      <w:r>
        <w:rPr>
          <w:rFonts w:eastAsia="Times New Roman"/>
          <w:sz w:val="18"/>
          <w:szCs w:val="18"/>
        </w:rPr>
        <w:t xml:space="preserve"> 3 - </w:t>
      </w:r>
      <w:r w:rsidRPr="00570F2C">
        <w:rPr>
          <w:rFonts w:eastAsia="Times New Roman"/>
          <w:sz w:val="18"/>
          <w:szCs w:val="18"/>
        </w:rPr>
        <w:t>CCF</w:t>
      </w:r>
      <w:r w:rsidR="00353F90">
        <w:rPr>
          <w:rFonts w:eastAsia="Times New Roman"/>
          <w:sz w:val="18"/>
          <w:szCs w:val="18"/>
        </w:rPr>
        <w:t xml:space="preserve"> - 100 Cubic Feet.</w:t>
      </w:r>
    </w:p>
    <w:p w14:paraId="73CDF731" w14:textId="77777777" w:rsidR="00FA19D0" w:rsidRPr="00F13BA9" w:rsidRDefault="00FA19D0" w:rsidP="00FA19D0"/>
    <w:p w14:paraId="3F90FE53" w14:textId="6F5ED68B" w:rsidR="00FA19D0" w:rsidRPr="00F13BA9" w:rsidRDefault="00FA19D0" w:rsidP="00FA19D0">
      <w:pPr>
        <w:jc w:val="center"/>
      </w:pPr>
      <w:r>
        <w:rPr>
          <w:b/>
          <w:u w:val="single"/>
        </w:rPr>
        <w:t>Monthly</w:t>
      </w:r>
      <w:r w:rsidRPr="00F13BA9">
        <w:rPr>
          <w:b/>
          <w:u w:val="single"/>
        </w:rPr>
        <w:t xml:space="preserve"> </w:t>
      </w:r>
      <w:r>
        <w:rPr>
          <w:b/>
          <w:u w:val="single"/>
        </w:rPr>
        <w:t xml:space="preserve">Residential </w:t>
      </w:r>
      <w:r w:rsidRPr="00F13BA9">
        <w:rPr>
          <w:b/>
          <w:u w:val="single"/>
        </w:rPr>
        <w:t xml:space="preserve">Bill Comparison </w:t>
      </w:r>
    </w:p>
    <w:p w14:paraId="387982CE" w14:textId="77777777" w:rsidR="00FA19D0" w:rsidRPr="00F13BA9" w:rsidRDefault="00FA19D0" w:rsidP="00FA19D0">
      <w:pPr>
        <w:jc w:val="center"/>
      </w:pPr>
    </w:p>
    <w:tbl>
      <w:tblPr>
        <w:tblStyle w:val="TableGrid"/>
        <w:tblW w:w="0" w:type="auto"/>
        <w:jc w:val="center"/>
        <w:tblLook w:val="04A0" w:firstRow="1" w:lastRow="0" w:firstColumn="1" w:lastColumn="0" w:noHBand="0" w:noVBand="1"/>
      </w:tblPr>
      <w:tblGrid>
        <w:gridCol w:w="3920"/>
        <w:gridCol w:w="1939"/>
        <w:gridCol w:w="1980"/>
      </w:tblGrid>
      <w:tr w:rsidR="00FA19D0" w:rsidRPr="00F13BA9" w14:paraId="64ADFE1F" w14:textId="77777777" w:rsidTr="00F04C34">
        <w:trPr>
          <w:jc w:val="center"/>
        </w:trPr>
        <w:tc>
          <w:tcPr>
            <w:tcW w:w="3920" w:type="dxa"/>
            <w:tcBorders>
              <w:bottom w:val="single" w:sz="4" w:space="0" w:color="auto"/>
            </w:tcBorders>
            <w:shd w:val="clear" w:color="auto" w:fill="auto"/>
          </w:tcPr>
          <w:p w14:paraId="289BEBB5" w14:textId="6A01B711" w:rsidR="00FA19D0" w:rsidRPr="00F13BA9" w:rsidRDefault="00FA19D0" w:rsidP="00C557FD">
            <w:pPr>
              <w:rPr>
                <w:b/>
              </w:rPr>
            </w:pPr>
            <w:r w:rsidRPr="00F13BA9">
              <w:rPr>
                <w:b/>
              </w:rPr>
              <w:t xml:space="preserve">Monthly </w:t>
            </w:r>
            <w:r>
              <w:rPr>
                <w:b/>
              </w:rPr>
              <w:t xml:space="preserve">Average </w:t>
            </w:r>
            <w:r w:rsidR="0091589C">
              <w:rPr>
                <w:b/>
              </w:rPr>
              <w:t>8</w:t>
            </w:r>
            <w:r w:rsidR="00C557FD">
              <w:rPr>
                <w:b/>
              </w:rPr>
              <w:t>2</w:t>
            </w:r>
            <w:r w:rsidR="00570F2C">
              <w:rPr>
                <w:b/>
              </w:rPr>
              <w:t>5</w:t>
            </w:r>
            <w:r>
              <w:rPr>
                <w:b/>
              </w:rPr>
              <w:t xml:space="preserve"> Cubic Feet</w:t>
            </w:r>
          </w:p>
        </w:tc>
        <w:tc>
          <w:tcPr>
            <w:tcW w:w="1939" w:type="dxa"/>
            <w:shd w:val="pct10" w:color="auto" w:fill="auto"/>
          </w:tcPr>
          <w:p w14:paraId="00AE548D" w14:textId="77777777" w:rsidR="00FA19D0" w:rsidRPr="00F13BA9" w:rsidRDefault="00FA19D0" w:rsidP="00E03508">
            <w:pPr>
              <w:jc w:val="center"/>
              <w:rPr>
                <w:b/>
              </w:rPr>
            </w:pPr>
            <w:r w:rsidRPr="00F13BA9">
              <w:rPr>
                <w:b/>
              </w:rPr>
              <w:t>Current Rate</w:t>
            </w:r>
          </w:p>
        </w:tc>
        <w:tc>
          <w:tcPr>
            <w:tcW w:w="1980" w:type="dxa"/>
            <w:shd w:val="pct10" w:color="auto" w:fill="auto"/>
          </w:tcPr>
          <w:p w14:paraId="3AEE57E0" w14:textId="77777777" w:rsidR="00FA19D0" w:rsidRPr="00F13BA9" w:rsidRDefault="00FA19D0" w:rsidP="00E03508">
            <w:pPr>
              <w:jc w:val="center"/>
              <w:rPr>
                <w:b/>
              </w:rPr>
            </w:pPr>
            <w:r w:rsidRPr="00F13BA9">
              <w:rPr>
                <w:b/>
              </w:rPr>
              <w:t>Proposed</w:t>
            </w:r>
            <w:r>
              <w:rPr>
                <w:b/>
              </w:rPr>
              <w:t xml:space="preserve"> Rate</w:t>
            </w:r>
          </w:p>
        </w:tc>
      </w:tr>
      <w:tr w:rsidR="00FA19D0" w:rsidRPr="00F13BA9" w14:paraId="0E08ACC7" w14:textId="77777777" w:rsidTr="00E03508">
        <w:trPr>
          <w:jc w:val="center"/>
        </w:trPr>
        <w:tc>
          <w:tcPr>
            <w:tcW w:w="3920" w:type="dxa"/>
          </w:tcPr>
          <w:p w14:paraId="01FAD716" w14:textId="0F4A6246" w:rsidR="00FA19D0" w:rsidRPr="00F13BA9" w:rsidRDefault="00FA19D0" w:rsidP="00570F2C">
            <w:r>
              <w:t xml:space="preserve">3/4-Inch Metered Base </w:t>
            </w:r>
          </w:p>
        </w:tc>
        <w:tc>
          <w:tcPr>
            <w:tcW w:w="1939" w:type="dxa"/>
          </w:tcPr>
          <w:p w14:paraId="0F1A2915" w14:textId="55EFBA98" w:rsidR="00FA19D0" w:rsidRPr="00F13BA9" w:rsidRDefault="00FA19D0" w:rsidP="00E03508">
            <w:pPr>
              <w:jc w:val="center"/>
            </w:pPr>
            <w:r w:rsidRPr="00F13BA9">
              <w:t>$</w:t>
            </w:r>
            <w:r w:rsidR="00D8583D">
              <w:t>19.15</w:t>
            </w:r>
          </w:p>
        </w:tc>
        <w:tc>
          <w:tcPr>
            <w:tcW w:w="1980" w:type="dxa"/>
          </w:tcPr>
          <w:p w14:paraId="79A6C60C" w14:textId="0E375D8D" w:rsidR="00FA19D0" w:rsidRPr="00F13BA9" w:rsidRDefault="00FA19D0" w:rsidP="002747EF">
            <w:pPr>
              <w:jc w:val="center"/>
            </w:pPr>
            <w:r w:rsidRPr="00362D86">
              <w:t>$</w:t>
            </w:r>
            <w:r w:rsidR="00C557FD">
              <w:t>2</w:t>
            </w:r>
            <w:r w:rsidR="00570F2C">
              <w:t>1</w:t>
            </w:r>
            <w:r w:rsidR="00C557FD">
              <w:t>.00</w:t>
            </w:r>
          </w:p>
        </w:tc>
      </w:tr>
      <w:tr w:rsidR="00FA19D0" w:rsidRPr="00F13BA9" w14:paraId="723BD24E" w14:textId="77777777" w:rsidTr="00E03508">
        <w:trPr>
          <w:jc w:val="center"/>
        </w:trPr>
        <w:tc>
          <w:tcPr>
            <w:tcW w:w="3920" w:type="dxa"/>
          </w:tcPr>
          <w:p w14:paraId="7DD90FDA" w14:textId="0B64135D" w:rsidR="00FA19D0" w:rsidRDefault="00570F2C" w:rsidP="0091589C">
            <w:r>
              <w:t>6</w:t>
            </w:r>
            <w:r w:rsidR="0091589C">
              <w:t>00</w:t>
            </w:r>
            <w:r w:rsidR="00FA19D0">
              <w:t xml:space="preserve"> Cubic Feet</w:t>
            </w:r>
          </w:p>
        </w:tc>
        <w:tc>
          <w:tcPr>
            <w:tcW w:w="1939" w:type="dxa"/>
          </w:tcPr>
          <w:p w14:paraId="0B421BEE" w14:textId="7D5D4D83" w:rsidR="00FA19D0" w:rsidRDefault="00FA19D0" w:rsidP="00570F2C">
            <w:pPr>
              <w:jc w:val="center"/>
            </w:pPr>
            <w:r>
              <w:t>$</w:t>
            </w:r>
            <w:r w:rsidR="00D8583D">
              <w:t>17.70</w:t>
            </w:r>
          </w:p>
        </w:tc>
        <w:tc>
          <w:tcPr>
            <w:tcW w:w="1980" w:type="dxa"/>
          </w:tcPr>
          <w:p w14:paraId="02362526" w14:textId="5DFF1120" w:rsidR="00FA19D0" w:rsidRDefault="00FA19D0" w:rsidP="0091589C">
            <w:pPr>
              <w:jc w:val="center"/>
            </w:pPr>
            <w:r>
              <w:t>$</w:t>
            </w:r>
            <w:r w:rsidR="00C557FD">
              <w:t>20.40</w:t>
            </w:r>
          </w:p>
        </w:tc>
      </w:tr>
      <w:tr w:rsidR="00570F2C" w:rsidRPr="00F13BA9" w14:paraId="4F0CF0A5" w14:textId="77777777" w:rsidTr="00E03508">
        <w:trPr>
          <w:jc w:val="center"/>
        </w:trPr>
        <w:tc>
          <w:tcPr>
            <w:tcW w:w="3920" w:type="dxa"/>
          </w:tcPr>
          <w:p w14:paraId="64996E1C" w14:textId="192DB64D" w:rsidR="00570F2C" w:rsidRDefault="00C557FD" w:rsidP="00570F2C">
            <w:r>
              <w:t>22</w:t>
            </w:r>
            <w:r w:rsidR="0091589C">
              <w:t>5</w:t>
            </w:r>
            <w:r w:rsidR="00570F2C">
              <w:t xml:space="preserve"> Cubic Feet</w:t>
            </w:r>
          </w:p>
        </w:tc>
        <w:tc>
          <w:tcPr>
            <w:tcW w:w="1939" w:type="dxa"/>
          </w:tcPr>
          <w:p w14:paraId="6D221E8E" w14:textId="120EA399" w:rsidR="00570F2C" w:rsidRDefault="00D8583D" w:rsidP="00E03508">
            <w:pPr>
              <w:jc w:val="center"/>
            </w:pPr>
            <w:r>
              <w:t>$8.10</w:t>
            </w:r>
          </w:p>
        </w:tc>
        <w:tc>
          <w:tcPr>
            <w:tcW w:w="1980" w:type="dxa"/>
          </w:tcPr>
          <w:p w14:paraId="50FB2D7D" w14:textId="5AD9D0C6" w:rsidR="00570F2C" w:rsidRDefault="00C557FD" w:rsidP="00E03508">
            <w:pPr>
              <w:jc w:val="center"/>
            </w:pPr>
            <w:r>
              <w:t>$9.90</w:t>
            </w:r>
          </w:p>
        </w:tc>
      </w:tr>
      <w:tr w:rsidR="00FA19D0" w:rsidRPr="00F13BA9" w14:paraId="5400DF0B" w14:textId="77777777" w:rsidTr="00E03508">
        <w:trPr>
          <w:jc w:val="center"/>
        </w:trPr>
        <w:tc>
          <w:tcPr>
            <w:tcW w:w="3920" w:type="dxa"/>
          </w:tcPr>
          <w:p w14:paraId="62ACF3C2" w14:textId="77777777" w:rsidR="00FA19D0" w:rsidRPr="00F13BA9" w:rsidRDefault="00FA19D0" w:rsidP="00E03508">
            <w:r w:rsidRPr="00F13BA9">
              <w:t xml:space="preserve"> </w:t>
            </w:r>
          </w:p>
        </w:tc>
        <w:tc>
          <w:tcPr>
            <w:tcW w:w="1939" w:type="dxa"/>
          </w:tcPr>
          <w:p w14:paraId="20104394" w14:textId="77777777" w:rsidR="00FA19D0" w:rsidRPr="00F13BA9" w:rsidRDefault="00FA19D0" w:rsidP="00E03508">
            <w:pPr>
              <w:jc w:val="center"/>
            </w:pPr>
          </w:p>
        </w:tc>
        <w:tc>
          <w:tcPr>
            <w:tcW w:w="1980" w:type="dxa"/>
          </w:tcPr>
          <w:p w14:paraId="2AFD570A" w14:textId="77777777" w:rsidR="00FA19D0" w:rsidRPr="00F13BA9" w:rsidRDefault="00FA19D0" w:rsidP="00E03508">
            <w:pPr>
              <w:jc w:val="center"/>
            </w:pPr>
          </w:p>
        </w:tc>
      </w:tr>
      <w:tr w:rsidR="00FA19D0" w:rsidRPr="00F13BA9" w14:paraId="5367F8F3" w14:textId="77777777" w:rsidTr="00E03508">
        <w:trPr>
          <w:jc w:val="center"/>
        </w:trPr>
        <w:tc>
          <w:tcPr>
            <w:tcW w:w="3920" w:type="dxa"/>
          </w:tcPr>
          <w:p w14:paraId="40797C9E" w14:textId="77777777" w:rsidR="00FA19D0" w:rsidRPr="00F13BA9" w:rsidRDefault="00FA19D0" w:rsidP="00E03508">
            <w:r w:rsidRPr="00F13BA9">
              <w:t xml:space="preserve">Water Bill Total </w:t>
            </w:r>
          </w:p>
        </w:tc>
        <w:tc>
          <w:tcPr>
            <w:tcW w:w="1939" w:type="dxa"/>
            <w:tcBorders>
              <w:bottom w:val="single" w:sz="18" w:space="0" w:color="auto"/>
            </w:tcBorders>
          </w:tcPr>
          <w:p w14:paraId="0FAE8827" w14:textId="5B64F5FB" w:rsidR="00FA19D0" w:rsidRPr="00F13BA9" w:rsidRDefault="00D8583D" w:rsidP="00E03508">
            <w:pPr>
              <w:jc w:val="center"/>
            </w:pPr>
            <w:r>
              <w:t>$44.95</w:t>
            </w:r>
          </w:p>
        </w:tc>
        <w:tc>
          <w:tcPr>
            <w:tcW w:w="1980" w:type="dxa"/>
            <w:tcBorders>
              <w:bottom w:val="single" w:sz="18" w:space="0" w:color="auto"/>
            </w:tcBorders>
          </w:tcPr>
          <w:p w14:paraId="35A9EFF9" w14:textId="1C3FA021" w:rsidR="00FA19D0" w:rsidRPr="00F13BA9" w:rsidRDefault="00FA19D0" w:rsidP="0091589C">
            <w:pPr>
              <w:jc w:val="center"/>
            </w:pPr>
            <w:r>
              <w:t>$</w:t>
            </w:r>
            <w:r w:rsidR="00C557FD">
              <w:t>51.30</w:t>
            </w:r>
          </w:p>
        </w:tc>
      </w:tr>
      <w:tr w:rsidR="00FA19D0" w:rsidRPr="00F13BA9" w14:paraId="7E32E257" w14:textId="77777777" w:rsidTr="00E03508">
        <w:trPr>
          <w:jc w:val="center"/>
        </w:trPr>
        <w:tc>
          <w:tcPr>
            <w:tcW w:w="3920" w:type="dxa"/>
          </w:tcPr>
          <w:p w14:paraId="56C665C8" w14:textId="5330E22D" w:rsidR="00FA19D0" w:rsidRPr="00F13BA9" w:rsidRDefault="00353F90" w:rsidP="00353F90">
            <w:r>
              <w:t>Increase From Current Rates</w:t>
            </w:r>
            <w:r w:rsidR="00FA19D0" w:rsidRPr="00F13BA9">
              <w:t xml:space="preserve"> </w:t>
            </w:r>
          </w:p>
        </w:tc>
        <w:tc>
          <w:tcPr>
            <w:tcW w:w="1939" w:type="dxa"/>
            <w:tcBorders>
              <w:top w:val="single" w:sz="18" w:space="0" w:color="auto"/>
              <w:bottom w:val="single" w:sz="4" w:space="0" w:color="auto"/>
            </w:tcBorders>
          </w:tcPr>
          <w:p w14:paraId="143B8BE4" w14:textId="77777777" w:rsidR="00FA19D0" w:rsidRPr="00F13BA9" w:rsidRDefault="00FA19D0" w:rsidP="00E03508">
            <w:pPr>
              <w:jc w:val="center"/>
            </w:pPr>
          </w:p>
        </w:tc>
        <w:tc>
          <w:tcPr>
            <w:tcW w:w="1980" w:type="dxa"/>
            <w:tcBorders>
              <w:top w:val="single" w:sz="18" w:space="0" w:color="auto"/>
              <w:bottom w:val="single" w:sz="4" w:space="0" w:color="auto"/>
            </w:tcBorders>
          </w:tcPr>
          <w:p w14:paraId="4B726253" w14:textId="373127F0" w:rsidR="00FA19D0" w:rsidRPr="00F13BA9" w:rsidRDefault="00353F90" w:rsidP="00D8583D">
            <w:pPr>
              <w:jc w:val="center"/>
            </w:pPr>
            <w:r>
              <w:t>$</w:t>
            </w:r>
            <w:r w:rsidR="00D8583D">
              <w:t>6.35</w:t>
            </w:r>
            <w:r>
              <w:t xml:space="preserve">     </w:t>
            </w:r>
            <w:r w:rsidR="00D8583D">
              <w:t>14.1</w:t>
            </w:r>
            <w:r w:rsidR="00FA19D0" w:rsidRPr="00F13BA9">
              <w:t xml:space="preserve">% </w:t>
            </w:r>
          </w:p>
        </w:tc>
      </w:tr>
    </w:tbl>
    <w:p w14:paraId="2CDA221D" w14:textId="77777777" w:rsidR="00F82E46" w:rsidRDefault="00F82E46" w:rsidP="00F82E46">
      <w:pPr>
        <w:jc w:val="center"/>
        <w:rPr>
          <w:b/>
          <w:u w:val="single"/>
        </w:rPr>
      </w:pPr>
    </w:p>
    <w:p w14:paraId="1F03FDB7" w14:textId="089D270E" w:rsidR="00B402B4" w:rsidRDefault="00B402B4" w:rsidP="00B402B4">
      <w:pPr>
        <w:rPr>
          <w:b/>
          <w:u w:val="single"/>
        </w:rPr>
      </w:pPr>
      <w:r>
        <w:rPr>
          <w:b/>
          <w:u w:val="single"/>
        </w:rPr>
        <w:t>Recommendat</w:t>
      </w:r>
      <w:r w:rsidRPr="00935AF2">
        <w:rPr>
          <w:b/>
          <w:u w:val="single"/>
        </w:rPr>
        <w:t xml:space="preserve">ion </w:t>
      </w:r>
    </w:p>
    <w:p w14:paraId="78B758F1" w14:textId="77777777" w:rsidR="00754443" w:rsidRDefault="00754443" w:rsidP="009506B9">
      <w:pPr>
        <w:widowControl w:val="0"/>
        <w:autoSpaceDE w:val="0"/>
        <w:autoSpaceDN w:val="0"/>
        <w:adjustRightInd w:val="0"/>
      </w:pPr>
    </w:p>
    <w:p w14:paraId="071F9227" w14:textId="4B293512" w:rsidR="00C34261" w:rsidRDefault="00754443" w:rsidP="009506B9">
      <w:pPr>
        <w:widowControl w:val="0"/>
        <w:autoSpaceDE w:val="0"/>
        <w:autoSpaceDN w:val="0"/>
        <w:adjustRightInd w:val="0"/>
        <w:rPr>
          <w:rFonts w:eastAsia="Times New Roman"/>
          <w:color w:val="000000"/>
          <w:lang w:bidi="ar-SA"/>
        </w:rPr>
      </w:pPr>
      <w:r w:rsidRPr="00754443">
        <w:t>Issue a Complaint and Order Suspending the Tariff Revisions filed by Washington Water Service Company on August 13, 2014.</w:t>
      </w:r>
    </w:p>
    <w:sectPr w:rsidR="00C34261" w:rsidSect="00F148CB">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7D27D" w14:textId="77777777" w:rsidR="002C0AB7" w:rsidRDefault="002C0AB7" w:rsidP="00BE5610">
      <w:r>
        <w:separator/>
      </w:r>
    </w:p>
  </w:endnote>
  <w:endnote w:type="continuationSeparator" w:id="0">
    <w:p w14:paraId="2C0487EA" w14:textId="77777777" w:rsidR="002C0AB7" w:rsidRDefault="002C0AB7" w:rsidP="00BE5610">
      <w:r>
        <w:continuationSeparator/>
      </w:r>
    </w:p>
  </w:endnote>
  <w:endnote w:type="continuationNotice" w:id="1">
    <w:p w14:paraId="36934E23" w14:textId="77777777" w:rsidR="002C0AB7" w:rsidRDefault="002C0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99BE3" w14:textId="77777777" w:rsidR="002C0AB7" w:rsidRDefault="002C0AB7" w:rsidP="00BE5610">
      <w:r>
        <w:separator/>
      </w:r>
    </w:p>
  </w:footnote>
  <w:footnote w:type="continuationSeparator" w:id="0">
    <w:p w14:paraId="263C6909" w14:textId="77777777" w:rsidR="002C0AB7" w:rsidRDefault="002C0AB7" w:rsidP="00BE5610">
      <w:r>
        <w:continuationSeparator/>
      </w:r>
    </w:p>
  </w:footnote>
  <w:footnote w:type="continuationNotice" w:id="1">
    <w:p w14:paraId="7B557A2D" w14:textId="77777777" w:rsidR="002C0AB7" w:rsidRDefault="002C0A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3FDC2" w14:textId="55A63369" w:rsidR="00CA6D70" w:rsidRPr="00296F3B" w:rsidRDefault="00CA6D70" w:rsidP="00BE5610">
    <w:pPr>
      <w:pStyle w:val="Header"/>
      <w:rPr>
        <w:sz w:val="20"/>
        <w:szCs w:val="20"/>
      </w:rPr>
    </w:pPr>
    <w:r w:rsidRPr="00296F3B">
      <w:rPr>
        <w:sz w:val="20"/>
        <w:szCs w:val="20"/>
      </w:rPr>
      <w:t>Docket</w:t>
    </w:r>
    <w:r>
      <w:rPr>
        <w:sz w:val="20"/>
        <w:szCs w:val="20"/>
      </w:rPr>
      <w:t xml:space="preserve"> UW-143</w:t>
    </w:r>
    <w:r w:rsidR="009E1C96">
      <w:rPr>
        <w:sz w:val="20"/>
        <w:szCs w:val="20"/>
      </w:rPr>
      <w:t>11</w:t>
    </w:r>
    <w:r>
      <w:rPr>
        <w:sz w:val="20"/>
        <w:szCs w:val="20"/>
      </w:rPr>
      <w:t>6</w:t>
    </w:r>
  </w:p>
  <w:p w14:paraId="1F03FDC3" w14:textId="4001CCAC" w:rsidR="00CA6D70" w:rsidRPr="00296F3B" w:rsidRDefault="009E1C96" w:rsidP="00BE5610">
    <w:pPr>
      <w:pStyle w:val="Header"/>
      <w:rPr>
        <w:sz w:val="20"/>
        <w:szCs w:val="20"/>
      </w:rPr>
    </w:pPr>
    <w:r>
      <w:rPr>
        <w:sz w:val="20"/>
        <w:szCs w:val="20"/>
      </w:rPr>
      <w:t>September 2</w:t>
    </w:r>
    <w:r w:rsidR="00CA6D70">
      <w:rPr>
        <w:sz w:val="20"/>
        <w:szCs w:val="20"/>
      </w:rPr>
      <w:t>4</w:t>
    </w:r>
    <w:r w:rsidR="00CA6D70" w:rsidRPr="00296F3B">
      <w:rPr>
        <w:sz w:val="20"/>
        <w:szCs w:val="20"/>
      </w:rPr>
      <w:t>, 201</w:t>
    </w:r>
    <w:r w:rsidR="00CA6D70">
      <w:rPr>
        <w:sz w:val="20"/>
        <w:szCs w:val="20"/>
      </w:rPr>
      <w:t>4</w:t>
    </w:r>
  </w:p>
  <w:p w14:paraId="1F03FDC4" w14:textId="77777777" w:rsidR="00CA6D70" w:rsidRDefault="00CA6D70" w:rsidP="00BE5610">
    <w:pPr>
      <w:pStyle w:val="Header"/>
      <w:rPr>
        <w:sz w:val="20"/>
        <w:szCs w:val="20"/>
      </w:rPr>
    </w:pPr>
    <w:r w:rsidRPr="00296F3B">
      <w:rPr>
        <w:sz w:val="20"/>
        <w:szCs w:val="20"/>
      </w:rPr>
      <w:t xml:space="preserve">Page </w:t>
    </w:r>
    <w:r w:rsidRPr="00296F3B">
      <w:rPr>
        <w:sz w:val="20"/>
        <w:szCs w:val="20"/>
      </w:rPr>
      <w:fldChar w:fldCharType="begin"/>
    </w:r>
    <w:r w:rsidRPr="00296F3B">
      <w:rPr>
        <w:sz w:val="20"/>
        <w:szCs w:val="20"/>
      </w:rPr>
      <w:instrText xml:space="preserve"> PAGE   \* MERGEFORMAT </w:instrText>
    </w:r>
    <w:r w:rsidRPr="00296F3B">
      <w:rPr>
        <w:sz w:val="20"/>
        <w:szCs w:val="20"/>
      </w:rPr>
      <w:fldChar w:fldCharType="separate"/>
    </w:r>
    <w:r w:rsidR="0093562D">
      <w:rPr>
        <w:noProof/>
        <w:sz w:val="20"/>
        <w:szCs w:val="20"/>
      </w:rPr>
      <w:t>2</w:t>
    </w:r>
    <w:r w:rsidRPr="00296F3B">
      <w:rPr>
        <w:sz w:val="20"/>
        <w:szCs w:val="20"/>
      </w:rPr>
      <w:fldChar w:fldCharType="end"/>
    </w:r>
  </w:p>
  <w:p w14:paraId="1F03FDC5" w14:textId="77777777" w:rsidR="00CA6D70" w:rsidRPr="00296F3B" w:rsidRDefault="00CA6D70" w:rsidP="00BE5610">
    <w:pPr>
      <w:pStyle w:val="Header"/>
      <w:rPr>
        <w:sz w:val="20"/>
        <w:szCs w:val="20"/>
      </w:rPr>
    </w:pPr>
  </w:p>
  <w:p w14:paraId="1F03FDC6" w14:textId="77777777" w:rsidR="00CA6D70" w:rsidRDefault="00CA6D70" w:rsidP="00BE56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0000004"/>
    <w:multiLevelType w:val="multilevel"/>
    <w:tmpl w:val="00000004"/>
    <w:lvl w:ilvl="0">
      <w:start w:val="1"/>
      <w:numFmt w:val="bullet"/>
      <w:lvlText w:val="·"/>
      <w:lvlJc w:val="left"/>
      <w:pPr>
        <w:ind w:left="0" w:firstLine="0"/>
      </w:pPr>
      <w:rPr>
        <w:rFonts w:ascii="Symbol" w:eastAsia="Symbol" w:hAnsi="Symbol" w:cs="Symbol"/>
        <w:sz w:val="20"/>
      </w:rPr>
    </w:lvl>
    <w:lvl w:ilvl="1">
      <w:start w:val="1"/>
      <w:numFmt w:val="lowerRoman"/>
      <w:lvlText w:val="%2."/>
      <w:lvlJc w:val="left"/>
      <w:pPr>
        <w:ind w:left="0" w:firstLine="0"/>
      </w:pPr>
      <w:rPr>
        <w:rFonts w:ascii="Arial" w:eastAsia="Arial" w:hAnsi="Arial" w:cs="Arial"/>
        <w:sz w:val="20"/>
      </w:rPr>
    </w:lvl>
    <w:lvl w:ilvl="2">
      <w:start w:val="1"/>
      <w:numFmt w:val="lowerLetter"/>
      <w:lvlText w:val="%3."/>
      <w:lvlJc w:val="left"/>
      <w:pPr>
        <w:ind w:left="0" w:firstLine="0"/>
      </w:pPr>
      <w:rPr>
        <w:rFonts w:ascii="Arial" w:eastAsia="Arial" w:hAnsi="Arial" w:cs="Arial"/>
        <w:sz w:val="20"/>
      </w:rPr>
    </w:lvl>
    <w:lvl w:ilvl="3">
      <w:start w:val="1"/>
      <w:numFmt w:val="decimal"/>
      <w:lvlText w:val="%4."/>
      <w:lvlJc w:val="left"/>
      <w:pPr>
        <w:ind w:left="0" w:firstLine="0"/>
      </w:pPr>
      <w:rPr>
        <w:rFonts w:ascii="Arial" w:eastAsia="Arial" w:hAnsi="Arial" w:cs="Arial"/>
        <w:sz w:val="20"/>
      </w:rPr>
    </w:lvl>
    <w:lvl w:ilvl="4">
      <w:start w:val="1"/>
      <w:numFmt w:val="lowerRoman"/>
      <w:lvlText w:val="%5."/>
      <w:lvlJc w:val="left"/>
      <w:pPr>
        <w:ind w:left="0" w:firstLine="0"/>
      </w:pPr>
      <w:rPr>
        <w:rFonts w:ascii="Arial" w:eastAsia="Arial" w:hAnsi="Arial" w:cs="Arial"/>
        <w:sz w:val="20"/>
      </w:rPr>
    </w:lvl>
    <w:lvl w:ilvl="5">
      <w:start w:val="1"/>
      <w:numFmt w:val="lowerLetter"/>
      <w:lvlText w:val="%6."/>
      <w:lvlJc w:val="left"/>
      <w:pPr>
        <w:ind w:left="0" w:firstLine="0"/>
      </w:pPr>
      <w:rPr>
        <w:rFonts w:ascii="Arial" w:eastAsia="Arial" w:hAnsi="Arial" w:cs="Arial"/>
        <w:sz w:val="20"/>
      </w:rPr>
    </w:lvl>
    <w:lvl w:ilvl="6">
      <w:start w:val="1"/>
      <w:numFmt w:val="decimal"/>
      <w:lvlText w:val="%7."/>
      <w:lvlJc w:val="left"/>
      <w:pPr>
        <w:ind w:left="0" w:firstLine="0"/>
      </w:pPr>
      <w:rPr>
        <w:rFonts w:ascii="Arial" w:eastAsia="Arial" w:hAnsi="Arial" w:cs="Arial"/>
        <w:sz w:val="20"/>
      </w:rPr>
    </w:lvl>
    <w:lvl w:ilvl="7">
      <w:start w:val="1"/>
      <w:numFmt w:val="lowerRoman"/>
      <w:lvlText w:val="%8."/>
      <w:lvlJc w:val="left"/>
      <w:pPr>
        <w:ind w:left="0" w:firstLine="0"/>
      </w:pPr>
      <w:rPr>
        <w:rFonts w:ascii="Arial" w:eastAsia="Arial" w:hAnsi="Arial" w:cs="Arial"/>
        <w:sz w:val="20"/>
      </w:rPr>
    </w:lvl>
    <w:lvl w:ilvl="8">
      <w:start w:val="1"/>
      <w:numFmt w:val="lowerLetter"/>
      <w:lvlText w:val="%9."/>
      <w:lvlJc w:val="left"/>
      <w:pPr>
        <w:ind w:left="0" w:firstLine="0"/>
      </w:pPr>
      <w:rPr>
        <w:rFonts w:ascii="Arial" w:eastAsia="Arial" w:hAnsi="Arial" w:cs="Arial"/>
        <w:sz w:val="20"/>
      </w:rPr>
    </w:lvl>
  </w:abstractNum>
  <w:abstractNum w:abstractNumId="2">
    <w:nsid w:val="053D1C1A"/>
    <w:multiLevelType w:val="hybridMultilevel"/>
    <w:tmpl w:val="ACC0E514"/>
    <w:lvl w:ilvl="0" w:tplc="E8D82E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F76EA3"/>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B0010EF"/>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C76F96"/>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9B6B1D"/>
    <w:multiLevelType w:val="hybridMultilevel"/>
    <w:tmpl w:val="779AD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DE635A"/>
    <w:multiLevelType w:val="hybridMultilevel"/>
    <w:tmpl w:val="DAD267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645C16"/>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D9036CE"/>
    <w:multiLevelType w:val="hybridMultilevel"/>
    <w:tmpl w:val="2B4435AA"/>
    <w:lvl w:ilvl="0" w:tplc="C696203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371B4A"/>
    <w:multiLevelType w:val="hybridMultilevel"/>
    <w:tmpl w:val="F56CE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D277A8"/>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FE208C"/>
    <w:multiLevelType w:val="hybridMultilevel"/>
    <w:tmpl w:val="8E5C0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B53620A"/>
    <w:multiLevelType w:val="hybridMultilevel"/>
    <w:tmpl w:val="C776A72A"/>
    <w:lvl w:ilvl="0" w:tplc="50E4A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DFE526B"/>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EEB4F9A"/>
    <w:multiLevelType w:val="hybridMultilevel"/>
    <w:tmpl w:val="20A47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1EB51A3"/>
    <w:multiLevelType w:val="hybridMultilevel"/>
    <w:tmpl w:val="3AF8BB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4DB6F4D"/>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668B3150"/>
    <w:multiLevelType w:val="hybridMultilevel"/>
    <w:tmpl w:val="7D18A1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9B51069"/>
    <w:multiLevelType w:val="hybridMultilevel"/>
    <w:tmpl w:val="295859AE"/>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4">
    <w:nsid w:val="6D0B1FC1"/>
    <w:multiLevelType w:val="hybridMultilevel"/>
    <w:tmpl w:val="1632D7CC"/>
    <w:lvl w:ilvl="0" w:tplc="94809802">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400C7E"/>
    <w:multiLevelType w:val="hybridMultilevel"/>
    <w:tmpl w:val="202A3F9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1AF17EB"/>
    <w:multiLevelType w:val="hybridMultilevel"/>
    <w:tmpl w:val="4DA2B6F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27">
    <w:nsid w:val="750F0A6A"/>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19"/>
  </w:num>
  <w:num w:numId="4">
    <w:abstractNumId w:val="21"/>
  </w:num>
  <w:num w:numId="5">
    <w:abstractNumId w:val="2"/>
  </w:num>
  <w:num w:numId="6">
    <w:abstractNumId w:val="4"/>
  </w:num>
  <w:num w:numId="7">
    <w:abstractNumId w:val="14"/>
  </w:num>
  <w:num w:numId="8">
    <w:abstractNumId w:val="22"/>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3"/>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7"/>
  </w:num>
  <w:num w:numId="15">
    <w:abstractNumId w:val="10"/>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5"/>
  </w:num>
  <w:num w:numId="19">
    <w:abstractNumId w:val="16"/>
  </w:num>
  <w:num w:numId="20">
    <w:abstractNumId w:val="9"/>
  </w:num>
  <w:num w:numId="21">
    <w:abstractNumId w:val="27"/>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7"/>
  </w:num>
  <w:num w:numId="25">
    <w:abstractNumId w:val="13"/>
  </w:num>
  <w:num w:numId="26">
    <w:abstractNumId w:val="11"/>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0"/>
  </w:num>
  <w:num w:numId="30">
    <w:abstractNumId w:val="1"/>
  </w:num>
  <w:num w:numId="31">
    <w:abstractNumId w:val="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hideSpellingErrors/>
  <w:hideGrammaticalErrors/>
  <w:defaultTabStop w:val="720"/>
  <w:drawingGridHorizontalSpacing w:val="12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718"/>
    <w:rsid w:val="000020C4"/>
    <w:rsid w:val="00005828"/>
    <w:rsid w:val="00005B41"/>
    <w:rsid w:val="00006192"/>
    <w:rsid w:val="00015DD8"/>
    <w:rsid w:val="0002774D"/>
    <w:rsid w:val="00030B4E"/>
    <w:rsid w:val="0003714D"/>
    <w:rsid w:val="00043899"/>
    <w:rsid w:val="000458AC"/>
    <w:rsid w:val="0005270D"/>
    <w:rsid w:val="00053628"/>
    <w:rsid w:val="000536A2"/>
    <w:rsid w:val="00054CC9"/>
    <w:rsid w:val="00055945"/>
    <w:rsid w:val="000625B1"/>
    <w:rsid w:val="0006481C"/>
    <w:rsid w:val="00066C40"/>
    <w:rsid w:val="0006708E"/>
    <w:rsid w:val="00070C76"/>
    <w:rsid w:val="00070E98"/>
    <w:rsid w:val="00072280"/>
    <w:rsid w:val="0008268C"/>
    <w:rsid w:val="00082892"/>
    <w:rsid w:val="00083D7B"/>
    <w:rsid w:val="00085451"/>
    <w:rsid w:val="00087D28"/>
    <w:rsid w:val="000908F4"/>
    <w:rsid w:val="000909CD"/>
    <w:rsid w:val="00090B62"/>
    <w:rsid w:val="00091DE4"/>
    <w:rsid w:val="00094B8B"/>
    <w:rsid w:val="00097E35"/>
    <w:rsid w:val="000B0C16"/>
    <w:rsid w:val="000B78DD"/>
    <w:rsid w:val="000C1B0B"/>
    <w:rsid w:val="000C2481"/>
    <w:rsid w:val="000C3CFE"/>
    <w:rsid w:val="000C3D4F"/>
    <w:rsid w:val="000D01D2"/>
    <w:rsid w:val="000D3B16"/>
    <w:rsid w:val="000D3CE0"/>
    <w:rsid w:val="000D6DAF"/>
    <w:rsid w:val="000D706D"/>
    <w:rsid w:val="000E1DFC"/>
    <w:rsid w:val="000E3081"/>
    <w:rsid w:val="000E50DD"/>
    <w:rsid w:val="000E640C"/>
    <w:rsid w:val="000E714E"/>
    <w:rsid w:val="000F0795"/>
    <w:rsid w:val="000F29ED"/>
    <w:rsid w:val="000F6251"/>
    <w:rsid w:val="00103755"/>
    <w:rsid w:val="0010556E"/>
    <w:rsid w:val="00111EF9"/>
    <w:rsid w:val="00112670"/>
    <w:rsid w:val="0011477E"/>
    <w:rsid w:val="00114B3D"/>
    <w:rsid w:val="00116BC6"/>
    <w:rsid w:val="00116FB7"/>
    <w:rsid w:val="0012342E"/>
    <w:rsid w:val="00124C0B"/>
    <w:rsid w:val="00126930"/>
    <w:rsid w:val="0013089B"/>
    <w:rsid w:val="00130B3D"/>
    <w:rsid w:val="0013149D"/>
    <w:rsid w:val="0013280A"/>
    <w:rsid w:val="0013423A"/>
    <w:rsid w:val="00136DD9"/>
    <w:rsid w:val="001375A5"/>
    <w:rsid w:val="00140589"/>
    <w:rsid w:val="00141434"/>
    <w:rsid w:val="001423FE"/>
    <w:rsid w:val="00142B36"/>
    <w:rsid w:val="00143CDB"/>
    <w:rsid w:val="0014659D"/>
    <w:rsid w:val="00154718"/>
    <w:rsid w:val="001556FA"/>
    <w:rsid w:val="001603B0"/>
    <w:rsid w:val="0016055D"/>
    <w:rsid w:val="0016348F"/>
    <w:rsid w:val="001648E7"/>
    <w:rsid w:val="001649E3"/>
    <w:rsid w:val="0016545B"/>
    <w:rsid w:val="00171102"/>
    <w:rsid w:val="00173A9E"/>
    <w:rsid w:val="00173F60"/>
    <w:rsid w:val="00175369"/>
    <w:rsid w:val="00177491"/>
    <w:rsid w:val="001824D0"/>
    <w:rsid w:val="00184151"/>
    <w:rsid w:val="00187E0D"/>
    <w:rsid w:val="00190825"/>
    <w:rsid w:val="00191627"/>
    <w:rsid w:val="001925EF"/>
    <w:rsid w:val="001A0A16"/>
    <w:rsid w:val="001A1500"/>
    <w:rsid w:val="001C30BF"/>
    <w:rsid w:val="001C438A"/>
    <w:rsid w:val="001C5AB1"/>
    <w:rsid w:val="001C7DFD"/>
    <w:rsid w:val="001D2A48"/>
    <w:rsid w:val="001D2F7A"/>
    <w:rsid w:val="001D4BFC"/>
    <w:rsid w:val="001E0047"/>
    <w:rsid w:val="001E0702"/>
    <w:rsid w:val="001E11F9"/>
    <w:rsid w:val="001E1BE5"/>
    <w:rsid w:val="001E3BB2"/>
    <w:rsid w:val="001F30F9"/>
    <w:rsid w:val="001F3D7A"/>
    <w:rsid w:val="001F465E"/>
    <w:rsid w:val="002027E0"/>
    <w:rsid w:val="00204D11"/>
    <w:rsid w:val="00212D43"/>
    <w:rsid w:val="0021363E"/>
    <w:rsid w:val="0022116C"/>
    <w:rsid w:val="002218EF"/>
    <w:rsid w:val="00226657"/>
    <w:rsid w:val="002277F9"/>
    <w:rsid w:val="00227DC0"/>
    <w:rsid w:val="00241B80"/>
    <w:rsid w:val="00244A84"/>
    <w:rsid w:val="00246192"/>
    <w:rsid w:val="00260D57"/>
    <w:rsid w:val="002622A8"/>
    <w:rsid w:val="002632B7"/>
    <w:rsid w:val="00266104"/>
    <w:rsid w:val="002747EF"/>
    <w:rsid w:val="00283AD9"/>
    <w:rsid w:val="00285152"/>
    <w:rsid w:val="002863C0"/>
    <w:rsid w:val="00291958"/>
    <w:rsid w:val="00292F9A"/>
    <w:rsid w:val="00294AE3"/>
    <w:rsid w:val="00295745"/>
    <w:rsid w:val="00296F3B"/>
    <w:rsid w:val="00297CF8"/>
    <w:rsid w:val="002A17FD"/>
    <w:rsid w:val="002A4E8A"/>
    <w:rsid w:val="002A70D7"/>
    <w:rsid w:val="002B5724"/>
    <w:rsid w:val="002B5EB2"/>
    <w:rsid w:val="002C039A"/>
    <w:rsid w:val="002C0AB7"/>
    <w:rsid w:val="002C20B0"/>
    <w:rsid w:val="002C23B9"/>
    <w:rsid w:val="002C6110"/>
    <w:rsid w:val="002C786B"/>
    <w:rsid w:val="002D0666"/>
    <w:rsid w:val="002D33FC"/>
    <w:rsid w:val="002E14D4"/>
    <w:rsid w:val="002E50C7"/>
    <w:rsid w:val="002F0BC8"/>
    <w:rsid w:val="002F3890"/>
    <w:rsid w:val="002F70BE"/>
    <w:rsid w:val="00300789"/>
    <w:rsid w:val="00300D92"/>
    <w:rsid w:val="00301106"/>
    <w:rsid w:val="00305DB3"/>
    <w:rsid w:val="003219B9"/>
    <w:rsid w:val="00323034"/>
    <w:rsid w:val="00324289"/>
    <w:rsid w:val="00330C32"/>
    <w:rsid w:val="00333221"/>
    <w:rsid w:val="00334A7C"/>
    <w:rsid w:val="00337C05"/>
    <w:rsid w:val="00337E6C"/>
    <w:rsid w:val="00340C02"/>
    <w:rsid w:val="00353F90"/>
    <w:rsid w:val="00354852"/>
    <w:rsid w:val="00355F2E"/>
    <w:rsid w:val="00367ED5"/>
    <w:rsid w:val="00384A19"/>
    <w:rsid w:val="003854A8"/>
    <w:rsid w:val="00385F54"/>
    <w:rsid w:val="00392579"/>
    <w:rsid w:val="00396F67"/>
    <w:rsid w:val="003A5258"/>
    <w:rsid w:val="003A62BF"/>
    <w:rsid w:val="003B4D1C"/>
    <w:rsid w:val="003B5083"/>
    <w:rsid w:val="003B700C"/>
    <w:rsid w:val="003C166B"/>
    <w:rsid w:val="003C16E8"/>
    <w:rsid w:val="003C4EB8"/>
    <w:rsid w:val="003C73AC"/>
    <w:rsid w:val="003D0238"/>
    <w:rsid w:val="003D1E26"/>
    <w:rsid w:val="003D2276"/>
    <w:rsid w:val="003D25A3"/>
    <w:rsid w:val="003D3146"/>
    <w:rsid w:val="003D717F"/>
    <w:rsid w:val="003D71E9"/>
    <w:rsid w:val="003D79BC"/>
    <w:rsid w:val="003E6D45"/>
    <w:rsid w:val="003F0972"/>
    <w:rsid w:val="004054A0"/>
    <w:rsid w:val="00405F3D"/>
    <w:rsid w:val="00411F64"/>
    <w:rsid w:val="004130B4"/>
    <w:rsid w:val="00424794"/>
    <w:rsid w:val="00426C82"/>
    <w:rsid w:val="00430880"/>
    <w:rsid w:val="00433FDC"/>
    <w:rsid w:val="004456FB"/>
    <w:rsid w:val="00450175"/>
    <w:rsid w:val="00450267"/>
    <w:rsid w:val="00451AF9"/>
    <w:rsid w:val="0045370F"/>
    <w:rsid w:val="0045498E"/>
    <w:rsid w:val="00454D15"/>
    <w:rsid w:val="00455301"/>
    <w:rsid w:val="00456888"/>
    <w:rsid w:val="00456EC7"/>
    <w:rsid w:val="004653F7"/>
    <w:rsid w:val="00466174"/>
    <w:rsid w:val="0046632D"/>
    <w:rsid w:val="0046783B"/>
    <w:rsid w:val="00470AE0"/>
    <w:rsid w:val="00470DFC"/>
    <w:rsid w:val="00472DF2"/>
    <w:rsid w:val="00473F57"/>
    <w:rsid w:val="00482338"/>
    <w:rsid w:val="004838E1"/>
    <w:rsid w:val="00487BA4"/>
    <w:rsid w:val="004944F2"/>
    <w:rsid w:val="00495B71"/>
    <w:rsid w:val="00496744"/>
    <w:rsid w:val="00497530"/>
    <w:rsid w:val="004A0368"/>
    <w:rsid w:val="004A4C9C"/>
    <w:rsid w:val="004A5C6A"/>
    <w:rsid w:val="004A691E"/>
    <w:rsid w:val="004B1AA8"/>
    <w:rsid w:val="004B7D5F"/>
    <w:rsid w:val="004C0811"/>
    <w:rsid w:val="004C36DF"/>
    <w:rsid w:val="004C5605"/>
    <w:rsid w:val="004D4EF6"/>
    <w:rsid w:val="004D5E19"/>
    <w:rsid w:val="004D736E"/>
    <w:rsid w:val="004D7E01"/>
    <w:rsid w:val="004E0141"/>
    <w:rsid w:val="004F009E"/>
    <w:rsid w:val="004F127E"/>
    <w:rsid w:val="004F25D5"/>
    <w:rsid w:val="00504DB9"/>
    <w:rsid w:val="005123FF"/>
    <w:rsid w:val="005131DE"/>
    <w:rsid w:val="00515B98"/>
    <w:rsid w:val="00527CF8"/>
    <w:rsid w:val="00533DBE"/>
    <w:rsid w:val="00543E8C"/>
    <w:rsid w:val="00544DDE"/>
    <w:rsid w:val="00552600"/>
    <w:rsid w:val="00552E11"/>
    <w:rsid w:val="005561C1"/>
    <w:rsid w:val="00557E18"/>
    <w:rsid w:val="0056400F"/>
    <w:rsid w:val="005642D2"/>
    <w:rsid w:val="005663D1"/>
    <w:rsid w:val="0056751B"/>
    <w:rsid w:val="00567B46"/>
    <w:rsid w:val="0057047C"/>
    <w:rsid w:val="00570F2C"/>
    <w:rsid w:val="005710F7"/>
    <w:rsid w:val="00587079"/>
    <w:rsid w:val="005912C3"/>
    <w:rsid w:val="00591A12"/>
    <w:rsid w:val="00591D1D"/>
    <w:rsid w:val="00595023"/>
    <w:rsid w:val="0059540A"/>
    <w:rsid w:val="00596D05"/>
    <w:rsid w:val="00597882"/>
    <w:rsid w:val="005A6C74"/>
    <w:rsid w:val="005A71C6"/>
    <w:rsid w:val="005B4C72"/>
    <w:rsid w:val="005B6246"/>
    <w:rsid w:val="005C15D1"/>
    <w:rsid w:val="005C440D"/>
    <w:rsid w:val="005C4415"/>
    <w:rsid w:val="005D4CA4"/>
    <w:rsid w:val="005D7925"/>
    <w:rsid w:val="005F059A"/>
    <w:rsid w:val="005F136C"/>
    <w:rsid w:val="005F51F2"/>
    <w:rsid w:val="00603AF9"/>
    <w:rsid w:val="006070AC"/>
    <w:rsid w:val="006073FE"/>
    <w:rsid w:val="00615539"/>
    <w:rsid w:val="00616813"/>
    <w:rsid w:val="00617F14"/>
    <w:rsid w:val="0062191D"/>
    <w:rsid w:val="0062474A"/>
    <w:rsid w:val="00626264"/>
    <w:rsid w:val="006308C7"/>
    <w:rsid w:val="00631C8E"/>
    <w:rsid w:val="00641A44"/>
    <w:rsid w:val="00642AC3"/>
    <w:rsid w:val="0064326E"/>
    <w:rsid w:val="006434BB"/>
    <w:rsid w:val="006449EA"/>
    <w:rsid w:val="00645A0C"/>
    <w:rsid w:val="00647ECD"/>
    <w:rsid w:val="00653050"/>
    <w:rsid w:val="00653A10"/>
    <w:rsid w:val="00654D5A"/>
    <w:rsid w:val="00656E56"/>
    <w:rsid w:val="00661F4F"/>
    <w:rsid w:val="00663F78"/>
    <w:rsid w:val="00666EDE"/>
    <w:rsid w:val="006700B0"/>
    <w:rsid w:val="00671E46"/>
    <w:rsid w:val="00672F7B"/>
    <w:rsid w:val="00673B06"/>
    <w:rsid w:val="00682BE7"/>
    <w:rsid w:val="00683780"/>
    <w:rsid w:val="0068432F"/>
    <w:rsid w:val="00684C49"/>
    <w:rsid w:val="00693188"/>
    <w:rsid w:val="00695625"/>
    <w:rsid w:val="006A021F"/>
    <w:rsid w:val="006A41EE"/>
    <w:rsid w:val="006A4887"/>
    <w:rsid w:val="006A4895"/>
    <w:rsid w:val="006B4513"/>
    <w:rsid w:val="006B495A"/>
    <w:rsid w:val="006B51B8"/>
    <w:rsid w:val="006B6D42"/>
    <w:rsid w:val="006B795B"/>
    <w:rsid w:val="006C013C"/>
    <w:rsid w:val="006C3712"/>
    <w:rsid w:val="006C714F"/>
    <w:rsid w:val="006D0B53"/>
    <w:rsid w:val="006D15C2"/>
    <w:rsid w:val="006D22CE"/>
    <w:rsid w:val="006D52E1"/>
    <w:rsid w:val="006E0F8C"/>
    <w:rsid w:val="006E0FA9"/>
    <w:rsid w:val="006E1B69"/>
    <w:rsid w:val="006E3B58"/>
    <w:rsid w:val="006E60BA"/>
    <w:rsid w:val="006F113F"/>
    <w:rsid w:val="006F6487"/>
    <w:rsid w:val="006F6EE1"/>
    <w:rsid w:val="00704124"/>
    <w:rsid w:val="00704631"/>
    <w:rsid w:val="00705164"/>
    <w:rsid w:val="0071402F"/>
    <w:rsid w:val="00715204"/>
    <w:rsid w:val="00716E8B"/>
    <w:rsid w:val="007207CD"/>
    <w:rsid w:val="007210FE"/>
    <w:rsid w:val="007228E4"/>
    <w:rsid w:val="00723388"/>
    <w:rsid w:val="00724BB0"/>
    <w:rsid w:val="007261E5"/>
    <w:rsid w:val="00727399"/>
    <w:rsid w:val="007335C6"/>
    <w:rsid w:val="00734BC8"/>
    <w:rsid w:val="00743A51"/>
    <w:rsid w:val="00746397"/>
    <w:rsid w:val="00751B5E"/>
    <w:rsid w:val="00751E73"/>
    <w:rsid w:val="00754443"/>
    <w:rsid w:val="00754ED6"/>
    <w:rsid w:val="00760472"/>
    <w:rsid w:val="007611CF"/>
    <w:rsid w:val="0076679B"/>
    <w:rsid w:val="00767BDD"/>
    <w:rsid w:val="00767DEC"/>
    <w:rsid w:val="00772F17"/>
    <w:rsid w:val="00773CAD"/>
    <w:rsid w:val="00774275"/>
    <w:rsid w:val="00774540"/>
    <w:rsid w:val="00776D6C"/>
    <w:rsid w:val="00776E58"/>
    <w:rsid w:val="00790302"/>
    <w:rsid w:val="007913E9"/>
    <w:rsid w:val="00795178"/>
    <w:rsid w:val="0079709F"/>
    <w:rsid w:val="007A0BDB"/>
    <w:rsid w:val="007A1DFE"/>
    <w:rsid w:val="007A59D5"/>
    <w:rsid w:val="007B0BE0"/>
    <w:rsid w:val="007B29CE"/>
    <w:rsid w:val="007D55AE"/>
    <w:rsid w:val="007E489C"/>
    <w:rsid w:val="007E5B2C"/>
    <w:rsid w:val="007E71A3"/>
    <w:rsid w:val="007F13D3"/>
    <w:rsid w:val="007F26EF"/>
    <w:rsid w:val="007F2DD4"/>
    <w:rsid w:val="007F60C5"/>
    <w:rsid w:val="008001DC"/>
    <w:rsid w:val="0080117F"/>
    <w:rsid w:val="008020A5"/>
    <w:rsid w:val="008111DE"/>
    <w:rsid w:val="008116D0"/>
    <w:rsid w:val="008138E1"/>
    <w:rsid w:val="008165AD"/>
    <w:rsid w:val="00816612"/>
    <w:rsid w:val="00816F41"/>
    <w:rsid w:val="00823690"/>
    <w:rsid w:val="00825773"/>
    <w:rsid w:val="00826C0C"/>
    <w:rsid w:val="00826F11"/>
    <w:rsid w:val="00827BE3"/>
    <w:rsid w:val="00832CE0"/>
    <w:rsid w:val="00832EAA"/>
    <w:rsid w:val="00853B63"/>
    <w:rsid w:val="0085598E"/>
    <w:rsid w:val="008630EA"/>
    <w:rsid w:val="00863543"/>
    <w:rsid w:val="00864F6E"/>
    <w:rsid w:val="0087483A"/>
    <w:rsid w:val="00877282"/>
    <w:rsid w:val="008871CF"/>
    <w:rsid w:val="00894BC9"/>
    <w:rsid w:val="0089542B"/>
    <w:rsid w:val="008A20BF"/>
    <w:rsid w:val="008A350E"/>
    <w:rsid w:val="008A6E88"/>
    <w:rsid w:val="008B0C20"/>
    <w:rsid w:val="008B479D"/>
    <w:rsid w:val="008B4AA0"/>
    <w:rsid w:val="008B52CF"/>
    <w:rsid w:val="008B762F"/>
    <w:rsid w:val="008B7A39"/>
    <w:rsid w:val="008C168F"/>
    <w:rsid w:val="008C1A57"/>
    <w:rsid w:val="008C1E17"/>
    <w:rsid w:val="008C26CE"/>
    <w:rsid w:val="008C7E6D"/>
    <w:rsid w:val="008D0AAC"/>
    <w:rsid w:val="008E2364"/>
    <w:rsid w:val="008E5A4E"/>
    <w:rsid w:val="008E5CD6"/>
    <w:rsid w:val="00901675"/>
    <w:rsid w:val="00901E60"/>
    <w:rsid w:val="0091589C"/>
    <w:rsid w:val="00915BD4"/>
    <w:rsid w:val="009206A2"/>
    <w:rsid w:val="00924E13"/>
    <w:rsid w:val="0092593B"/>
    <w:rsid w:val="00926924"/>
    <w:rsid w:val="009270B9"/>
    <w:rsid w:val="0093048B"/>
    <w:rsid w:val="0093562D"/>
    <w:rsid w:val="00935AF2"/>
    <w:rsid w:val="0094358B"/>
    <w:rsid w:val="009506B9"/>
    <w:rsid w:val="00951306"/>
    <w:rsid w:val="00952AA0"/>
    <w:rsid w:val="009603D1"/>
    <w:rsid w:val="00960675"/>
    <w:rsid w:val="00962F41"/>
    <w:rsid w:val="00967F91"/>
    <w:rsid w:val="009768A1"/>
    <w:rsid w:val="00983416"/>
    <w:rsid w:val="00983543"/>
    <w:rsid w:val="00984AEE"/>
    <w:rsid w:val="00991C5B"/>
    <w:rsid w:val="00992790"/>
    <w:rsid w:val="009A01B8"/>
    <w:rsid w:val="009B2F83"/>
    <w:rsid w:val="009B50CC"/>
    <w:rsid w:val="009B5DCE"/>
    <w:rsid w:val="009B696D"/>
    <w:rsid w:val="009C1F16"/>
    <w:rsid w:val="009D109C"/>
    <w:rsid w:val="009D2A93"/>
    <w:rsid w:val="009D6766"/>
    <w:rsid w:val="009E0D5C"/>
    <w:rsid w:val="009E1C96"/>
    <w:rsid w:val="009E4F48"/>
    <w:rsid w:val="009F2F5A"/>
    <w:rsid w:val="00A01C65"/>
    <w:rsid w:val="00A0210E"/>
    <w:rsid w:val="00A04699"/>
    <w:rsid w:val="00A06A46"/>
    <w:rsid w:val="00A10E54"/>
    <w:rsid w:val="00A201C0"/>
    <w:rsid w:val="00A26FD3"/>
    <w:rsid w:val="00A271A6"/>
    <w:rsid w:val="00A274A1"/>
    <w:rsid w:val="00A2758F"/>
    <w:rsid w:val="00A32222"/>
    <w:rsid w:val="00A33CC3"/>
    <w:rsid w:val="00A33CED"/>
    <w:rsid w:val="00A36AB9"/>
    <w:rsid w:val="00A41C23"/>
    <w:rsid w:val="00A42E8D"/>
    <w:rsid w:val="00A5145E"/>
    <w:rsid w:val="00A52858"/>
    <w:rsid w:val="00A54FAB"/>
    <w:rsid w:val="00A6009F"/>
    <w:rsid w:val="00A60613"/>
    <w:rsid w:val="00A631C7"/>
    <w:rsid w:val="00A64CC7"/>
    <w:rsid w:val="00A67402"/>
    <w:rsid w:val="00A7048A"/>
    <w:rsid w:val="00A70E29"/>
    <w:rsid w:val="00A726C4"/>
    <w:rsid w:val="00A73C46"/>
    <w:rsid w:val="00A8090E"/>
    <w:rsid w:val="00A813D0"/>
    <w:rsid w:val="00A822CA"/>
    <w:rsid w:val="00A82CAE"/>
    <w:rsid w:val="00A84C2A"/>
    <w:rsid w:val="00A85688"/>
    <w:rsid w:val="00A86F90"/>
    <w:rsid w:val="00A8749C"/>
    <w:rsid w:val="00A902E8"/>
    <w:rsid w:val="00AA2503"/>
    <w:rsid w:val="00AC6F3A"/>
    <w:rsid w:val="00AD0599"/>
    <w:rsid w:val="00AD059D"/>
    <w:rsid w:val="00AD0897"/>
    <w:rsid w:val="00AD1824"/>
    <w:rsid w:val="00AD2297"/>
    <w:rsid w:val="00AD3312"/>
    <w:rsid w:val="00AD3DD8"/>
    <w:rsid w:val="00AD4B87"/>
    <w:rsid w:val="00AE0092"/>
    <w:rsid w:val="00AE0900"/>
    <w:rsid w:val="00AF0B54"/>
    <w:rsid w:val="00AF1D42"/>
    <w:rsid w:val="00AF5800"/>
    <w:rsid w:val="00AF6B3F"/>
    <w:rsid w:val="00B00171"/>
    <w:rsid w:val="00B03361"/>
    <w:rsid w:val="00B13041"/>
    <w:rsid w:val="00B131E1"/>
    <w:rsid w:val="00B14362"/>
    <w:rsid w:val="00B1586B"/>
    <w:rsid w:val="00B26620"/>
    <w:rsid w:val="00B33485"/>
    <w:rsid w:val="00B34845"/>
    <w:rsid w:val="00B35380"/>
    <w:rsid w:val="00B360DD"/>
    <w:rsid w:val="00B402B4"/>
    <w:rsid w:val="00B42AD0"/>
    <w:rsid w:val="00B451F0"/>
    <w:rsid w:val="00B45CF2"/>
    <w:rsid w:val="00B47288"/>
    <w:rsid w:val="00B51910"/>
    <w:rsid w:val="00B5220D"/>
    <w:rsid w:val="00B5241C"/>
    <w:rsid w:val="00B55CD3"/>
    <w:rsid w:val="00B56E98"/>
    <w:rsid w:val="00B603AA"/>
    <w:rsid w:val="00B639FC"/>
    <w:rsid w:val="00B71DC1"/>
    <w:rsid w:val="00B726EF"/>
    <w:rsid w:val="00B7757B"/>
    <w:rsid w:val="00B84E56"/>
    <w:rsid w:val="00B93044"/>
    <w:rsid w:val="00B96622"/>
    <w:rsid w:val="00B97113"/>
    <w:rsid w:val="00BA0EB0"/>
    <w:rsid w:val="00BA3D1B"/>
    <w:rsid w:val="00BB2331"/>
    <w:rsid w:val="00BC03F3"/>
    <w:rsid w:val="00BD138F"/>
    <w:rsid w:val="00BD39EF"/>
    <w:rsid w:val="00BD3C85"/>
    <w:rsid w:val="00BE1CB5"/>
    <w:rsid w:val="00BE5610"/>
    <w:rsid w:val="00BF2510"/>
    <w:rsid w:val="00BF3088"/>
    <w:rsid w:val="00C011D5"/>
    <w:rsid w:val="00C02F07"/>
    <w:rsid w:val="00C03AA9"/>
    <w:rsid w:val="00C04668"/>
    <w:rsid w:val="00C04B51"/>
    <w:rsid w:val="00C04FF5"/>
    <w:rsid w:val="00C0624C"/>
    <w:rsid w:val="00C062C0"/>
    <w:rsid w:val="00C07C24"/>
    <w:rsid w:val="00C250F7"/>
    <w:rsid w:val="00C34261"/>
    <w:rsid w:val="00C36001"/>
    <w:rsid w:val="00C36CE0"/>
    <w:rsid w:val="00C36D30"/>
    <w:rsid w:val="00C41982"/>
    <w:rsid w:val="00C41B31"/>
    <w:rsid w:val="00C4224C"/>
    <w:rsid w:val="00C42A41"/>
    <w:rsid w:val="00C45EB9"/>
    <w:rsid w:val="00C557FD"/>
    <w:rsid w:val="00C62DC4"/>
    <w:rsid w:val="00C647EB"/>
    <w:rsid w:val="00C71EF8"/>
    <w:rsid w:val="00C91695"/>
    <w:rsid w:val="00C92705"/>
    <w:rsid w:val="00C9274A"/>
    <w:rsid w:val="00CA04A7"/>
    <w:rsid w:val="00CA22AF"/>
    <w:rsid w:val="00CA3026"/>
    <w:rsid w:val="00CA50F7"/>
    <w:rsid w:val="00CA6007"/>
    <w:rsid w:val="00CA6D70"/>
    <w:rsid w:val="00CB0525"/>
    <w:rsid w:val="00CB1B63"/>
    <w:rsid w:val="00CC3EE4"/>
    <w:rsid w:val="00CC4FE2"/>
    <w:rsid w:val="00CD43F1"/>
    <w:rsid w:val="00CD758B"/>
    <w:rsid w:val="00CE1DDD"/>
    <w:rsid w:val="00CE7267"/>
    <w:rsid w:val="00CF0CB9"/>
    <w:rsid w:val="00CF1AA4"/>
    <w:rsid w:val="00CF4EB3"/>
    <w:rsid w:val="00CF66D8"/>
    <w:rsid w:val="00D00B3A"/>
    <w:rsid w:val="00D0403B"/>
    <w:rsid w:val="00D108C7"/>
    <w:rsid w:val="00D10C98"/>
    <w:rsid w:val="00D12988"/>
    <w:rsid w:val="00D12B32"/>
    <w:rsid w:val="00D30196"/>
    <w:rsid w:val="00D31072"/>
    <w:rsid w:val="00D31B70"/>
    <w:rsid w:val="00D327D0"/>
    <w:rsid w:val="00D33FD2"/>
    <w:rsid w:val="00D37B53"/>
    <w:rsid w:val="00D4166C"/>
    <w:rsid w:val="00D44D58"/>
    <w:rsid w:val="00D47789"/>
    <w:rsid w:val="00D53F2F"/>
    <w:rsid w:val="00D56595"/>
    <w:rsid w:val="00D57ADC"/>
    <w:rsid w:val="00D6298E"/>
    <w:rsid w:val="00D62F0D"/>
    <w:rsid w:val="00D63193"/>
    <w:rsid w:val="00D65C0A"/>
    <w:rsid w:val="00D662D4"/>
    <w:rsid w:val="00D70105"/>
    <w:rsid w:val="00D7596F"/>
    <w:rsid w:val="00D764C7"/>
    <w:rsid w:val="00D7659F"/>
    <w:rsid w:val="00D7684A"/>
    <w:rsid w:val="00D77A03"/>
    <w:rsid w:val="00D80776"/>
    <w:rsid w:val="00D84E69"/>
    <w:rsid w:val="00D8583D"/>
    <w:rsid w:val="00D93349"/>
    <w:rsid w:val="00D96246"/>
    <w:rsid w:val="00D96F9A"/>
    <w:rsid w:val="00DA1B86"/>
    <w:rsid w:val="00DA64A1"/>
    <w:rsid w:val="00DB145D"/>
    <w:rsid w:val="00DB3767"/>
    <w:rsid w:val="00DB46DB"/>
    <w:rsid w:val="00DC12EE"/>
    <w:rsid w:val="00DD086A"/>
    <w:rsid w:val="00DD2A47"/>
    <w:rsid w:val="00DD65A6"/>
    <w:rsid w:val="00DD6714"/>
    <w:rsid w:val="00DE29E0"/>
    <w:rsid w:val="00DF2E8D"/>
    <w:rsid w:val="00E001DD"/>
    <w:rsid w:val="00E01425"/>
    <w:rsid w:val="00E02017"/>
    <w:rsid w:val="00E03508"/>
    <w:rsid w:val="00E06470"/>
    <w:rsid w:val="00E16AEF"/>
    <w:rsid w:val="00E21E65"/>
    <w:rsid w:val="00E24838"/>
    <w:rsid w:val="00E256DF"/>
    <w:rsid w:val="00E26DE6"/>
    <w:rsid w:val="00E273D7"/>
    <w:rsid w:val="00E3025E"/>
    <w:rsid w:val="00E3132D"/>
    <w:rsid w:val="00E35D9D"/>
    <w:rsid w:val="00E37996"/>
    <w:rsid w:val="00E4351B"/>
    <w:rsid w:val="00E47FD4"/>
    <w:rsid w:val="00E50A27"/>
    <w:rsid w:val="00E50D5F"/>
    <w:rsid w:val="00E53B48"/>
    <w:rsid w:val="00E55F48"/>
    <w:rsid w:val="00E60353"/>
    <w:rsid w:val="00E62E77"/>
    <w:rsid w:val="00E63BE2"/>
    <w:rsid w:val="00E7669C"/>
    <w:rsid w:val="00E76CBF"/>
    <w:rsid w:val="00E8562C"/>
    <w:rsid w:val="00E864B6"/>
    <w:rsid w:val="00E941B2"/>
    <w:rsid w:val="00E96BCC"/>
    <w:rsid w:val="00EA52A5"/>
    <w:rsid w:val="00EB024F"/>
    <w:rsid w:val="00EB3A93"/>
    <w:rsid w:val="00EB41E4"/>
    <w:rsid w:val="00EB4CE3"/>
    <w:rsid w:val="00EB6042"/>
    <w:rsid w:val="00EC31F5"/>
    <w:rsid w:val="00EC3B3F"/>
    <w:rsid w:val="00EC4599"/>
    <w:rsid w:val="00EC5118"/>
    <w:rsid w:val="00EC62E6"/>
    <w:rsid w:val="00EC6C2D"/>
    <w:rsid w:val="00ED229D"/>
    <w:rsid w:val="00ED332D"/>
    <w:rsid w:val="00ED3FED"/>
    <w:rsid w:val="00ED4CC8"/>
    <w:rsid w:val="00EE074C"/>
    <w:rsid w:val="00EE6798"/>
    <w:rsid w:val="00EE7659"/>
    <w:rsid w:val="00EF0944"/>
    <w:rsid w:val="00EF436B"/>
    <w:rsid w:val="00F00111"/>
    <w:rsid w:val="00F00561"/>
    <w:rsid w:val="00F007DA"/>
    <w:rsid w:val="00F00B7C"/>
    <w:rsid w:val="00F04C34"/>
    <w:rsid w:val="00F06CFA"/>
    <w:rsid w:val="00F121C0"/>
    <w:rsid w:val="00F12D5F"/>
    <w:rsid w:val="00F148CB"/>
    <w:rsid w:val="00F167E4"/>
    <w:rsid w:val="00F21B68"/>
    <w:rsid w:val="00F23F28"/>
    <w:rsid w:val="00F242BD"/>
    <w:rsid w:val="00F27C98"/>
    <w:rsid w:val="00F3018E"/>
    <w:rsid w:val="00F330AF"/>
    <w:rsid w:val="00F35DB6"/>
    <w:rsid w:val="00F40EE9"/>
    <w:rsid w:val="00F435A5"/>
    <w:rsid w:val="00F469E5"/>
    <w:rsid w:val="00F52BF2"/>
    <w:rsid w:val="00F541D0"/>
    <w:rsid w:val="00F56219"/>
    <w:rsid w:val="00F57BC4"/>
    <w:rsid w:val="00F700D9"/>
    <w:rsid w:val="00F713A4"/>
    <w:rsid w:val="00F72E59"/>
    <w:rsid w:val="00F759F9"/>
    <w:rsid w:val="00F7764C"/>
    <w:rsid w:val="00F80513"/>
    <w:rsid w:val="00F82E46"/>
    <w:rsid w:val="00F8306C"/>
    <w:rsid w:val="00F83084"/>
    <w:rsid w:val="00F83144"/>
    <w:rsid w:val="00F87B48"/>
    <w:rsid w:val="00F90612"/>
    <w:rsid w:val="00F92193"/>
    <w:rsid w:val="00F9386A"/>
    <w:rsid w:val="00F93D9C"/>
    <w:rsid w:val="00F96ED4"/>
    <w:rsid w:val="00FA015B"/>
    <w:rsid w:val="00FA19D0"/>
    <w:rsid w:val="00FA58E0"/>
    <w:rsid w:val="00FB699B"/>
    <w:rsid w:val="00FB741F"/>
    <w:rsid w:val="00FC239F"/>
    <w:rsid w:val="00FC797F"/>
    <w:rsid w:val="00FE2453"/>
    <w:rsid w:val="00FE5608"/>
    <w:rsid w:val="00FF1670"/>
    <w:rsid w:val="00FF2762"/>
    <w:rsid w:val="00FF42B0"/>
    <w:rsid w:val="00FF631E"/>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03FD71"/>
  <w15:docId w15:val="{09D848A5-0FC4-4697-892A-0A809F59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unhideWhenUsed/>
    <w:rsid w:val="003B700C"/>
    <w:pPr>
      <w:tabs>
        <w:tab w:val="center" w:pos="4680"/>
        <w:tab w:val="right" w:pos="9360"/>
      </w:tabs>
    </w:pPr>
  </w:style>
  <w:style w:type="character" w:customStyle="1" w:styleId="FooterChar">
    <w:name w:val="Footer Char"/>
    <w:basedOn w:val="DefaultParagraphFont"/>
    <w:link w:val="Footer"/>
    <w:uiPriority w:val="99"/>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rFonts w:ascii="Times New Roman" w:hAnsi="Times New Roman"/>
      <w:b/>
      <w:bCs/>
      <w:lang w:bidi="en-U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 w:type="paragraph" w:styleId="FootnoteText">
    <w:name w:val="footnote text"/>
    <w:basedOn w:val="Normal"/>
    <w:link w:val="FootnoteTextChar"/>
    <w:uiPriority w:val="99"/>
    <w:semiHidden/>
    <w:unhideWhenUsed/>
    <w:rsid w:val="00430880"/>
    <w:rPr>
      <w:sz w:val="20"/>
      <w:szCs w:val="20"/>
    </w:rPr>
  </w:style>
  <w:style w:type="character" w:customStyle="1" w:styleId="FootnoteTextChar">
    <w:name w:val="Footnote Text Char"/>
    <w:basedOn w:val="DefaultParagraphFont"/>
    <w:link w:val="FootnoteText"/>
    <w:uiPriority w:val="99"/>
    <w:semiHidden/>
    <w:rsid w:val="00430880"/>
    <w:rPr>
      <w:rFonts w:ascii="Times New Roman" w:hAnsi="Times New Roman"/>
      <w:lang w:bidi="en-US"/>
    </w:rPr>
  </w:style>
  <w:style w:type="character" w:styleId="FootnoteReference">
    <w:name w:val="footnote reference"/>
    <w:basedOn w:val="DefaultParagraphFont"/>
    <w:uiPriority w:val="99"/>
    <w:semiHidden/>
    <w:unhideWhenUsed/>
    <w:rsid w:val="004308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16683">
      <w:bodyDiv w:val="1"/>
      <w:marLeft w:val="0"/>
      <w:marRight w:val="0"/>
      <w:marTop w:val="0"/>
      <w:marBottom w:val="0"/>
      <w:divBdr>
        <w:top w:val="none" w:sz="0" w:space="0" w:color="auto"/>
        <w:left w:val="none" w:sz="0" w:space="0" w:color="auto"/>
        <w:bottom w:val="none" w:sz="0" w:space="0" w:color="auto"/>
        <w:right w:val="none" w:sz="0" w:space="0" w:color="auto"/>
      </w:divBdr>
    </w:div>
    <w:div w:id="529878574">
      <w:bodyDiv w:val="1"/>
      <w:marLeft w:val="0"/>
      <w:marRight w:val="0"/>
      <w:marTop w:val="0"/>
      <w:marBottom w:val="0"/>
      <w:divBdr>
        <w:top w:val="none" w:sz="0" w:space="0" w:color="auto"/>
        <w:left w:val="none" w:sz="0" w:space="0" w:color="auto"/>
        <w:bottom w:val="none" w:sz="0" w:space="0" w:color="auto"/>
        <w:right w:val="none" w:sz="0" w:space="0" w:color="auto"/>
      </w:divBdr>
    </w:div>
    <w:div w:id="791557032">
      <w:bodyDiv w:val="1"/>
      <w:marLeft w:val="0"/>
      <w:marRight w:val="0"/>
      <w:marTop w:val="0"/>
      <w:marBottom w:val="0"/>
      <w:divBdr>
        <w:top w:val="none" w:sz="0" w:space="0" w:color="auto"/>
        <w:left w:val="none" w:sz="0" w:space="0" w:color="auto"/>
        <w:bottom w:val="none" w:sz="0" w:space="0" w:color="auto"/>
        <w:right w:val="none" w:sz="0" w:space="0" w:color="auto"/>
      </w:divBdr>
    </w:div>
    <w:div w:id="829638511">
      <w:bodyDiv w:val="1"/>
      <w:marLeft w:val="0"/>
      <w:marRight w:val="0"/>
      <w:marTop w:val="0"/>
      <w:marBottom w:val="0"/>
      <w:divBdr>
        <w:top w:val="none" w:sz="0" w:space="0" w:color="auto"/>
        <w:left w:val="none" w:sz="0" w:space="0" w:color="auto"/>
        <w:bottom w:val="none" w:sz="0" w:space="0" w:color="auto"/>
        <w:right w:val="none" w:sz="0" w:space="0" w:color="auto"/>
      </w:divBdr>
    </w:div>
    <w:div w:id="963467909">
      <w:bodyDiv w:val="1"/>
      <w:marLeft w:val="0"/>
      <w:marRight w:val="0"/>
      <w:marTop w:val="0"/>
      <w:marBottom w:val="0"/>
      <w:divBdr>
        <w:top w:val="none" w:sz="0" w:space="0" w:color="auto"/>
        <w:left w:val="none" w:sz="0" w:space="0" w:color="auto"/>
        <w:bottom w:val="none" w:sz="0" w:space="0" w:color="auto"/>
        <w:right w:val="none" w:sz="0" w:space="0" w:color="auto"/>
      </w:divBdr>
    </w:div>
    <w:div w:id="1128084172">
      <w:bodyDiv w:val="1"/>
      <w:marLeft w:val="0"/>
      <w:marRight w:val="0"/>
      <w:marTop w:val="0"/>
      <w:marBottom w:val="0"/>
      <w:divBdr>
        <w:top w:val="none" w:sz="0" w:space="0" w:color="auto"/>
        <w:left w:val="none" w:sz="0" w:space="0" w:color="auto"/>
        <w:bottom w:val="none" w:sz="0" w:space="0" w:color="auto"/>
        <w:right w:val="none" w:sz="0" w:space="0" w:color="auto"/>
      </w:divBdr>
    </w:div>
    <w:div w:id="116943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2014-08-14T07:00:00+00:00</OpenedDate>
    <Date1 xmlns="dc463f71-b30c-4ab2-9473-d307f9d35888">2014-09-24T07:00:00+00:00</Date1>
    <IsDocumentOrder xmlns="dc463f71-b30c-4ab2-9473-d307f9d35888" xsi:nil="true"/>
    <IsHighlyConfidential xmlns="dc463f71-b30c-4ab2-9473-d307f9d35888">false</IsHighlyConfidential>
    <CaseCompanyNames xmlns="dc463f71-b30c-4ab2-9473-d307f9d35888">Washington Water Service Company</CaseCompanyNames>
    <DocketNumber xmlns="dc463f71-b30c-4ab2-9473-d307f9d35888">143116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B048A0B3B0B44798B9727F95503E23" ma:contentTypeVersion="175" ma:contentTypeDescription="" ma:contentTypeScope="" ma:versionID="66d9a7212b1b70d33bbc122164da6d7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A2B954-FF01-4AC3-A890-9CD4ADD13D9B}"/>
</file>

<file path=customXml/itemProps2.xml><?xml version="1.0" encoding="utf-8"?>
<ds:datastoreItem xmlns:ds="http://schemas.openxmlformats.org/officeDocument/2006/customXml" ds:itemID="{45227816-F000-4174-9D2D-0767F5EBBD00}"/>
</file>

<file path=customXml/itemProps3.xml><?xml version="1.0" encoding="utf-8"?>
<ds:datastoreItem xmlns:ds="http://schemas.openxmlformats.org/officeDocument/2006/customXml" ds:itemID="{55B89C35-4DB2-4B11-863A-E32F1BC314F6}"/>
</file>

<file path=customXml/itemProps4.xml><?xml version="1.0" encoding="utf-8"?>
<ds:datastoreItem xmlns:ds="http://schemas.openxmlformats.org/officeDocument/2006/customXml" ds:itemID="{9ABC4698-9268-4083-B028-D8E9FF43B28A}"/>
</file>

<file path=customXml/itemProps5.xml><?xml version="1.0" encoding="utf-8"?>
<ds:datastoreItem xmlns:ds="http://schemas.openxmlformats.org/officeDocument/2006/customXml" ds:itemID="{B2597D73-0DBF-47D9-937E-5E073CE18B2E}"/>
</file>

<file path=customXml/itemProps6.xml><?xml version="1.0" encoding="utf-8"?>
<ds:datastoreItem xmlns:ds="http://schemas.openxmlformats.org/officeDocument/2006/customXml" ds:itemID="{EE8B28BF-5564-4CF9-B113-04E6ED527142}"/>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UW-143116 Washington Water Service memo to suspend</vt:lpstr>
    </vt:vector>
  </TitlesOfParts>
  <Company>Washington Utilities and Transportation Commission</Company>
  <LinksUpToDate>false</LinksUpToDate>
  <CharactersWithSpaces>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UW-143116 Washington Water Service memo to suspend</dc:title>
  <dc:creator>JWard</dc:creator>
  <cp:lastModifiedBy>Wyse, Lisa (UTC)</cp:lastModifiedBy>
  <cp:revision>2</cp:revision>
  <cp:lastPrinted>2014-08-08T22:55:00Z</cp:lastPrinted>
  <dcterms:created xsi:type="dcterms:W3CDTF">2014-09-20T01:30:00Z</dcterms:created>
  <dcterms:modified xsi:type="dcterms:W3CDTF">2014-09-20T01:30:00Z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0x0101006E56B4D1795A2E4DB2F0B01679ED314A005AB048A0B3B0B44798B9727F95503E23</vt:lpwstr>
  </property>
  <property fmtid="{D5CDD505-2E9C-101B-9397-08002B2CF9AE}" pid="3" name="Item ID">
    <vt:lpwstr>9</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docset_NoMedatataSyncRequired">
    <vt:lpwstr>False</vt:lpwstr>
  </property>
</Properties>
</file>