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B0" w:rsidRDefault="006840B0" w:rsidP="006840B0">
      <w:pPr>
        <w:tabs>
          <w:tab w:val="left" w:pos="360"/>
          <w:tab w:val="left" w:pos="5040"/>
        </w:tabs>
        <w:jc w:val="both"/>
        <w:rPr>
          <w:u w:val="single"/>
        </w:rPr>
      </w:pPr>
      <w:bookmarkStart w:id="0" w:name="_GoBack"/>
      <w:bookmarkEnd w:id="0"/>
    </w:p>
    <w:p w:rsidR="00BB1921" w:rsidRPr="00BB1921" w:rsidRDefault="00BB1921" w:rsidP="00BB1921">
      <w:pPr>
        <w:jc w:val="both"/>
        <w:rPr>
          <w:rFonts w:ascii="Arial" w:hAnsi="Arial" w:cs="Arial"/>
          <w:sz w:val="20"/>
        </w:rPr>
      </w:pPr>
      <w:r w:rsidRPr="00BB1921">
        <w:rPr>
          <w:rFonts w:ascii="Arial" w:hAnsi="Arial" w:cs="Arial"/>
          <w:sz w:val="20"/>
          <w:u w:val="single"/>
        </w:rPr>
        <w:t>RENEWABLE GENERATION INCENTIVES</w:t>
      </w:r>
      <w:r w:rsidRPr="00BB1921">
        <w:rPr>
          <w:rFonts w:ascii="Arial" w:hAnsi="Arial" w:cs="Arial"/>
          <w:sz w:val="20"/>
        </w:rPr>
        <w:t xml:space="preserve">: </w:t>
      </w:r>
    </w:p>
    <w:p w:rsidR="00BB1921" w:rsidRPr="00BB1921" w:rsidRDefault="00BB1921" w:rsidP="00BB1921">
      <w:pPr>
        <w:jc w:val="both"/>
        <w:rPr>
          <w:rFonts w:ascii="Arial" w:hAnsi="Arial" w:cs="Arial"/>
          <w:sz w:val="20"/>
        </w:rPr>
      </w:pPr>
    </w:p>
    <w:p w:rsidR="00BB1921" w:rsidRPr="00BB1921" w:rsidRDefault="00BB1921" w:rsidP="00BB1921">
      <w:pPr>
        <w:jc w:val="center"/>
        <w:rPr>
          <w:rFonts w:ascii="Arial" w:hAnsi="Arial" w:cs="Arial"/>
          <w:sz w:val="20"/>
          <w:u w:val="single"/>
        </w:rPr>
      </w:pPr>
      <w:r w:rsidRPr="00BB1921">
        <w:rPr>
          <w:rFonts w:ascii="Arial" w:hAnsi="Arial" w:cs="Arial"/>
          <w:sz w:val="20"/>
          <w:u w:val="single"/>
        </w:rPr>
        <w:t>Annual Incentive Payment Calculation Table for Community Solar Projects</w:t>
      </w:r>
      <w:r w:rsidRPr="00BB1921">
        <w:rPr>
          <w:rFonts w:ascii="Arial" w:hAnsi="Arial" w:cs="Arial"/>
          <w:sz w:val="20"/>
        </w:rPr>
        <w:t xml:space="preserve"> (continued)</w:t>
      </w:r>
    </w:p>
    <w:p w:rsidR="00BB1921" w:rsidRPr="00BB1921" w:rsidRDefault="00BB1921" w:rsidP="00BB1921">
      <w:pPr>
        <w:jc w:val="both"/>
        <w:rPr>
          <w:rFonts w:ascii="Arial" w:hAnsi="Arial" w:cs="Arial"/>
          <w:sz w:val="2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97"/>
        <w:gridCol w:w="1980"/>
        <w:gridCol w:w="2160"/>
        <w:gridCol w:w="2582"/>
      </w:tblGrid>
      <w:tr w:rsidR="00BB1921" w:rsidRPr="00BB1921" w:rsidTr="002A497F">
        <w:tc>
          <w:tcPr>
            <w:tcW w:w="2497" w:type="dxa"/>
          </w:tcPr>
          <w:p w:rsidR="00BB1921" w:rsidRPr="00BB1921" w:rsidRDefault="00BB1921" w:rsidP="002A497F">
            <w:pPr>
              <w:rPr>
                <w:rFonts w:ascii="Arial" w:hAnsi="Arial" w:cs="Arial"/>
                <w:color w:val="000000"/>
                <w:sz w:val="20"/>
              </w:rPr>
            </w:pPr>
            <w:r w:rsidRPr="00BB1921">
              <w:rPr>
                <w:rFonts w:ascii="Arial" w:hAnsi="Arial" w:cs="Arial"/>
                <w:b/>
                <w:bCs/>
                <w:color w:val="000000"/>
                <w:sz w:val="20"/>
              </w:rPr>
              <w:t xml:space="preserve">Customer and Community Solar Project -generated power </w:t>
            </w:r>
          </w:p>
          <w:p w:rsidR="00BB1921" w:rsidRPr="00BB1921" w:rsidRDefault="00BB1921" w:rsidP="002A497F">
            <w:pPr>
              <w:rPr>
                <w:rFonts w:ascii="Arial" w:hAnsi="Arial" w:cs="Arial"/>
                <w:b/>
                <w:sz w:val="20"/>
              </w:rPr>
            </w:pPr>
            <w:r w:rsidRPr="00BB1921">
              <w:rPr>
                <w:rFonts w:ascii="Arial" w:hAnsi="Arial" w:cs="Arial"/>
                <w:b/>
                <w:bCs/>
                <w:color w:val="000000"/>
                <w:sz w:val="20"/>
              </w:rPr>
              <w:t>applicable factors</w:t>
            </w:r>
          </w:p>
        </w:tc>
        <w:tc>
          <w:tcPr>
            <w:tcW w:w="1980" w:type="dxa"/>
          </w:tcPr>
          <w:p w:rsidR="00BB1921" w:rsidRPr="00BB1921" w:rsidRDefault="00BB1921" w:rsidP="002A497F">
            <w:pPr>
              <w:rPr>
                <w:rFonts w:ascii="Arial" w:hAnsi="Arial" w:cs="Arial"/>
                <w:sz w:val="20"/>
              </w:rPr>
            </w:pPr>
            <w:r w:rsidRPr="00BB1921">
              <w:rPr>
                <w:rFonts w:ascii="Arial" w:hAnsi="Arial" w:cs="Arial"/>
                <w:b/>
                <w:bCs/>
                <w:color w:val="000000"/>
                <w:sz w:val="20"/>
              </w:rPr>
              <w:t>Base rate (0.30) multiplied by applicable factor equals incentive payment rate</w:t>
            </w:r>
          </w:p>
        </w:tc>
        <w:tc>
          <w:tcPr>
            <w:tcW w:w="2160" w:type="dxa"/>
          </w:tcPr>
          <w:p w:rsidR="00BB1921" w:rsidRPr="00BB1921" w:rsidRDefault="00BB1921" w:rsidP="002A497F">
            <w:pPr>
              <w:rPr>
                <w:rFonts w:ascii="Arial" w:hAnsi="Arial" w:cs="Arial"/>
                <w:color w:val="000000"/>
                <w:sz w:val="20"/>
              </w:rPr>
            </w:pPr>
            <w:r w:rsidRPr="00BB1921">
              <w:rPr>
                <w:rFonts w:ascii="Arial" w:hAnsi="Arial" w:cs="Arial"/>
                <w:b/>
                <w:bCs/>
                <w:color w:val="000000"/>
                <w:sz w:val="20"/>
              </w:rPr>
              <w:t xml:space="preserve">Gross kilowatt-hours </w:t>
            </w:r>
          </w:p>
          <w:p w:rsidR="00BB1921" w:rsidRPr="00BB1921" w:rsidRDefault="00BB1921" w:rsidP="002A497F">
            <w:pPr>
              <w:rPr>
                <w:rFonts w:ascii="Arial" w:hAnsi="Arial" w:cs="Arial"/>
                <w:sz w:val="20"/>
              </w:rPr>
            </w:pPr>
            <w:r w:rsidRPr="00BB1921">
              <w:rPr>
                <w:rFonts w:ascii="Arial" w:hAnsi="Arial" w:cs="Arial"/>
                <w:b/>
                <w:bCs/>
                <w:color w:val="000000"/>
                <w:sz w:val="20"/>
              </w:rPr>
              <w:t>generated</w:t>
            </w:r>
          </w:p>
        </w:tc>
        <w:tc>
          <w:tcPr>
            <w:tcW w:w="2582" w:type="dxa"/>
          </w:tcPr>
          <w:p w:rsidR="00BB1921" w:rsidRPr="00BB1921" w:rsidRDefault="00BB1921" w:rsidP="002A497F">
            <w:pPr>
              <w:rPr>
                <w:rFonts w:ascii="Arial" w:hAnsi="Arial" w:cs="Arial"/>
                <w:color w:val="000000"/>
                <w:sz w:val="20"/>
              </w:rPr>
            </w:pPr>
            <w:r w:rsidRPr="00BB1921">
              <w:rPr>
                <w:rFonts w:ascii="Arial" w:hAnsi="Arial" w:cs="Arial"/>
                <w:b/>
                <w:bCs/>
                <w:color w:val="000000"/>
                <w:sz w:val="20"/>
              </w:rPr>
              <w:t xml:space="preserve">Incentive </w:t>
            </w:r>
          </w:p>
          <w:p w:rsidR="00BB1921" w:rsidRPr="00BB1921" w:rsidRDefault="00BB1921" w:rsidP="002A497F">
            <w:pPr>
              <w:rPr>
                <w:rFonts w:ascii="Arial" w:hAnsi="Arial" w:cs="Arial"/>
                <w:color w:val="000000"/>
                <w:sz w:val="20"/>
              </w:rPr>
            </w:pPr>
            <w:r w:rsidRPr="00BB1921">
              <w:rPr>
                <w:rFonts w:ascii="Arial" w:hAnsi="Arial" w:cs="Arial"/>
                <w:b/>
                <w:bCs/>
                <w:color w:val="000000"/>
                <w:sz w:val="20"/>
              </w:rPr>
              <w:t xml:space="preserve">payment </w:t>
            </w:r>
          </w:p>
          <w:p w:rsidR="00BB1921" w:rsidRPr="00BB1921" w:rsidRDefault="00BB1921" w:rsidP="002A497F">
            <w:pPr>
              <w:rPr>
                <w:rFonts w:ascii="Arial" w:hAnsi="Arial" w:cs="Arial"/>
                <w:sz w:val="20"/>
              </w:rPr>
            </w:pPr>
            <w:r w:rsidRPr="00BB1921">
              <w:rPr>
                <w:rFonts w:ascii="Arial" w:hAnsi="Arial" w:cs="Arial"/>
                <w:b/>
                <w:bCs/>
                <w:color w:val="000000"/>
                <w:sz w:val="20"/>
              </w:rPr>
              <w:t>amount equals incentive payment rate multiplied by kilowatt- hours generated</w:t>
            </w:r>
          </w:p>
        </w:tc>
      </w:tr>
      <w:tr w:rsidR="00BB1921" w:rsidRPr="00BB1921" w:rsidTr="002A497F">
        <w:tc>
          <w:tcPr>
            <w:tcW w:w="2497" w:type="dxa"/>
          </w:tcPr>
          <w:p w:rsidR="00BB1921" w:rsidRPr="00BB1921" w:rsidRDefault="00BB1921" w:rsidP="002A497F">
            <w:pPr>
              <w:rPr>
                <w:rFonts w:ascii="Arial" w:hAnsi="Arial" w:cs="Arial"/>
                <w:sz w:val="20"/>
              </w:rPr>
            </w:pPr>
            <w:r w:rsidRPr="00BB1921">
              <w:rPr>
                <w:rFonts w:ascii="Arial" w:hAnsi="Arial" w:cs="Arial"/>
                <w:sz w:val="20"/>
              </w:rPr>
              <w:t>Solar equipment with an inverter manufactured in Washington state</w:t>
            </w:r>
          </w:p>
          <w:p w:rsidR="00BB1921" w:rsidRPr="00BB1921" w:rsidRDefault="00BB1921" w:rsidP="002A497F">
            <w:pPr>
              <w:rPr>
                <w:rFonts w:ascii="Arial" w:hAnsi="Arial" w:cs="Arial"/>
                <w:bCs/>
                <w:color w:val="000000"/>
                <w:sz w:val="20"/>
              </w:rPr>
            </w:pPr>
            <w:r w:rsidRPr="00BB1921">
              <w:rPr>
                <w:rFonts w:ascii="Arial" w:hAnsi="Arial" w:cs="Arial"/>
                <w:b/>
                <w:sz w:val="20"/>
              </w:rPr>
              <w:t xml:space="preserve">Factor:1.2 </w:t>
            </w:r>
            <w:r w:rsidRPr="00BB1921">
              <w:rPr>
                <w:rFonts w:ascii="Arial" w:hAnsi="Arial" w:cs="Arial"/>
                <w:sz w:val="20"/>
              </w:rPr>
              <w:t>(one and two tenths)</w:t>
            </w:r>
          </w:p>
        </w:tc>
        <w:tc>
          <w:tcPr>
            <w:tcW w:w="1980" w:type="dxa"/>
          </w:tcPr>
          <w:p w:rsidR="00BB1921" w:rsidRPr="00BB1921" w:rsidRDefault="00BB1921" w:rsidP="002A497F">
            <w:pPr>
              <w:rPr>
                <w:rFonts w:ascii="Arial" w:hAnsi="Arial" w:cs="Arial"/>
                <w:bCs/>
                <w:color w:val="000000"/>
                <w:sz w:val="20"/>
              </w:rPr>
            </w:pPr>
            <w:r w:rsidRPr="00BB1921">
              <w:rPr>
                <w:rFonts w:ascii="Arial" w:hAnsi="Arial" w:cs="Arial"/>
                <w:bCs/>
                <w:color w:val="000000"/>
                <w:sz w:val="20"/>
              </w:rPr>
              <w:t>$0.36</w:t>
            </w:r>
          </w:p>
        </w:tc>
        <w:tc>
          <w:tcPr>
            <w:tcW w:w="2160" w:type="dxa"/>
          </w:tcPr>
          <w:p w:rsidR="00BB1921" w:rsidRPr="00BB1921" w:rsidRDefault="00BB1921" w:rsidP="002A497F">
            <w:pPr>
              <w:rPr>
                <w:rFonts w:ascii="Arial" w:hAnsi="Arial" w:cs="Arial"/>
                <w:b/>
                <w:bCs/>
                <w:color w:val="000000"/>
                <w:sz w:val="20"/>
              </w:rPr>
            </w:pPr>
          </w:p>
        </w:tc>
        <w:tc>
          <w:tcPr>
            <w:tcW w:w="2582" w:type="dxa"/>
          </w:tcPr>
          <w:p w:rsidR="00BB1921" w:rsidRPr="00BB1921" w:rsidRDefault="00BB1921" w:rsidP="002A497F">
            <w:pPr>
              <w:rPr>
                <w:rFonts w:ascii="Arial" w:hAnsi="Arial" w:cs="Arial"/>
                <w:b/>
                <w:bCs/>
                <w:color w:val="000000"/>
                <w:sz w:val="20"/>
              </w:rPr>
            </w:pPr>
          </w:p>
        </w:tc>
      </w:tr>
      <w:tr w:rsidR="00BB1921" w:rsidRPr="00BB1921" w:rsidTr="002A497F">
        <w:tc>
          <w:tcPr>
            <w:tcW w:w="2497" w:type="dxa"/>
          </w:tcPr>
          <w:p w:rsidR="00BB1921" w:rsidRPr="00BB1921" w:rsidRDefault="00BB1921" w:rsidP="002A497F">
            <w:pPr>
              <w:rPr>
                <w:rFonts w:ascii="Arial" w:hAnsi="Arial" w:cs="Arial"/>
                <w:sz w:val="20"/>
              </w:rPr>
            </w:pPr>
            <w:r w:rsidRPr="00BB1921">
              <w:rPr>
                <w:rFonts w:ascii="Arial" w:hAnsi="Arial" w:cs="Arial"/>
                <w:sz w:val="20"/>
              </w:rPr>
              <w:t>Other solar equipment</w:t>
            </w:r>
          </w:p>
          <w:p w:rsidR="00BB1921" w:rsidRPr="00BB1921" w:rsidRDefault="00BB1921" w:rsidP="002A497F">
            <w:pPr>
              <w:rPr>
                <w:rFonts w:ascii="Arial" w:hAnsi="Arial" w:cs="Arial"/>
                <w:sz w:val="20"/>
              </w:rPr>
            </w:pPr>
            <w:r w:rsidRPr="00BB1921">
              <w:rPr>
                <w:rFonts w:ascii="Arial" w:hAnsi="Arial" w:cs="Arial"/>
                <w:b/>
                <w:sz w:val="20"/>
              </w:rPr>
              <w:t xml:space="preserve">Factor: 1.0 </w:t>
            </w:r>
            <w:r w:rsidRPr="00BB1921">
              <w:rPr>
                <w:rFonts w:ascii="Arial" w:hAnsi="Arial" w:cs="Arial"/>
                <w:sz w:val="20"/>
              </w:rPr>
              <w:t>(one)</w:t>
            </w:r>
          </w:p>
        </w:tc>
        <w:tc>
          <w:tcPr>
            <w:tcW w:w="1980" w:type="dxa"/>
          </w:tcPr>
          <w:p w:rsidR="00BB1921" w:rsidRPr="00BB1921" w:rsidRDefault="00BB1921" w:rsidP="002A497F">
            <w:pPr>
              <w:rPr>
                <w:rFonts w:ascii="Arial" w:hAnsi="Arial" w:cs="Arial"/>
                <w:bCs/>
                <w:color w:val="000000"/>
                <w:sz w:val="20"/>
              </w:rPr>
            </w:pPr>
            <w:r w:rsidRPr="00BB1921">
              <w:rPr>
                <w:rFonts w:ascii="Arial" w:hAnsi="Arial" w:cs="Arial"/>
                <w:bCs/>
                <w:color w:val="000000"/>
                <w:sz w:val="20"/>
              </w:rPr>
              <w:t>$0.30</w:t>
            </w:r>
          </w:p>
        </w:tc>
        <w:tc>
          <w:tcPr>
            <w:tcW w:w="2160" w:type="dxa"/>
          </w:tcPr>
          <w:p w:rsidR="00BB1921" w:rsidRPr="00BB1921" w:rsidRDefault="00BB1921" w:rsidP="002A497F">
            <w:pPr>
              <w:rPr>
                <w:rFonts w:ascii="Arial" w:hAnsi="Arial" w:cs="Arial"/>
                <w:b/>
                <w:bCs/>
                <w:color w:val="000000"/>
                <w:sz w:val="20"/>
              </w:rPr>
            </w:pPr>
          </w:p>
        </w:tc>
        <w:tc>
          <w:tcPr>
            <w:tcW w:w="2582" w:type="dxa"/>
          </w:tcPr>
          <w:p w:rsidR="00BB1921" w:rsidRPr="00BB1921" w:rsidRDefault="00BB1921" w:rsidP="002A497F">
            <w:pPr>
              <w:rPr>
                <w:rFonts w:ascii="Arial" w:hAnsi="Arial" w:cs="Arial"/>
                <w:b/>
                <w:bCs/>
                <w:color w:val="000000"/>
                <w:sz w:val="20"/>
              </w:rPr>
            </w:pPr>
          </w:p>
        </w:tc>
      </w:tr>
      <w:tr w:rsidR="00BB1921" w:rsidRPr="00BB1921" w:rsidTr="002A497F">
        <w:tc>
          <w:tcPr>
            <w:tcW w:w="2497" w:type="dxa"/>
          </w:tcPr>
          <w:p w:rsidR="00BB1921" w:rsidRPr="00BB1921" w:rsidRDefault="00BB1921" w:rsidP="002A497F">
            <w:pPr>
              <w:rPr>
                <w:rFonts w:ascii="Arial" w:hAnsi="Arial" w:cs="Arial"/>
                <w:sz w:val="20"/>
              </w:rPr>
            </w:pPr>
            <w:r w:rsidRPr="00BB1921">
              <w:rPr>
                <w:rFonts w:ascii="Arial" w:hAnsi="Arial" w:cs="Arial"/>
                <w:sz w:val="20"/>
              </w:rPr>
              <w:t>Both Solar modules and inverters manufactured in Washington state</w:t>
            </w:r>
          </w:p>
          <w:p w:rsidR="00BB1921" w:rsidRPr="00BB1921" w:rsidRDefault="00BB1921" w:rsidP="002A497F">
            <w:pPr>
              <w:rPr>
                <w:rFonts w:ascii="Arial" w:hAnsi="Arial" w:cs="Arial"/>
                <w:sz w:val="20"/>
              </w:rPr>
            </w:pPr>
            <w:r w:rsidRPr="00BB1921">
              <w:rPr>
                <w:rFonts w:ascii="Arial" w:hAnsi="Arial" w:cs="Arial"/>
                <w:b/>
                <w:sz w:val="20"/>
              </w:rPr>
              <w:t>Factor:</w:t>
            </w:r>
            <w:r w:rsidRPr="00BB1921">
              <w:rPr>
                <w:rFonts w:ascii="Arial" w:hAnsi="Arial" w:cs="Arial"/>
                <w:sz w:val="20"/>
              </w:rPr>
              <w:t>(2.4 +1.2)= 3.6</w:t>
            </w:r>
          </w:p>
        </w:tc>
        <w:tc>
          <w:tcPr>
            <w:tcW w:w="1980" w:type="dxa"/>
          </w:tcPr>
          <w:p w:rsidR="00BB1921" w:rsidRPr="00BB1921" w:rsidRDefault="00BB1921" w:rsidP="002A497F">
            <w:pPr>
              <w:rPr>
                <w:rFonts w:ascii="Arial" w:hAnsi="Arial" w:cs="Arial"/>
                <w:bCs/>
                <w:color w:val="000000"/>
                <w:sz w:val="20"/>
              </w:rPr>
            </w:pPr>
            <w:r w:rsidRPr="00BB1921">
              <w:rPr>
                <w:rFonts w:ascii="Arial" w:hAnsi="Arial" w:cs="Arial"/>
                <w:bCs/>
                <w:color w:val="000000"/>
                <w:sz w:val="20"/>
              </w:rPr>
              <w:t>$1.08</w:t>
            </w:r>
          </w:p>
        </w:tc>
        <w:tc>
          <w:tcPr>
            <w:tcW w:w="2160" w:type="dxa"/>
          </w:tcPr>
          <w:p w:rsidR="00BB1921" w:rsidRPr="00BB1921" w:rsidRDefault="00BB1921" w:rsidP="002A497F">
            <w:pPr>
              <w:rPr>
                <w:rFonts w:ascii="Arial" w:hAnsi="Arial" w:cs="Arial"/>
                <w:b/>
                <w:bCs/>
                <w:color w:val="000000"/>
                <w:sz w:val="20"/>
              </w:rPr>
            </w:pPr>
          </w:p>
        </w:tc>
        <w:tc>
          <w:tcPr>
            <w:tcW w:w="2582" w:type="dxa"/>
          </w:tcPr>
          <w:p w:rsidR="00BB1921" w:rsidRPr="00BB1921" w:rsidRDefault="00BB1921" w:rsidP="002A497F">
            <w:pPr>
              <w:rPr>
                <w:rFonts w:ascii="Arial" w:hAnsi="Arial" w:cs="Arial"/>
                <w:b/>
                <w:bCs/>
                <w:color w:val="000000"/>
                <w:sz w:val="20"/>
              </w:rPr>
            </w:pPr>
          </w:p>
        </w:tc>
      </w:tr>
    </w:tbl>
    <w:p w:rsidR="00BB1921" w:rsidRPr="00BB1921" w:rsidRDefault="00BF1644" w:rsidP="00BB1921">
      <w:pPr>
        <w:ind w:firstLine="432"/>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35398362" wp14:editId="7A72108D">
                <wp:simplePos x="0" y="0"/>
                <wp:positionH relativeFrom="column">
                  <wp:posOffset>6057900</wp:posOffset>
                </wp:positionH>
                <wp:positionV relativeFrom="paragraph">
                  <wp:posOffset>95250</wp:posOffset>
                </wp:positionV>
                <wp:extent cx="733425" cy="2200275"/>
                <wp:effectExtent l="0" t="0" r="0" b="0"/>
                <wp:wrapNone/>
                <wp:docPr id="5" name="Text Box 5"/>
                <wp:cNvGraphicFramePr/>
                <a:graphic xmlns:a="http://schemas.openxmlformats.org/drawingml/2006/main">
                  <a:graphicData uri="http://schemas.microsoft.com/office/word/2010/wordprocessingShape">
                    <wps:wsp>
                      <wps:cNvSpPr txBox="1"/>
                      <wps:spPr>
                        <a:xfrm>
                          <a:off x="0" y="0"/>
                          <a:ext cx="733425" cy="220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1644" w:rsidRDefault="00BF1644">
                            <w:pPr>
                              <w:rPr>
                                <w:rFonts w:ascii="Arial" w:hAnsi="Arial" w:cs="Arial"/>
                                <w:sz w:val="20"/>
                              </w:rPr>
                            </w:pPr>
                          </w:p>
                          <w:p w:rsidR="00BF1644" w:rsidRPr="00BF1644" w:rsidRDefault="00BF1644">
                            <w:pPr>
                              <w:rPr>
                                <w:rFonts w:ascii="Arial" w:hAnsi="Arial" w:cs="Arial"/>
                                <w:sz w:val="20"/>
                              </w:rPr>
                            </w:pPr>
                            <w:r>
                              <w:rPr>
                                <w:rFonts w:ascii="Arial" w:hAnsi="Arial" w:cs="Arial"/>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7pt;margin-top:7.5pt;width:57.75pt;height:17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" filled="f" stroked="f" strokeweight=".5pt">
                <v:textbox>
                  <w:txbxContent>
                    <w:p w:rsidR="00BF1644" w:rsidRDefault="00BF1644">
                      <w:pPr>
                        <w:rPr>
                          <w:rFonts w:ascii="Arial" w:hAnsi="Arial" w:cs="Arial"/>
                          <w:sz w:val="20"/>
                        </w:rPr>
                      </w:pPr>
                    </w:p>
                    <w:p w:rsidR="00BF1644" w:rsidRPr="00BF1644" w:rsidRDefault="00BF1644">
                      <w:pPr>
                        <w:rPr>
                          <w:rFonts w:ascii="Arial" w:hAnsi="Arial" w:cs="Arial"/>
                          <w:sz w:val="20"/>
                        </w:rPr>
                      </w:pPr>
                      <w:r>
                        <w:rPr>
                          <w:rFonts w:ascii="Arial" w:hAnsi="Arial" w:cs="Arial"/>
                          <w:sz w:val="20"/>
                        </w:rPr>
                        <w:t>(D)</w:t>
                      </w:r>
                    </w:p>
                  </w:txbxContent>
                </v:textbox>
              </v:shape>
            </w:pict>
          </mc:Fallback>
        </mc:AlternateContent>
      </w:r>
    </w:p>
    <w:p w:rsidR="00BB1921" w:rsidRPr="00BB1921" w:rsidRDefault="00BB1921" w:rsidP="00BB1921">
      <w:pPr>
        <w:ind w:firstLine="432"/>
        <w:jc w:val="both"/>
        <w:rPr>
          <w:rFonts w:ascii="Arial" w:hAnsi="Arial" w:cs="Arial"/>
          <w:sz w:val="20"/>
        </w:rPr>
      </w:pPr>
      <w:r w:rsidRPr="00BB1921">
        <w:rPr>
          <w:rFonts w:ascii="Arial" w:hAnsi="Arial" w:cs="Arial"/>
          <w:sz w:val="20"/>
        </w:rPr>
        <w:t xml:space="preserve">The determination of manufacturing as it relates to economic development factors will be included in the </w:t>
      </w:r>
      <w:smartTag w:uri="urn:schemas-microsoft-com:office:smarttags" w:element="stockticker">
        <w:r w:rsidRPr="00BB1921">
          <w:rPr>
            <w:rFonts w:ascii="Arial" w:hAnsi="Arial" w:cs="Arial"/>
            <w:sz w:val="20"/>
          </w:rPr>
          <w:t>DOR</w:t>
        </w:r>
      </w:smartTag>
      <w:r w:rsidRPr="00BB1921">
        <w:rPr>
          <w:rFonts w:ascii="Arial" w:hAnsi="Arial" w:cs="Arial"/>
          <w:sz w:val="20"/>
        </w:rPr>
        <w:t xml:space="preserve">’s analysis for certification. </w:t>
      </w:r>
    </w:p>
    <w:p w:rsidR="00BB1921" w:rsidRPr="00BB1921" w:rsidRDefault="00BB1921" w:rsidP="00BB1921">
      <w:pPr>
        <w:jc w:val="both"/>
        <w:rPr>
          <w:rFonts w:ascii="Arial" w:hAnsi="Arial" w:cs="Arial"/>
          <w:sz w:val="20"/>
        </w:rPr>
      </w:pPr>
    </w:p>
    <w:p w:rsidR="00BB1921" w:rsidRPr="00BB1921" w:rsidRDefault="00BB1921" w:rsidP="00BB1921">
      <w:pPr>
        <w:jc w:val="both"/>
        <w:rPr>
          <w:rFonts w:ascii="Arial" w:hAnsi="Arial" w:cs="Arial"/>
          <w:sz w:val="20"/>
        </w:rPr>
      </w:pPr>
      <w:r w:rsidRPr="00BB1921">
        <w:rPr>
          <w:rFonts w:ascii="Arial" w:hAnsi="Arial" w:cs="Arial"/>
          <w:sz w:val="20"/>
        </w:rPr>
        <w:tab/>
        <w:t xml:space="preserve">Once certified, Customers must annually apply with the Company by August 1st of each year to receive the incentive payment.  This application must include the Renewable Energy System Cost Recovery Annual Incentive Payment Application created by the </w:t>
      </w:r>
      <w:smartTag w:uri="urn:schemas-microsoft-com:office:smarttags" w:element="stockticker">
        <w:r w:rsidRPr="00BB1921">
          <w:rPr>
            <w:rFonts w:ascii="Arial" w:hAnsi="Arial" w:cs="Arial"/>
            <w:sz w:val="20"/>
          </w:rPr>
          <w:t>DOR</w:t>
        </w:r>
      </w:smartTag>
      <w:r w:rsidRPr="00BB1921">
        <w:rPr>
          <w:rFonts w:ascii="Arial" w:hAnsi="Arial" w:cs="Arial"/>
          <w:sz w:val="20"/>
        </w:rPr>
        <w:t xml:space="preserve"> each year for renewable energy kilowatt hours generated by the Customer's Washington certified renewable energy generation system during the immediately preceding July 1 through June 30 period and a copy of the fully executed </w:t>
      </w:r>
      <w:smartTag w:uri="urn:schemas-microsoft-com:office:smarttags" w:element="stockticker">
        <w:r w:rsidRPr="00BB1921">
          <w:rPr>
            <w:rFonts w:ascii="Arial" w:hAnsi="Arial" w:cs="Arial"/>
            <w:sz w:val="20"/>
          </w:rPr>
          <w:t>DOR</w:t>
        </w:r>
      </w:smartTag>
      <w:r w:rsidRPr="00BB1921">
        <w:rPr>
          <w:rFonts w:ascii="Arial" w:hAnsi="Arial" w:cs="Arial"/>
          <w:sz w:val="20"/>
        </w:rPr>
        <w:t xml:space="preserve"> Renewable Energy System Cost Recovery Certification form, including necessary </w:t>
      </w:r>
      <w:smartTag w:uri="urn:schemas-microsoft-com:office:smarttags" w:element="stockticker">
        <w:r w:rsidRPr="00BB1921">
          <w:rPr>
            <w:rFonts w:ascii="Arial" w:hAnsi="Arial" w:cs="Arial"/>
            <w:sz w:val="20"/>
          </w:rPr>
          <w:t>DOR</w:t>
        </w:r>
      </w:smartTag>
      <w:r w:rsidRPr="00BB1921">
        <w:rPr>
          <w:rFonts w:ascii="Arial" w:hAnsi="Arial" w:cs="Arial"/>
          <w:sz w:val="20"/>
        </w:rPr>
        <w:t xml:space="preserve"> approval signatures.</w:t>
      </w:r>
    </w:p>
    <w:p w:rsidR="00BB1921" w:rsidRPr="00BB1921" w:rsidRDefault="00BB1921" w:rsidP="00BB1921">
      <w:pPr>
        <w:ind w:left="360"/>
        <w:jc w:val="both"/>
        <w:rPr>
          <w:rFonts w:ascii="Arial" w:hAnsi="Arial" w:cs="Arial"/>
          <w:sz w:val="20"/>
        </w:rPr>
      </w:pPr>
    </w:p>
    <w:p w:rsidR="00BB1921" w:rsidRPr="00BB1921" w:rsidRDefault="00BB1921" w:rsidP="00BB1921">
      <w:pPr>
        <w:jc w:val="both"/>
        <w:rPr>
          <w:rFonts w:ascii="Arial" w:hAnsi="Arial" w:cs="Arial"/>
          <w:sz w:val="20"/>
        </w:rPr>
      </w:pPr>
      <w:r w:rsidRPr="00BB1921">
        <w:rPr>
          <w:rFonts w:ascii="Arial" w:hAnsi="Arial" w:cs="Arial"/>
          <w:sz w:val="20"/>
          <w:u w:val="single"/>
        </w:rPr>
        <w:t>TERMS OF SERVICE</w:t>
      </w:r>
      <w:r w:rsidRPr="00BB1921">
        <w:rPr>
          <w:rFonts w:ascii="Arial" w:hAnsi="Arial" w:cs="Arial"/>
          <w:sz w:val="20"/>
        </w:rPr>
        <w:t>:</w:t>
      </w:r>
    </w:p>
    <w:p w:rsidR="00BB1921" w:rsidRPr="00BB1921" w:rsidRDefault="00BB1921" w:rsidP="00BB1921">
      <w:pPr>
        <w:jc w:val="both"/>
        <w:rPr>
          <w:rFonts w:ascii="Arial" w:hAnsi="Arial" w:cs="Arial"/>
          <w:sz w:val="20"/>
        </w:rPr>
      </w:pPr>
      <w:r w:rsidRPr="00BB1921">
        <w:rPr>
          <w:rFonts w:ascii="Arial" w:hAnsi="Arial" w:cs="Arial"/>
          <w:sz w:val="20"/>
        </w:rPr>
        <w:tab/>
        <w:t>Not less than one year.</w:t>
      </w:r>
    </w:p>
    <w:p w:rsidR="00BB1921" w:rsidRPr="00BB1921" w:rsidRDefault="00BB1921" w:rsidP="00BB1921">
      <w:pPr>
        <w:jc w:val="both"/>
        <w:rPr>
          <w:rFonts w:ascii="Arial" w:hAnsi="Arial" w:cs="Arial"/>
          <w:sz w:val="20"/>
        </w:rPr>
      </w:pPr>
    </w:p>
    <w:p w:rsidR="00BB1921" w:rsidRPr="00BB1921" w:rsidRDefault="00BB1921" w:rsidP="00BB1921">
      <w:pPr>
        <w:jc w:val="both"/>
        <w:rPr>
          <w:rFonts w:ascii="Arial" w:hAnsi="Arial" w:cs="Arial"/>
          <w:sz w:val="20"/>
        </w:rPr>
      </w:pPr>
      <w:r w:rsidRPr="00BB1921">
        <w:rPr>
          <w:rFonts w:ascii="Arial" w:hAnsi="Arial" w:cs="Arial"/>
          <w:sz w:val="20"/>
          <w:u w:val="single"/>
        </w:rPr>
        <w:t>RULES AND REGULATIONS</w:t>
      </w:r>
      <w:r w:rsidRPr="00BB1921">
        <w:rPr>
          <w:rFonts w:ascii="Arial" w:hAnsi="Arial" w:cs="Arial"/>
          <w:sz w:val="20"/>
        </w:rPr>
        <w:t>:</w:t>
      </w:r>
    </w:p>
    <w:p w:rsidR="00BB1921" w:rsidRPr="00BB1921" w:rsidRDefault="00BB1921" w:rsidP="00BB1921">
      <w:pPr>
        <w:pStyle w:val="BodyText"/>
        <w:rPr>
          <w:rFonts w:ascii="Arial" w:hAnsi="Arial" w:cs="Arial"/>
          <w:sz w:val="20"/>
        </w:rPr>
      </w:pPr>
      <w:r w:rsidRPr="00BB1921">
        <w:rPr>
          <w:rFonts w:ascii="Arial" w:hAnsi="Arial" w:cs="Arial"/>
          <w:sz w:val="20"/>
        </w:rPr>
        <w:tab/>
        <w:t>Service under this Schedule is subject to the General Rules and Regulations contained in the tariff of which this Schedule is a part and to those prescribed by regulatory authorities.</w:t>
      </w:r>
    </w:p>
    <w:p w:rsidR="005F72ED" w:rsidRPr="000E57C8" w:rsidRDefault="005F72ED" w:rsidP="005F72ED">
      <w:pPr>
        <w:tabs>
          <w:tab w:val="left" w:pos="360"/>
          <w:tab w:val="left" w:pos="5040"/>
        </w:tabs>
        <w:jc w:val="both"/>
        <w:rPr>
          <w:rFonts w:ascii="Arial" w:hAnsi="Arial" w:cs="Arial"/>
          <w:sz w:val="20"/>
        </w:rPr>
      </w:pPr>
    </w:p>
    <w:sectPr w:rsidR="005F72ED" w:rsidRPr="000E57C8"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8F" w:rsidRDefault="0039748F" w:rsidP="008474F2">
      <w:r>
        <w:separator/>
      </w:r>
    </w:p>
  </w:endnote>
  <w:endnote w:type="continuationSeparator" w:id="0">
    <w:p w:rsidR="0039748F" w:rsidRDefault="0039748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8B" w:rsidRDefault="005F4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C8" w:rsidRDefault="004028C8" w:rsidP="00087CF7">
    <w:pPr>
      <w:pStyle w:val="Footer"/>
      <w:pBdr>
        <w:bottom w:val="single" w:sz="6" w:space="0" w:color="auto"/>
      </w:pBdr>
      <w:tabs>
        <w:tab w:val="clear" w:pos="4680"/>
      </w:tabs>
      <w:ind w:left="900" w:hanging="900"/>
      <w:jc w:val="center"/>
      <w:rPr>
        <w:rFonts w:ascii="Arial" w:hAnsi="Arial" w:cs="Arial"/>
        <w:sz w:val="20"/>
      </w:rPr>
    </w:pPr>
  </w:p>
  <w:p w:rsidR="00BF1644" w:rsidRDefault="00BF1644" w:rsidP="00BF1644">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20, 2013</w:t>
    </w:r>
    <w:r>
      <w:rPr>
        <w:rFonts w:ascii="Arial" w:hAnsi="Arial" w:cs="Arial"/>
        <w:sz w:val="20"/>
      </w:rPr>
      <w:tab/>
    </w:r>
    <w:r>
      <w:rPr>
        <w:rFonts w:ascii="Arial" w:hAnsi="Arial" w:cs="Arial"/>
        <w:b/>
        <w:sz w:val="20"/>
      </w:rPr>
      <w:t>Effective:</w:t>
    </w:r>
    <w:r>
      <w:rPr>
        <w:rFonts w:ascii="Arial" w:hAnsi="Arial" w:cs="Arial"/>
        <w:sz w:val="20"/>
      </w:rPr>
      <w:t xml:space="preserve"> January </w:t>
    </w:r>
    <w:r w:rsidR="005F428B">
      <w:rPr>
        <w:rFonts w:ascii="Arial" w:hAnsi="Arial" w:cs="Arial"/>
        <w:sz w:val="20"/>
      </w:rPr>
      <w:t>20</w:t>
    </w:r>
    <w:r>
      <w:rPr>
        <w:rFonts w:ascii="Arial" w:hAnsi="Arial" w:cs="Arial"/>
        <w:sz w:val="20"/>
      </w:rPr>
      <w:t>, 2014</w:t>
    </w:r>
  </w:p>
  <w:p w:rsidR="00BF1644" w:rsidRDefault="00BF1644" w:rsidP="00BF1644">
    <w:pPr>
      <w:pStyle w:val="Footer"/>
      <w:tabs>
        <w:tab w:val="clear" w:pos="9360"/>
      </w:tabs>
      <w:ind w:left="900" w:hanging="900"/>
      <w:rPr>
        <w:rFonts w:ascii="Arial" w:hAnsi="Arial" w:cs="Arial"/>
        <w:sz w:val="20"/>
      </w:rPr>
    </w:pPr>
    <w:r>
      <w:rPr>
        <w:rFonts w:ascii="Arial" w:hAnsi="Arial" w:cs="Arial"/>
        <w:b/>
        <w:sz w:val="20"/>
      </w:rPr>
      <w:t>Advice No.</w:t>
    </w:r>
    <w:r>
      <w:rPr>
        <w:rFonts w:ascii="Arial" w:hAnsi="Arial" w:cs="Arial"/>
        <w:sz w:val="20"/>
      </w:rPr>
      <w:t xml:space="preserve"> 13-10</w:t>
    </w:r>
    <w:r>
      <w:rPr>
        <w:rFonts w:ascii="Arial" w:hAnsi="Arial" w:cs="Arial"/>
        <w:sz w:val="20"/>
      </w:rPr>
      <w:tab/>
    </w:r>
  </w:p>
  <w:p w:rsidR="00BF1644" w:rsidRDefault="00BF1644" w:rsidP="00BF1644">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5140D8E6" wp14:editId="3FCDC0B4">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BF1644" w:rsidRDefault="00BF1644" w:rsidP="00BF1644">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64FC94D6" wp14:editId="48E6C443">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9748F" w:rsidRDefault="00BF1644" w:rsidP="00BF1644">
    <w:pPr>
      <w:pStyle w:val="Footer"/>
      <w:tabs>
        <w:tab w:val="clear" w:pos="468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5804151B" wp14:editId="2FAA93B0">
          <wp:simplePos x="0" y="0"/>
          <wp:positionH relativeFrom="column">
            <wp:posOffset>2889841</wp:posOffset>
          </wp:positionH>
          <wp:positionV relativeFrom="paragraph">
            <wp:posOffset>3952506</wp:posOffset>
          </wp:positionV>
          <wp:extent cx="1947973" cy="435935"/>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r>
      <w:rPr>
        <w:rFonts w:ascii="Arial" w:hAnsi="Arial" w:cs="Arial"/>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8B" w:rsidRDefault="005F4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8F" w:rsidRDefault="0039748F" w:rsidP="008474F2">
      <w:r>
        <w:separator/>
      </w:r>
    </w:p>
  </w:footnote>
  <w:footnote w:type="continuationSeparator" w:id="0">
    <w:p w:rsidR="0039748F" w:rsidRDefault="0039748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8B" w:rsidRDefault="005F4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8F" w:rsidRPr="008C5B26" w:rsidRDefault="00485D4B" w:rsidP="008C5B2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8C5B26">
      <w:rPr>
        <w:rFonts w:ascii="Arial" w:hAnsi="Arial" w:cs="Arial"/>
        <w:b/>
        <w:noProof/>
        <w:sz w:val="24"/>
        <w:szCs w:val="24"/>
        <w:lang w:eastAsia="en-US"/>
      </w:rPr>
      <w:t>PACIFIC POWER &amp; LIGHT COMPANY</w:t>
    </w:r>
  </w:p>
  <w:p w:rsidR="0039748F" w:rsidRDefault="0039748F"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748F" w:rsidRPr="00CD01ED" w:rsidRDefault="0039748F"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748F" w:rsidRDefault="00BF1644" w:rsidP="00A91A21">
    <w:pPr>
      <w:tabs>
        <w:tab w:val="left" w:pos="7200"/>
      </w:tabs>
      <w:ind w:right="2160"/>
      <w:jc w:val="right"/>
      <w:rPr>
        <w:rFonts w:ascii="Arial" w:hAnsi="Arial" w:cs="Arial"/>
        <w:sz w:val="20"/>
      </w:rPr>
    </w:pPr>
    <w:r>
      <w:rPr>
        <w:rFonts w:ascii="Arial" w:hAnsi="Arial" w:cs="Arial"/>
        <w:sz w:val="20"/>
      </w:rPr>
      <w:t>First Revision of Sheet No. 135.5</w:t>
    </w:r>
  </w:p>
  <w:p w:rsidR="0039748F" w:rsidRDefault="00BF1644" w:rsidP="00A91A21">
    <w:pPr>
      <w:tabs>
        <w:tab w:val="left" w:pos="7200"/>
      </w:tabs>
      <w:ind w:right="2160"/>
      <w:jc w:val="right"/>
      <w:rPr>
        <w:rFonts w:ascii="Arial" w:hAnsi="Arial" w:cs="Arial"/>
        <w:sz w:val="20"/>
      </w:rPr>
    </w:pPr>
    <w:r>
      <w:rPr>
        <w:rFonts w:ascii="Arial" w:hAnsi="Arial" w:cs="Arial"/>
        <w:sz w:val="20"/>
      </w:rPr>
      <w:t xml:space="preserve">Canceling </w:t>
    </w:r>
    <w:r w:rsidR="000E57C8">
      <w:rPr>
        <w:rFonts w:ascii="Arial" w:hAnsi="Arial" w:cs="Arial"/>
        <w:sz w:val="20"/>
      </w:rPr>
      <w:t>Original Sheet No. 135</w:t>
    </w:r>
    <w:r w:rsidR="00BB1921">
      <w:rPr>
        <w:rFonts w:ascii="Arial" w:hAnsi="Arial" w:cs="Arial"/>
        <w:sz w:val="20"/>
      </w:rPr>
      <w:t>.5</w:t>
    </w:r>
  </w:p>
  <w:p w:rsidR="0039748F" w:rsidRDefault="0039748F">
    <w:pPr>
      <w:rPr>
        <w:rFonts w:ascii="Arial" w:hAnsi="Arial" w:cs="Arial"/>
        <w:sz w:val="20"/>
      </w:rPr>
    </w:pPr>
    <w:r>
      <w:rPr>
        <w:rFonts w:ascii="Arial" w:hAnsi="Arial" w:cs="Arial"/>
        <w:sz w:val="20"/>
      </w:rPr>
      <w:tab/>
    </w:r>
  </w:p>
  <w:p w:rsidR="0039748F" w:rsidRPr="00CF64E6" w:rsidRDefault="000E57C8" w:rsidP="00A91A21">
    <w:pPr>
      <w:tabs>
        <w:tab w:val="left" w:pos="7200"/>
      </w:tabs>
      <w:ind w:right="2160"/>
      <w:rPr>
        <w:rFonts w:ascii="Arial" w:hAnsi="Arial" w:cs="Arial"/>
        <w:b/>
        <w:sz w:val="24"/>
        <w:szCs w:val="24"/>
      </w:rPr>
    </w:pPr>
    <w:r>
      <w:rPr>
        <w:rFonts w:ascii="Arial" w:hAnsi="Arial" w:cs="Arial"/>
        <w:b/>
        <w:sz w:val="24"/>
        <w:szCs w:val="24"/>
      </w:rPr>
      <w:t>Schedule 135</w:t>
    </w:r>
  </w:p>
  <w:p w:rsidR="005F72ED" w:rsidRPr="009B779C" w:rsidRDefault="000E57C8" w:rsidP="005F72ED">
    <w:pPr>
      <w:pBdr>
        <w:bottom w:val="single" w:sz="12" w:space="1" w:color="auto"/>
      </w:pBdr>
      <w:rPr>
        <w:rFonts w:ascii="Arial" w:hAnsi="Arial" w:cs="Arial"/>
        <w:b/>
        <w:sz w:val="20"/>
      </w:rPr>
    </w:pPr>
    <w:r>
      <w:rPr>
        <w:rFonts w:ascii="Arial" w:hAnsi="Arial" w:cs="Arial"/>
        <w:b/>
        <w:sz w:val="20"/>
      </w:rPr>
      <w:t>NET METERING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8B" w:rsidRDefault="005F4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FE4"/>
    <w:multiLevelType w:val="hybridMultilevel"/>
    <w:tmpl w:val="4F443B6A"/>
    <w:lvl w:ilvl="0" w:tplc="14289AF0">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D2F07"/>
    <w:multiLevelType w:val="singleLevel"/>
    <w:tmpl w:val="0409000F"/>
    <w:lvl w:ilvl="0">
      <w:start w:val="1"/>
      <w:numFmt w:val="decimal"/>
      <w:lvlText w:val="%1."/>
      <w:lvlJc w:val="left"/>
      <w:pPr>
        <w:tabs>
          <w:tab w:val="num" w:pos="360"/>
        </w:tabs>
        <w:ind w:left="360" w:hanging="360"/>
      </w:pPr>
    </w:lvl>
  </w:abstractNum>
  <w:abstractNum w:abstractNumId="3">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4">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6">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7">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A64FC6"/>
    <w:multiLevelType w:val="singleLevel"/>
    <w:tmpl w:val="89BEA32A"/>
    <w:lvl w:ilvl="0">
      <w:start w:val="1"/>
      <w:numFmt w:val="decimal"/>
      <w:lvlText w:val="%1. "/>
      <w:legacy w:legacy="1" w:legacySpace="0" w:legacyIndent="360"/>
      <w:lvlJc w:val="left"/>
      <w:pPr>
        <w:ind w:left="1080" w:hanging="360"/>
      </w:pPr>
      <w:rPr>
        <w:rFonts w:ascii="Arial" w:hAnsi="Arial" w:cs="Arial" w:hint="default"/>
        <w:b w:val="0"/>
        <w:i w:val="0"/>
        <w:sz w:val="20"/>
        <w:u w:val="none"/>
      </w:rPr>
    </w:lvl>
  </w:abstractNum>
  <w:num w:numId="1">
    <w:abstractNumId w:val="3"/>
  </w:num>
  <w:num w:numId="2">
    <w:abstractNumId w:val="9"/>
  </w:num>
  <w:num w:numId="3">
    <w:abstractNumId w:val="2"/>
  </w:num>
  <w:num w:numId="4">
    <w:abstractNumId w:val="10"/>
  </w:num>
  <w:num w:numId="5">
    <w:abstractNumId w:val="6"/>
  </w:num>
  <w:num w:numId="6">
    <w:abstractNumId w:val="8"/>
  </w:num>
  <w:num w:numId="7">
    <w:abstractNumId w:val="4"/>
  </w:num>
  <w:num w:numId="8">
    <w:abstractNumId w:val="11"/>
  </w:num>
  <w:num w:numId="9">
    <w:abstractNumId w:val="1"/>
  </w:num>
  <w:num w:numId="10">
    <w:abstractNumId w:val="5"/>
  </w:num>
  <w:num w:numId="11">
    <w:abstractNumId w:val="7"/>
  </w:num>
  <w:num w:numId="12">
    <w:abstractNumId w:val="1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60A1"/>
    <w:rsid w:val="00087CF7"/>
    <w:rsid w:val="000A0FF1"/>
    <w:rsid w:val="000B36F4"/>
    <w:rsid w:val="000C75B6"/>
    <w:rsid w:val="000E3B96"/>
    <w:rsid w:val="000E57C8"/>
    <w:rsid w:val="000F29F0"/>
    <w:rsid w:val="00113567"/>
    <w:rsid w:val="00135716"/>
    <w:rsid w:val="001360F4"/>
    <w:rsid w:val="001522E7"/>
    <w:rsid w:val="001620F1"/>
    <w:rsid w:val="00162DE3"/>
    <w:rsid w:val="00172D01"/>
    <w:rsid w:val="001A2436"/>
    <w:rsid w:val="001C0F5B"/>
    <w:rsid w:val="001D4F15"/>
    <w:rsid w:val="001F19AC"/>
    <w:rsid w:val="001F372F"/>
    <w:rsid w:val="00204381"/>
    <w:rsid w:val="00205735"/>
    <w:rsid w:val="0022463A"/>
    <w:rsid w:val="00231277"/>
    <w:rsid w:val="00257BDC"/>
    <w:rsid w:val="00266E07"/>
    <w:rsid w:val="002739D8"/>
    <w:rsid w:val="00293B3C"/>
    <w:rsid w:val="002972ED"/>
    <w:rsid w:val="002B1262"/>
    <w:rsid w:val="002C1B76"/>
    <w:rsid w:val="002C79BC"/>
    <w:rsid w:val="002D40E8"/>
    <w:rsid w:val="002E41E4"/>
    <w:rsid w:val="002E6C6E"/>
    <w:rsid w:val="002F56C1"/>
    <w:rsid w:val="00322467"/>
    <w:rsid w:val="00341521"/>
    <w:rsid w:val="0034455A"/>
    <w:rsid w:val="003960AD"/>
    <w:rsid w:val="0039748F"/>
    <w:rsid w:val="003C2525"/>
    <w:rsid w:val="003F72C1"/>
    <w:rsid w:val="004028C8"/>
    <w:rsid w:val="004043D5"/>
    <w:rsid w:val="00416A6E"/>
    <w:rsid w:val="00422D71"/>
    <w:rsid w:val="00457B71"/>
    <w:rsid w:val="00464C7E"/>
    <w:rsid w:val="004756BD"/>
    <w:rsid w:val="00485D4B"/>
    <w:rsid w:val="00490AF3"/>
    <w:rsid w:val="004A30F3"/>
    <w:rsid w:val="004A52F7"/>
    <w:rsid w:val="004B1617"/>
    <w:rsid w:val="004C3D14"/>
    <w:rsid w:val="004C5FE8"/>
    <w:rsid w:val="00534D32"/>
    <w:rsid w:val="005369F8"/>
    <w:rsid w:val="00546A05"/>
    <w:rsid w:val="00555712"/>
    <w:rsid w:val="00564506"/>
    <w:rsid w:val="00577682"/>
    <w:rsid w:val="00580EC3"/>
    <w:rsid w:val="00583749"/>
    <w:rsid w:val="00590227"/>
    <w:rsid w:val="00595BAA"/>
    <w:rsid w:val="005A1156"/>
    <w:rsid w:val="005C397C"/>
    <w:rsid w:val="005C79F4"/>
    <w:rsid w:val="005E008E"/>
    <w:rsid w:val="005E1B04"/>
    <w:rsid w:val="005E29DE"/>
    <w:rsid w:val="005F428B"/>
    <w:rsid w:val="005F64B9"/>
    <w:rsid w:val="005F72ED"/>
    <w:rsid w:val="005F7880"/>
    <w:rsid w:val="00622B69"/>
    <w:rsid w:val="006638F3"/>
    <w:rsid w:val="00683DDC"/>
    <w:rsid w:val="006840B0"/>
    <w:rsid w:val="0068713C"/>
    <w:rsid w:val="006A266F"/>
    <w:rsid w:val="006E1287"/>
    <w:rsid w:val="006E402A"/>
    <w:rsid w:val="006E424F"/>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C5B26"/>
    <w:rsid w:val="008E7364"/>
    <w:rsid w:val="00920A5D"/>
    <w:rsid w:val="009421D3"/>
    <w:rsid w:val="00942D75"/>
    <w:rsid w:val="00975D61"/>
    <w:rsid w:val="009857FE"/>
    <w:rsid w:val="009B13B6"/>
    <w:rsid w:val="009B1635"/>
    <w:rsid w:val="009B59D6"/>
    <w:rsid w:val="009B779C"/>
    <w:rsid w:val="009E0C82"/>
    <w:rsid w:val="009F6C1C"/>
    <w:rsid w:val="00A070FF"/>
    <w:rsid w:val="00A261ED"/>
    <w:rsid w:val="00A43A23"/>
    <w:rsid w:val="00A84ABB"/>
    <w:rsid w:val="00A91A21"/>
    <w:rsid w:val="00AA4FC3"/>
    <w:rsid w:val="00AA6EAF"/>
    <w:rsid w:val="00AC1870"/>
    <w:rsid w:val="00AD4335"/>
    <w:rsid w:val="00AE07BB"/>
    <w:rsid w:val="00AE0A1C"/>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1921"/>
    <w:rsid w:val="00BB5CCE"/>
    <w:rsid w:val="00BF1644"/>
    <w:rsid w:val="00C0493E"/>
    <w:rsid w:val="00C210FD"/>
    <w:rsid w:val="00C2540C"/>
    <w:rsid w:val="00C31B67"/>
    <w:rsid w:val="00C36725"/>
    <w:rsid w:val="00C41C7D"/>
    <w:rsid w:val="00C60F7D"/>
    <w:rsid w:val="00C84F36"/>
    <w:rsid w:val="00C91131"/>
    <w:rsid w:val="00CC1A53"/>
    <w:rsid w:val="00CD01ED"/>
    <w:rsid w:val="00CE6692"/>
    <w:rsid w:val="00CF4970"/>
    <w:rsid w:val="00CF64E6"/>
    <w:rsid w:val="00D23AB3"/>
    <w:rsid w:val="00D313E0"/>
    <w:rsid w:val="00D3418D"/>
    <w:rsid w:val="00D404F8"/>
    <w:rsid w:val="00D45A57"/>
    <w:rsid w:val="00D45D44"/>
    <w:rsid w:val="00D60206"/>
    <w:rsid w:val="00D932B5"/>
    <w:rsid w:val="00DA1394"/>
    <w:rsid w:val="00DB2070"/>
    <w:rsid w:val="00DE2657"/>
    <w:rsid w:val="00DE2791"/>
    <w:rsid w:val="00DE409D"/>
    <w:rsid w:val="00DF1F02"/>
    <w:rsid w:val="00E13A5F"/>
    <w:rsid w:val="00E44254"/>
    <w:rsid w:val="00E52C0F"/>
    <w:rsid w:val="00E53EC5"/>
    <w:rsid w:val="00E70392"/>
    <w:rsid w:val="00E84454"/>
    <w:rsid w:val="00E86C83"/>
    <w:rsid w:val="00EA03CD"/>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 w:val="00FF5E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1999">
      <w:bodyDiv w:val="1"/>
      <w:marLeft w:val="0"/>
      <w:marRight w:val="0"/>
      <w:marTop w:val="0"/>
      <w:marBottom w:val="0"/>
      <w:divBdr>
        <w:top w:val="none" w:sz="0" w:space="0" w:color="auto"/>
        <w:left w:val="none" w:sz="0" w:space="0" w:color="auto"/>
        <w:bottom w:val="none" w:sz="0" w:space="0" w:color="auto"/>
        <w:right w:val="none" w:sz="0" w:space="0" w:color="auto"/>
      </w:divBdr>
    </w:div>
    <w:div w:id="2905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2013-12-11T08:00:00+00:00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A3252F69F4AA43BFD7F4375F4E0ADE" ma:contentTypeVersion="135" ma:contentTypeDescription="" ma:contentTypeScope="" ma:versionID="a4f59de95da5cb1bfd8c3e06a845a6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F97BDE-EF34-423D-92DD-0C74762AE206}"/>
</file>

<file path=customXml/itemProps2.xml><?xml version="1.0" encoding="utf-8"?>
<ds:datastoreItem xmlns:ds="http://schemas.openxmlformats.org/officeDocument/2006/customXml" ds:itemID="{25E047F0-7182-481A-B151-A2605F80AAE9}"/>
</file>

<file path=customXml/itemProps3.xml><?xml version="1.0" encoding="utf-8"?>
<ds:datastoreItem xmlns:ds="http://schemas.openxmlformats.org/officeDocument/2006/customXml" ds:itemID="{6FF6CBA2-31B0-45D9-A456-9F17C7BF682C}"/>
</file>

<file path=customXml/itemProps4.xml><?xml version="1.0" encoding="utf-8"?>
<ds:datastoreItem xmlns:ds="http://schemas.openxmlformats.org/officeDocument/2006/customXml" ds:itemID="{8D1CB8CB-46A0-4BEF-A206-81FA335323F8}"/>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2013-12-20T23:08:00Z</dcterms:created>
  <dcterms:modified xsi:type="dcterms:W3CDTF">2013-12-20T23:08:00Z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0x0101006E56B4D1795A2E4DB2F0B01679ED314A0065A3252F69F4AA43BFD7F4375F4E0ADE</vt:lpwstr>
  </property>
  <property fmtid="{D5CDD505-2E9C-101B-9397-08002B2CF9AE}" pid="4" name="_docset_NoMedatataSyncRequired">
    <vt:lpwstr>False</vt:lpwstr>
  </property>
</Properties>
</file>