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60C8C" w14:textId="77777777" w:rsidR="00C139CF" w:rsidRPr="00603E77" w:rsidRDefault="00C139CF">
      <w:pPr>
        <w:pStyle w:val="Title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BEFORE THE WASHINGTON</w:t>
      </w:r>
    </w:p>
    <w:p w14:paraId="1ED60C8D" w14:textId="77777777" w:rsidR="00C139CF" w:rsidRDefault="00C139CF">
      <w:pPr>
        <w:jc w:val="center"/>
        <w:rPr>
          <w:rFonts w:ascii="Times New Roman" w:hAnsi="Times New Roman"/>
          <w:b/>
          <w:bCs/>
          <w:szCs w:val="24"/>
        </w:rPr>
      </w:pPr>
      <w:r w:rsidRPr="00603E77">
        <w:rPr>
          <w:rFonts w:ascii="Times New Roman" w:hAnsi="Times New Roman"/>
          <w:b/>
          <w:bCs/>
          <w:szCs w:val="24"/>
        </w:rPr>
        <w:t xml:space="preserve"> UTILITIES AND TRANSPORTATION </w:t>
      </w:r>
      <w:r w:rsidR="007250D8">
        <w:rPr>
          <w:rFonts w:ascii="Times New Roman" w:hAnsi="Times New Roman"/>
          <w:b/>
          <w:bCs/>
          <w:szCs w:val="24"/>
        </w:rPr>
        <w:t>COMMISSION</w:t>
      </w:r>
    </w:p>
    <w:p w14:paraId="1ED60C8E" w14:textId="77777777" w:rsidR="00C139CF" w:rsidRPr="00603E77" w:rsidRDefault="00C139CF">
      <w:pPr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8"/>
        <w:gridCol w:w="360"/>
        <w:gridCol w:w="4068"/>
      </w:tblGrid>
      <w:tr w:rsidR="00C139CF" w:rsidRPr="00603E77" w14:paraId="1ED60C9C" w14:textId="77777777">
        <w:tc>
          <w:tcPr>
            <w:tcW w:w="4068" w:type="dxa"/>
          </w:tcPr>
          <w:p w14:paraId="1ED60C8F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 xml:space="preserve">In the Matter of the Request of </w:t>
            </w:r>
          </w:p>
          <w:p w14:paraId="1ED60C90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</w:p>
          <w:p w14:paraId="1ED60C91" w14:textId="77777777" w:rsidR="00C139CF" w:rsidRPr="00603E77" w:rsidRDefault="0052756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QWEST CORPORATION D/B/A CENTURYLINK</w:t>
            </w:r>
            <w:r w:rsidR="00C139CF" w:rsidRPr="00603E77">
              <w:rPr>
                <w:rFonts w:ascii="Times New Roman" w:hAnsi="Times New Roman"/>
                <w:szCs w:val="24"/>
              </w:rPr>
              <w:t>,</w:t>
            </w:r>
          </w:p>
          <w:p w14:paraId="1ED60C92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</w:p>
          <w:p w14:paraId="1ED60C93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For Assignment of Telephone Number</w:t>
            </w:r>
            <w:r w:rsidR="00313B6E" w:rsidRPr="00603E77">
              <w:rPr>
                <w:rFonts w:ascii="Times New Roman" w:hAnsi="Times New Roman"/>
                <w:szCs w:val="24"/>
              </w:rPr>
              <w:t>ing</w:t>
            </w:r>
            <w:r w:rsidRPr="00603E77">
              <w:rPr>
                <w:rFonts w:ascii="Times New Roman" w:hAnsi="Times New Roman"/>
                <w:szCs w:val="24"/>
              </w:rPr>
              <w:t xml:space="preserve"> Resources</w:t>
            </w:r>
          </w:p>
          <w:p w14:paraId="1ED60C94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. . . . . . . . . . . . . . . . . . . . . . . . . . . . . . . .</w:t>
            </w:r>
          </w:p>
        </w:tc>
        <w:tc>
          <w:tcPr>
            <w:tcW w:w="360" w:type="dxa"/>
          </w:tcPr>
          <w:p w14:paraId="1ED60C95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</w:p>
          <w:p w14:paraId="2B3864B3" w14:textId="77777777" w:rsidR="00F52264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</w:r>
            <w:r w:rsidR="00F52264">
              <w:rPr>
                <w:rFonts w:ascii="Times New Roman" w:hAnsi="Times New Roman"/>
                <w:szCs w:val="24"/>
              </w:rPr>
              <w:t>)</w:t>
            </w:r>
          </w:p>
          <w:p w14:paraId="1ED60C96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068" w:type="dxa"/>
          </w:tcPr>
          <w:p w14:paraId="1ED60C97" w14:textId="77777777" w:rsidR="00C139CF" w:rsidRPr="00603E77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DOCKET</w:t>
            </w:r>
            <w:r w:rsidR="00C139CF" w:rsidRPr="00603E77">
              <w:rPr>
                <w:rFonts w:ascii="Times New Roman" w:hAnsi="Times New Roman"/>
                <w:szCs w:val="24"/>
              </w:rPr>
              <w:t xml:space="preserve"> </w:t>
            </w:r>
            <w:r w:rsidR="00527568">
              <w:rPr>
                <w:rFonts w:ascii="Times New Roman" w:hAnsi="Times New Roman"/>
                <w:szCs w:val="24"/>
              </w:rPr>
              <w:t>UT-120238</w:t>
            </w:r>
          </w:p>
          <w:p w14:paraId="1ED60C98" w14:textId="77777777" w:rsidR="00C139CF" w:rsidRPr="00603E77" w:rsidRDefault="00C139C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14:paraId="1ED60C99" w14:textId="77777777" w:rsidR="00C139CF" w:rsidRPr="00603E77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ORDER</w:t>
            </w:r>
            <w:r w:rsidR="00C139CF" w:rsidRPr="00603E77">
              <w:rPr>
                <w:rFonts w:ascii="Times New Roman" w:hAnsi="Times New Roman"/>
                <w:szCs w:val="24"/>
              </w:rPr>
              <w:t xml:space="preserve"> </w:t>
            </w:r>
            <w:r w:rsidR="00527568">
              <w:rPr>
                <w:rFonts w:ascii="Times New Roman" w:hAnsi="Times New Roman"/>
                <w:szCs w:val="24"/>
              </w:rPr>
              <w:t>01</w:t>
            </w:r>
          </w:p>
          <w:p w14:paraId="1ED60C9A" w14:textId="77777777" w:rsidR="00C139CF" w:rsidRPr="00603E77" w:rsidRDefault="00C139CF" w:rsidP="000510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14:paraId="091A77BF" w14:textId="77777777" w:rsidR="00F52264" w:rsidRDefault="00F52264">
            <w:pPr>
              <w:rPr>
                <w:rFonts w:ascii="Times New Roman" w:hAnsi="Times New Roman"/>
                <w:szCs w:val="24"/>
              </w:rPr>
            </w:pPr>
          </w:p>
          <w:p w14:paraId="1ED60C9B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ORDER ASSIGNING NUMBERING RESOURCES</w:t>
            </w:r>
          </w:p>
        </w:tc>
      </w:tr>
    </w:tbl>
    <w:p w14:paraId="1ED60C9D" w14:textId="2D7C000B" w:rsidR="00C139CF" w:rsidRPr="00603E77" w:rsidRDefault="00C139CF">
      <w:pPr>
        <w:rPr>
          <w:rFonts w:ascii="Times New Roman" w:hAnsi="Times New Roman"/>
          <w:szCs w:val="24"/>
        </w:rPr>
      </w:pPr>
    </w:p>
    <w:p w14:paraId="1ED60C9E" w14:textId="77777777" w:rsidR="00C139CF" w:rsidRPr="00603E77" w:rsidRDefault="00C139CF" w:rsidP="005C3AA9">
      <w:pPr>
        <w:pStyle w:val="Heading1"/>
        <w:spacing w:line="320" w:lineRule="exact"/>
        <w:jc w:val="center"/>
        <w:rPr>
          <w:rFonts w:ascii="Times New Roman" w:hAnsi="Times New Roman"/>
          <w:b/>
          <w:bCs/>
          <w:szCs w:val="24"/>
          <w:u w:val="none"/>
        </w:rPr>
      </w:pPr>
      <w:r w:rsidRPr="00603E77">
        <w:rPr>
          <w:rFonts w:ascii="Times New Roman" w:hAnsi="Times New Roman"/>
          <w:b/>
          <w:bCs/>
          <w:szCs w:val="24"/>
          <w:u w:val="none"/>
        </w:rPr>
        <w:t>BACKGROUND</w:t>
      </w:r>
    </w:p>
    <w:p w14:paraId="1ED60C9F" w14:textId="77777777" w:rsidR="00C139CF" w:rsidRPr="00603E77" w:rsidRDefault="00C139CF" w:rsidP="005C3AA9">
      <w:pPr>
        <w:spacing w:line="320" w:lineRule="exact"/>
        <w:ind w:left="-1080"/>
        <w:rPr>
          <w:rFonts w:ascii="Times New Roman" w:hAnsi="Times New Roman"/>
          <w:b/>
          <w:bCs/>
          <w:szCs w:val="24"/>
        </w:rPr>
      </w:pPr>
    </w:p>
    <w:p w14:paraId="1ED60CA0" w14:textId="18D5E19F" w:rsidR="005C3268" w:rsidRPr="00332FA5" w:rsidRDefault="00527568" w:rsidP="005C3268">
      <w:pPr>
        <w:numPr>
          <w:ilvl w:val="0"/>
          <w:numId w:val="4"/>
        </w:numPr>
        <w:spacing w:line="330" w:lineRule="exact"/>
        <w:rPr>
          <w:rFonts w:ascii="Times New Roman" w:hAnsi="Times New Roman"/>
          <w:szCs w:val="24"/>
        </w:rPr>
      </w:pPr>
      <w:r w:rsidRPr="005C3268">
        <w:rPr>
          <w:rFonts w:ascii="Times New Roman" w:hAnsi="Times New Roman"/>
          <w:szCs w:val="24"/>
        </w:rPr>
        <w:t>Qwest Corporation d/b/a CenturyLink</w:t>
      </w:r>
      <w:r w:rsidR="000510F1" w:rsidRPr="005C3268">
        <w:rPr>
          <w:rFonts w:ascii="Times New Roman" w:hAnsi="Times New Roman"/>
          <w:iCs w:val="0"/>
          <w:snapToGrid/>
          <w:color w:val="000000"/>
          <w:szCs w:val="24"/>
        </w:rPr>
        <w:t xml:space="preserve">, </w:t>
      </w:r>
      <w:r w:rsidR="00C139CF" w:rsidRPr="005C3268">
        <w:rPr>
          <w:rFonts w:ascii="Times New Roman" w:hAnsi="Times New Roman"/>
          <w:iCs w:val="0"/>
          <w:snapToGrid/>
          <w:color w:val="000000"/>
          <w:szCs w:val="24"/>
        </w:rPr>
        <w:t>(</w:t>
      </w:r>
      <w:r w:rsidR="004E1D11" w:rsidRPr="005C3268">
        <w:rPr>
          <w:rFonts w:ascii="Times New Roman" w:hAnsi="Times New Roman"/>
          <w:iCs w:val="0"/>
          <w:snapToGrid/>
          <w:color w:val="000000"/>
          <w:szCs w:val="24"/>
        </w:rPr>
        <w:t>Company)</w:t>
      </w:r>
      <w:r w:rsidR="00802540">
        <w:rPr>
          <w:rFonts w:ascii="Times New Roman" w:hAnsi="Times New Roman"/>
          <w:iCs w:val="0"/>
          <w:snapToGrid/>
          <w:color w:val="000000"/>
          <w:szCs w:val="24"/>
        </w:rPr>
        <w:t xml:space="preserve"> made a</w:t>
      </w:r>
      <w:r w:rsidR="00C139CF" w:rsidRPr="005C3268">
        <w:rPr>
          <w:rFonts w:ascii="Times New Roman" w:hAnsi="Times New Roman"/>
          <w:iCs w:val="0"/>
          <w:snapToGrid/>
          <w:color w:val="000000"/>
          <w:szCs w:val="24"/>
        </w:rPr>
        <w:t xml:space="preserve"> request on</w:t>
      </w:r>
      <w:r w:rsidR="00132635" w:rsidRPr="005C3268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Pr="005C3268">
        <w:rPr>
          <w:rFonts w:ascii="Times New Roman" w:hAnsi="Times New Roman"/>
          <w:iCs w:val="0"/>
          <w:snapToGrid/>
          <w:color w:val="000000"/>
          <w:szCs w:val="24"/>
        </w:rPr>
        <w:t>February 22, 2012</w:t>
      </w:r>
      <w:r w:rsidR="00C139CF" w:rsidRPr="005C3268">
        <w:rPr>
          <w:rFonts w:ascii="Times New Roman" w:hAnsi="Times New Roman"/>
          <w:iCs w:val="0"/>
          <w:snapToGrid/>
          <w:color w:val="000000"/>
          <w:szCs w:val="24"/>
        </w:rPr>
        <w:t xml:space="preserve">, that the </w:t>
      </w:r>
      <w:r w:rsidR="000510F1" w:rsidRPr="005C3268">
        <w:rPr>
          <w:rFonts w:ascii="Times New Roman" w:hAnsi="Times New Roman"/>
          <w:iCs w:val="0"/>
          <w:snapToGrid/>
          <w:color w:val="000000"/>
          <w:szCs w:val="24"/>
        </w:rPr>
        <w:t xml:space="preserve">Washington Utilities and Transportation </w:t>
      </w:r>
      <w:r w:rsidR="007250D8" w:rsidRPr="005C3268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0510F1" w:rsidRPr="005C3268">
        <w:rPr>
          <w:rFonts w:ascii="Times New Roman" w:hAnsi="Times New Roman"/>
          <w:iCs w:val="0"/>
          <w:snapToGrid/>
          <w:color w:val="000000"/>
          <w:szCs w:val="24"/>
        </w:rPr>
        <w:t xml:space="preserve"> (</w:t>
      </w:r>
      <w:r w:rsidR="007250D8" w:rsidRPr="005C3268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0510F1" w:rsidRPr="005C3268">
        <w:rPr>
          <w:rFonts w:ascii="Times New Roman" w:hAnsi="Times New Roman"/>
          <w:iCs w:val="0"/>
          <w:snapToGrid/>
          <w:color w:val="000000"/>
          <w:szCs w:val="24"/>
        </w:rPr>
        <w:t>)</w:t>
      </w:r>
      <w:r w:rsidR="00C139CF" w:rsidRPr="005C3268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C139CF" w:rsidRPr="005C3268">
        <w:rPr>
          <w:rFonts w:ascii="Times New Roman" w:hAnsi="Times New Roman"/>
          <w:iCs w:val="0"/>
          <w:snapToGrid/>
          <w:szCs w:val="24"/>
        </w:rPr>
        <w:t xml:space="preserve">overturn the </w:t>
      </w:r>
      <w:r w:rsidR="008A6329" w:rsidRPr="005C3268">
        <w:rPr>
          <w:rFonts w:ascii="Times New Roman" w:hAnsi="Times New Roman"/>
          <w:iCs w:val="0"/>
          <w:snapToGrid/>
          <w:szCs w:val="24"/>
        </w:rPr>
        <w:t>N</w:t>
      </w:r>
      <w:r w:rsidR="002E7AD0" w:rsidRPr="005C3268">
        <w:rPr>
          <w:rFonts w:ascii="Times New Roman" w:hAnsi="Times New Roman"/>
          <w:iCs w:val="0"/>
          <w:snapToGrid/>
          <w:szCs w:val="24"/>
        </w:rPr>
        <w:t xml:space="preserve">umber Pooling </w:t>
      </w:r>
      <w:r w:rsidR="008A6329" w:rsidRPr="005C3268">
        <w:rPr>
          <w:rFonts w:ascii="Times New Roman" w:hAnsi="Times New Roman"/>
          <w:iCs w:val="0"/>
          <w:snapToGrid/>
          <w:szCs w:val="24"/>
        </w:rPr>
        <w:t>Administrator</w:t>
      </w:r>
      <w:r w:rsidR="007250D8" w:rsidRPr="005C3268">
        <w:rPr>
          <w:rFonts w:ascii="Times New Roman" w:hAnsi="Times New Roman"/>
          <w:iCs w:val="0"/>
          <w:snapToGrid/>
          <w:szCs w:val="24"/>
        </w:rPr>
        <w:t>’</w:t>
      </w:r>
      <w:r w:rsidR="008A6329" w:rsidRPr="005C3268">
        <w:rPr>
          <w:rFonts w:ascii="Times New Roman" w:hAnsi="Times New Roman"/>
          <w:iCs w:val="0"/>
          <w:snapToGrid/>
          <w:szCs w:val="24"/>
        </w:rPr>
        <w:t>s</w:t>
      </w:r>
      <w:r w:rsidR="00C139CF" w:rsidRPr="005C3268">
        <w:rPr>
          <w:rFonts w:ascii="Times New Roman" w:hAnsi="Times New Roman"/>
          <w:iCs w:val="0"/>
          <w:snapToGrid/>
          <w:szCs w:val="24"/>
        </w:rPr>
        <w:t xml:space="preserve"> decision to withhold numbering resources and direct the </w:t>
      </w:r>
      <w:r w:rsidR="00B17895" w:rsidRPr="005C3268">
        <w:rPr>
          <w:rFonts w:ascii="Times New Roman" w:hAnsi="Times New Roman"/>
          <w:iCs w:val="0"/>
          <w:snapToGrid/>
          <w:szCs w:val="24"/>
        </w:rPr>
        <w:t xml:space="preserve">Number </w:t>
      </w:r>
      <w:r w:rsidR="00C139CF" w:rsidRPr="005C3268">
        <w:rPr>
          <w:rFonts w:ascii="Times New Roman" w:hAnsi="Times New Roman"/>
          <w:iCs w:val="0"/>
          <w:snapToGrid/>
          <w:szCs w:val="24"/>
        </w:rPr>
        <w:t xml:space="preserve">Pooling Administrator </w:t>
      </w:r>
      <w:r w:rsidR="00C139CF" w:rsidRPr="005C3268">
        <w:rPr>
          <w:rFonts w:ascii="Times New Roman" w:hAnsi="Times New Roman"/>
          <w:iCs w:val="0"/>
          <w:snapToGrid/>
          <w:color w:val="000000"/>
          <w:szCs w:val="24"/>
        </w:rPr>
        <w:t xml:space="preserve">to provide </w:t>
      </w:r>
      <w:r w:rsidRPr="005C3268">
        <w:rPr>
          <w:rFonts w:ascii="Times New Roman" w:hAnsi="Times New Roman"/>
          <w:iCs w:val="0"/>
          <w:snapToGrid/>
          <w:color w:val="000000"/>
          <w:szCs w:val="24"/>
        </w:rPr>
        <w:t>five</w:t>
      </w:r>
      <w:r w:rsidR="00100919" w:rsidRPr="005C3268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371B0E" w:rsidRPr="005C3268">
        <w:rPr>
          <w:rFonts w:ascii="Times New Roman" w:hAnsi="Times New Roman"/>
          <w:iCs w:val="0"/>
          <w:snapToGrid/>
          <w:color w:val="000000"/>
          <w:szCs w:val="24"/>
        </w:rPr>
        <w:t xml:space="preserve">blocks of 1,000 numbers in the </w:t>
      </w:r>
      <w:r w:rsidRPr="005C3268">
        <w:rPr>
          <w:bCs/>
        </w:rPr>
        <w:t>206</w:t>
      </w:r>
      <w:r w:rsidR="00C139CF" w:rsidRPr="005C3268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054F1E" w:rsidRPr="005C3268">
        <w:rPr>
          <w:rFonts w:ascii="Times New Roman" w:hAnsi="Times New Roman"/>
          <w:iCs w:val="0"/>
          <w:snapToGrid/>
          <w:color w:val="000000"/>
          <w:szCs w:val="24"/>
        </w:rPr>
        <w:t>Numbering Plan Area (NPA)</w:t>
      </w:r>
      <w:r w:rsidR="004434FA" w:rsidRPr="005C3268">
        <w:rPr>
          <w:rFonts w:ascii="Times New Roman" w:hAnsi="Times New Roman"/>
          <w:iCs w:val="0"/>
          <w:snapToGrid/>
          <w:color w:val="000000"/>
          <w:szCs w:val="24"/>
        </w:rPr>
        <w:t>,</w:t>
      </w:r>
      <w:r w:rsidR="00054F1E" w:rsidRPr="005C3268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Pr="005C3268">
        <w:rPr>
          <w:rFonts w:ascii="Times New Roman" w:hAnsi="Times New Roman"/>
          <w:iCs w:val="0"/>
          <w:snapToGrid/>
          <w:color w:val="000000"/>
          <w:szCs w:val="24"/>
        </w:rPr>
        <w:t>Seattle</w:t>
      </w:r>
      <w:r w:rsidR="00C139CF" w:rsidRPr="005C3268">
        <w:rPr>
          <w:rFonts w:ascii="Times New Roman" w:hAnsi="Times New Roman"/>
          <w:iCs w:val="0"/>
          <w:snapToGrid/>
          <w:color w:val="000000"/>
          <w:szCs w:val="24"/>
        </w:rPr>
        <w:t xml:space="preserve"> rate center</w:t>
      </w:r>
      <w:r w:rsidR="005C3268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.  </w:t>
      </w:r>
      <w:r w:rsidR="005C3268" w:rsidRPr="0034681E">
        <w:rPr>
          <w:rFonts w:ascii="Times New Roman" w:hAnsi="Times New Roman"/>
          <w:iCs w:val="0"/>
          <w:snapToGrid/>
          <w:color w:val="000000"/>
          <w:szCs w:val="24"/>
        </w:rPr>
        <w:t>The request is being made to meet the requirements for a customer</w:t>
      </w:r>
      <w:r w:rsidR="005C3268">
        <w:rPr>
          <w:rFonts w:ascii="Times New Roman" w:hAnsi="Times New Roman"/>
          <w:iCs w:val="0"/>
          <w:snapToGrid/>
          <w:color w:val="000000"/>
          <w:szCs w:val="24"/>
        </w:rPr>
        <w:t>’</w:t>
      </w:r>
      <w:r w:rsidR="005C3268" w:rsidRPr="0034681E">
        <w:rPr>
          <w:rFonts w:ascii="Times New Roman" w:hAnsi="Times New Roman"/>
          <w:iCs w:val="0"/>
          <w:snapToGrid/>
          <w:color w:val="000000"/>
          <w:szCs w:val="24"/>
        </w:rPr>
        <w:t xml:space="preserve">s need for </w:t>
      </w:r>
      <w:r w:rsidR="005C3268">
        <w:rPr>
          <w:rFonts w:ascii="Times New Roman" w:hAnsi="Times New Roman"/>
          <w:iCs w:val="0"/>
          <w:snapToGrid/>
          <w:color w:val="000000"/>
          <w:szCs w:val="24"/>
        </w:rPr>
        <w:t>10,000</w:t>
      </w:r>
      <w:r w:rsidR="005C3268" w:rsidRPr="0034681E">
        <w:rPr>
          <w:rFonts w:ascii="Times New Roman" w:hAnsi="Times New Roman"/>
          <w:iCs w:val="0"/>
          <w:snapToGrid/>
          <w:color w:val="000000"/>
          <w:szCs w:val="24"/>
        </w:rPr>
        <w:t xml:space="preserve"> sequential numbers that fall within its internal business dialing plan.  </w:t>
      </w:r>
      <w:r w:rsidR="004E29C7">
        <w:rPr>
          <w:rFonts w:ascii="Times New Roman" w:hAnsi="Times New Roman"/>
          <w:iCs w:val="0"/>
          <w:snapToGrid/>
          <w:color w:val="000000"/>
          <w:szCs w:val="24"/>
        </w:rPr>
        <w:t xml:space="preserve">Of the 10,000 numbers needed, </w:t>
      </w:r>
      <w:r w:rsidR="005C3268">
        <w:rPr>
          <w:rFonts w:ascii="Times New Roman" w:hAnsi="Times New Roman"/>
          <w:iCs w:val="0"/>
          <w:snapToGrid/>
          <w:color w:val="000000"/>
          <w:szCs w:val="24"/>
        </w:rPr>
        <w:t xml:space="preserve">5,000 of the </w:t>
      </w:r>
      <w:r w:rsidR="005C3268" w:rsidRPr="0034681E">
        <w:rPr>
          <w:rFonts w:ascii="Times New Roman" w:hAnsi="Times New Roman"/>
          <w:iCs w:val="0"/>
          <w:snapToGrid/>
          <w:color w:val="000000"/>
          <w:szCs w:val="24"/>
        </w:rPr>
        <w:t xml:space="preserve">numbers will be used </w:t>
      </w:r>
      <w:r w:rsidR="005C3268">
        <w:rPr>
          <w:rFonts w:ascii="Times New Roman" w:hAnsi="Times New Roman"/>
          <w:iCs w:val="0"/>
          <w:snapToGrid/>
          <w:color w:val="000000"/>
          <w:szCs w:val="24"/>
        </w:rPr>
        <w:t xml:space="preserve">within six months </w:t>
      </w:r>
      <w:r w:rsidR="005C3268" w:rsidRPr="0034681E">
        <w:rPr>
          <w:rFonts w:ascii="Times New Roman" w:hAnsi="Times New Roman"/>
          <w:iCs w:val="0"/>
          <w:snapToGrid/>
          <w:color w:val="000000"/>
          <w:szCs w:val="24"/>
        </w:rPr>
        <w:t xml:space="preserve">to expand its facility in the </w:t>
      </w:r>
      <w:r w:rsidR="005C3268">
        <w:rPr>
          <w:rFonts w:ascii="Times New Roman" w:hAnsi="Times New Roman"/>
          <w:iCs w:val="0"/>
          <w:snapToGrid/>
          <w:color w:val="000000"/>
          <w:szCs w:val="24"/>
        </w:rPr>
        <w:t xml:space="preserve">Seattle </w:t>
      </w:r>
      <w:r w:rsidR="004E29C7">
        <w:rPr>
          <w:rFonts w:ascii="Times New Roman" w:hAnsi="Times New Roman"/>
          <w:iCs w:val="0"/>
          <w:snapToGrid/>
          <w:color w:val="000000"/>
          <w:szCs w:val="24"/>
        </w:rPr>
        <w:t>rate center.</w:t>
      </w:r>
      <w:r w:rsidR="005C3268" w:rsidRPr="0034681E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4E29C7">
        <w:rPr>
          <w:rFonts w:ascii="Times New Roman" w:hAnsi="Times New Roman"/>
          <w:iCs w:val="0"/>
          <w:snapToGrid/>
          <w:color w:val="000000"/>
          <w:szCs w:val="24"/>
        </w:rPr>
        <w:t>The remaining</w:t>
      </w:r>
      <w:r w:rsidR="00EA284F">
        <w:rPr>
          <w:rFonts w:ascii="Times New Roman" w:hAnsi="Times New Roman"/>
          <w:iCs w:val="0"/>
          <w:snapToGrid/>
          <w:color w:val="000000"/>
          <w:szCs w:val="24"/>
        </w:rPr>
        <w:t xml:space="preserve"> 5,000 will be</w:t>
      </w:r>
      <w:r w:rsidR="004E29C7">
        <w:rPr>
          <w:rFonts w:ascii="Times New Roman" w:hAnsi="Times New Roman"/>
          <w:iCs w:val="0"/>
          <w:snapToGrid/>
          <w:color w:val="000000"/>
          <w:szCs w:val="24"/>
        </w:rPr>
        <w:t xml:space="preserve"> reserve</w:t>
      </w:r>
      <w:r w:rsidR="00EA284F">
        <w:rPr>
          <w:rFonts w:ascii="Times New Roman" w:hAnsi="Times New Roman"/>
          <w:iCs w:val="0"/>
          <w:snapToGrid/>
          <w:color w:val="000000"/>
          <w:szCs w:val="24"/>
        </w:rPr>
        <w:t>d</w:t>
      </w:r>
      <w:r w:rsidR="004E29C7">
        <w:rPr>
          <w:rFonts w:ascii="Times New Roman" w:hAnsi="Times New Roman"/>
          <w:iCs w:val="0"/>
          <w:snapToGrid/>
          <w:color w:val="000000"/>
          <w:szCs w:val="24"/>
        </w:rPr>
        <w:t xml:space="preserve"> in the pool for 48 month designated for this customer </w:t>
      </w:r>
      <w:r w:rsidR="00EA284F">
        <w:rPr>
          <w:rFonts w:ascii="Times New Roman" w:hAnsi="Times New Roman"/>
          <w:iCs w:val="0"/>
          <w:snapToGrid/>
          <w:color w:val="000000"/>
          <w:szCs w:val="24"/>
        </w:rPr>
        <w:t>of Qwest Corporation d/b/a CenturyLink</w:t>
      </w:r>
      <w:r w:rsidR="004E29C7">
        <w:rPr>
          <w:rFonts w:ascii="Times New Roman" w:hAnsi="Times New Roman"/>
          <w:iCs w:val="0"/>
          <w:snapToGrid/>
          <w:color w:val="000000"/>
          <w:szCs w:val="24"/>
        </w:rPr>
        <w:t xml:space="preserve">. </w:t>
      </w:r>
      <w:r w:rsidR="00095CF4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CE0920">
        <w:rPr>
          <w:rFonts w:ascii="Times New Roman" w:hAnsi="Times New Roman"/>
          <w:iCs w:val="0"/>
          <w:snapToGrid/>
          <w:color w:val="000000"/>
          <w:szCs w:val="24"/>
        </w:rPr>
        <w:t xml:space="preserve">The customer plans to return approximately 19,000 number resources to the pool. </w:t>
      </w:r>
      <w:r w:rsidR="00095CF4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5C3268" w:rsidRPr="0034681E">
        <w:rPr>
          <w:rFonts w:ascii="Times New Roman" w:hAnsi="Times New Roman"/>
          <w:iCs w:val="0"/>
          <w:snapToGrid/>
          <w:color w:val="000000"/>
          <w:szCs w:val="24"/>
        </w:rPr>
        <w:t xml:space="preserve">The customer is a </w:t>
      </w:r>
      <w:r w:rsidR="005C3268">
        <w:rPr>
          <w:rFonts w:ascii="Times New Roman" w:hAnsi="Times New Roman"/>
          <w:iCs w:val="0"/>
          <w:snapToGrid/>
          <w:color w:val="000000"/>
          <w:szCs w:val="24"/>
        </w:rPr>
        <w:t>non-profit business using the numbers for its employees</w:t>
      </w:r>
      <w:r w:rsidR="005C3268" w:rsidRPr="0034681E">
        <w:rPr>
          <w:rFonts w:ascii="Times New Roman" w:hAnsi="Times New Roman"/>
          <w:iCs w:val="0"/>
          <w:snapToGrid/>
          <w:color w:val="000000"/>
          <w:szCs w:val="24"/>
        </w:rPr>
        <w:t>.</w:t>
      </w:r>
    </w:p>
    <w:p w14:paraId="1ED60CA1" w14:textId="77777777" w:rsidR="00DC0E1B" w:rsidRPr="005C3268" w:rsidRDefault="00DC0E1B" w:rsidP="005C3268">
      <w:pPr>
        <w:spacing w:line="320" w:lineRule="exact"/>
        <w:rPr>
          <w:rFonts w:ascii="Times New Roman" w:hAnsi="Times New Roman"/>
          <w:szCs w:val="24"/>
        </w:rPr>
      </w:pPr>
    </w:p>
    <w:p w14:paraId="1ED60CA2" w14:textId="77777777" w:rsidR="008F5653" w:rsidRPr="008F5653" w:rsidRDefault="00AC5CD9" w:rsidP="005C3AA9">
      <w:pPr>
        <w:numPr>
          <w:ilvl w:val="0"/>
          <w:numId w:val="4"/>
        </w:numPr>
        <w:spacing w:line="320" w:lineRule="exact"/>
        <w:rPr>
          <w:rFonts w:ascii="Times New Roman" w:hAnsi="Times New Roman"/>
          <w:iCs w:val="0"/>
          <w:snapToGrid/>
          <w:color w:val="000000"/>
          <w:szCs w:val="24"/>
        </w:rPr>
      </w:pPr>
      <w:r w:rsidRPr="00603E77">
        <w:rPr>
          <w:rFonts w:ascii="Times New Roman" w:hAnsi="Times New Roman"/>
          <w:szCs w:val="24"/>
        </w:rPr>
        <w:t xml:space="preserve">Telephone companies commonly hold and manage a reasonable inventory of telephone numbers in the areas where they provide service.  When more </w:t>
      </w:r>
      <w:r w:rsidR="002E7AD0" w:rsidRPr="00603E77">
        <w:rPr>
          <w:rFonts w:ascii="Times New Roman" w:hAnsi="Times New Roman"/>
          <w:szCs w:val="24"/>
        </w:rPr>
        <w:t xml:space="preserve">numbers </w:t>
      </w:r>
      <w:r w:rsidRPr="00603E77">
        <w:rPr>
          <w:rFonts w:ascii="Times New Roman" w:hAnsi="Times New Roman"/>
          <w:szCs w:val="24"/>
        </w:rPr>
        <w:t xml:space="preserve">are needed </w:t>
      </w:r>
      <w:r w:rsidR="006F4954">
        <w:rPr>
          <w:rFonts w:ascii="Times New Roman" w:hAnsi="Times New Roman"/>
          <w:szCs w:val="24"/>
        </w:rPr>
        <w:t>by a company</w:t>
      </w:r>
      <w:r w:rsidR="002E7AD0" w:rsidRPr="00603E77">
        <w:rPr>
          <w:rFonts w:ascii="Times New Roman" w:hAnsi="Times New Roman"/>
          <w:szCs w:val="24"/>
        </w:rPr>
        <w:t>, it may request them from the Number Pooling</w:t>
      </w:r>
      <w:r w:rsidRPr="00603E77">
        <w:rPr>
          <w:rFonts w:ascii="Times New Roman" w:hAnsi="Times New Roman"/>
          <w:szCs w:val="24"/>
        </w:rPr>
        <w:t xml:space="preserve"> Administrator. </w:t>
      </w:r>
      <w:r w:rsidR="008A6329" w:rsidRPr="00603E77">
        <w:rPr>
          <w:rFonts w:ascii="Times New Roman" w:hAnsi="Times New Roman"/>
          <w:szCs w:val="24"/>
        </w:rPr>
        <w:t xml:space="preserve"> </w:t>
      </w:r>
      <w:r w:rsidRPr="00603E77">
        <w:rPr>
          <w:rFonts w:ascii="Times New Roman" w:hAnsi="Times New Roman"/>
          <w:szCs w:val="24"/>
        </w:rPr>
        <w:t>The Number</w:t>
      </w:r>
      <w:r w:rsidR="002E7AD0" w:rsidRPr="00603E77">
        <w:rPr>
          <w:rFonts w:ascii="Times New Roman" w:hAnsi="Times New Roman"/>
          <w:szCs w:val="24"/>
        </w:rPr>
        <w:t xml:space="preserve"> Pooli</w:t>
      </w:r>
      <w:r w:rsidRPr="00603E77">
        <w:rPr>
          <w:rFonts w:ascii="Times New Roman" w:hAnsi="Times New Roman"/>
          <w:szCs w:val="24"/>
        </w:rPr>
        <w:t>ng Administrator withholds telephone numbers if the company</w:t>
      </w:r>
      <w:r w:rsidR="007250D8">
        <w:rPr>
          <w:rFonts w:ascii="Times New Roman" w:hAnsi="Times New Roman"/>
          <w:szCs w:val="24"/>
        </w:rPr>
        <w:t>’</w:t>
      </w:r>
      <w:r w:rsidRPr="00603E77">
        <w:rPr>
          <w:rFonts w:ascii="Times New Roman" w:hAnsi="Times New Roman"/>
          <w:szCs w:val="24"/>
        </w:rPr>
        <w:t xml:space="preserve">s inventory is sufficient for </w:t>
      </w:r>
      <w:r w:rsidR="002E7AD0" w:rsidRPr="00603E77">
        <w:rPr>
          <w:rFonts w:ascii="Times New Roman" w:hAnsi="Times New Roman"/>
          <w:szCs w:val="24"/>
        </w:rPr>
        <w:t>the next six</w:t>
      </w:r>
      <w:r w:rsidR="006E5E7B" w:rsidRPr="00603E77">
        <w:rPr>
          <w:rFonts w:ascii="Times New Roman" w:hAnsi="Times New Roman"/>
          <w:szCs w:val="24"/>
        </w:rPr>
        <w:t xml:space="preserve"> months</w:t>
      </w:r>
      <w:r w:rsidRPr="00603E77">
        <w:rPr>
          <w:rFonts w:ascii="Times New Roman" w:hAnsi="Times New Roman"/>
          <w:szCs w:val="24"/>
        </w:rPr>
        <w:t xml:space="preserve"> and there is a shortage of numbers in the affected area code.</w:t>
      </w:r>
      <w:r w:rsidR="005253BA" w:rsidRPr="00603E77">
        <w:rPr>
          <w:rFonts w:ascii="Times New Roman" w:hAnsi="Times New Roman"/>
          <w:szCs w:val="24"/>
        </w:rPr>
        <w:t xml:space="preserve">  </w:t>
      </w:r>
    </w:p>
    <w:p w14:paraId="1ED60CA3" w14:textId="77777777" w:rsidR="008F5653" w:rsidRDefault="008F5653" w:rsidP="005C3AA9">
      <w:pPr>
        <w:pStyle w:val="ListParagraph"/>
        <w:spacing w:line="320" w:lineRule="exact"/>
        <w:rPr>
          <w:rFonts w:ascii="Times New Roman" w:hAnsi="Times New Roman"/>
          <w:snapToGrid/>
          <w:szCs w:val="24"/>
        </w:rPr>
      </w:pPr>
    </w:p>
    <w:p w14:paraId="1ED60CA4" w14:textId="77777777" w:rsidR="004434FA" w:rsidRPr="00CE0920" w:rsidRDefault="00AE70DC" w:rsidP="005C3AA9">
      <w:pPr>
        <w:numPr>
          <w:ilvl w:val="0"/>
          <w:numId w:val="4"/>
        </w:numPr>
        <w:spacing w:line="320" w:lineRule="exact"/>
        <w:rPr>
          <w:rFonts w:ascii="Times New Roman" w:hAnsi="Times New Roman"/>
        </w:rPr>
      </w:pPr>
      <w:r w:rsidRPr="004434FA">
        <w:rPr>
          <w:rFonts w:ascii="Times New Roman" w:hAnsi="Times New Roman"/>
          <w:snapToGrid/>
          <w:szCs w:val="24"/>
        </w:rPr>
        <w:t>The Number Pooling Administrator</w:t>
      </w:r>
      <w:r w:rsidR="007250D8">
        <w:rPr>
          <w:rFonts w:ascii="Times New Roman" w:hAnsi="Times New Roman"/>
          <w:snapToGrid/>
          <w:szCs w:val="24"/>
        </w:rPr>
        <w:t>’</w:t>
      </w:r>
      <w:r w:rsidRPr="004434FA">
        <w:rPr>
          <w:rFonts w:ascii="Times New Roman" w:hAnsi="Times New Roman"/>
          <w:snapToGrid/>
          <w:szCs w:val="24"/>
        </w:rPr>
        <w:t xml:space="preserve">s Web site reports an inventory of </w:t>
      </w:r>
      <w:r w:rsidR="00527568">
        <w:rPr>
          <w:rFonts w:ascii="Times New Roman" w:hAnsi="Times New Roman"/>
          <w:iCs w:val="0"/>
          <w:snapToGrid/>
          <w:color w:val="000000"/>
          <w:szCs w:val="24"/>
        </w:rPr>
        <w:t>51</w:t>
      </w:r>
      <w:r w:rsidR="00054F1E" w:rsidRPr="004434FA">
        <w:rPr>
          <w:rFonts w:ascii="Times New Roman" w:hAnsi="Times New Roman"/>
          <w:snapToGrid/>
          <w:szCs w:val="24"/>
        </w:rPr>
        <w:t xml:space="preserve"> </w:t>
      </w:r>
      <w:r w:rsidR="002E7AD0" w:rsidRPr="004434FA">
        <w:rPr>
          <w:rFonts w:ascii="Times New Roman" w:hAnsi="Times New Roman"/>
          <w:iCs w:val="0"/>
          <w:snapToGrid/>
          <w:color w:val="000000"/>
          <w:szCs w:val="24"/>
        </w:rPr>
        <w:t xml:space="preserve">blocks of 1,000 numbers in the </w:t>
      </w:r>
      <w:r w:rsidR="00527568">
        <w:rPr>
          <w:rFonts w:ascii="Times New Roman" w:hAnsi="Times New Roman"/>
          <w:iCs w:val="0"/>
          <w:snapToGrid/>
          <w:color w:val="000000"/>
          <w:szCs w:val="24"/>
        </w:rPr>
        <w:t>Seattle</w:t>
      </w:r>
      <w:r w:rsidR="002E7AD0" w:rsidRPr="004434FA">
        <w:rPr>
          <w:rFonts w:ascii="Times New Roman" w:hAnsi="Times New Roman"/>
          <w:szCs w:val="24"/>
        </w:rPr>
        <w:t xml:space="preserve"> rate center</w:t>
      </w:r>
      <w:r w:rsidR="00783C55" w:rsidRPr="004434FA">
        <w:rPr>
          <w:rFonts w:ascii="Times New Roman" w:hAnsi="Times New Roman"/>
          <w:szCs w:val="24"/>
        </w:rPr>
        <w:t>, and the North American Numbering Plan Administrator</w:t>
      </w:r>
      <w:r w:rsidR="007250D8">
        <w:rPr>
          <w:rFonts w:ascii="Times New Roman" w:hAnsi="Times New Roman"/>
          <w:szCs w:val="24"/>
        </w:rPr>
        <w:t>’</w:t>
      </w:r>
      <w:r w:rsidR="00783C55" w:rsidRPr="004434FA">
        <w:rPr>
          <w:rFonts w:ascii="Times New Roman" w:hAnsi="Times New Roman"/>
          <w:szCs w:val="24"/>
        </w:rPr>
        <w:t>s (NANPA</w:t>
      </w:r>
      <w:r w:rsidR="007250D8">
        <w:rPr>
          <w:rFonts w:ascii="Times New Roman" w:hAnsi="Times New Roman"/>
          <w:szCs w:val="24"/>
        </w:rPr>
        <w:t>’</w:t>
      </w:r>
      <w:r w:rsidR="00783C55" w:rsidRPr="004434FA">
        <w:rPr>
          <w:rFonts w:ascii="Times New Roman" w:hAnsi="Times New Roman"/>
          <w:szCs w:val="24"/>
        </w:rPr>
        <w:t>s) Web site reports that</w:t>
      </w:r>
      <w:r w:rsidR="007150D7">
        <w:rPr>
          <w:rFonts w:ascii="Times New Roman" w:hAnsi="Times New Roman"/>
          <w:szCs w:val="24"/>
        </w:rPr>
        <w:t xml:space="preserve"> the </w:t>
      </w:r>
      <w:r w:rsidR="00527568" w:rsidRPr="00527568">
        <w:rPr>
          <w:bCs/>
        </w:rPr>
        <w:t>206</w:t>
      </w:r>
      <w:r w:rsidR="00054F1E">
        <w:t xml:space="preserve"> NPA</w:t>
      </w:r>
      <w:r w:rsidR="002F5B6F" w:rsidRPr="004434FA">
        <w:rPr>
          <w:rFonts w:ascii="Times New Roman" w:hAnsi="Times New Roman"/>
          <w:szCs w:val="24"/>
        </w:rPr>
        <w:t xml:space="preserve"> </w:t>
      </w:r>
      <w:r w:rsidR="00783C55" w:rsidRPr="004434FA">
        <w:rPr>
          <w:rFonts w:ascii="Times New Roman" w:hAnsi="Times New Roman"/>
          <w:szCs w:val="24"/>
        </w:rPr>
        <w:t xml:space="preserve">is forecasted to exhaust in the </w:t>
      </w:r>
      <w:r w:rsidR="00527568">
        <w:rPr>
          <w:rFonts w:ascii="Times New Roman" w:hAnsi="Times New Roman"/>
          <w:iCs w:val="0"/>
          <w:snapToGrid/>
          <w:color w:val="000000"/>
          <w:szCs w:val="24"/>
        </w:rPr>
        <w:t>1st</w:t>
      </w:r>
      <w:r w:rsidR="00783C55" w:rsidRPr="004434FA">
        <w:rPr>
          <w:rFonts w:ascii="Times New Roman" w:hAnsi="Times New Roman"/>
          <w:szCs w:val="24"/>
        </w:rPr>
        <w:t xml:space="preserve"> quarter of </w:t>
      </w:r>
      <w:r w:rsidR="00527568" w:rsidRPr="00527568">
        <w:rPr>
          <w:rFonts w:ascii="Times New Roman" w:hAnsi="Times New Roman"/>
          <w:bCs/>
          <w:szCs w:val="24"/>
        </w:rPr>
        <w:t>2025</w:t>
      </w:r>
      <w:r w:rsidR="00392308" w:rsidRPr="004434FA">
        <w:rPr>
          <w:rFonts w:ascii="Times New Roman" w:hAnsi="Times New Roman"/>
          <w:szCs w:val="24"/>
        </w:rPr>
        <w:t xml:space="preserve">. </w:t>
      </w:r>
      <w:r w:rsidR="00F24D45">
        <w:rPr>
          <w:rFonts w:ascii="Times New Roman" w:hAnsi="Times New Roman"/>
          <w:szCs w:val="24"/>
        </w:rPr>
        <w:t xml:space="preserve"> </w:t>
      </w:r>
      <w:r w:rsidR="00F24D45" w:rsidRPr="007D5C65">
        <w:rPr>
          <w:rFonts w:ascii="Times New Roman" w:hAnsi="Times New Roman"/>
          <w:szCs w:val="24"/>
        </w:rPr>
        <w:t xml:space="preserve">The Federal Communications </w:t>
      </w:r>
      <w:r w:rsidR="007250D8">
        <w:rPr>
          <w:rFonts w:ascii="Times New Roman" w:hAnsi="Times New Roman"/>
          <w:szCs w:val="24"/>
        </w:rPr>
        <w:t>Commission</w:t>
      </w:r>
      <w:r w:rsidR="00F24D45" w:rsidRPr="007D5C65">
        <w:rPr>
          <w:rFonts w:ascii="Times New Roman" w:hAnsi="Times New Roman"/>
          <w:szCs w:val="24"/>
        </w:rPr>
        <w:t>, in its</w:t>
      </w:r>
      <w:r w:rsidR="00F24D45">
        <w:rPr>
          <w:rFonts w:ascii="Times New Roman" w:hAnsi="Times New Roman"/>
          <w:szCs w:val="24"/>
        </w:rPr>
        <w:t xml:space="preserve"> T</w:t>
      </w:r>
      <w:r w:rsidR="00F24D45">
        <w:t>hird</w:t>
      </w:r>
      <w:r w:rsidR="00F24D45" w:rsidRPr="007D5C65">
        <w:rPr>
          <w:rFonts w:ascii="Times New Roman" w:hAnsi="Times New Roman"/>
          <w:szCs w:val="24"/>
        </w:rPr>
        <w:t xml:space="preserve"> </w:t>
      </w:r>
      <w:r w:rsidR="00F24D45">
        <w:rPr>
          <w:rFonts w:ascii="Times New Roman" w:hAnsi="Times New Roman"/>
          <w:szCs w:val="24"/>
        </w:rPr>
        <w:t xml:space="preserve">Report and </w:t>
      </w:r>
      <w:r w:rsidR="00F24D45" w:rsidRPr="007D5C65">
        <w:rPr>
          <w:rFonts w:ascii="Times New Roman" w:hAnsi="Times New Roman"/>
          <w:szCs w:val="24"/>
        </w:rPr>
        <w:t>Order, FCC</w:t>
      </w:r>
      <w:r w:rsidR="00DB321A">
        <w:rPr>
          <w:rFonts w:ascii="Times New Roman" w:hAnsi="Times New Roman"/>
          <w:szCs w:val="24"/>
        </w:rPr>
        <w:t xml:space="preserve"> </w:t>
      </w:r>
      <w:r w:rsidR="00735804">
        <w:rPr>
          <w:rFonts w:ascii="Times New Roman" w:hAnsi="Times New Roman"/>
          <w:szCs w:val="24"/>
        </w:rPr>
        <w:t>01-362,</w:t>
      </w:r>
      <w:r w:rsidR="00F24D45" w:rsidRPr="007D5C65">
        <w:rPr>
          <w:rFonts w:ascii="Times New Roman" w:hAnsi="Times New Roman"/>
          <w:szCs w:val="24"/>
        </w:rPr>
        <w:t xml:space="preserve"> CC Docket 96-98 and 99-200, has delegated authority to the </w:t>
      </w:r>
      <w:r w:rsidR="007250D8">
        <w:rPr>
          <w:rFonts w:ascii="Times New Roman" w:hAnsi="Times New Roman"/>
          <w:szCs w:val="24"/>
        </w:rPr>
        <w:t>Commission</w:t>
      </w:r>
      <w:r w:rsidR="00F24D45" w:rsidRPr="007D5C65">
        <w:rPr>
          <w:rFonts w:ascii="Times New Roman" w:hAnsi="Times New Roman"/>
          <w:szCs w:val="24"/>
        </w:rPr>
        <w:t xml:space="preserve"> to direct NANPA to release blocks of numbers for extenuating circumstances that do not meet NANPA</w:t>
      </w:r>
      <w:r w:rsidR="007250D8">
        <w:rPr>
          <w:rFonts w:ascii="Times New Roman" w:hAnsi="Times New Roman"/>
          <w:szCs w:val="24"/>
        </w:rPr>
        <w:t>’</w:t>
      </w:r>
      <w:r w:rsidR="00F24D45" w:rsidRPr="007D5C65">
        <w:rPr>
          <w:rFonts w:ascii="Times New Roman" w:hAnsi="Times New Roman"/>
          <w:szCs w:val="24"/>
        </w:rPr>
        <w:t>s existing criteria</w:t>
      </w:r>
      <w:r w:rsidR="00F24D45">
        <w:rPr>
          <w:rFonts w:ascii="Times New Roman" w:hAnsi="Times New Roman"/>
          <w:szCs w:val="24"/>
        </w:rPr>
        <w:t xml:space="preserve">.  </w:t>
      </w:r>
      <w:r w:rsidR="00CE0920">
        <w:rPr>
          <w:rFonts w:ascii="Times New Roman" w:hAnsi="Times New Roman"/>
          <w:szCs w:val="24"/>
        </w:rPr>
        <w:t xml:space="preserve">Qwest Corporation d/b/a </w:t>
      </w:r>
      <w:r w:rsidR="00CE0920">
        <w:rPr>
          <w:rFonts w:ascii="Times New Roman" w:hAnsi="Times New Roman"/>
          <w:szCs w:val="24"/>
        </w:rPr>
        <w:lastRenderedPageBreak/>
        <w:t>CenturyLink</w:t>
      </w:r>
      <w:r w:rsidR="004434FA">
        <w:t xml:space="preserve">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provided the </w:t>
      </w:r>
      <w:r w:rsidR="007250D8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F24D45">
        <w:rPr>
          <w:rFonts w:ascii="Times New Roman" w:hAnsi="Times New Roman"/>
          <w:iCs w:val="0"/>
          <w:snapToGrid/>
          <w:color w:val="000000"/>
          <w:szCs w:val="24"/>
        </w:rPr>
        <w:t xml:space="preserve"> with a detailed inventory of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number resources and proof of utilization in the rate center.</w:t>
      </w:r>
      <w:r w:rsidR="00F24D45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CE0920">
        <w:rPr>
          <w:rFonts w:ascii="Times New Roman" w:hAnsi="Times New Roman"/>
          <w:iCs w:val="0"/>
          <w:snapToGrid/>
          <w:color w:val="000000"/>
          <w:szCs w:val="24"/>
        </w:rPr>
        <w:t>The Company w</w:t>
      </w:r>
      <w:r w:rsidR="00F24D45">
        <w:rPr>
          <w:rFonts w:ascii="Times New Roman" w:hAnsi="Times New Roman"/>
          <w:iCs w:val="0"/>
          <w:snapToGrid/>
          <w:color w:val="000000"/>
          <w:szCs w:val="24"/>
        </w:rPr>
        <w:t>ill adhere to the requirement of reviewing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number resources and comply with the requirements of the NANPA and the Pooling Administrator regarding the return of unused numbers.</w:t>
      </w:r>
    </w:p>
    <w:p w14:paraId="1ED60CA5" w14:textId="77777777" w:rsidR="00CE0920" w:rsidRPr="00581532" w:rsidRDefault="00CE0920" w:rsidP="00CE0920">
      <w:pPr>
        <w:spacing w:line="320" w:lineRule="exact"/>
        <w:rPr>
          <w:rFonts w:ascii="Times New Roman" w:hAnsi="Times New Roman"/>
        </w:rPr>
      </w:pPr>
    </w:p>
    <w:p w14:paraId="1ED60CA6" w14:textId="77777777" w:rsidR="004E1D11" w:rsidRPr="00603E77" w:rsidRDefault="006E5E7B" w:rsidP="005C3AA9">
      <w:pPr>
        <w:numPr>
          <w:ilvl w:val="0"/>
          <w:numId w:val="4"/>
        </w:numPr>
        <w:spacing w:line="320" w:lineRule="exact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T</w:t>
      </w:r>
      <w:r w:rsidR="004E1D11" w:rsidRPr="00603E77">
        <w:rPr>
          <w:rFonts w:ascii="Times New Roman" w:hAnsi="Times New Roman"/>
          <w:szCs w:val="24"/>
        </w:rPr>
        <w:t xml:space="preserve">he Federal Communications </w:t>
      </w:r>
      <w:r w:rsidR="007250D8">
        <w:rPr>
          <w:rFonts w:ascii="Times New Roman" w:hAnsi="Times New Roman"/>
          <w:szCs w:val="24"/>
        </w:rPr>
        <w:t>Commission</w:t>
      </w:r>
      <w:r w:rsidR="004E1D11" w:rsidRPr="00603E77">
        <w:rPr>
          <w:rFonts w:ascii="Times New Roman" w:hAnsi="Times New Roman"/>
          <w:szCs w:val="24"/>
        </w:rPr>
        <w:t xml:space="preserve"> (FCC) issued an order establishing a “safety valve” allowing </w:t>
      </w:r>
      <w:r w:rsidR="006F4954">
        <w:rPr>
          <w:rFonts w:ascii="Times New Roman" w:hAnsi="Times New Roman"/>
          <w:szCs w:val="24"/>
        </w:rPr>
        <w:t>companie</w:t>
      </w:r>
      <w:r w:rsidR="004E1D11" w:rsidRPr="00603E77">
        <w:rPr>
          <w:rFonts w:ascii="Times New Roman" w:hAnsi="Times New Roman"/>
          <w:szCs w:val="24"/>
        </w:rPr>
        <w:t>s that do not meet the utilization threshold in a given rate center to obtain additional numbering resources apart from the general waiver process.</w:t>
      </w:r>
      <w:r w:rsidR="004E1D11" w:rsidRPr="00603E77">
        <w:rPr>
          <w:rStyle w:val="FootnoteReference"/>
          <w:rFonts w:ascii="Times New Roman" w:hAnsi="Times New Roman"/>
          <w:szCs w:val="24"/>
          <w:vertAlign w:val="superscript"/>
        </w:rPr>
        <w:footnoteReference w:id="1"/>
      </w:r>
      <w:r w:rsidR="004E1D11" w:rsidRPr="00603E77">
        <w:rPr>
          <w:rFonts w:ascii="Times New Roman" w:hAnsi="Times New Roman"/>
          <w:szCs w:val="24"/>
        </w:rPr>
        <w:t xml:space="preserve">  Specifically, the FCC granted to state </w:t>
      </w:r>
      <w:r w:rsidR="007250D8">
        <w:rPr>
          <w:rFonts w:ascii="Times New Roman" w:hAnsi="Times New Roman"/>
          <w:szCs w:val="24"/>
        </w:rPr>
        <w:t>Commission</w:t>
      </w:r>
      <w:r w:rsidR="004E1D11" w:rsidRPr="00603E77">
        <w:rPr>
          <w:rFonts w:ascii="Times New Roman" w:hAnsi="Times New Roman"/>
          <w:szCs w:val="24"/>
        </w:rPr>
        <w:t xml:space="preserve">s the authority to direct the </w:t>
      </w:r>
      <w:r w:rsidR="00B67772" w:rsidRPr="00603E77">
        <w:rPr>
          <w:rFonts w:ascii="Times New Roman" w:hAnsi="Times New Roman"/>
          <w:szCs w:val="24"/>
        </w:rPr>
        <w:t xml:space="preserve">Number </w:t>
      </w:r>
      <w:r w:rsidR="004E1D11" w:rsidRPr="00603E77">
        <w:rPr>
          <w:rFonts w:ascii="Times New Roman" w:hAnsi="Times New Roman"/>
          <w:szCs w:val="24"/>
        </w:rPr>
        <w:t xml:space="preserve">Pooling Administrator to release a block of numbers to a </w:t>
      </w:r>
      <w:r w:rsidR="004434FA">
        <w:rPr>
          <w:rFonts w:ascii="Times New Roman" w:hAnsi="Times New Roman"/>
          <w:szCs w:val="24"/>
        </w:rPr>
        <w:t>company</w:t>
      </w:r>
      <w:r w:rsidR="004E1D11" w:rsidRPr="00603E77">
        <w:rPr>
          <w:rFonts w:ascii="Times New Roman" w:hAnsi="Times New Roman"/>
          <w:szCs w:val="24"/>
        </w:rPr>
        <w:t xml:space="preserve"> to satisfy a specific customer request that cannot be met with the </w:t>
      </w:r>
      <w:r w:rsidR="006F4954">
        <w:rPr>
          <w:rFonts w:ascii="Times New Roman" w:hAnsi="Times New Roman"/>
          <w:szCs w:val="24"/>
        </w:rPr>
        <w:t>company</w:t>
      </w:r>
      <w:r w:rsidR="007250D8">
        <w:rPr>
          <w:rFonts w:ascii="Times New Roman" w:hAnsi="Times New Roman"/>
          <w:szCs w:val="24"/>
        </w:rPr>
        <w:t>’</w:t>
      </w:r>
      <w:r w:rsidR="004E1D11" w:rsidRPr="00603E77">
        <w:rPr>
          <w:rFonts w:ascii="Times New Roman" w:hAnsi="Times New Roman"/>
          <w:szCs w:val="24"/>
        </w:rPr>
        <w:t>s current inventory</w:t>
      </w:r>
      <w:r w:rsidR="004E1D11" w:rsidRPr="00603E77">
        <w:rPr>
          <w:rFonts w:ascii="Times New Roman" w:hAnsi="Times New Roman"/>
          <w:szCs w:val="24"/>
          <w:vertAlign w:val="superscript"/>
        </w:rPr>
        <w:t xml:space="preserve"> </w:t>
      </w:r>
      <w:r w:rsidR="004434FA">
        <w:rPr>
          <w:rFonts w:ascii="Times New Roman" w:hAnsi="Times New Roman"/>
          <w:szCs w:val="24"/>
        </w:rPr>
        <w:t>provided the company documents the customer request and submits current proof of utilization.</w:t>
      </w:r>
    </w:p>
    <w:p w14:paraId="1ED60CA7" w14:textId="77777777" w:rsidR="00C139CF" w:rsidRPr="00603E77" w:rsidRDefault="00C139CF" w:rsidP="005C3AA9">
      <w:pPr>
        <w:pStyle w:val="Header"/>
        <w:tabs>
          <w:tab w:val="clear" w:pos="4320"/>
          <w:tab w:val="clear" w:pos="8640"/>
        </w:tabs>
        <w:spacing w:line="320" w:lineRule="exact"/>
        <w:rPr>
          <w:rFonts w:ascii="Times New Roman" w:hAnsi="Times New Roman"/>
          <w:szCs w:val="24"/>
        </w:rPr>
      </w:pPr>
    </w:p>
    <w:p w14:paraId="1ED60CA8" w14:textId="77777777" w:rsidR="00C139CF" w:rsidRPr="00603E77" w:rsidRDefault="00C139CF" w:rsidP="005C3AA9">
      <w:pPr>
        <w:pStyle w:val="Heading2"/>
        <w:spacing w:line="320" w:lineRule="exact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FINDINGS AND CONCLUSIONS</w:t>
      </w:r>
    </w:p>
    <w:p w14:paraId="1ED60CA9" w14:textId="77777777" w:rsidR="00C139CF" w:rsidRPr="00603E77" w:rsidRDefault="00C139CF" w:rsidP="005C3AA9">
      <w:pPr>
        <w:spacing w:line="320" w:lineRule="exact"/>
        <w:rPr>
          <w:rFonts w:ascii="Times New Roman" w:hAnsi="Times New Roman"/>
          <w:szCs w:val="24"/>
        </w:rPr>
      </w:pPr>
    </w:p>
    <w:p w14:paraId="1ED60CAA" w14:textId="77777777" w:rsidR="00C139CF" w:rsidRPr="0097098A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(1)</w:t>
      </w:r>
      <w:r w:rsidRPr="00603E77">
        <w:rPr>
          <w:rFonts w:ascii="Times New Roman" w:hAnsi="Times New Roman"/>
          <w:szCs w:val="24"/>
        </w:rPr>
        <w:tab/>
      </w:r>
      <w:r w:rsidR="00DC0E1B" w:rsidRPr="00603E77">
        <w:rPr>
          <w:rFonts w:ascii="Times New Roman" w:hAnsi="Times New Roman"/>
          <w:szCs w:val="24"/>
        </w:rPr>
        <w:t xml:space="preserve">The Washington Utilities and Transportation </w:t>
      </w:r>
      <w:r w:rsidR="007250D8">
        <w:rPr>
          <w:rFonts w:ascii="Times New Roman" w:hAnsi="Times New Roman"/>
          <w:szCs w:val="24"/>
        </w:rPr>
        <w:t>Commission</w:t>
      </w:r>
      <w:r w:rsidR="00A80B13" w:rsidRPr="00603E77">
        <w:rPr>
          <w:rFonts w:ascii="Times New Roman" w:hAnsi="Times New Roman"/>
          <w:szCs w:val="24"/>
        </w:rPr>
        <w:t xml:space="preserve"> is an agency of the S</w:t>
      </w:r>
      <w:r w:rsidR="00DC0E1B" w:rsidRPr="00603E77">
        <w:rPr>
          <w:rFonts w:ascii="Times New Roman" w:hAnsi="Times New Roman"/>
          <w:szCs w:val="24"/>
        </w:rPr>
        <w:t xml:space="preserve">tate of Washington vested by statute with the authority to regulate </w:t>
      </w:r>
      <w:r w:rsidR="00313B6E" w:rsidRPr="00603E77">
        <w:rPr>
          <w:rFonts w:ascii="Times New Roman" w:hAnsi="Times New Roman"/>
          <w:szCs w:val="24"/>
        </w:rPr>
        <w:t xml:space="preserve">the </w:t>
      </w:r>
      <w:r w:rsidR="00DC0E1B" w:rsidRPr="00603E77">
        <w:rPr>
          <w:rFonts w:ascii="Times New Roman" w:hAnsi="Times New Roman"/>
          <w:szCs w:val="24"/>
        </w:rPr>
        <w:t xml:space="preserve">rates, rules, regulations, practices, accounts, securities, transfers of </w:t>
      </w:r>
      <w:r w:rsidR="00AC6924" w:rsidRPr="00603E77">
        <w:rPr>
          <w:rFonts w:ascii="Times New Roman" w:hAnsi="Times New Roman"/>
          <w:szCs w:val="24"/>
        </w:rPr>
        <w:t>property</w:t>
      </w:r>
      <w:r w:rsidR="008A6329" w:rsidRPr="00603E77">
        <w:rPr>
          <w:rFonts w:ascii="Times New Roman" w:hAnsi="Times New Roman"/>
          <w:szCs w:val="24"/>
        </w:rPr>
        <w:t xml:space="preserve"> and affiliated interest</w:t>
      </w:r>
      <w:r w:rsidR="00313B6E" w:rsidRPr="00603E77">
        <w:rPr>
          <w:rFonts w:ascii="Times New Roman" w:hAnsi="Times New Roman"/>
          <w:szCs w:val="24"/>
        </w:rPr>
        <w:t>s</w:t>
      </w:r>
      <w:r w:rsidR="008A6329" w:rsidRPr="00603E77">
        <w:rPr>
          <w:rFonts w:ascii="Times New Roman" w:hAnsi="Times New Roman"/>
          <w:szCs w:val="24"/>
        </w:rPr>
        <w:t xml:space="preserve"> of </w:t>
      </w:r>
      <w:r w:rsidR="00DC0E1B" w:rsidRPr="00603E77">
        <w:rPr>
          <w:rFonts w:ascii="Times New Roman" w:hAnsi="Times New Roman"/>
          <w:szCs w:val="24"/>
        </w:rPr>
        <w:t xml:space="preserve">public service companies, including telecommunications companies.  </w:t>
      </w:r>
      <w:r w:rsidR="00DC0E1B" w:rsidRPr="00095CF4">
        <w:rPr>
          <w:rFonts w:ascii="Times New Roman" w:hAnsi="Times New Roman"/>
          <w:i/>
          <w:iCs w:val="0"/>
          <w:szCs w:val="24"/>
        </w:rPr>
        <w:t>RCW 80.01.040, RCW 80.04</w:t>
      </w:r>
      <w:r w:rsidR="00430AAF" w:rsidRPr="00095CF4">
        <w:rPr>
          <w:rFonts w:ascii="Times New Roman" w:hAnsi="Times New Roman"/>
          <w:i/>
          <w:iCs w:val="0"/>
          <w:szCs w:val="24"/>
        </w:rPr>
        <w:t>,</w:t>
      </w:r>
      <w:r w:rsidR="00DC0E1B" w:rsidRPr="00095CF4">
        <w:rPr>
          <w:rFonts w:ascii="Times New Roman" w:hAnsi="Times New Roman"/>
          <w:i/>
          <w:iCs w:val="0"/>
          <w:szCs w:val="24"/>
        </w:rPr>
        <w:t xml:space="preserve"> RCW 80.08</w:t>
      </w:r>
      <w:r w:rsidR="00430AAF" w:rsidRPr="00095CF4">
        <w:rPr>
          <w:rFonts w:ascii="Times New Roman" w:hAnsi="Times New Roman"/>
          <w:i/>
          <w:iCs w:val="0"/>
          <w:szCs w:val="24"/>
        </w:rPr>
        <w:t>,</w:t>
      </w:r>
      <w:r w:rsidR="00DC0E1B" w:rsidRPr="00095CF4">
        <w:rPr>
          <w:rFonts w:ascii="Times New Roman" w:hAnsi="Times New Roman"/>
          <w:i/>
          <w:iCs w:val="0"/>
          <w:szCs w:val="24"/>
        </w:rPr>
        <w:t xml:space="preserve"> RCW 80.12</w:t>
      </w:r>
      <w:r w:rsidR="008A6329" w:rsidRPr="00095CF4">
        <w:rPr>
          <w:rFonts w:ascii="Times New Roman" w:hAnsi="Times New Roman"/>
          <w:i/>
          <w:iCs w:val="0"/>
          <w:szCs w:val="24"/>
        </w:rPr>
        <w:t>, RCW 80.16</w:t>
      </w:r>
      <w:r w:rsidR="00DC0E1B" w:rsidRPr="00095CF4">
        <w:rPr>
          <w:rFonts w:ascii="Times New Roman" w:hAnsi="Times New Roman"/>
          <w:i/>
          <w:iCs w:val="0"/>
          <w:szCs w:val="24"/>
        </w:rPr>
        <w:t xml:space="preserve"> and RCW 80.36.</w:t>
      </w:r>
      <w:bookmarkStart w:id="0" w:name="_GoBack"/>
      <w:bookmarkEnd w:id="0"/>
    </w:p>
    <w:p w14:paraId="1ED60CAB" w14:textId="77777777" w:rsidR="00532FB0" w:rsidRPr="00603E77" w:rsidRDefault="00532FB0" w:rsidP="005C3AA9">
      <w:pPr>
        <w:spacing w:line="320" w:lineRule="exact"/>
        <w:rPr>
          <w:rFonts w:ascii="Times New Roman" w:hAnsi="Times New Roman"/>
          <w:szCs w:val="24"/>
        </w:rPr>
      </w:pPr>
    </w:p>
    <w:p w14:paraId="1ED60CAC" w14:textId="77777777" w:rsidR="00532FB0" w:rsidRPr="00603E77" w:rsidRDefault="00532FB0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(2)</w:t>
      </w:r>
      <w:r w:rsidRPr="00603E77">
        <w:rPr>
          <w:rFonts w:ascii="Times New Roman" w:hAnsi="Times New Roman"/>
          <w:szCs w:val="24"/>
        </w:rPr>
        <w:tab/>
      </w:r>
      <w:r w:rsidR="00CE0920">
        <w:rPr>
          <w:rFonts w:ascii="Times New Roman" w:hAnsi="Times New Roman"/>
          <w:szCs w:val="24"/>
        </w:rPr>
        <w:t>Qwest Corporation d/b/a CenturyLink</w:t>
      </w:r>
      <w:r w:rsidR="00132635" w:rsidRPr="00603E77">
        <w:rPr>
          <w:rFonts w:ascii="Times New Roman" w:hAnsi="Times New Roman"/>
          <w:szCs w:val="24"/>
        </w:rPr>
        <w:t xml:space="preserve"> </w:t>
      </w:r>
      <w:r w:rsidRPr="00603E77">
        <w:rPr>
          <w:rFonts w:ascii="Times New Roman" w:hAnsi="Times New Roman"/>
          <w:szCs w:val="24"/>
        </w:rPr>
        <w:t xml:space="preserve">is a telecommunications company and a public service company subject to </w:t>
      </w:r>
      <w:r w:rsidR="007250D8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jurisdiction.</w:t>
      </w:r>
    </w:p>
    <w:p w14:paraId="1ED60CAD" w14:textId="77777777" w:rsidR="00C139CF" w:rsidRPr="00603E77" w:rsidRDefault="00C139CF" w:rsidP="005C3AA9">
      <w:pPr>
        <w:spacing w:line="320" w:lineRule="exact"/>
        <w:ind w:left="-1080"/>
        <w:rPr>
          <w:rFonts w:ascii="Times New Roman" w:hAnsi="Times New Roman"/>
          <w:szCs w:val="24"/>
        </w:rPr>
      </w:pPr>
    </w:p>
    <w:p w14:paraId="1ED60CAE" w14:textId="77777777" w:rsidR="00AC5CD9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532FB0" w:rsidRPr="00603E77">
        <w:rPr>
          <w:rFonts w:ascii="Times New Roman" w:hAnsi="Times New Roman"/>
          <w:szCs w:val="24"/>
        </w:rPr>
        <w:t>3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</w:r>
      <w:r w:rsidR="006E5E7B" w:rsidRPr="00603E77">
        <w:rPr>
          <w:rFonts w:ascii="Times New Roman" w:hAnsi="Times New Roman"/>
          <w:szCs w:val="24"/>
        </w:rPr>
        <w:t xml:space="preserve">The Telecommunications Act of 1996 (the Act) allows the FCC to </w:t>
      </w:r>
      <w:r w:rsidR="006E5E7B" w:rsidRPr="00603E77">
        <w:rPr>
          <w:rFonts w:ascii="Times New Roman" w:hAnsi="Times New Roman"/>
          <w:iCs w:val="0"/>
          <w:snapToGrid/>
          <w:szCs w:val="24"/>
        </w:rPr>
        <w:t xml:space="preserve">establish rules to implement the </w:t>
      </w:r>
      <w:r w:rsidR="008A6329" w:rsidRPr="00603E77">
        <w:rPr>
          <w:rFonts w:ascii="Times New Roman" w:hAnsi="Times New Roman"/>
          <w:iCs w:val="0"/>
          <w:snapToGrid/>
          <w:szCs w:val="24"/>
        </w:rPr>
        <w:t xml:space="preserve">Act </w:t>
      </w:r>
      <w:r w:rsidR="006E5E7B" w:rsidRPr="00603E77">
        <w:rPr>
          <w:rFonts w:ascii="Times New Roman" w:hAnsi="Times New Roman"/>
          <w:iCs w:val="0"/>
          <w:snapToGrid/>
          <w:szCs w:val="24"/>
        </w:rPr>
        <w:t>and</w:t>
      </w:r>
      <w:r w:rsidR="006E5E7B" w:rsidRPr="00603E77">
        <w:rPr>
          <w:rFonts w:ascii="Times New Roman" w:hAnsi="Times New Roman"/>
          <w:szCs w:val="24"/>
        </w:rPr>
        <w:t xml:space="preserve"> delegate authority to state </w:t>
      </w:r>
      <w:r w:rsidR="007250D8">
        <w:rPr>
          <w:rFonts w:ascii="Times New Roman" w:hAnsi="Times New Roman"/>
          <w:szCs w:val="24"/>
        </w:rPr>
        <w:t>Commission</w:t>
      </w:r>
      <w:r w:rsidR="006E5E7B" w:rsidRPr="00603E77">
        <w:rPr>
          <w:rFonts w:ascii="Times New Roman" w:hAnsi="Times New Roman"/>
          <w:szCs w:val="24"/>
        </w:rPr>
        <w:t xml:space="preserve">s. </w:t>
      </w:r>
    </w:p>
    <w:p w14:paraId="1ED60CAF" w14:textId="77777777" w:rsidR="00AC5CD9" w:rsidRPr="00603E77" w:rsidRDefault="00AC5CD9" w:rsidP="005C3AA9">
      <w:pPr>
        <w:spacing w:line="320" w:lineRule="exact"/>
        <w:rPr>
          <w:rFonts w:ascii="Times New Roman" w:hAnsi="Times New Roman"/>
          <w:szCs w:val="24"/>
        </w:rPr>
      </w:pPr>
    </w:p>
    <w:p w14:paraId="1ED60CB0" w14:textId="77777777" w:rsidR="006E5E7B" w:rsidRPr="0015010A" w:rsidRDefault="00AC5CD9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t>(4)</w:t>
      </w:r>
      <w:r w:rsidRPr="00603E77">
        <w:rPr>
          <w:rFonts w:ascii="Times New Roman" w:hAnsi="Times New Roman"/>
          <w:szCs w:val="24"/>
        </w:rPr>
        <w:tab/>
      </w:r>
      <w:r w:rsidR="00707FCF" w:rsidRPr="00603E77">
        <w:rPr>
          <w:rFonts w:ascii="Times New Roman" w:hAnsi="Times New Roman"/>
          <w:szCs w:val="24"/>
        </w:rPr>
        <w:t xml:space="preserve">The FCC has created a “safety valve” mechanism within the framework of number resource management and delegated to the </w:t>
      </w:r>
      <w:r w:rsidR="007250D8">
        <w:rPr>
          <w:rFonts w:ascii="Times New Roman" w:hAnsi="Times New Roman"/>
          <w:szCs w:val="24"/>
        </w:rPr>
        <w:t>Commission</w:t>
      </w:r>
      <w:r w:rsidR="00707FCF" w:rsidRPr="00603E77">
        <w:rPr>
          <w:rFonts w:ascii="Times New Roman" w:hAnsi="Times New Roman"/>
          <w:szCs w:val="24"/>
        </w:rPr>
        <w:t xml:space="preserve"> authority to grant requests by </w:t>
      </w:r>
      <w:r w:rsidR="006F4954">
        <w:rPr>
          <w:rFonts w:ascii="Times New Roman" w:hAnsi="Times New Roman"/>
          <w:szCs w:val="24"/>
        </w:rPr>
        <w:t>companie</w:t>
      </w:r>
      <w:r w:rsidR="00707FCF" w:rsidRPr="00603E77">
        <w:rPr>
          <w:rFonts w:ascii="Times New Roman" w:hAnsi="Times New Roman"/>
          <w:szCs w:val="24"/>
        </w:rPr>
        <w:t xml:space="preserve">s that receive a specific customer request for numbering resources that exceeds their available inventory. </w:t>
      </w:r>
      <w:r w:rsidR="008A6329" w:rsidRPr="00603E77">
        <w:rPr>
          <w:rFonts w:ascii="Times New Roman" w:hAnsi="Times New Roman"/>
          <w:szCs w:val="24"/>
        </w:rPr>
        <w:t xml:space="preserve"> </w:t>
      </w:r>
      <w:r w:rsidR="00707FCF" w:rsidRPr="00603E77">
        <w:rPr>
          <w:rFonts w:ascii="Times New Roman" w:hAnsi="Times New Roman"/>
          <w:szCs w:val="24"/>
        </w:rPr>
        <w:t>The FCC has also given states some flexibility to direct the</w:t>
      </w:r>
      <w:r w:rsidR="00CA07B8" w:rsidRPr="00603E77">
        <w:rPr>
          <w:rFonts w:ascii="Times New Roman" w:hAnsi="Times New Roman"/>
          <w:szCs w:val="24"/>
        </w:rPr>
        <w:t xml:space="preserve"> Number </w:t>
      </w:r>
      <w:r w:rsidR="00707FCF" w:rsidRPr="00603E77">
        <w:rPr>
          <w:rFonts w:ascii="Times New Roman" w:hAnsi="Times New Roman"/>
          <w:szCs w:val="24"/>
        </w:rPr>
        <w:t xml:space="preserve">Pooling Administrator to assign additional numbering resources to </w:t>
      </w:r>
      <w:r w:rsidR="006F4954">
        <w:rPr>
          <w:rFonts w:ascii="Times New Roman" w:hAnsi="Times New Roman"/>
          <w:szCs w:val="24"/>
        </w:rPr>
        <w:t>companie</w:t>
      </w:r>
      <w:r w:rsidR="00707FCF" w:rsidRPr="00603E77">
        <w:rPr>
          <w:rFonts w:ascii="Times New Roman" w:hAnsi="Times New Roman"/>
          <w:szCs w:val="24"/>
        </w:rPr>
        <w:t>s that have demonstrated a verifiable need for additional numbering resources.</w:t>
      </w:r>
    </w:p>
    <w:p w14:paraId="1ED60CB2" w14:textId="77777777" w:rsidR="00C139CF" w:rsidRPr="00603E77" w:rsidRDefault="006E5E7B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lastRenderedPageBreak/>
        <w:t>(5)</w:t>
      </w:r>
      <w:r w:rsidRPr="00603E77">
        <w:rPr>
          <w:rFonts w:ascii="Times New Roman" w:hAnsi="Times New Roman"/>
          <w:szCs w:val="24"/>
        </w:rPr>
        <w:tab/>
        <w:t xml:space="preserve">The </w:t>
      </w:r>
      <w:r w:rsidR="007250D8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has jurisdiction over this matter pursuant to </w:t>
      </w:r>
      <w:r w:rsidRPr="007250D8">
        <w:rPr>
          <w:rFonts w:ascii="Times New Roman" w:hAnsi="Times New Roman"/>
          <w:szCs w:val="24"/>
        </w:rPr>
        <w:t>RCW 80.36.610</w:t>
      </w:r>
      <w:r w:rsidRPr="00603E77">
        <w:rPr>
          <w:rFonts w:ascii="Times New Roman" w:hAnsi="Times New Roman"/>
          <w:szCs w:val="24"/>
        </w:rPr>
        <w:t xml:space="preserve">, which authorizes the </w:t>
      </w:r>
      <w:r w:rsidR="007250D8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to take actions necessary to implement the </w:t>
      </w:r>
      <w:r w:rsidR="00CA07B8" w:rsidRPr="00603E77">
        <w:rPr>
          <w:rFonts w:ascii="Times New Roman" w:hAnsi="Times New Roman"/>
          <w:szCs w:val="24"/>
        </w:rPr>
        <w:t>A</w:t>
      </w:r>
      <w:r w:rsidRPr="00603E77">
        <w:rPr>
          <w:rFonts w:ascii="Times New Roman" w:hAnsi="Times New Roman"/>
          <w:szCs w:val="24"/>
        </w:rPr>
        <w:t>ct</w:t>
      </w:r>
      <w:r w:rsidRPr="00603E77">
        <w:rPr>
          <w:rFonts w:ascii="Times New Roman" w:hAnsi="Times New Roman"/>
          <w:color w:val="008000"/>
          <w:szCs w:val="24"/>
        </w:rPr>
        <w:t xml:space="preserve">. </w:t>
      </w:r>
    </w:p>
    <w:p w14:paraId="1ED60CB3" w14:textId="77777777" w:rsidR="00C139CF" w:rsidRPr="00603E77" w:rsidRDefault="00C139CF" w:rsidP="005C3AA9">
      <w:pPr>
        <w:spacing w:line="320" w:lineRule="exact"/>
        <w:rPr>
          <w:rFonts w:ascii="Times New Roman" w:hAnsi="Times New Roman"/>
          <w:snapToGrid/>
          <w:szCs w:val="24"/>
        </w:rPr>
      </w:pPr>
    </w:p>
    <w:p w14:paraId="1ED60CB4" w14:textId="77777777" w:rsidR="00C139CF" w:rsidRPr="004434FA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i/>
          <w:iCs w:val="0"/>
          <w:snapToGrid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6E5E7B" w:rsidRPr="00603E77">
        <w:rPr>
          <w:rFonts w:ascii="Times New Roman" w:hAnsi="Times New Roman"/>
          <w:szCs w:val="24"/>
        </w:rPr>
        <w:t>6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  <w:t>Normally, additional numbering resources are granted only when existing resources are forecasted to exhaust within six months.</w:t>
      </w:r>
      <w:r w:rsidR="00532FB0" w:rsidRPr="00603E77">
        <w:rPr>
          <w:rStyle w:val="FootnoteReference"/>
          <w:rFonts w:ascii="Times New Roman" w:hAnsi="Times New Roman"/>
          <w:szCs w:val="24"/>
          <w:vertAlign w:val="superscript"/>
        </w:rPr>
        <w:footnoteReference w:id="2"/>
      </w:r>
      <w:r w:rsidRPr="00603E77">
        <w:rPr>
          <w:rFonts w:ascii="Times New Roman" w:hAnsi="Times New Roman"/>
          <w:szCs w:val="24"/>
          <w:vertAlign w:val="superscript"/>
        </w:rPr>
        <w:t xml:space="preserve"> </w:t>
      </w:r>
    </w:p>
    <w:p w14:paraId="1ED60CB5" w14:textId="77777777" w:rsidR="004434FA" w:rsidRDefault="004434FA" w:rsidP="005C3AA9">
      <w:pPr>
        <w:pStyle w:val="ListParagraph"/>
        <w:spacing w:line="320" w:lineRule="exact"/>
        <w:rPr>
          <w:rFonts w:ascii="Times New Roman" w:hAnsi="Times New Roman"/>
          <w:i/>
          <w:iCs w:val="0"/>
          <w:snapToGrid/>
          <w:szCs w:val="24"/>
        </w:rPr>
      </w:pPr>
    </w:p>
    <w:p w14:paraId="1ED60CB6" w14:textId="77777777" w:rsidR="00C139CF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napToGrid/>
          <w:szCs w:val="24"/>
        </w:rPr>
        <w:t>(</w:t>
      </w:r>
      <w:r w:rsidR="006E5E7B" w:rsidRPr="00603E77">
        <w:rPr>
          <w:rFonts w:ascii="Times New Roman" w:hAnsi="Times New Roman"/>
          <w:snapToGrid/>
          <w:szCs w:val="24"/>
        </w:rPr>
        <w:t>7</w:t>
      </w:r>
      <w:r w:rsidRPr="00603E77">
        <w:rPr>
          <w:rFonts w:ascii="Times New Roman" w:hAnsi="Times New Roman"/>
          <w:snapToGrid/>
          <w:szCs w:val="24"/>
        </w:rPr>
        <w:t>)</w:t>
      </w:r>
      <w:r w:rsidRPr="00603E77">
        <w:rPr>
          <w:rFonts w:ascii="Times New Roman" w:hAnsi="Times New Roman"/>
          <w:snapToGrid/>
          <w:szCs w:val="24"/>
        </w:rPr>
        <w:tab/>
        <w:t xml:space="preserve">The </w:t>
      </w:r>
      <w:r w:rsidR="00E2478C" w:rsidRPr="00603E77">
        <w:rPr>
          <w:rFonts w:ascii="Times New Roman" w:hAnsi="Times New Roman"/>
          <w:snapToGrid/>
          <w:szCs w:val="24"/>
        </w:rPr>
        <w:t xml:space="preserve">Number </w:t>
      </w:r>
      <w:r w:rsidRPr="00603E77">
        <w:rPr>
          <w:rFonts w:ascii="Times New Roman" w:hAnsi="Times New Roman"/>
          <w:snapToGrid/>
          <w:szCs w:val="24"/>
        </w:rPr>
        <w:t xml:space="preserve">Pooling </w:t>
      </w:r>
      <w:r w:rsidRPr="00603E77">
        <w:rPr>
          <w:rFonts w:ascii="Times New Roman" w:hAnsi="Times New Roman"/>
          <w:szCs w:val="24"/>
        </w:rPr>
        <w:t>Administrator</w:t>
      </w:r>
      <w:r w:rsidR="007250D8">
        <w:rPr>
          <w:rFonts w:ascii="Times New Roman" w:hAnsi="Times New Roman"/>
          <w:szCs w:val="24"/>
        </w:rPr>
        <w:t>’</w:t>
      </w:r>
      <w:r w:rsidR="00B17895" w:rsidRPr="00603E77">
        <w:rPr>
          <w:rFonts w:ascii="Times New Roman" w:hAnsi="Times New Roman"/>
          <w:szCs w:val="24"/>
        </w:rPr>
        <w:t>s</w:t>
      </w:r>
      <w:r w:rsidRPr="00603E77">
        <w:rPr>
          <w:rFonts w:ascii="Times New Roman" w:hAnsi="Times New Roman"/>
          <w:snapToGrid/>
          <w:szCs w:val="24"/>
        </w:rPr>
        <w:t xml:space="preserve"> </w:t>
      </w:r>
      <w:r w:rsidR="00B17895" w:rsidRPr="00603E77">
        <w:rPr>
          <w:rFonts w:ascii="Times New Roman" w:hAnsi="Times New Roman"/>
          <w:snapToGrid/>
          <w:szCs w:val="24"/>
        </w:rPr>
        <w:t>W</w:t>
      </w:r>
      <w:r w:rsidRPr="00603E77">
        <w:rPr>
          <w:rFonts w:ascii="Times New Roman" w:hAnsi="Times New Roman"/>
          <w:snapToGrid/>
          <w:szCs w:val="24"/>
        </w:rPr>
        <w:t>eb</w:t>
      </w:r>
      <w:r w:rsidR="00B17895" w:rsidRPr="00603E77">
        <w:rPr>
          <w:rFonts w:ascii="Times New Roman" w:hAnsi="Times New Roman"/>
          <w:snapToGrid/>
          <w:szCs w:val="24"/>
        </w:rPr>
        <w:t xml:space="preserve"> </w:t>
      </w:r>
      <w:r w:rsidRPr="00603E77">
        <w:rPr>
          <w:rFonts w:ascii="Times New Roman" w:hAnsi="Times New Roman"/>
          <w:snapToGrid/>
          <w:szCs w:val="24"/>
        </w:rPr>
        <w:t xml:space="preserve">site reports an inventory of </w:t>
      </w:r>
      <w:r w:rsidR="00527568">
        <w:rPr>
          <w:rFonts w:ascii="Times New Roman" w:hAnsi="Times New Roman"/>
          <w:iCs w:val="0"/>
          <w:snapToGrid/>
          <w:color w:val="000000"/>
          <w:szCs w:val="24"/>
        </w:rPr>
        <w:t>51</w:t>
      </w:r>
      <w:r w:rsidR="00054F1E">
        <w:rPr>
          <w:rFonts w:ascii="Times New Roman" w:hAnsi="Times New Roman"/>
          <w:snapToGrid/>
          <w:szCs w:val="24"/>
        </w:rPr>
        <w:t xml:space="preserve"> </w:t>
      </w:r>
      <w:r w:rsidRPr="00603E77">
        <w:rPr>
          <w:rFonts w:ascii="Times New Roman" w:hAnsi="Times New Roman"/>
          <w:snapToGrid/>
          <w:szCs w:val="24"/>
        </w:rPr>
        <w:t>blocks of 1,000</w:t>
      </w:r>
      <w:r w:rsidR="00783C55" w:rsidRPr="00603E77">
        <w:rPr>
          <w:rFonts w:ascii="Times New Roman" w:hAnsi="Times New Roman"/>
          <w:snapToGrid/>
          <w:szCs w:val="24"/>
        </w:rPr>
        <w:t xml:space="preserve"> numbers in the </w:t>
      </w:r>
      <w:r w:rsidR="00527568">
        <w:rPr>
          <w:rFonts w:ascii="Times New Roman" w:hAnsi="Times New Roman"/>
          <w:iCs w:val="0"/>
          <w:snapToGrid/>
          <w:color w:val="000000"/>
          <w:szCs w:val="24"/>
        </w:rPr>
        <w:t>Seattle</w:t>
      </w:r>
      <w:r w:rsidRPr="00603E77">
        <w:rPr>
          <w:rFonts w:ascii="Times New Roman" w:hAnsi="Times New Roman"/>
          <w:snapToGrid/>
          <w:szCs w:val="24"/>
        </w:rPr>
        <w:t xml:space="preserve"> rate center, and </w:t>
      </w:r>
      <w:r w:rsidR="00054F1E">
        <w:rPr>
          <w:rFonts w:ascii="Times New Roman" w:hAnsi="Times New Roman"/>
          <w:snapToGrid/>
          <w:szCs w:val="24"/>
        </w:rPr>
        <w:t>the NANPA</w:t>
      </w:r>
      <w:r w:rsidR="007250D8">
        <w:rPr>
          <w:rFonts w:ascii="Times New Roman" w:hAnsi="Times New Roman"/>
          <w:snapToGrid/>
          <w:szCs w:val="24"/>
        </w:rPr>
        <w:t>’</w:t>
      </w:r>
      <w:r w:rsidR="00054F1E">
        <w:rPr>
          <w:rFonts w:ascii="Times New Roman" w:hAnsi="Times New Roman"/>
          <w:snapToGrid/>
          <w:szCs w:val="24"/>
        </w:rPr>
        <w:t>s Web site reports that</w:t>
      </w:r>
      <w:r w:rsidRPr="00603E77">
        <w:rPr>
          <w:rFonts w:ascii="Times New Roman" w:hAnsi="Times New Roman"/>
          <w:snapToGrid/>
          <w:szCs w:val="24"/>
        </w:rPr>
        <w:t xml:space="preserve"> </w:t>
      </w:r>
      <w:r w:rsidR="007150D7">
        <w:rPr>
          <w:rFonts w:ascii="Times New Roman" w:hAnsi="Times New Roman"/>
          <w:snapToGrid/>
          <w:szCs w:val="24"/>
        </w:rPr>
        <w:t xml:space="preserve">the </w:t>
      </w:r>
      <w:r w:rsidR="00527568" w:rsidRPr="00527568">
        <w:rPr>
          <w:bCs/>
        </w:rPr>
        <w:t>206</w:t>
      </w:r>
      <w:r w:rsidR="00AE70DC">
        <w:t xml:space="preserve"> </w:t>
      </w:r>
      <w:r w:rsidR="00054F1E">
        <w:t xml:space="preserve">NPA </w:t>
      </w:r>
      <w:r w:rsidRPr="00603E77">
        <w:rPr>
          <w:rFonts w:ascii="Times New Roman" w:hAnsi="Times New Roman"/>
          <w:snapToGrid/>
          <w:szCs w:val="24"/>
        </w:rPr>
        <w:t xml:space="preserve">is </w:t>
      </w:r>
      <w:r w:rsidR="00FE6BB7" w:rsidRPr="00603E77">
        <w:rPr>
          <w:rFonts w:ascii="Times New Roman" w:hAnsi="Times New Roman"/>
          <w:snapToGrid/>
          <w:szCs w:val="24"/>
        </w:rPr>
        <w:t xml:space="preserve">forecasted to exhaust in the </w:t>
      </w:r>
      <w:r w:rsidR="00527568">
        <w:rPr>
          <w:rFonts w:ascii="Times New Roman" w:hAnsi="Times New Roman"/>
          <w:iCs w:val="0"/>
          <w:snapToGrid/>
          <w:color w:val="000000"/>
          <w:szCs w:val="24"/>
        </w:rPr>
        <w:t>1st</w:t>
      </w:r>
      <w:r w:rsidR="00AE70DC">
        <w:t xml:space="preserve"> </w:t>
      </w:r>
      <w:r w:rsidR="00FE6BB7" w:rsidRPr="00603E77">
        <w:rPr>
          <w:rFonts w:ascii="Times New Roman" w:hAnsi="Times New Roman"/>
          <w:szCs w:val="24"/>
        </w:rPr>
        <w:t>quarter of</w:t>
      </w:r>
      <w:r w:rsidR="00AE70DC">
        <w:rPr>
          <w:rFonts w:ascii="Times New Roman" w:hAnsi="Times New Roman"/>
          <w:szCs w:val="24"/>
        </w:rPr>
        <w:t xml:space="preserve"> </w:t>
      </w:r>
      <w:r w:rsidR="00527568" w:rsidRPr="00527568">
        <w:rPr>
          <w:rFonts w:ascii="Times New Roman" w:hAnsi="Times New Roman"/>
          <w:bCs/>
          <w:szCs w:val="24"/>
        </w:rPr>
        <w:t>2025</w:t>
      </w:r>
      <w:r w:rsidRPr="00603E77">
        <w:rPr>
          <w:rFonts w:ascii="Times New Roman" w:hAnsi="Times New Roman"/>
          <w:snapToGrid/>
          <w:szCs w:val="24"/>
        </w:rPr>
        <w:t>.</w:t>
      </w:r>
    </w:p>
    <w:p w14:paraId="1ED60CB7" w14:textId="77777777" w:rsidR="0080324A" w:rsidRPr="00603E77" w:rsidRDefault="0080324A" w:rsidP="005C3AA9">
      <w:pPr>
        <w:spacing w:line="320" w:lineRule="exact"/>
        <w:rPr>
          <w:rFonts w:ascii="Times New Roman" w:hAnsi="Times New Roman"/>
          <w:snapToGrid/>
          <w:szCs w:val="24"/>
        </w:rPr>
      </w:pPr>
    </w:p>
    <w:p w14:paraId="1ED60CB8" w14:textId="38C114E2" w:rsidR="004434FA" w:rsidRPr="004434FA" w:rsidRDefault="00532FB0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4434FA">
        <w:rPr>
          <w:rFonts w:ascii="Times New Roman" w:hAnsi="Times New Roman"/>
          <w:szCs w:val="24"/>
        </w:rPr>
        <w:t>(</w:t>
      </w:r>
      <w:r w:rsidR="008F5653" w:rsidRPr="004434FA">
        <w:rPr>
          <w:rFonts w:ascii="Times New Roman" w:hAnsi="Times New Roman"/>
          <w:szCs w:val="24"/>
        </w:rPr>
        <w:t>8</w:t>
      </w:r>
      <w:r w:rsidRPr="004434FA">
        <w:rPr>
          <w:rFonts w:ascii="Times New Roman" w:hAnsi="Times New Roman"/>
          <w:szCs w:val="24"/>
        </w:rPr>
        <w:t>)</w:t>
      </w:r>
      <w:r w:rsidR="004E2109" w:rsidRPr="004434FA">
        <w:rPr>
          <w:rFonts w:ascii="Times New Roman" w:hAnsi="Times New Roman"/>
          <w:szCs w:val="24"/>
        </w:rPr>
        <w:tab/>
      </w:r>
      <w:r w:rsidR="00EA284F" w:rsidRPr="0034681E">
        <w:rPr>
          <w:rFonts w:ascii="Times New Roman" w:hAnsi="Times New Roman"/>
          <w:iCs w:val="0"/>
          <w:snapToGrid/>
          <w:color w:val="000000"/>
          <w:szCs w:val="24"/>
        </w:rPr>
        <w:t>The request is being made to meet the requirements for a customer</w:t>
      </w:r>
      <w:r w:rsidR="00EA284F">
        <w:rPr>
          <w:rFonts w:ascii="Times New Roman" w:hAnsi="Times New Roman"/>
          <w:iCs w:val="0"/>
          <w:snapToGrid/>
          <w:color w:val="000000"/>
          <w:szCs w:val="24"/>
        </w:rPr>
        <w:t>’</w:t>
      </w:r>
      <w:r w:rsidR="00EA284F" w:rsidRPr="0034681E">
        <w:rPr>
          <w:rFonts w:ascii="Times New Roman" w:hAnsi="Times New Roman"/>
          <w:iCs w:val="0"/>
          <w:snapToGrid/>
          <w:color w:val="000000"/>
          <w:szCs w:val="24"/>
        </w:rPr>
        <w:t xml:space="preserve">s need for </w:t>
      </w:r>
      <w:r w:rsidR="00EA284F">
        <w:rPr>
          <w:rFonts w:ascii="Times New Roman" w:hAnsi="Times New Roman"/>
          <w:iCs w:val="0"/>
          <w:snapToGrid/>
          <w:color w:val="000000"/>
          <w:szCs w:val="24"/>
        </w:rPr>
        <w:t>10,000</w:t>
      </w:r>
      <w:r w:rsidR="00EA284F" w:rsidRPr="0034681E">
        <w:rPr>
          <w:rFonts w:ascii="Times New Roman" w:hAnsi="Times New Roman"/>
          <w:iCs w:val="0"/>
          <w:snapToGrid/>
          <w:color w:val="000000"/>
          <w:szCs w:val="24"/>
        </w:rPr>
        <w:t xml:space="preserve"> sequential numbers that fall within its internal business dialing plan.  </w:t>
      </w:r>
      <w:r w:rsidR="00EA284F">
        <w:rPr>
          <w:rFonts w:ascii="Times New Roman" w:hAnsi="Times New Roman"/>
          <w:iCs w:val="0"/>
          <w:snapToGrid/>
          <w:color w:val="000000"/>
          <w:szCs w:val="24"/>
        </w:rPr>
        <w:t xml:space="preserve">Of the 10,000 numbers needed, 5,000 of the </w:t>
      </w:r>
      <w:r w:rsidR="00EA284F" w:rsidRPr="0034681E">
        <w:rPr>
          <w:rFonts w:ascii="Times New Roman" w:hAnsi="Times New Roman"/>
          <w:iCs w:val="0"/>
          <w:snapToGrid/>
          <w:color w:val="000000"/>
          <w:szCs w:val="24"/>
        </w:rPr>
        <w:t xml:space="preserve">numbers will be used </w:t>
      </w:r>
      <w:r w:rsidR="00EA284F">
        <w:rPr>
          <w:rFonts w:ascii="Times New Roman" w:hAnsi="Times New Roman"/>
          <w:iCs w:val="0"/>
          <w:snapToGrid/>
          <w:color w:val="000000"/>
          <w:szCs w:val="24"/>
        </w:rPr>
        <w:t xml:space="preserve">within six months </w:t>
      </w:r>
      <w:r w:rsidR="00EA284F" w:rsidRPr="0034681E">
        <w:rPr>
          <w:rFonts w:ascii="Times New Roman" w:hAnsi="Times New Roman"/>
          <w:iCs w:val="0"/>
          <w:snapToGrid/>
          <w:color w:val="000000"/>
          <w:szCs w:val="24"/>
        </w:rPr>
        <w:t xml:space="preserve">to expand its facility in the </w:t>
      </w:r>
      <w:r w:rsidR="00EA284F">
        <w:rPr>
          <w:rFonts w:ascii="Times New Roman" w:hAnsi="Times New Roman"/>
          <w:iCs w:val="0"/>
          <w:snapToGrid/>
          <w:color w:val="000000"/>
          <w:szCs w:val="24"/>
        </w:rPr>
        <w:t>Seattle rate center.</w:t>
      </w:r>
      <w:r w:rsidR="00F52264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EA284F" w:rsidRPr="0034681E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EA284F">
        <w:rPr>
          <w:rFonts w:ascii="Times New Roman" w:hAnsi="Times New Roman"/>
          <w:iCs w:val="0"/>
          <w:snapToGrid/>
          <w:color w:val="000000"/>
          <w:szCs w:val="24"/>
        </w:rPr>
        <w:t>The remaining 5,000 will be reserved in the pool for 48 month designated for this customer of Qwest Corporation d/b/a CenturyLink.</w:t>
      </w:r>
      <w:r w:rsidR="00F52264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EA284F">
        <w:rPr>
          <w:rFonts w:ascii="Times New Roman" w:hAnsi="Times New Roman"/>
          <w:iCs w:val="0"/>
          <w:snapToGrid/>
          <w:color w:val="000000"/>
          <w:szCs w:val="24"/>
        </w:rPr>
        <w:t xml:space="preserve"> The customer plans to return approximately 19,000 number resources to the pool. </w:t>
      </w:r>
      <w:r w:rsidR="00F52264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EA284F" w:rsidRPr="0034681E">
        <w:rPr>
          <w:rFonts w:ascii="Times New Roman" w:hAnsi="Times New Roman"/>
          <w:iCs w:val="0"/>
          <w:snapToGrid/>
          <w:color w:val="000000"/>
          <w:szCs w:val="24"/>
        </w:rPr>
        <w:t xml:space="preserve">The customer is a </w:t>
      </w:r>
      <w:r w:rsidR="00EA284F">
        <w:rPr>
          <w:rFonts w:ascii="Times New Roman" w:hAnsi="Times New Roman"/>
          <w:iCs w:val="0"/>
          <w:snapToGrid/>
          <w:color w:val="000000"/>
          <w:szCs w:val="24"/>
        </w:rPr>
        <w:t>non-profit business using the numbers for its employees</w:t>
      </w:r>
      <w:r w:rsidR="00EA284F" w:rsidRPr="0034681E">
        <w:rPr>
          <w:rFonts w:ascii="Times New Roman" w:hAnsi="Times New Roman"/>
          <w:iCs w:val="0"/>
          <w:snapToGrid/>
          <w:color w:val="000000"/>
          <w:szCs w:val="24"/>
        </w:rPr>
        <w:t>.</w:t>
      </w:r>
      <w:r w:rsidR="004434FA" w:rsidRPr="004434FA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</w:p>
    <w:p w14:paraId="1ED60CB9" w14:textId="77777777" w:rsidR="00603E77" w:rsidRPr="00603E77" w:rsidRDefault="00603E77" w:rsidP="005C3AA9">
      <w:pPr>
        <w:pStyle w:val="ListParagraph"/>
        <w:spacing w:line="320" w:lineRule="exact"/>
        <w:rPr>
          <w:rFonts w:ascii="Times New Roman" w:hAnsi="Times New Roman"/>
          <w:szCs w:val="24"/>
        </w:rPr>
      </w:pPr>
    </w:p>
    <w:p w14:paraId="1ED60CBA" w14:textId="77777777" w:rsidR="00603E77" w:rsidRPr="00DB321A" w:rsidRDefault="00FE6BB7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8F5653">
        <w:rPr>
          <w:rFonts w:ascii="Times New Roman" w:hAnsi="Times New Roman"/>
          <w:szCs w:val="24"/>
        </w:rPr>
        <w:t>9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</w:r>
      <w:r w:rsidR="00603E77" w:rsidRPr="00603E77">
        <w:rPr>
          <w:rFonts w:ascii="Times New Roman" w:hAnsi="Times New Roman"/>
          <w:szCs w:val="24"/>
        </w:rPr>
        <w:t xml:space="preserve">This matter came before the </w:t>
      </w:r>
      <w:r w:rsidR="007250D8">
        <w:rPr>
          <w:rFonts w:ascii="Times New Roman" w:hAnsi="Times New Roman"/>
          <w:szCs w:val="24"/>
        </w:rPr>
        <w:t>Commission</w:t>
      </w:r>
      <w:r w:rsidR="00603E77" w:rsidRPr="00603E77">
        <w:rPr>
          <w:rFonts w:ascii="Times New Roman" w:hAnsi="Times New Roman"/>
          <w:szCs w:val="24"/>
        </w:rPr>
        <w:t xml:space="preserve"> at its regularly scheduled meeting on </w:t>
      </w:r>
      <w:r w:rsidR="00527568" w:rsidRPr="00527568">
        <w:rPr>
          <w:rFonts w:ascii="Times New Roman" w:hAnsi="Times New Roman"/>
          <w:bCs/>
          <w:szCs w:val="24"/>
        </w:rPr>
        <w:t>March 8, 2012</w:t>
      </w:r>
      <w:r w:rsidR="00603E77" w:rsidRPr="00603E77">
        <w:rPr>
          <w:rFonts w:ascii="Times New Roman" w:hAnsi="Times New Roman"/>
          <w:szCs w:val="24"/>
        </w:rPr>
        <w:t xml:space="preserve">.   </w:t>
      </w:r>
    </w:p>
    <w:p w14:paraId="1ED60CBB" w14:textId="77777777" w:rsidR="00DB321A" w:rsidRDefault="00DB321A" w:rsidP="005C3AA9">
      <w:pPr>
        <w:pStyle w:val="ListParagraph"/>
        <w:spacing w:line="320" w:lineRule="exact"/>
        <w:rPr>
          <w:rFonts w:ascii="Times New Roman" w:hAnsi="Times New Roman"/>
          <w:b/>
          <w:szCs w:val="24"/>
        </w:rPr>
      </w:pPr>
    </w:p>
    <w:p w14:paraId="1ED60CBC" w14:textId="77777777" w:rsidR="00DB321A" w:rsidRPr="00DB321A" w:rsidRDefault="00DB321A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DB321A">
        <w:rPr>
          <w:rFonts w:ascii="Times New Roman" w:hAnsi="Times New Roman"/>
          <w:szCs w:val="24"/>
        </w:rPr>
        <w:t xml:space="preserve">(10) </w:t>
      </w:r>
      <w:r>
        <w:rPr>
          <w:rFonts w:ascii="Times New Roman" w:hAnsi="Times New Roman"/>
          <w:szCs w:val="24"/>
        </w:rPr>
        <w:tab/>
        <w:t xml:space="preserve">The </w:t>
      </w:r>
      <w:r w:rsidR="007250D8">
        <w:rPr>
          <w:rFonts w:ascii="Times New Roman" w:hAnsi="Times New Roman"/>
          <w:szCs w:val="24"/>
        </w:rPr>
        <w:t>Commission</w:t>
      </w:r>
      <w:r>
        <w:rPr>
          <w:rFonts w:ascii="Times New Roman" w:hAnsi="Times New Roman"/>
          <w:szCs w:val="24"/>
        </w:rPr>
        <w:t xml:space="preserve"> has reviewed </w:t>
      </w:r>
      <w:r w:rsidR="00527568">
        <w:rPr>
          <w:rFonts w:ascii="Times New Roman" w:hAnsi="Times New Roman"/>
          <w:szCs w:val="24"/>
        </w:rPr>
        <w:t>Qwest Corporation d/b/a CenturyLink</w:t>
      </w:r>
      <w:r w:rsidR="007250D8">
        <w:rPr>
          <w:rFonts w:ascii="Times New Roman" w:hAnsi="Times New Roman"/>
          <w:szCs w:val="24"/>
        </w:rPr>
        <w:t>’</w:t>
      </w:r>
      <w:r>
        <w:rPr>
          <w:rFonts w:ascii="Times New Roman" w:hAnsi="Times New Roman"/>
          <w:szCs w:val="24"/>
        </w:rPr>
        <w:t xml:space="preserve">s request and concludes that the Company has demonstrated a legitimate need for sequential numbers to meet a customer requirement.  Accordingly, the </w:t>
      </w:r>
      <w:r w:rsidR="007250D8">
        <w:rPr>
          <w:rFonts w:ascii="Times New Roman" w:hAnsi="Times New Roman"/>
          <w:szCs w:val="24"/>
        </w:rPr>
        <w:t>Commission</w:t>
      </w:r>
      <w:r>
        <w:rPr>
          <w:rFonts w:ascii="Times New Roman" w:hAnsi="Times New Roman"/>
          <w:szCs w:val="24"/>
        </w:rPr>
        <w:t xml:space="preserve"> will order the Number Pooling Administrator to release </w:t>
      </w:r>
      <w:r w:rsidR="00527568">
        <w:rPr>
          <w:rFonts w:ascii="Times New Roman" w:hAnsi="Times New Roman"/>
          <w:iCs w:val="0"/>
          <w:snapToGrid/>
          <w:color w:val="000000"/>
          <w:szCs w:val="24"/>
        </w:rPr>
        <w:t>five</w:t>
      </w:r>
      <w:r>
        <w:rPr>
          <w:rFonts w:ascii="Times New Roman" w:hAnsi="Times New Roman"/>
          <w:szCs w:val="24"/>
        </w:rPr>
        <w:t xml:space="preserve"> </w:t>
      </w:r>
      <w:r w:rsidR="003B092E">
        <w:rPr>
          <w:rFonts w:ascii="Times New Roman" w:hAnsi="Times New Roman"/>
          <w:szCs w:val="24"/>
        </w:rPr>
        <w:t xml:space="preserve">blocks of 1,000 numbers </w:t>
      </w:r>
      <w:r>
        <w:rPr>
          <w:rFonts w:ascii="Times New Roman" w:hAnsi="Times New Roman"/>
          <w:szCs w:val="24"/>
        </w:rPr>
        <w:t xml:space="preserve">in the </w:t>
      </w:r>
      <w:r w:rsidR="00527568">
        <w:rPr>
          <w:rFonts w:ascii="Times New Roman" w:hAnsi="Times New Roman"/>
          <w:iCs w:val="0"/>
          <w:snapToGrid/>
          <w:color w:val="000000"/>
          <w:szCs w:val="24"/>
        </w:rPr>
        <w:t>Seattle</w:t>
      </w:r>
      <w:r>
        <w:rPr>
          <w:rFonts w:ascii="Times New Roman" w:hAnsi="Times New Roman"/>
          <w:iCs w:val="0"/>
          <w:snapToGrid/>
          <w:color w:val="000000"/>
          <w:szCs w:val="24"/>
        </w:rPr>
        <w:t xml:space="preserve"> r</w:t>
      </w:r>
      <w:r>
        <w:rPr>
          <w:rFonts w:ascii="Times New Roman" w:hAnsi="Times New Roman"/>
          <w:szCs w:val="24"/>
        </w:rPr>
        <w:t xml:space="preserve">ate center to </w:t>
      </w:r>
      <w:r w:rsidR="00527568">
        <w:rPr>
          <w:rFonts w:ascii="Times New Roman" w:hAnsi="Times New Roman"/>
          <w:szCs w:val="24"/>
        </w:rPr>
        <w:t>Qwest Corporation d/b/a CenturyLink</w:t>
      </w:r>
      <w:r w:rsidR="00CE0920">
        <w:rPr>
          <w:rFonts w:ascii="Times New Roman" w:hAnsi="Times New Roman"/>
          <w:szCs w:val="24"/>
        </w:rPr>
        <w:t xml:space="preserve"> and place the remaining five blocks of the code as reserved for this customer of CenturyLink</w:t>
      </w:r>
      <w:r>
        <w:rPr>
          <w:rFonts w:ascii="Times New Roman" w:hAnsi="Times New Roman"/>
          <w:szCs w:val="24"/>
        </w:rPr>
        <w:t>.</w:t>
      </w:r>
    </w:p>
    <w:p w14:paraId="1ED60CBD" w14:textId="77777777" w:rsidR="00603E77" w:rsidRPr="00603E77" w:rsidRDefault="00603E77" w:rsidP="005C3AA9">
      <w:pPr>
        <w:pStyle w:val="ListParagraph"/>
        <w:spacing w:line="320" w:lineRule="exact"/>
        <w:rPr>
          <w:rFonts w:ascii="Times New Roman" w:hAnsi="Times New Roman"/>
          <w:b/>
          <w:szCs w:val="24"/>
        </w:rPr>
      </w:pPr>
    </w:p>
    <w:p w14:paraId="1ED60CBE" w14:textId="77777777" w:rsidR="00C139CF" w:rsidRPr="00603E77" w:rsidRDefault="00C139CF" w:rsidP="005C3AA9">
      <w:pPr>
        <w:spacing w:line="320" w:lineRule="exact"/>
        <w:jc w:val="center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b/>
          <w:szCs w:val="24"/>
        </w:rPr>
        <w:t>ORDER</w:t>
      </w:r>
    </w:p>
    <w:p w14:paraId="1ED60CBF" w14:textId="77777777" w:rsidR="00C139CF" w:rsidRPr="00603E77" w:rsidRDefault="00C139CF" w:rsidP="005C3AA9">
      <w:pPr>
        <w:spacing w:line="320" w:lineRule="exact"/>
        <w:jc w:val="center"/>
        <w:rPr>
          <w:rFonts w:ascii="Times New Roman" w:hAnsi="Times New Roman"/>
          <w:szCs w:val="24"/>
        </w:rPr>
      </w:pPr>
    </w:p>
    <w:p w14:paraId="1ED60CC0" w14:textId="77777777" w:rsidR="00C139CF" w:rsidRPr="00603E77" w:rsidRDefault="00C139CF" w:rsidP="005C3AA9">
      <w:pPr>
        <w:spacing w:line="320" w:lineRule="exact"/>
        <w:ind w:left="-720" w:firstLine="720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b/>
          <w:szCs w:val="24"/>
        </w:rPr>
        <w:t xml:space="preserve">THE </w:t>
      </w:r>
      <w:r w:rsidR="007250D8">
        <w:rPr>
          <w:rFonts w:ascii="Times New Roman" w:hAnsi="Times New Roman"/>
          <w:b/>
          <w:szCs w:val="24"/>
        </w:rPr>
        <w:t>COMMISSION</w:t>
      </w:r>
      <w:r w:rsidRPr="00603E77">
        <w:rPr>
          <w:rFonts w:ascii="Times New Roman" w:hAnsi="Times New Roman"/>
          <w:b/>
          <w:szCs w:val="24"/>
        </w:rPr>
        <w:t xml:space="preserve"> ORDERS:</w:t>
      </w:r>
    </w:p>
    <w:p w14:paraId="1ED60CC1" w14:textId="77777777" w:rsidR="00C139CF" w:rsidRPr="00603E77" w:rsidRDefault="00C139CF" w:rsidP="005C3AA9">
      <w:pPr>
        <w:spacing w:line="320" w:lineRule="exact"/>
        <w:ind w:left="-1080"/>
        <w:rPr>
          <w:rFonts w:ascii="Times New Roman" w:hAnsi="Times New Roman"/>
          <w:szCs w:val="24"/>
        </w:rPr>
      </w:pPr>
    </w:p>
    <w:p w14:paraId="1ED60CC2" w14:textId="77777777" w:rsidR="00FE6BB7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(1)</w:t>
      </w:r>
      <w:r w:rsidRPr="00603E77">
        <w:rPr>
          <w:rFonts w:ascii="Times New Roman" w:hAnsi="Times New Roman"/>
          <w:szCs w:val="24"/>
        </w:rPr>
        <w:tab/>
      </w:r>
      <w:r w:rsidR="00FE6BB7" w:rsidRPr="00603E77">
        <w:rPr>
          <w:rFonts w:ascii="Times New Roman" w:hAnsi="Times New Roman"/>
          <w:szCs w:val="24"/>
        </w:rPr>
        <w:t>T</w:t>
      </w:r>
      <w:r w:rsidR="00392308">
        <w:rPr>
          <w:rFonts w:ascii="Times New Roman" w:hAnsi="Times New Roman"/>
          <w:szCs w:val="24"/>
        </w:rPr>
        <w:t>he Number Pooling Administrator</w:t>
      </w:r>
      <w:r w:rsidR="007150D7">
        <w:rPr>
          <w:rFonts w:ascii="Times New Roman" w:hAnsi="Times New Roman"/>
          <w:szCs w:val="24"/>
        </w:rPr>
        <w:t xml:space="preserve"> to </w:t>
      </w:r>
      <w:r w:rsidRPr="00603E77">
        <w:rPr>
          <w:rFonts w:ascii="Times New Roman" w:hAnsi="Times New Roman"/>
          <w:szCs w:val="24"/>
        </w:rPr>
        <w:t>release</w:t>
      </w:r>
      <w:r w:rsidR="000A3A9E">
        <w:rPr>
          <w:rFonts w:ascii="Times New Roman" w:hAnsi="Times New Roman"/>
          <w:szCs w:val="24"/>
        </w:rPr>
        <w:t xml:space="preserve"> </w:t>
      </w:r>
      <w:r w:rsidR="00527568">
        <w:rPr>
          <w:rFonts w:ascii="Times New Roman" w:hAnsi="Times New Roman"/>
          <w:iCs w:val="0"/>
          <w:snapToGrid/>
          <w:color w:val="000000"/>
          <w:szCs w:val="24"/>
        </w:rPr>
        <w:t>five</w:t>
      </w:r>
      <w:r w:rsidR="000A3A9E">
        <w:t xml:space="preserve"> </w:t>
      </w:r>
      <w:r w:rsidRPr="00603E77">
        <w:rPr>
          <w:rFonts w:ascii="Times New Roman" w:hAnsi="Times New Roman"/>
          <w:szCs w:val="24"/>
        </w:rPr>
        <w:t>block</w:t>
      </w:r>
      <w:r w:rsidR="00FE6BB7" w:rsidRPr="00603E77">
        <w:rPr>
          <w:rFonts w:ascii="Times New Roman" w:hAnsi="Times New Roman"/>
          <w:szCs w:val="24"/>
        </w:rPr>
        <w:t xml:space="preserve">s </w:t>
      </w:r>
      <w:r w:rsidRPr="00603E77">
        <w:rPr>
          <w:rFonts w:ascii="Times New Roman" w:hAnsi="Times New Roman"/>
          <w:szCs w:val="24"/>
        </w:rPr>
        <w:t>of 1,000</w:t>
      </w:r>
      <w:r w:rsidR="00FE6BB7" w:rsidRPr="00603E77">
        <w:rPr>
          <w:rFonts w:ascii="Times New Roman" w:hAnsi="Times New Roman"/>
          <w:szCs w:val="24"/>
        </w:rPr>
        <w:t xml:space="preserve"> numbers</w:t>
      </w:r>
      <w:r w:rsidR="002C4EC7">
        <w:rPr>
          <w:rFonts w:ascii="Times New Roman" w:hAnsi="Times New Roman"/>
          <w:szCs w:val="24"/>
        </w:rPr>
        <w:t xml:space="preserve"> and </w:t>
      </w:r>
      <w:r w:rsidR="002C4EC7">
        <w:rPr>
          <w:rFonts w:ascii="Times New Roman" w:hAnsi="Times New Roman"/>
          <w:szCs w:val="24"/>
        </w:rPr>
        <w:lastRenderedPageBreak/>
        <w:t>reserve the remaining five blocks of the code for this customer</w:t>
      </w:r>
      <w:r w:rsidR="00FE6BB7" w:rsidRPr="00603E77">
        <w:rPr>
          <w:rFonts w:ascii="Times New Roman" w:hAnsi="Times New Roman"/>
          <w:szCs w:val="24"/>
        </w:rPr>
        <w:t xml:space="preserve">, </w:t>
      </w:r>
      <w:r w:rsidRPr="00603E77">
        <w:rPr>
          <w:rFonts w:ascii="Times New Roman" w:hAnsi="Times New Roman"/>
          <w:szCs w:val="24"/>
        </w:rPr>
        <w:t xml:space="preserve">specifically in the </w:t>
      </w:r>
      <w:r w:rsidR="00527568" w:rsidRPr="00527568">
        <w:rPr>
          <w:bCs/>
        </w:rPr>
        <w:t>206</w:t>
      </w:r>
      <w:r w:rsidR="00AE70DC">
        <w:t xml:space="preserve"> </w:t>
      </w:r>
      <w:r w:rsidR="00FE6BB7" w:rsidRPr="00603E77">
        <w:rPr>
          <w:rFonts w:ascii="Times New Roman" w:hAnsi="Times New Roman"/>
          <w:szCs w:val="24"/>
        </w:rPr>
        <w:t xml:space="preserve">NPA, </w:t>
      </w:r>
      <w:r w:rsidR="00527568">
        <w:rPr>
          <w:rFonts w:ascii="Times New Roman" w:hAnsi="Times New Roman"/>
          <w:iCs w:val="0"/>
          <w:snapToGrid/>
          <w:color w:val="000000"/>
          <w:szCs w:val="24"/>
        </w:rPr>
        <w:t>Seattle</w:t>
      </w:r>
      <w:r w:rsidRPr="00603E77">
        <w:rPr>
          <w:rFonts w:ascii="Times New Roman" w:hAnsi="Times New Roman"/>
          <w:szCs w:val="24"/>
        </w:rPr>
        <w:t xml:space="preserve"> rate center to</w:t>
      </w:r>
      <w:r w:rsidR="00980D10">
        <w:rPr>
          <w:rFonts w:ascii="Times New Roman" w:hAnsi="Times New Roman"/>
          <w:szCs w:val="24"/>
        </w:rPr>
        <w:t xml:space="preserve"> </w:t>
      </w:r>
      <w:r w:rsidR="00527568">
        <w:rPr>
          <w:rFonts w:ascii="Times New Roman" w:hAnsi="Times New Roman"/>
          <w:szCs w:val="24"/>
        </w:rPr>
        <w:t>Qwest Corporation d/b/a CenturyLink</w:t>
      </w:r>
      <w:r w:rsidRPr="00603E77">
        <w:rPr>
          <w:rFonts w:ascii="Times New Roman" w:hAnsi="Times New Roman"/>
          <w:szCs w:val="24"/>
        </w:rPr>
        <w:t>.</w:t>
      </w:r>
    </w:p>
    <w:p w14:paraId="1ED60CC3" w14:textId="77777777" w:rsidR="00C139CF" w:rsidRPr="00603E77" w:rsidRDefault="00C139CF" w:rsidP="005C3AA9">
      <w:pPr>
        <w:spacing w:line="320" w:lineRule="exact"/>
        <w:ind w:left="720"/>
        <w:rPr>
          <w:rFonts w:ascii="Times New Roman" w:hAnsi="Times New Roman"/>
          <w:szCs w:val="24"/>
        </w:rPr>
      </w:pPr>
    </w:p>
    <w:p w14:paraId="1ED60CC4" w14:textId="77777777" w:rsidR="00C139CF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(2)</w:t>
      </w:r>
      <w:r w:rsidRPr="00603E77">
        <w:rPr>
          <w:rFonts w:ascii="Times New Roman" w:hAnsi="Times New Roman"/>
          <w:szCs w:val="24"/>
        </w:rPr>
        <w:tab/>
        <w:t xml:space="preserve">The </w:t>
      </w:r>
      <w:r w:rsidR="007250D8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retains jurisdiction over this matter to take such future actions as may be appropriate.</w:t>
      </w:r>
    </w:p>
    <w:p w14:paraId="1ED60CC5" w14:textId="77777777" w:rsidR="00C139CF" w:rsidRPr="00603E77" w:rsidRDefault="00C139CF" w:rsidP="005C3AA9">
      <w:pPr>
        <w:spacing w:line="320" w:lineRule="exact"/>
        <w:rPr>
          <w:rFonts w:ascii="Times New Roman" w:hAnsi="Times New Roman"/>
          <w:szCs w:val="24"/>
        </w:rPr>
      </w:pPr>
    </w:p>
    <w:p w14:paraId="1ED60CC6" w14:textId="77777777" w:rsidR="006B2AF5" w:rsidRDefault="006B2AF5" w:rsidP="005C3AA9">
      <w:pPr>
        <w:pStyle w:val="Findings"/>
        <w:numPr>
          <w:ilvl w:val="0"/>
          <w:numId w:val="0"/>
        </w:numPr>
        <w:spacing w:line="320" w:lineRule="exact"/>
      </w:pPr>
      <w:r w:rsidRPr="00603E77">
        <w:t xml:space="preserve">The </w:t>
      </w:r>
      <w:r w:rsidR="007250D8">
        <w:t>Commission</w:t>
      </w:r>
      <w:r w:rsidRPr="00603E77">
        <w:t>ers, having determined this Order to be consistent with the public interest, directed the Secretary to enter this Order.</w:t>
      </w:r>
    </w:p>
    <w:p w14:paraId="1ED60CC7" w14:textId="77777777" w:rsidR="00153FA5" w:rsidRDefault="00153FA5" w:rsidP="005C3AA9">
      <w:pPr>
        <w:pStyle w:val="Findings"/>
        <w:numPr>
          <w:ilvl w:val="0"/>
          <w:numId w:val="0"/>
        </w:numPr>
        <w:spacing w:line="320" w:lineRule="exact"/>
      </w:pPr>
    </w:p>
    <w:p w14:paraId="1ED60CC8" w14:textId="77777777" w:rsidR="00153FA5" w:rsidRPr="00603E77" w:rsidRDefault="00153FA5" w:rsidP="005C3AA9">
      <w:pPr>
        <w:pStyle w:val="Findings"/>
        <w:numPr>
          <w:ilvl w:val="0"/>
          <w:numId w:val="0"/>
        </w:numPr>
        <w:spacing w:line="320" w:lineRule="exact"/>
      </w:pPr>
      <w:r>
        <w:t xml:space="preserve">DATED at Olympia, Washington, and effective </w:t>
      </w:r>
      <w:r w:rsidR="00527568" w:rsidRPr="00527568">
        <w:rPr>
          <w:bCs/>
        </w:rPr>
        <w:t>March 8, 2012</w:t>
      </w:r>
      <w:r>
        <w:t>.</w:t>
      </w:r>
    </w:p>
    <w:p w14:paraId="1ED60CC9" w14:textId="77777777" w:rsidR="00C139CF" w:rsidRPr="00603E77" w:rsidRDefault="00C139CF" w:rsidP="005C3AA9">
      <w:pPr>
        <w:pStyle w:val="Header"/>
        <w:tabs>
          <w:tab w:val="clear" w:pos="4320"/>
          <w:tab w:val="clear" w:pos="8640"/>
        </w:tabs>
        <w:spacing w:line="320" w:lineRule="exact"/>
        <w:rPr>
          <w:rFonts w:ascii="Times New Roman" w:hAnsi="Times New Roman"/>
          <w:szCs w:val="24"/>
        </w:rPr>
      </w:pPr>
    </w:p>
    <w:p w14:paraId="1ED60CCA" w14:textId="77777777" w:rsidR="00C139CF" w:rsidRPr="00603E77" w:rsidRDefault="00C139CF" w:rsidP="005C3AA9">
      <w:pPr>
        <w:pStyle w:val="Header"/>
        <w:tabs>
          <w:tab w:val="clear" w:pos="4320"/>
          <w:tab w:val="clear" w:pos="8640"/>
        </w:tabs>
        <w:spacing w:line="320" w:lineRule="exact"/>
        <w:jc w:val="center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 xml:space="preserve">WASHINGTON UTILITIES AND TRANSPORTATION </w:t>
      </w:r>
      <w:r w:rsidR="007250D8">
        <w:rPr>
          <w:rFonts w:ascii="Times New Roman" w:hAnsi="Times New Roman"/>
          <w:szCs w:val="24"/>
        </w:rPr>
        <w:t>COMMISSION</w:t>
      </w:r>
    </w:p>
    <w:p w14:paraId="1ED60CCB" w14:textId="77777777" w:rsidR="00C139CF" w:rsidRPr="00603E77" w:rsidRDefault="00C139CF" w:rsidP="005C3AA9">
      <w:pPr>
        <w:spacing w:line="320" w:lineRule="exact"/>
        <w:rPr>
          <w:rFonts w:ascii="Times New Roman" w:hAnsi="Times New Roman"/>
          <w:szCs w:val="24"/>
        </w:rPr>
      </w:pPr>
    </w:p>
    <w:p w14:paraId="1ED60CCC" w14:textId="77777777" w:rsidR="00EE2857" w:rsidRPr="00603E77" w:rsidRDefault="00EE2857" w:rsidP="005C3AA9">
      <w:pPr>
        <w:pStyle w:val="Heading7"/>
        <w:spacing w:line="320" w:lineRule="exact"/>
        <w:ind w:left="2880"/>
        <w:rPr>
          <w:rFonts w:ascii="Times New Roman" w:hAnsi="Times New Roman"/>
        </w:rPr>
      </w:pPr>
    </w:p>
    <w:p w14:paraId="1ED60CCD" w14:textId="77777777" w:rsidR="00EE2857" w:rsidRPr="00603E77" w:rsidRDefault="00EE2857" w:rsidP="005C3AA9">
      <w:pPr>
        <w:pStyle w:val="Heading7"/>
        <w:spacing w:line="320" w:lineRule="exact"/>
        <w:ind w:left="2880"/>
        <w:rPr>
          <w:rFonts w:ascii="Times New Roman" w:hAnsi="Times New Roman"/>
        </w:rPr>
      </w:pPr>
    </w:p>
    <w:p w14:paraId="1ED60CCE" w14:textId="77777777" w:rsidR="00C139CF" w:rsidRPr="00603E77" w:rsidRDefault="006C5917" w:rsidP="005C3AA9">
      <w:pPr>
        <w:pStyle w:val="Heading7"/>
        <w:spacing w:line="320" w:lineRule="exact"/>
        <w:ind w:left="1440" w:firstLine="720"/>
        <w:rPr>
          <w:rFonts w:ascii="Times New Roman" w:hAnsi="Times New Roman"/>
        </w:rPr>
      </w:pPr>
      <w:r w:rsidRPr="00603E77">
        <w:rPr>
          <w:rFonts w:ascii="Times New Roman" w:hAnsi="Times New Roman"/>
        </w:rPr>
        <w:t>DAVID W. DANNER, Executive Director</w:t>
      </w:r>
      <w:r w:rsidR="00155948" w:rsidRPr="00603E77">
        <w:rPr>
          <w:rFonts w:ascii="Times New Roman" w:hAnsi="Times New Roman"/>
        </w:rPr>
        <w:t xml:space="preserve"> and Secretary</w:t>
      </w:r>
    </w:p>
    <w:p w14:paraId="1ED60CCF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szCs w:val="24"/>
        </w:rPr>
      </w:pPr>
      <w:r w:rsidRPr="00603E77">
        <w:rPr>
          <w:rFonts w:ascii="Times New Roman" w:hAnsi="Times New Roman"/>
          <w:szCs w:val="24"/>
        </w:rPr>
        <w:br w:type="page"/>
      </w:r>
      <w:r w:rsidRPr="00603E77">
        <w:rPr>
          <w:rFonts w:ascii="Times New Roman" w:hAnsi="Times New Roman"/>
          <w:b/>
          <w:szCs w:val="24"/>
        </w:rPr>
        <w:lastRenderedPageBreak/>
        <w:t xml:space="preserve">NOTICE:  </w:t>
      </w:r>
      <w:r w:rsidRPr="00603E77">
        <w:rPr>
          <w:rFonts w:ascii="Times New Roman" w:hAnsi="Times New Roman"/>
          <w:bCs/>
          <w:szCs w:val="24"/>
        </w:rPr>
        <w:t xml:space="preserve">This is an </w:t>
      </w:r>
      <w:r w:rsidR="002F5B6F" w:rsidRPr="00603E77">
        <w:rPr>
          <w:rFonts w:ascii="Times New Roman" w:hAnsi="Times New Roman"/>
          <w:bCs/>
          <w:szCs w:val="24"/>
        </w:rPr>
        <w:t>order delegated to the</w:t>
      </w:r>
      <w:r w:rsidRPr="00603E77">
        <w:rPr>
          <w:rFonts w:ascii="Times New Roman" w:hAnsi="Times New Roman"/>
          <w:bCs/>
          <w:szCs w:val="24"/>
        </w:rPr>
        <w:t xml:space="preserve"> Secretary for decision.  In addition to serving you a copy of the decision, the </w:t>
      </w:r>
      <w:r w:rsidR="007250D8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post on its Internet Web site for at least 14 days a listing of all matters delegated to the Secretary for decision.  You may seek </w:t>
      </w:r>
      <w:r w:rsidR="007250D8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review of this decision.  You must file a request for </w:t>
      </w:r>
      <w:r w:rsidR="007250D8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review of this order no later than fourteen (14) days after the date the decision is posted on the </w:t>
      </w:r>
      <w:r w:rsidR="007250D8">
        <w:rPr>
          <w:rFonts w:ascii="Times New Roman" w:hAnsi="Times New Roman"/>
          <w:bCs/>
          <w:szCs w:val="24"/>
        </w:rPr>
        <w:t>Commission’</w:t>
      </w:r>
      <w:r w:rsidRPr="00603E77">
        <w:rPr>
          <w:rFonts w:ascii="Times New Roman" w:hAnsi="Times New Roman"/>
          <w:bCs/>
          <w:szCs w:val="24"/>
        </w:rPr>
        <w:t xml:space="preserve">s Web site.  The </w:t>
      </w:r>
      <w:r w:rsidR="007250D8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schedule your request for review for consideration at a regularly scheduled open meeting.  The </w:t>
      </w:r>
      <w:r w:rsidR="007250D8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notify you of the time and place of the open meeting at which the </w:t>
      </w:r>
      <w:r w:rsidR="007250D8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review the order.</w:t>
      </w:r>
    </w:p>
    <w:p w14:paraId="1ED60CD0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szCs w:val="24"/>
        </w:rPr>
      </w:pPr>
    </w:p>
    <w:p w14:paraId="1ED60CD1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szCs w:val="24"/>
        </w:rPr>
      </w:pPr>
      <w:r w:rsidRPr="00603E77">
        <w:rPr>
          <w:rFonts w:ascii="Times New Roman" w:hAnsi="Times New Roman"/>
          <w:bCs/>
          <w:szCs w:val="24"/>
        </w:rPr>
        <w:t xml:space="preserve">The </w:t>
      </w:r>
      <w:r w:rsidR="007250D8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grant a late-filed request for review only on a showing of good cause, including a satisfactory explanation of why the person did not timely file the request.  A form for late-filed requests is available on the </w:t>
      </w:r>
      <w:r w:rsidR="007250D8">
        <w:rPr>
          <w:rFonts w:ascii="Times New Roman" w:hAnsi="Times New Roman"/>
          <w:bCs/>
          <w:szCs w:val="24"/>
        </w:rPr>
        <w:t>Commission’</w:t>
      </w:r>
      <w:r w:rsidRPr="00603E77">
        <w:rPr>
          <w:rFonts w:ascii="Times New Roman" w:hAnsi="Times New Roman"/>
          <w:bCs/>
          <w:szCs w:val="24"/>
        </w:rPr>
        <w:t xml:space="preserve">s Web site.  </w:t>
      </w:r>
    </w:p>
    <w:p w14:paraId="1ED60CD2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szCs w:val="24"/>
        </w:rPr>
      </w:pPr>
    </w:p>
    <w:p w14:paraId="1ED60CD3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color w:val="008080"/>
          <w:szCs w:val="24"/>
        </w:rPr>
      </w:pPr>
      <w:r w:rsidRPr="00603E77">
        <w:rPr>
          <w:rFonts w:ascii="Times New Roman" w:hAnsi="Times New Roman"/>
          <w:bCs/>
          <w:szCs w:val="24"/>
        </w:rPr>
        <w:t>This notice and review process is pursuant to the provisions of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 </w:t>
      </w:r>
      <w:r w:rsidRPr="007250D8">
        <w:rPr>
          <w:rFonts w:ascii="Times New Roman" w:hAnsi="Times New Roman"/>
          <w:bCs/>
          <w:szCs w:val="24"/>
        </w:rPr>
        <w:t>RCW 80.01.030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 </w:t>
      </w:r>
      <w:r w:rsidRPr="00603E77">
        <w:rPr>
          <w:rFonts w:ascii="Times New Roman" w:hAnsi="Times New Roman"/>
          <w:bCs/>
          <w:szCs w:val="24"/>
        </w:rPr>
        <w:t>and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 </w:t>
      </w:r>
      <w:r w:rsidRPr="007250D8">
        <w:rPr>
          <w:rFonts w:ascii="Times New Roman" w:hAnsi="Times New Roman"/>
          <w:bCs/>
          <w:szCs w:val="24"/>
        </w:rPr>
        <w:t>WAC 480-07-904</w:t>
      </w:r>
      <w:r w:rsidRPr="00603E77">
        <w:rPr>
          <w:rFonts w:ascii="Times New Roman" w:hAnsi="Times New Roman"/>
          <w:bCs/>
          <w:color w:val="0000FF"/>
          <w:szCs w:val="24"/>
        </w:rPr>
        <w:t>(2) and (3)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.  </w:t>
      </w:r>
    </w:p>
    <w:p w14:paraId="1ED60CD4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szCs w:val="24"/>
        </w:rPr>
      </w:pPr>
    </w:p>
    <w:p w14:paraId="1ED60CD5" w14:textId="77777777" w:rsidR="00472515" w:rsidRDefault="00472515" w:rsidP="005C3AA9">
      <w:pPr>
        <w:spacing w:line="320" w:lineRule="exact"/>
        <w:rPr>
          <w:rFonts w:ascii="Times New Roman" w:hAnsi="Times New Roman"/>
          <w:szCs w:val="24"/>
        </w:rPr>
        <w:sectPr w:rsidR="00472515" w:rsidSect="002231B6">
          <w:headerReference w:type="default" r:id="rId12"/>
          <w:endnotePr>
            <w:numFmt w:val="decimal"/>
          </w:endnotePr>
          <w:pgSz w:w="12240" w:h="15840" w:code="1"/>
          <w:pgMar w:top="1440" w:right="1440" w:bottom="1440" w:left="2160" w:header="1440" w:footer="1080" w:gutter="0"/>
          <w:cols w:space="720"/>
          <w:noEndnote/>
          <w:titlePg/>
        </w:sectPr>
      </w:pPr>
    </w:p>
    <w:p w14:paraId="1ED60CD6" w14:textId="77777777" w:rsidR="00C332C9" w:rsidRPr="00603E77" w:rsidRDefault="00C332C9" w:rsidP="005C3AA9">
      <w:pPr>
        <w:spacing w:line="320" w:lineRule="exact"/>
        <w:rPr>
          <w:rFonts w:ascii="Times New Roman" w:hAnsi="Times New Roman"/>
          <w:szCs w:val="24"/>
        </w:rPr>
      </w:pPr>
    </w:p>
    <w:p w14:paraId="1ED60CD7" w14:textId="77777777" w:rsidR="00DB321A" w:rsidRPr="00603E77" w:rsidRDefault="00DB321A" w:rsidP="005C3AA9">
      <w:pPr>
        <w:spacing w:line="320" w:lineRule="exact"/>
        <w:rPr>
          <w:rFonts w:ascii="Times New Roman" w:hAnsi="Times New Roman"/>
          <w:szCs w:val="24"/>
        </w:rPr>
      </w:pPr>
    </w:p>
    <w:sectPr w:rsidR="00DB321A" w:rsidRPr="00603E77" w:rsidSect="00472515">
      <w:endnotePr>
        <w:numFmt w:val="decimal"/>
      </w:endnotePr>
      <w:type w:val="continuous"/>
      <w:pgSz w:w="12240" w:h="15840" w:code="1"/>
      <w:pgMar w:top="1440" w:right="1440" w:bottom="1440" w:left="2160" w:header="1440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60CDA" w14:textId="77777777" w:rsidR="00CE0920" w:rsidRDefault="00CE0920">
      <w:r>
        <w:separator/>
      </w:r>
    </w:p>
  </w:endnote>
  <w:endnote w:type="continuationSeparator" w:id="0">
    <w:p w14:paraId="1ED60CDB" w14:textId="77777777" w:rsidR="00CE0920" w:rsidRDefault="00CE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60CD8" w14:textId="77777777" w:rsidR="00CE0920" w:rsidRDefault="00CE0920">
      <w:r>
        <w:separator/>
      </w:r>
    </w:p>
  </w:footnote>
  <w:footnote w:type="continuationSeparator" w:id="0">
    <w:p w14:paraId="1ED60CD9" w14:textId="77777777" w:rsidR="00CE0920" w:rsidRDefault="00CE0920">
      <w:r>
        <w:continuationSeparator/>
      </w:r>
    </w:p>
  </w:footnote>
  <w:footnote w:id="1">
    <w:p w14:paraId="1ED60CE0" w14:textId="77777777" w:rsidR="00CE0920" w:rsidRPr="008A6329" w:rsidRDefault="00CE0920">
      <w:pPr>
        <w:pStyle w:val="FootnoteText"/>
        <w:rPr>
          <w:rFonts w:ascii="Times New Roman" w:hAnsi="Times New Roman"/>
        </w:rPr>
      </w:pPr>
      <w:r w:rsidRPr="008A6329">
        <w:rPr>
          <w:rStyle w:val="FootnoteReference"/>
          <w:rFonts w:ascii="Times New Roman" w:hAnsi="Times New Roman"/>
        </w:rPr>
        <w:footnoteRef/>
      </w:r>
      <w:r w:rsidRPr="008A6329">
        <w:rPr>
          <w:rFonts w:ascii="Times New Roman" w:hAnsi="Times New Roman"/>
        </w:rPr>
        <w:t xml:space="preserve"> </w:t>
      </w:r>
      <w:r w:rsidRPr="008A6329">
        <w:rPr>
          <w:rFonts w:ascii="Times New Roman" w:hAnsi="Times New Roman"/>
          <w:i/>
          <w:iCs w:val="0"/>
        </w:rPr>
        <w:t xml:space="preserve">In the Matter of Numbering Resource Optimization, </w:t>
      </w:r>
      <w:r w:rsidRPr="008A6329">
        <w:rPr>
          <w:rFonts w:ascii="Times New Roman" w:hAnsi="Times New Roman"/>
        </w:rPr>
        <w:t>Third Report and Order and Second Order on Reconsideration, CC Docket 99-200, FCC No. 01-362, ¶¶ 57-66 (Rel. December 28, 2001).</w:t>
      </w:r>
      <w:r>
        <w:rPr>
          <w:rFonts w:ascii="Times New Roman" w:hAnsi="Times New Roman"/>
        </w:rPr>
        <w:t xml:space="preserve">  </w:t>
      </w:r>
    </w:p>
  </w:footnote>
  <w:footnote w:id="2">
    <w:p w14:paraId="1ED60CE1" w14:textId="77777777" w:rsidR="00CE0920" w:rsidRPr="00CA07B8" w:rsidRDefault="00CE0920">
      <w:pPr>
        <w:pStyle w:val="FootnoteText"/>
        <w:rPr>
          <w:rFonts w:ascii="Times New Roman" w:hAnsi="Times New Roman"/>
        </w:rPr>
      </w:pPr>
      <w:r w:rsidRPr="00CA07B8">
        <w:rPr>
          <w:rStyle w:val="FootnoteReference"/>
          <w:rFonts w:ascii="Times New Roman" w:hAnsi="Times New Roman"/>
        </w:rPr>
        <w:footnoteRef/>
      </w:r>
      <w:r w:rsidRPr="00CA07B8">
        <w:rPr>
          <w:rFonts w:ascii="Times New Roman" w:hAnsi="Times New Roman"/>
        </w:rPr>
        <w:t xml:space="preserve"> </w:t>
      </w:r>
      <w:r w:rsidRPr="00CA07B8">
        <w:rPr>
          <w:rFonts w:ascii="Times New Roman" w:hAnsi="Times New Roman"/>
          <w:i/>
          <w:iCs w:val="0"/>
        </w:rPr>
        <w:t>47 CFR 52.15(g)(3)(iii).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60CDC" w14:textId="77777777" w:rsidR="00CE0920" w:rsidRPr="004B18AF" w:rsidRDefault="00CE0920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Fonts w:ascii="Times New Roman" w:hAnsi="Times New Roman"/>
        <w:b/>
        <w:sz w:val="20"/>
      </w:rPr>
      <w:t xml:space="preserve">DOCKET </w:t>
    </w:r>
    <w:r w:rsidRPr="00527568">
      <w:rPr>
        <w:rFonts w:ascii="Times New Roman" w:hAnsi="Times New Roman"/>
        <w:b/>
        <w:sz w:val="20"/>
      </w:rPr>
      <w:t>UT-120238</w:t>
    </w:r>
    <w:r w:rsidRPr="004B18AF">
      <w:rPr>
        <w:rFonts w:ascii="Times New Roman" w:hAnsi="Times New Roman"/>
        <w:b/>
        <w:sz w:val="20"/>
      </w:rPr>
      <w:tab/>
    </w:r>
    <w:r w:rsidRPr="004B18AF">
      <w:rPr>
        <w:rFonts w:ascii="Times New Roman" w:hAnsi="Times New Roman"/>
        <w:b/>
        <w:sz w:val="20"/>
      </w:rPr>
      <w:tab/>
      <w:t xml:space="preserve">                 PAGE </w:t>
    </w:r>
    <w:r w:rsidRPr="004B18AF">
      <w:rPr>
        <w:rStyle w:val="PageNumber"/>
        <w:rFonts w:ascii="Times New Roman" w:hAnsi="Times New Roman"/>
        <w:b/>
        <w:sz w:val="20"/>
      </w:rPr>
      <w:fldChar w:fldCharType="begin"/>
    </w:r>
    <w:r w:rsidRPr="004B18AF">
      <w:rPr>
        <w:rStyle w:val="PageNumber"/>
        <w:rFonts w:ascii="Times New Roman" w:hAnsi="Times New Roman"/>
        <w:b/>
        <w:sz w:val="20"/>
      </w:rPr>
      <w:instrText xml:space="preserve"> PAGE </w:instrText>
    </w:r>
    <w:r w:rsidRPr="004B18AF">
      <w:rPr>
        <w:rStyle w:val="PageNumber"/>
        <w:rFonts w:ascii="Times New Roman" w:hAnsi="Times New Roman"/>
        <w:b/>
        <w:sz w:val="20"/>
      </w:rPr>
      <w:fldChar w:fldCharType="separate"/>
    </w:r>
    <w:r w:rsidR="008F4721">
      <w:rPr>
        <w:rStyle w:val="PageNumber"/>
        <w:rFonts w:ascii="Times New Roman" w:hAnsi="Times New Roman"/>
        <w:b/>
        <w:noProof/>
        <w:sz w:val="20"/>
      </w:rPr>
      <w:t>2</w:t>
    </w:r>
    <w:r w:rsidRPr="004B18AF">
      <w:rPr>
        <w:rStyle w:val="PageNumber"/>
        <w:rFonts w:ascii="Times New Roman" w:hAnsi="Times New Roman"/>
        <w:b/>
        <w:sz w:val="20"/>
      </w:rPr>
      <w:fldChar w:fldCharType="end"/>
    </w:r>
  </w:p>
  <w:p w14:paraId="1ED60CDD" w14:textId="77777777" w:rsidR="00CE0920" w:rsidRPr="004B18AF" w:rsidRDefault="00CE0920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Style w:val="PageNumber"/>
        <w:rFonts w:ascii="Times New Roman" w:hAnsi="Times New Roman"/>
        <w:b/>
        <w:sz w:val="20"/>
      </w:rPr>
      <w:t xml:space="preserve">ORDER </w:t>
    </w:r>
    <w:r w:rsidRPr="00527568">
      <w:rPr>
        <w:rFonts w:ascii="Times New Roman" w:hAnsi="Times New Roman"/>
        <w:b/>
        <w:sz w:val="20"/>
      </w:rPr>
      <w:t>01</w:t>
    </w:r>
  </w:p>
  <w:p w14:paraId="1ED60CDE" w14:textId="77777777" w:rsidR="00CE0920" w:rsidRPr="004B18AF" w:rsidRDefault="00CE0920">
    <w:pPr>
      <w:pStyle w:val="Header"/>
      <w:rPr>
        <w:rStyle w:val="PageNumber"/>
        <w:rFonts w:ascii="Times New Roman" w:hAnsi="Times New Roman"/>
        <w:b/>
        <w:sz w:val="20"/>
      </w:rPr>
    </w:pPr>
  </w:p>
  <w:p w14:paraId="1ED60CDF" w14:textId="77777777" w:rsidR="00CE0920" w:rsidRPr="007651C0" w:rsidRDefault="00CE0920">
    <w:pPr>
      <w:pStyle w:val="Head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ED7"/>
    <w:multiLevelType w:val="hybridMultilevel"/>
    <w:tmpl w:val="96FE31E0"/>
    <w:lvl w:ilvl="0" w:tplc="6088C26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trike w:val="0"/>
        <w:dstrike w:val="0"/>
        <w:sz w:val="20"/>
      </w:rPr>
    </w:lvl>
    <w:lvl w:ilvl="1" w:tplc="7A34AD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E8C8D8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73256"/>
    <w:multiLevelType w:val="hybridMultilevel"/>
    <w:tmpl w:val="3F3EAF0E"/>
    <w:lvl w:ilvl="0" w:tplc="8252E90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1D1147"/>
    <w:multiLevelType w:val="hybridMultilevel"/>
    <w:tmpl w:val="B44EA95E"/>
    <w:lvl w:ilvl="0" w:tplc="DE24A3A0">
      <w:start w:val="4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DAD4A00"/>
    <w:multiLevelType w:val="hybridMultilevel"/>
    <w:tmpl w:val="592C77B8"/>
    <w:lvl w:ilvl="0" w:tplc="6A84BD3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68"/>
    <w:rsid w:val="000106DC"/>
    <w:rsid w:val="00015227"/>
    <w:rsid w:val="000510F1"/>
    <w:rsid w:val="000538A7"/>
    <w:rsid w:val="00054F1E"/>
    <w:rsid w:val="00080839"/>
    <w:rsid w:val="000939BB"/>
    <w:rsid w:val="00095CF4"/>
    <w:rsid w:val="000A3A9E"/>
    <w:rsid w:val="000A6BF0"/>
    <w:rsid w:val="000F4A41"/>
    <w:rsid w:val="00100919"/>
    <w:rsid w:val="00116EAE"/>
    <w:rsid w:val="00132635"/>
    <w:rsid w:val="00142BA5"/>
    <w:rsid w:val="0015010A"/>
    <w:rsid w:val="00153FA5"/>
    <w:rsid w:val="00155948"/>
    <w:rsid w:val="00156309"/>
    <w:rsid w:val="001B21E2"/>
    <w:rsid w:val="001D3972"/>
    <w:rsid w:val="001D44E4"/>
    <w:rsid w:val="001E1780"/>
    <w:rsid w:val="002231B6"/>
    <w:rsid w:val="00232F88"/>
    <w:rsid w:val="002A2AD5"/>
    <w:rsid w:val="002B2FF9"/>
    <w:rsid w:val="002C4D9A"/>
    <w:rsid w:val="002C4EC7"/>
    <w:rsid w:val="002C7B11"/>
    <w:rsid w:val="002D4F15"/>
    <w:rsid w:val="002D657C"/>
    <w:rsid w:val="002E36A4"/>
    <w:rsid w:val="002E558C"/>
    <w:rsid w:val="002E7AD0"/>
    <w:rsid w:val="002F5B6F"/>
    <w:rsid w:val="002F660B"/>
    <w:rsid w:val="003010D7"/>
    <w:rsid w:val="00313B6E"/>
    <w:rsid w:val="00354BC7"/>
    <w:rsid w:val="00371B0E"/>
    <w:rsid w:val="0038131F"/>
    <w:rsid w:val="00392308"/>
    <w:rsid w:val="003B092E"/>
    <w:rsid w:val="003C1083"/>
    <w:rsid w:val="003C2132"/>
    <w:rsid w:val="00420A51"/>
    <w:rsid w:val="0043023C"/>
    <w:rsid w:val="00430AAF"/>
    <w:rsid w:val="004434FA"/>
    <w:rsid w:val="00450871"/>
    <w:rsid w:val="00472515"/>
    <w:rsid w:val="00482E17"/>
    <w:rsid w:val="00494A19"/>
    <w:rsid w:val="004B18AF"/>
    <w:rsid w:val="004B58CD"/>
    <w:rsid w:val="004B717D"/>
    <w:rsid w:val="004C2F13"/>
    <w:rsid w:val="004C6BC2"/>
    <w:rsid w:val="004D27CB"/>
    <w:rsid w:val="004D5F24"/>
    <w:rsid w:val="004E1D11"/>
    <w:rsid w:val="004E2109"/>
    <w:rsid w:val="004E29C7"/>
    <w:rsid w:val="004F6343"/>
    <w:rsid w:val="004F70F0"/>
    <w:rsid w:val="005253BA"/>
    <w:rsid w:val="00527568"/>
    <w:rsid w:val="00532FB0"/>
    <w:rsid w:val="00542534"/>
    <w:rsid w:val="005563A3"/>
    <w:rsid w:val="00583BB1"/>
    <w:rsid w:val="005C3268"/>
    <w:rsid w:val="005C3AA9"/>
    <w:rsid w:val="005D70FF"/>
    <w:rsid w:val="005E1F4A"/>
    <w:rsid w:val="005E595E"/>
    <w:rsid w:val="00603E77"/>
    <w:rsid w:val="00625C33"/>
    <w:rsid w:val="006B2AF5"/>
    <w:rsid w:val="006B5A22"/>
    <w:rsid w:val="006C055F"/>
    <w:rsid w:val="006C5917"/>
    <w:rsid w:val="006E5BB3"/>
    <w:rsid w:val="006E5E7B"/>
    <w:rsid w:val="006F4954"/>
    <w:rsid w:val="00707FCF"/>
    <w:rsid w:val="00712528"/>
    <w:rsid w:val="007150D7"/>
    <w:rsid w:val="007250D8"/>
    <w:rsid w:val="00735804"/>
    <w:rsid w:val="00736E4C"/>
    <w:rsid w:val="00752F9D"/>
    <w:rsid w:val="00757FF8"/>
    <w:rsid w:val="007651C0"/>
    <w:rsid w:val="00773D00"/>
    <w:rsid w:val="00783C55"/>
    <w:rsid w:val="007B07DC"/>
    <w:rsid w:val="007D04A3"/>
    <w:rsid w:val="00802540"/>
    <w:rsid w:val="0080324A"/>
    <w:rsid w:val="00822B95"/>
    <w:rsid w:val="00826B96"/>
    <w:rsid w:val="008458BA"/>
    <w:rsid w:val="008537E0"/>
    <w:rsid w:val="00881DE1"/>
    <w:rsid w:val="008A6329"/>
    <w:rsid w:val="008B3BCF"/>
    <w:rsid w:val="008C15F8"/>
    <w:rsid w:val="008D0E69"/>
    <w:rsid w:val="008F2770"/>
    <w:rsid w:val="008F4721"/>
    <w:rsid w:val="008F5653"/>
    <w:rsid w:val="0090277D"/>
    <w:rsid w:val="00912F6F"/>
    <w:rsid w:val="0091564E"/>
    <w:rsid w:val="009216C6"/>
    <w:rsid w:val="00924BA0"/>
    <w:rsid w:val="009446D7"/>
    <w:rsid w:val="00955840"/>
    <w:rsid w:val="00956EAA"/>
    <w:rsid w:val="0097098A"/>
    <w:rsid w:val="00973359"/>
    <w:rsid w:val="00980D10"/>
    <w:rsid w:val="0098115A"/>
    <w:rsid w:val="009849B0"/>
    <w:rsid w:val="00995AE1"/>
    <w:rsid w:val="009F6B8F"/>
    <w:rsid w:val="00A067C8"/>
    <w:rsid w:val="00A15AC5"/>
    <w:rsid w:val="00A451C9"/>
    <w:rsid w:val="00A63694"/>
    <w:rsid w:val="00A80B13"/>
    <w:rsid w:val="00A93F61"/>
    <w:rsid w:val="00AA329A"/>
    <w:rsid w:val="00AB07B3"/>
    <w:rsid w:val="00AB7C08"/>
    <w:rsid w:val="00AC5CD9"/>
    <w:rsid w:val="00AC6924"/>
    <w:rsid w:val="00AE70DC"/>
    <w:rsid w:val="00AF4BE4"/>
    <w:rsid w:val="00B149C2"/>
    <w:rsid w:val="00B17895"/>
    <w:rsid w:val="00B22AB3"/>
    <w:rsid w:val="00B67772"/>
    <w:rsid w:val="00B72459"/>
    <w:rsid w:val="00B82B8D"/>
    <w:rsid w:val="00BB5ABA"/>
    <w:rsid w:val="00BD0B23"/>
    <w:rsid w:val="00C139CF"/>
    <w:rsid w:val="00C25A0A"/>
    <w:rsid w:val="00C332C9"/>
    <w:rsid w:val="00C40A98"/>
    <w:rsid w:val="00C64164"/>
    <w:rsid w:val="00C64A8E"/>
    <w:rsid w:val="00C94EB7"/>
    <w:rsid w:val="00CA07B8"/>
    <w:rsid w:val="00CB5C84"/>
    <w:rsid w:val="00CB6B22"/>
    <w:rsid w:val="00CC48F8"/>
    <w:rsid w:val="00CE0302"/>
    <w:rsid w:val="00CE0920"/>
    <w:rsid w:val="00D13A75"/>
    <w:rsid w:val="00D7001C"/>
    <w:rsid w:val="00DA4037"/>
    <w:rsid w:val="00DA5CE7"/>
    <w:rsid w:val="00DB321A"/>
    <w:rsid w:val="00DC0E1B"/>
    <w:rsid w:val="00DD5FB8"/>
    <w:rsid w:val="00DE1BA0"/>
    <w:rsid w:val="00DE2CC9"/>
    <w:rsid w:val="00E11ADA"/>
    <w:rsid w:val="00E2478C"/>
    <w:rsid w:val="00E35DCA"/>
    <w:rsid w:val="00E36621"/>
    <w:rsid w:val="00E46AAE"/>
    <w:rsid w:val="00E8401F"/>
    <w:rsid w:val="00E97CF3"/>
    <w:rsid w:val="00EA17AE"/>
    <w:rsid w:val="00EA284F"/>
    <w:rsid w:val="00ED17B8"/>
    <w:rsid w:val="00EE2857"/>
    <w:rsid w:val="00EF74E4"/>
    <w:rsid w:val="00F21571"/>
    <w:rsid w:val="00F22375"/>
    <w:rsid w:val="00F24D45"/>
    <w:rsid w:val="00F25C44"/>
    <w:rsid w:val="00F32FBA"/>
    <w:rsid w:val="00F52264"/>
    <w:rsid w:val="00F94A4E"/>
    <w:rsid w:val="00FA5C99"/>
    <w:rsid w:val="00FC74F9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ED60C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D00"/>
    <w:pPr>
      <w:widowControl w:val="0"/>
    </w:pPr>
    <w:rPr>
      <w:rFonts w:ascii="Palatino Linotype" w:hAnsi="Palatino Linotype"/>
      <w:iCs/>
      <w:snapToGrid w:val="0"/>
      <w:sz w:val="24"/>
    </w:rPr>
  </w:style>
  <w:style w:type="paragraph" w:styleId="Heading1">
    <w:name w:val="heading 1"/>
    <w:basedOn w:val="Normal"/>
    <w:next w:val="Normal"/>
    <w:qFormat/>
    <w:rsid w:val="00773D00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73D00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73D0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73D00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73D00"/>
    <w:pPr>
      <w:keepNext/>
      <w:ind w:left="3240" w:firstLine="360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rsid w:val="00773D00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73D00"/>
  </w:style>
  <w:style w:type="paragraph" w:styleId="Header">
    <w:name w:val="header"/>
    <w:basedOn w:val="Normal"/>
    <w:rsid w:val="00773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3D0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73D00"/>
    <w:pPr>
      <w:ind w:firstLine="720"/>
    </w:pPr>
  </w:style>
  <w:style w:type="paragraph" w:styleId="DocumentMap">
    <w:name w:val="Document Map"/>
    <w:basedOn w:val="Normal"/>
    <w:semiHidden/>
    <w:rsid w:val="00773D00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73D00"/>
  </w:style>
  <w:style w:type="paragraph" w:styleId="Title">
    <w:name w:val="Title"/>
    <w:basedOn w:val="Normal"/>
    <w:qFormat/>
    <w:rsid w:val="00773D00"/>
    <w:pPr>
      <w:jc w:val="center"/>
    </w:pPr>
    <w:rPr>
      <w:b/>
      <w:bCs/>
    </w:rPr>
  </w:style>
  <w:style w:type="paragraph" w:styleId="FootnoteText">
    <w:name w:val="footnote text"/>
    <w:basedOn w:val="Normal"/>
    <w:semiHidden/>
    <w:rsid w:val="004E1D11"/>
    <w:rPr>
      <w:sz w:val="20"/>
    </w:rPr>
  </w:style>
  <w:style w:type="paragraph" w:styleId="BalloonText">
    <w:name w:val="Balloon Text"/>
    <w:basedOn w:val="Normal"/>
    <w:semiHidden/>
    <w:rsid w:val="00881DE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F6343"/>
    <w:rPr>
      <w:sz w:val="16"/>
      <w:szCs w:val="16"/>
    </w:rPr>
  </w:style>
  <w:style w:type="paragraph" w:styleId="CommentText">
    <w:name w:val="annotation text"/>
    <w:basedOn w:val="Normal"/>
    <w:semiHidden/>
    <w:rsid w:val="004F6343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6343"/>
    <w:rPr>
      <w:b/>
      <w:bCs/>
    </w:rPr>
  </w:style>
  <w:style w:type="character" w:styleId="Hyperlink">
    <w:name w:val="Hyperlink"/>
    <w:rsid w:val="00430AAF"/>
    <w:rPr>
      <w:color w:val="0000FF"/>
      <w:u w:val="none"/>
    </w:rPr>
  </w:style>
  <w:style w:type="character" w:styleId="FollowedHyperlink">
    <w:name w:val="FollowedHyperlink"/>
    <w:rsid w:val="00430AAF"/>
    <w:rPr>
      <w:color w:val="800080"/>
      <w:u w:val="none"/>
    </w:rPr>
  </w:style>
  <w:style w:type="paragraph" w:customStyle="1" w:styleId="Findings">
    <w:name w:val="Findings"/>
    <w:basedOn w:val="Normal"/>
    <w:rsid w:val="006B2AF5"/>
    <w:pPr>
      <w:widowControl/>
      <w:numPr>
        <w:numId w:val="5"/>
      </w:numPr>
    </w:pPr>
    <w:rPr>
      <w:rFonts w:ascii="Times New Roman" w:hAnsi="Times New Roman"/>
      <w:iCs w:val="0"/>
      <w:snapToGrid/>
      <w:szCs w:val="24"/>
    </w:rPr>
  </w:style>
  <w:style w:type="paragraph" w:styleId="ListParagraph">
    <w:name w:val="List Paragraph"/>
    <w:basedOn w:val="Normal"/>
    <w:uiPriority w:val="34"/>
    <w:qFormat/>
    <w:rsid w:val="00FE6BB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D00"/>
    <w:pPr>
      <w:widowControl w:val="0"/>
    </w:pPr>
    <w:rPr>
      <w:rFonts w:ascii="Palatino Linotype" w:hAnsi="Palatino Linotype"/>
      <w:iCs/>
      <w:snapToGrid w:val="0"/>
      <w:sz w:val="24"/>
    </w:rPr>
  </w:style>
  <w:style w:type="paragraph" w:styleId="Heading1">
    <w:name w:val="heading 1"/>
    <w:basedOn w:val="Normal"/>
    <w:next w:val="Normal"/>
    <w:qFormat/>
    <w:rsid w:val="00773D00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73D00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73D0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73D00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73D00"/>
    <w:pPr>
      <w:keepNext/>
      <w:ind w:left="3240" w:firstLine="360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rsid w:val="00773D00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73D00"/>
  </w:style>
  <w:style w:type="paragraph" w:styleId="Header">
    <w:name w:val="header"/>
    <w:basedOn w:val="Normal"/>
    <w:rsid w:val="00773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3D0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73D00"/>
    <w:pPr>
      <w:ind w:firstLine="720"/>
    </w:pPr>
  </w:style>
  <w:style w:type="paragraph" w:styleId="DocumentMap">
    <w:name w:val="Document Map"/>
    <w:basedOn w:val="Normal"/>
    <w:semiHidden/>
    <w:rsid w:val="00773D00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73D00"/>
  </w:style>
  <w:style w:type="paragraph" w:styleId="Title">
    <w:name w:val="Title"/>
    <w:basedOn w:val="Normal"/>
    <w:qFormat/>
    <w:rsid w:val="00773D00"/>
    <w:pPr>
      <w:jc w:val="center"/>
    </w:pPr>
    <w:rPr>
      <w:b/>
      <w:bCs/>
    </w:rPr>
  </w:style>
  <w:style w:type="paragraph" w:styleId="FootnoteText">
    <w:name w:val="footnote text"/>
    <w:basedOn w:val="Normal"/>
    <w:semiHidden/>
    <w:rsid w:val="004E1D11"/>
    <w:rPr>
      <w:sz w:val="20"/>
    </w:rPr>
  </w:style>
  <w:style w:type="paragraph" w:styleId="BalloonText">
    <w:name w:val="Balloon Text"/>
    <w:basedOn w:val="Normal"/>
    <w:semiHidden/>
    <w:rsid w:val="00881DE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F6343"/>
    <w:rPr>
      <w:sz w:val="16"/>
      <w:szCs w:val="16"/>
    </w:rPr>
  </w:style>
  <w:style w:type="paragraph" w:styleId="CommentText">
    <w:name w:val="annotation text"/>
    <w:basedOn w:val="Normal"/>
    <w:semiHidden/>
    <w:rsid w:val="004F6343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6343"/>
    <w:rPr>
      <w:b/>
      <w:bCs/>
    </w:rPr>
  </w:style>
  <w:style w:type="character" w:styleId="Hyperlink">
    <w:name w:val="Hyperlink"/>
    <w:rsid w:val="00430AAF"/>
    <w:rPr>
      <w:color w:val="0000FF"/>
      <w:u w:val="none"/>
    </w:rPr>
  </w:style>
  <w:style w:type="character" w:styleId="FollowedHyperlink">
    <w:name w:val="FollowedHyperlink"/>
    <w:rsid w:val="00430AAF"/>
    <w:rPr>
      <w:color w:val="800080"/>
      <w:u w:val="none"/>
    </w:rPr>
  </w:style>
  <w:style w:type="paragraph" w:customStyle="1" w:styleId="Findings">
    <w:name w:val="Findings"/>
    <w:basedOn w:val="Normal"/>
    <w:rsid w:val="006B2AF5"/>
    <w:pPr>
      <w:widowControl/>
      <w:numPr>
        <w:numId w:val="5"/>
      </w:numPr>
    </w:pPr>
    <w:rPr>
      <w:rFonts w:ascii="Times New Roman" w:hAnsi="Times New Roman"/>
      <w:iCs w:val="0"/>
      <w:snapToGrid/>
      <w:szCs w:val="24"/>
    </w:rPr>
  </w:style>
  <w:style w:type="paragraph" w:styleId="ListParagraph">
    <w:name w:val="List Paragraph"/>
    <w:basedOn w:val="Normal"/>
    <w:uiPriority w:val="34"/>
    <w:qFormat/>
    <w:rsid w:val="00FE6BB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Order%20Assigning%20Numbering%20Resourc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Telephone Number Resources</CaseType>
    <IndustryCode xmlns="dc463f71-b30c-4ab2-9473-d307f9d35888">170</IndustryCode>
    <CaseStatus xmlns="dc463f71-b30c-4ab2-9473-d307f9d35888">Closed</CaseStatus>
    <OpenedDate xmlns="dc463f71-b30c-4ab2-9473-d307f9d35888">2012-02-22T08:00:00+00:00</OpenedDate>
    <Date1 xmlns="dc463f71-b30c-4ab2-9473-d307f9d35888">2012-03-08T08:00:00+00:00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Qwest Corporation</CaseCompanyNames>
    <DocketNumber xmlns="dc463f71-b30c-4ab2-9473-d307f9d35888">120238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1581E4AD294044FA4689BAECF54EF61" ma:contentTypeVersion="139" ma:contentTypeDescription="" ma:contentTypeScope="" ma:versionID="6b7208a6f34a542dd85ee97d7b53e7e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318B74-565F-4BDF-9F6C-96315E152870}"/>
</file>

<file path=customXml/itemProps2.xml><?xml version="1.0" encoding="utf-8"?>
<ds:datastoreItem xmlns:ds="http://schemas.openxmlformats.org/officeDocument/2006/customXml" ds:itemID="{C77D4586-8D58-4710-B720-C65FF096EE41}"/>
</file>

<file path=customXml/itemProps3.xml><?xml version="1.0" encoding="utf-8"?>
<ds:datastoreItem xmlns:ds="http://schemas.openxmlformats.org/officeDocument/2006/customXml" ds:itemID="{CF362774-F02E-4B81-BD6B-C5C0D1D713E2}"/>
</file>

<file path=customXml/itemProps4.xml><?xml version="1.0" encoding="utf-8"?>
<ds:datastoreItem xmlns:ds="http://schemas.openxmlformats.org/officeDocument/2006/customXml" ds:itemID="{A8D476CB-687C-46E4-AC9B-546DC05B2FE0}"/>
</file>

<file path=customXml/itemProps5.xml><?xml version="1.0" encoding="utf-8"?>
<ds:datastoreItem xmlns:ds="http://schemas.openxmlformats.org/officeDocument/2006/customXml" ds:itemID="{BA2DE9A5-74B9-4C3A-9A98-DAAA674C6BD1}"/>
</file>

<file path=docProps/app.xml><?xml version="1.0" encoding="utf-8"?>
<Properties xmlns="http://schemas.openxmlformats.org/officeDocument/2006/extended-properties" xmlns:vt="http://schemas.openxmlformats.org/officeDocument/2006/docPropsVTypes">
  <Template>Order Assigning Numbering Resources.dot</Template>
  <TotalTime>0</TotalTime>
  <Pages>5</Pages>
  <Words>1245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UT-120238 Order 01</vt:lpstr>
    </vt:vector>
  </TitlesOfParts>
  <Company>Washington Utilities and Transportation Commission</Company>
  <LinksUpToDate>false</LinksUpToDate>
  <CharactersWithSpaces>7862</CharactersWithSpaces>
  <SharedDoc>false</SharedDoc>
  <HLinks>
    <vt:vector size="54" baseType="variant">
      <vt:variant>
        <vt:i4>3342378</vt:i4>
      </vt:variant>
      <vt:variant>
        <vt:i4>160</vt:i4>
      </vt:variant>
      <vt:variant>
        <vt:i4>0</vt:i4>
      </vt:variant>
      <vt:variant>
        <vt:i4>5</vt:i4>
      </vt:variant>
      <vt:variant>
        <vt:lpwstr>http://apps.leg.wa.gov/WAC/default.aspx?cite=480-07-904</vt:lpwstr>
      </vt:variant>
      <vt:variant>
        <vt:lpwstr/>
      </vt:variant>
      <vt:variant>
        <vt:i4>2883630</vt:i4>
      </vt:variant>
      <vt:variant>
        <vt:i4>157</vt:i4>
      </vt:variant>
      <vt:variant>
        <vt:i4>0</vt:i4>
      </vt:variant>
      <vt:variant>
        <vt:i4>5</vt:i4>
      </vt:variant>
      <vt:variant>
        <vt:lpwstr>http://apps.leg.wa.gov/RCW/default.aspx?cite=80.01.030</vt:lpwstr>
      </vt:variant>
      <vt:variant>
        <vt:lpwstr/>
      </vt:variant>
      <vt:variant>
        <vt:i4>2949167</vt:i4>
      </vt:variant>
      <vt:variant>
        <vt:i4>104</vt:i4>
      </vt:variant>
      <vt:variant>
        <vt:i4>0</vt:i4>
      </vt:variant>
      <vt:variant>
        <vt:i4>5</vt:i4>
      </vt:variant>
      <vt:variant>
        <vt:lpwstr>http://apps.leg.wa.gov/RCW/default.aspx?cite=80.36.610</vt:lpwstr>
      </vt:variant>
      <vt:variant>
        <vt:lpwstr/>
      </vt:variant>
      <vt:variant>
        <vt:i4>2818096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2818098</vt:i4>
      </vt:variant>
      <vt:variant>
        <vt:i4>95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UT-120238 Order 01</dc:title>
  <dc:creator>Erdahl, Betty Ann (UTC)</dc:creator>
  <cp:lastModifiedBy> Cathy Kern</cp:lastModifiedBy>
  <cp:revision>2</cp:revision>
  <cp:lastPrinted>2012-02-29T20:07:00Z</cp:lastPrinted>
  <dcterms:created xsi:type="dcterms:W3CDTF">2012-03-08T00:31:00Z</dcterms:created>
  <dcterms:modified xsi:type="dcterms:W3CDTF">2012-03-08T00:31:00Z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0x0101006E56B4D1795A2E4DB2F0B01679ED314A0011581E4AD294044FA4689BAECF54EF61</vt:lpwstr>
  </property>
  <property fmtid="{D5CDD505-2E9C-101B-9397-08002B2CF9AE}" pid="3" name="_docset_NoMedatataSyncRequired">
    <vt:lpwstr>False</vt:lpwstr>
  </property>
</Properties>
</file>