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08006" w14:textId="77777777" w:rsidR="00D272AB" w:rsidRDefault="00F64928">
      <w:pPr>
        <w:pStyle w:val="CourtName"/>
        <w:rPr>
          <w:b/>
          <w:caps/>
        </w:rPr>
      </w:pPr>
      <w:bookmarkStart w:id="0" w:name="TitleOfPleading"/>
      <w:bookmarkEnd w:id="0"/>
      <w:r>
        <w:rPr>
          <w:b/>
          <w:caps/>
        </w:rPr>
        <w:t>BEFORE THE WASHINGTON UTILITIES AND TRANSPORTATION COMMISSION</w:t>
      </w:r>
    </w:p>
    <w:p w14:paraId="378C5453" w14:textId="77777777" w:rsidR="00D272AB" w:rsidRDefault="00D272AB">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D272AB" w14:paraId="5353F4DF" w14:textId="77777777">
        <w:tc>
          <w:tcPr>
            <w:tcW w:w="4500" w:type="dxa"/>
            <w:tcBorders>
              <w:bottom w:val="single" w:sz="6" w:space="0" w:color="auto"/>
              <w:right w:val="single" w:sz="6" w:space="0" w:color="auto"/>
            </w:tcBorders>
          </w:tcPr>
          <w:p w14:paraId="1D8BCE98" w14:textId="77777777" w:rsidR="00D272AB" w:rsidRDefault="00F64928">
            <w:pPr>
              <w:ind w:left="-360"/>
            </w:pPr>
            <w:bookmarkStart w:id="1" w:name="Appellant_Name"/>
            <w:bookmarkStart w:id="2" w:name="Caption"/>
            <w:bookmarkEnd w:id="1"/>
            <w:r>
              <w:t xml:space="preserve">In the Matter of </w:t>
            </w:r>
          </w:p>
          <w:p w14:paraId="178159EA" w14:textId="77777777" w:rsidR="00D272AB" w:rsidRDefault="00D272AB">
            <w:pPr>
              <w:ind w:left="-360"/>
            </w:pPr>
          </w:p>
          <w:p w14:paraId="58631E6D" w14:textId="77777777" w:rsidR="00DD1983" w:rsidRDefault="00DD1983" w:rsidP="00076160">
            <w:pPr>
              <w:spacing w:line="240" w:lineRule="auto"/>
              <w:ind w:left="-360"/>
            </w:pPr>
            <w:r>
              <w:t xml:space="preserve">Commission order granting forbearance from rate and service regulation as an auto transportation company under RCW 81.68 </w:t>
            </w:r>
            <w:r w:rsidR="00076160" w:rsidRPr="00076160">
              <w:t xml:space="preserve">and </w:t>
            </w:r>
            <w:r w:rsidR="00076160">
              <w:t xml:space="preserve">granting an </w:t>
            </w:r>
            <w:r w:rsidR="00076160" w:rsidRPr="00076160">
              <w:t>application to provide transportation under RCW 81.70</w:t>
            </w:r>
            <w:r w:rsidR="00076160">
              <w:t xml:space="preserve"> </w:t>
            </w:r>
            <w:r>
              <w:t>to:</w:t>
            </w:r>
          </w:p>
          <w:p w14:paraId="6D93332E" w14:textId="77777777" w:rsidR="00DD1983" w:rsidRDefault="00DD1983" w:rsidP="00DD1983">
            <w:pPr>
              <w:ind w:left="-360"/>
            </w:pPr>
          </w:p>
          <w:p w14:paraId="431F6804" w14:textId="77777777" w:rsidR="00DD1983" w:rsidRDefault="00DD1983" w:rsidP="00DD1983">
            <w:pPr>
              <w:ind w:left="-360"/>
            </w:pPr>
            <w:r>
              <w:t>HOPESOURCE</w:t>
            </w:r>
          </w:p>
          <w:p w14:paraId="26E6487B" w14:textId="77777777" w:rsidR="00D272AB" w:rsidRDefault="00D272AB" w:rsidP="00DD1983">
            <w:pPr>
              <w:ind w:left="-360"/>
            </w:pPr>
            <w:bookmarkStart w:id="3" w:name="tag2"/>
            <w:bookmarkEnd w:id="3"/>
          </w:p>
        </w:tc>
        <w:tc>
          <w:tcPr>
            <w:tcW w:w="4500" w:type="dxa"/>
            <w:tcBorders>
              <w:left w:val="nil"/>
              <w:bottom w:val="nil"/>
            </w:tcBorders>
          </w:tcPr>
          <w:p w14:paraId="6B776727" w14:textId="77777777" w:rsidR="00D272AB" w:rsidRDefault="00F64928">
            <w:bookmarkStart w:id="4" w:name="Court_Doc_Number"/>
            <w:bookmarkEnd w:id="4"/>
            <w:r>
              <w:t xml:space="preserve">DOCKET NO. </w:t>
            </w:r>
            <w:r w:rsidR="00DD1983">
              <w:t>T</w:t>
            </w:r>
            <w:r w:rsidR="006508D0">
              <w:t>C</w:t>
            </w:r>
            <w:r w:rsidR="00DD1983">
              <w:t>-111928</w:t>
            </w:r>
          </w:p>
          <w:p w14:paraId="5EBD4684" w14:textId="77777777" w:rsidR="00D272AB" w:rsidRDefault="00D272AB"/>
          <w:p w14:paraId="1E471FD4" w14:textId="77777777" w:rsidR="00DD1983" w:rsidRDefault="00DD1983">
            <w:pPr>
              <w:rPr>
                <w:caps/>
              </w:rPr>
            </w:pPr>
          </w:p>
          <w:p w14:paraId="299CD4BE" w14:textId="77777777" w:rsidR="00DD1983" w:rsidRDefault="00DD1983">
            <w:pPr>
              <w:rPr>
                <w:caps/>
              </w:rPr>
            </w:pPr>
          </w:p>
          <w:p w14:paraId="009A56DE" w14:textId="77777777" w:rsidR="00DD1983" w:rsidRDefault="00DD1983">
            <w:pPr>
              <w:rPr>
                <w:caps/>
              </w:rPr>
            </w:pPr>
          </w:p>
          <w:p w14:paraId="3C032DF5" w14:textId="77777777" w:rsidR="00076160" w:rsidRDefault="00076160">
            <w:pPr>
              <w:rPr>
                <w:caps/>
              </w:rPr>
            </w:pPr>
          </w:p>
          <w:p w14:paraId="6106E965" w14:textId="77777777" w:rsidR="00076160" w:rsidRDefault="00076160">
            <w:pPr>
              <w:rPr>
                <w:caps/>
              </w:rPr>
            </w:pPr>
          </w:p>
          <w:p w14:paraId="6134A161" w14:textId="77777777" w:rsidR="00D272AB" w:rsidRDefault="00F64928">
            <w:pPr>
              <w:rPr>
                <w:caps/>
              </w:rPr>
            </w:pPr>
            <w:r>
              <w:rPr>
                <w:caps/>
              </w:rPr>
              <w:t xml:space="preserve">petition for reconsideration of </w:t>
            </w:r>
            <w:r w:rsidR="00DD1983">
              <w:rPr>
                <w:caps/>
              </w:rPr>
              <w:t>OR</w:t>
            </w:r>
            <w:r>
              <w:rPr>
                <w:caps/>
              </w:rPr>
              <w:t>der</w:t>
            </w:r>
            <w:r w:rsidR="00DD1983">
              <w:rPr>
                <w:caps/>
              </w:rPr>
              <w:t xml:space="preserve"> 01</w:t>
            </w:r>
          </w:p>
          <w:p w14:paraId="3B1FF056" w14:textId="77777777" w:rsidR="00D272AB" w:rsidRDefault="00D272AB"/>
        </w:tc>
      </w:tr>
      <w:bookmarkEnd w:id="2"/>
    </w:tbl>
    <w:p w14:paraId="56E602DA" w14:textId="77777777" w:rsidR="00D272AB" w:rsidRDefault="00D272AB">
      <w:pPr>
        <w:suppressAutoHyphens/>
        <w:jc w:val="center"/>
        <w:rPr>
          <w:b/>
        </w:rPr>
      </w:pPr>
    </w:p>
    <w:p w14:paraId="510837FE" w14:textId="77777777" w:rsidR="00D272AB" w:rsidRDefault="00D272AB">
      <w:pPr>
        <w:suppressAutoHyphens/>
        <w:jc w:val="center"/>
        <w:rPr>
          <w:b/>
        </w:rPr>
      </w:pPr>
    </w:p>
    <w:p w14:paraId="4358DA19" w14:textId="77777777" w:rsidR="00D272AB" w:rsidRDefault="00F64928">
      <w:pPr>
        <w:suppressAutoHyphens/>
        <w:jc w:val="center"/>
        <w:rPr>
          <w:b/>
        </w:rPr>
      </w:pPr>
      <w:r>
        <w:rPr>
          <w:b/>
        </w:rPr>
        <w:t>I.  INTRODUCTION</w:t>
      </w:r>
    </w:p>
    <w:p w14:paraId="42B3CE38" w14:textId="77777777" w:rsidR="00D272AB" w:rsidRDefault="00F64928" w:rsidP="00DD1983">
      <w:pPr>
        <w:suppressAutoHyphens/>
        <w:spacing w:line="480" w:lineRule="exact"/>
      </w:pPr>
      <w:r>
        <w:tab/>
        <w:t>Pursuant to WAC 480-0</w:t>
      </w:r>
      <w:r w:rsidR="00DD1983">
        <w:t>7</w:t>
      </w:r>
      <w:r>
        <w:t>-</w:t>
      </w:r>
      <w:r w:rsidR="00DD1983">
        <w:t>375 and WAC 480-07-395</w:t>
      </w:r>
      <w:r>
        <w:t xml:space="preserve">, </w:t>
      </w:r>
      <w:r w:rsidR="00DD1983">
        <w:t>CWA, Inc., d/b/a Central Washington Airporter, Airporter Shuttle, Certificate Number C-1073</w:t>
      </w:r>
      <w:r>
        <w:t xml:space="preserve"> </w:t>
      </w:r>
      <w:r w:rsidR="00C920F4">
        <w:t xml:space="preserve">(CWA) </w:t>
      </w:r>
      <w:r>
        <w:t xml:space="preserve">files this petition for reconsideration of Order </w:t>
      </w:r>
      <w:r w:rsidR="00DD1983">
        <w:t xml:space="preserve">01 </w:t>
      </w:r>
      <w:r>
        <w:t xml:space="preserve">in this case.  </w:t>
      </w:r>
    </w:p>
    <w:p w14:paraId="06FB0BB8" w14:textId="77777777" w:rsidR="00076160" w:rsidRDefault="00F64928" w:rsidP="00076160">
      <w:pPr>
        <w:suppressAutoHyphens/>
        <w:spacing w:line="480" w:lineRule="exact"/>
      </w:pPr>
      <w:r>
        <w:tab/>
      </w:r>
      <w:r w:rsidR="00076160">
        <w:t xml:space="preserve">On November 7, 2011, HopeSource filed an application for an auto transportation authority in Docket TC-111928.  HopeSource has operated as a Private, Non-profit Transportation Provider (RCW 81.66) under Commission Certificate No. C-905 issued to HopeSource in Docket TN-061083 on April 20, 2007.  </w:t>
      </w:r>
    </w:p>
    <w:p w14:paraId="67FD4F5C" w14:textId="77777777" w:rsidR="00076160" w:rsidRDefault="00076160" w:rsidP="00076160">
      <w:pPr>
        <w:suppressAutoHyphens/>
        <w:spacing w:line="480" w:lineRule="exact"/>
      </w:pPr>
      <w:r>
        <w:t xml:space="preserve"> </w:t>
      </w:r>
      <w:r w:rsidR="006508D0">
        <w:tab/>
      </w:r>
      <w:r>
        <w:t xml:space="preserve">Included in HopeSource’s application, was a petition seeking forbearance from rate and service regulation as an auto transportation company citing the criteria specified in RCW 81.68.015, sub-paragraph five.  </w:t>
      </w:r>
    </w:p>
    <w:p w14:paraId="7BDA5B21" w14:textId="77777777" w:rsidR="00076160" w:rsidRDefault="00076160" w:rsidP="00076160">
      <w:pPr>
        <w:suppressAutoHyphens/>
        <w:spacing w:line="480" w:lineRule="exact"/>
      </w:pPr>
      <w:r>
        <w:tab/>
        <w:t>HopeSource</w:t>
      </w:r>
      <w:r w:rsidR="006508D0">
        <w:t xml:space="preserve">, in its application of November 7, 2011, HopeSource </w:t>
      </w:r>
      <w:r>
        <w:t>propos</w:t>
      </w:r>
      <w:r w:rsidR="006508D0">
        <w:t>ed</w:t>
      </w:r>
      <w:r>
        <w:t xml:space="preserve"> to provide auto transportation services for low-income, seniors, and disabled citizens as well as students of rural Kittitas County to access jobs, educational opportunities, medical facilities and recreation.  The service will be almost entirely funded through grants from the Washington Department of Transportation, Central Washington University and Yakima Transit.  HopeSource will not </w:t>
      </w:r>
      <w:r>
        <w:lastRenderedPageBreak/>
        <w:t xml:space="preserve">charge anyone for its service.  However, HopeSource will solicit donations from passengers on its Yakima to Ellensburg Commuter route.   </w:t>
      </w:r>
    </w:p>
    <w:p w14:paraId="02E6F19C" w14:textId="77777777" w:rsidR="00076160" w:rsidRDefault="00076160" w:rsidP="006508D0">
      <w:pPr>
        <w:suppressAutoHyphens/>
        <w:spacing w:line="480" w:lineRule="exact"/>
        <w:ind w:firstLine="720"/>
      </w:pPr>
      <w:r>
        <w:t>RCW 81.68.015 allows the Commission to find, with or without a hearing, that a company’s service is provided pursuant to a contract with a state agency, or funded by a grant issued by the department of transportation, and that exemption from RCW 81.68 is otherwise in</w:t>
      </w:r>
      <w:r w:rsidR="006508D0">
        <w:t xml:space="preserve"> </w:t>
      </w:r>
      <w:r>
        <w:t xml:space="preserve">the public interest. </w:t>
      </w:r>
    </w:p>
    <w:p w14:paraId="70CFA172" w14:textId="77777777" w:rsidR="00D272AB" w:rsidRDefault="00076160" w:rsidP="006508D0">
      <w:pPr>
        <w:suppressAutoHyphens/>
        <w:spacing w:line="480" w:lineRule="exact"/>
        <w:ind w:firstLine="720"/>
      </w:pPr>
      <w:r>
        <w:t>Commission Staff’s analysis determined that HopeSource’s proposed service me</w:t>
      </w:r>
      <w:r w:rsidR="00C920F4">
        <w:t>t</w:t>
      </w:r>
      <w:r>
        <w:t xml:space="preserve"> the criteria for forbearance specified above.  </w:t>
      </w:r>
      <w:r w:rsidR="00C920F4">
        <w:t xml:space="preserve">At its regularly scheduled meeting of November 23, 2011, </w:t>
      </w:r>
      <w:r>
        <w:t>the Commission grant</w:t>
      </w:r>
      <w:r w:rsidR="00C920F4">
        <w:t>ed</w:t>
      </w:r>
      <w:r>
        <w:t xml:space="preserve"> the Company relief from rate and service regulation as an auto transportation company.  The Company </w:t>
      </w:r>
      <w:r w:rsidR="00C920F4">
        <w:t xml:space="preserve">began </w:t>
      </w:r>
      <w:r>
        <w:t xml:space="preserve">service on November 27, 2011, </w:t>
      </w:r>
      <w:r w:rsidR="00C920F4">
        <w:t xml:space="preserve">and was granted and issued an </w:t>
      </w:r>
      <w:r>
        <w:t>application a charter certificate pursuant to RCW 81.70.</w:t>
      </w:r>
    </w:p>
    <w:p w14:paraId="68717FF6" w14:textId="77777777" w:rsidR="00C920F4" w:rsidRDefault="00C920F4">
      <w:pPr>
        <w:suppressAutoHyphens/>
        <w:jc w:val="center"/>
        <w:rPr>
          <w:b/>
        </w:rPr>
      </w:pPr>
    </w:p>
    <w:p w14:paraId="6546E059" w14:textId="77777777" w:rsidR="00D272AB" w:rsidRDefault="00F64928">
      <w:pPr>
        <w:suppressAutoHyphens/>
        <w:jc w:val="center"/>
        <w:rPr>
          <w:b/>
        </w:rPr>
      </w:pPr>
      <w:r>
        <w:rPr>
          <w:b/>
        </w:rPr>
        <w:t>II.  ARGUMENT</w:t>
      </w:r>
    </w:p>
    <w:p w14:paraId="6B19AA52" w14:textId="77777777" w:rsidR="00386535" w:rsidRDefault="00386535">
      <w:pPr>
        <w:suppressAutoHyphens/>
        <w:jc w:val="center"/>
        <w:rPr>
          <w:b/>
        </w:rPr>
      </w:pPr>
    </w:p>
    <w:p w14:paraId="52A7EC85" w14:textId="77777777" w:rsidR="00514D91" w:rsidRDefault="00386535" w:rsidP="00386535">
      <w:pPr>
        <w:suppressAutoHyphens/>
      </w:pPr>
      <w:r w:rsidRPr="00514D91">
        <w:t>CWA has been operating a scheduled bus s</w:t>
      </w:r>
      <w:r w:rsidR="00514D91">
        <w:t xml:space="preserve">ervice along the same route that </w:t>
      </w:r>
      <w:r w:rsidRPr="00514D91">
        <w:t xml:space="preserve">Hope Source is </w:t>
      </w:r>
    </w:p>
    <w:p w14:paraId="0F299757" w14:textId="77777777" w:rsidR="00514D91" w:rsidRDefault="00514D91" w:rsidP="00386535">
      <w:pPr>
        <w:suppressAutoHyphens/>
      </w:pPr>
    </w:p>
    <w:p w14:paraId="499FA318" w14:textId="77777777" w:rsidR="00514D91" w:rsidRDefault="00386535" w:rsidP="00386535">
      <w:pPr>
        <w:suppressAutoHyphens/>
      </w:pPr>
      <w:proofErr w:type="gramStart"/>
      <w:r w:rsidRPr="00514D91">
        <w:t>proposing</w:t>
      </w:r>
      <w:proofErr w:type="gramEnd"/>
      <w:r w:rsidRPr="00514D91">
        <w:t xml:space="preserve"> for the past 7 years.   CWA</w:t>
      </w:r>
      <w:r w:rsidR="00514D91">
        <w:t xml:space="preserve"> made application for this route under RCW 81.68.040 and </w:t>
      </w:r>
    </w:p>
    <w:p w14:paraId="0C40BC4B" w14:textId="77777777" w:rsidR="00514D91" w:rsidRDefault="00514D91" w:rsidP="00386535">
      <w:pPr>
        <w:suppressAutoHyphens/>
      </w:pPr>
    </w:p>
    <w:p w14:paraId="2A84444B" w14:textId="77777777" w:rsidR="00514D91" w:rsidRDefault="00514D91" w:rsidP="00386535">
      <w:pPr>
        <w:suppressAutoHyphens/>
      </w:pPr>
      <w:proofErr w:type="gramStart"/>
      <w:r>
        <w:t>was</w:t>
      </w:r>
      <w:proofErr w:type="gramEnd"/>
      <w:r>
        <w:t xml:space="preserve"> granted a certificate (number 107</w:t>
      </w:r>
      <w:r w:rsidR="000B2239">
        <w:t>3) of convenience and necessity by the UTC.</w:t>
      </w:r>
    </w:p>
    <w:p w14:paraId="2F3CA9D1" w14:textId="77777777" w:rsidR="00514D91" w:rsidRDefault="00514D91" w:rsidP="00386535">
      <w:pPr>
        <w:suppressAutoHyphens/>
      </w:pPr>
    </w:p>
    <w:p w14:paraId="454B9616" w14:textId="77777777" w:rsidR="00514D91" w:rsidRDefault="00514D91" w:rsidP="00386535">
      <w:pPr>
        <w:suppressAutoHyphens/>
      </w:pPr>
      <w:r>
        <w:t xml:space="preserve">Accordingly CWA, </w:t>
      </w:r>
      <w:r w:rsidR="00386535" w:rsidRPr="00514D91">
        <w:t>has invested</w:t>
      </w:r>
      <w:r>
        <w:t xml:space="preserve"> its</w:t>
      </w:r>
      <w:r w:rsidR="00386535" w:rsidRPr="00514D91">
        <w:t xml:space="preserve"> private capital in this </w:t>
      </w:r>
      <w:r w:rsidRPr="00514D91">
        <w:t>authority</w:t>
      </w:r>
      <w:r>
        <w:t xml:space="preserve"> and is being financially </w:t>
      </w:r>
    </w:p>
    <w:p w14:paraId="7FC997B0" w14:textId="77777777" w:rsidR="00514D91" w:rsidRDefault="00514D91" w:rsidP="00386535">
      <w:pPr>
        <w:suppressAutoHyphens/>
      </w:pPr>
    </w:p>
    <w:p w14:paraId="73CD4900" w14:textId="77777777" w:rsidR="00514D91" w:rsidRDefault="00514D91" w:rsidP="00386535">
      <w:pPr>
        <w:suppressAutoHyphens/>
      </w:pPr>
      <w:proofErr w:type="gramStart"/>
      <w:r>
        <w:t>harmed</w:t>
      </w:r>
      <w:proofErr w:type="gramEnd"/>
      <w:r>
        <w:t xml:space="preserve"> by the commissions decision to </w:t>
      </w:r>
      <w:r w:rsidR="000B2239">
        <w:t>grant Hope Source the approval to</w:t>
      </w:r>
      <w:r>
        <w:t xml:space="preserve"> run their scheduled </w:t>
      </w:r>
    </w:p>
    <w:p w14:paraId="25766DD4" w14:textId="77777777" w:rsidR="00514D91" w:rsidRDefault="00514D91" w:rsidP="00386535">
      <w:pPr>
        <w:suppressAutoHyphens/>
      </w:pPr>
    </w:p>
    <w:p w14:paraId="4B6015FD" w14:textId="77777777" w:rsidR="00386535" w:rsidRDefault="000B2239" w:rsidP="00386535">
      <w:pPr>
        <w:suppressAutoHyphens/>
      </w:pPr>
      <w:proofErr w:type="gramStart"/>
      <w:r>
        <w:t>service</w:t>
      </w:r>
      <w:proofErr w:type="gramEnd"/>
      <w:r>
        <w:t xml:space="preserve"> directly on top and through our territory.</w:t>
      </w:r>
      <w:r w:rsidR="0012704E">
        <w:t xml:space="preserve">   </w:t>
      </w:r>
    </w:p>
    <w:p w14:paraId="403858B0" w14:textId="77777777" w:rsidR="00514D91" w:rsidRDefault="00514D91" w:rsidP="00386535">
      <w:pPr>
        <w:suppressAutoHyphens/>
      </w:pPr>
    </w:p>
    <w:p w14:paraId="4CAF203E" w14:textId="77777777" w:rsidR="000B2239" w:rsidRDefault="00514D91" w:rsidP="000B2239">
      <w:pPr>
        <w:suppressAutoHyphens/>
        <w:spacing w:line="480" w:lineRule="auto"/>
      </w:pPr>
      <w:r>
        <w:t xml:space="preserve">Further, the Commission and Staff failed to follow the directions of RCW 81.68.040 in that they </w:t>
      </w:r>
    </w:p>
    <w:p w14:paraId="7574CF39" w14:textId="77777777" w:rsidR="00514D91" w:rsidRDefault="00514D91" w:rsidP="000B2239">
      <w:pPr>
        <w:suppressAutoHyphens/>
        <w:spacing w:line="480" w:lineRule="auto"/>
      </w:pPr>
      <w:proofErr w:type="gramStart"/>
      <w:r>
        <w:t>granted</w:t>
      </w:r>
      <w:proofErr w:type="gramEnd"/>
      <w:r>
        <w:t xml:space="preserve"> Hope Source their approval to pro</w:t>
      </w:r>
      <w:r w:rsidR="000B2239">
        <w:t>vide service in CWA’s territory without a hearing.  The</w:t>
      </w:r>
      <w:r>
        <w:t xml:space="preserve"> RCW reads, “ the commission may, after notice and an opportunity for a hearing, when the applicant requests a certificate to operate in a territory </w:t>
      </w:r>
      <w:r w:rsidR="000B2239">
        <w:t xml:space="preserve">already served by a certificate holder under this chapter, only when the existing auto transportation company or companies serving </w:t>
      </w:r>
      <w:r w:rsidR="000B2239">
        <w:lastRenderedPageBreak/>
        <w:t xml:space="preserve">such territory will not provide the same to the satisfaction of the commission or when the existing auto transportation company does not </w:t>
      </w:r>
      <w:proofErr w:type="gramStart"/>
      <w:r w:rsidR="000B2239">
        <w:t>object…..”</w:t>
      </w:r>
      <w:proofErr w:type="gramEnd"/>
      <w:r w:rsidR="001820E7">
        <w:t xml:space="preserve">. </w:t>
      </w:r>
      <w:r w:rsidR="000B2239">
        <w:t xml:space="preserve">  </w:t>
      </w:r>
      <w:proofErr w:type="gramStart"/>
      <w:r w:rsidR="000B2239">
        <w:t>CWA was not contacted by UTC staff</w:t>
      </w:r>
      <w:proofErr w:type="gramEnd"/>
      <w:r w:rsidR="000B2239">
        <w:t xml:space="preserve"> as they considered Hope Source’s </w:t>
      </w:r>
      <w:r w:rsidR="001820E7">
        <w:t>November 7</w:t>
      </w:r>
      <w:r w:rsidR="001820E7" w:rsidRPr="001820E7">
        <w:rPr>
          <w:vertAlign w:val="superscript"/>
        </w:rPr>
        <w:t>th</w:t>
      </w:r>
      <w:r w:rsidR="001820E7">
        <w:t xml:space="preserve"> </w:t>
      </w:r>
      <w:r w:rsidR="000B2239">
        <w:t>application.</w:t>
      </w:r>
    </w:p>
    <w:p w14:paraId="1D3EC2B5" w14:textId="77777777" w:rsidR="000B2239" w:rsidRDefault="000B2239" w:rsidP="000B2239">
      <w:pPr>
        <w:suppressAutoHyphens/>
        <w:spacing w:line="480" w:lineRule="auto"/>
      </w:pPr>
      <w:r>
        <w:t xml:space="preserve">Hope Source is operating this service in conjunction with Yakima Transit.  Hope Source’s statement to staff is incorrect to say that they are not charging for the service.  The grant application, the press releases </w:t>
      </w:r>
      <w:r w:rsidR="00C80BD3">
        <w:t xml:space="preserve">and </w:t>
      </w:r>
      <w:r>
        <w:t xml:space="preserve">the </w:t>
      </w:r>
      <w:r w:rsidR="00C80BD3">
        <w:t xml:space="preserve">practice all indicate that they are charging $3 per passenger. </w:t>
      </w:r>
      <w:r w:rsidR="001820E7">
        <w:t xml:space="preserve">  </w:t>
      </w:r>
      <w:r w:rsidR="00C80BD3">
        <w:t xml:space="preserve">This dishonesty brings into question Hope Source’s entire testimony to staff about their Yakima to Ellensburg scheduled service and should encourage the Commission to review the facts through a formal hearing. </w:t>
      </w:r>
    </w:p>
    <w:p w14:paraId="109CEF22" w14:textId="53A97FC6" w:rsidR="00D24679" w:rsidRDefault="00D24679" w:rsidP="000B2239">
      <w:pPr>
        <w:suppressAutoHyphens/>
        <w:spacing w:line="480" w:lineRule="auto"/>
      </w:pPr>
      <w:r w:rsidRPr="00D24679">
        <w:rPr>
          <w:szCs w:val="24"/>
        </w:rPr>
        <w:t>Finally</w:t>
      </w:r>
      <w:proofErr w:type="gramStart"/>
      <w:r w:rsidRPr="00D24679">
        <w:rPr>
          <w:szCs w:val="24"/>
        </w:rPr>
        <w:t xml:space="preserve">, </w:t>
      </w:r>
      <w:r>
        <w:rPr>
          <w:szCs w:val="24"/>
        </w:rPr>
        <w:t xml:space="preserve"> </w:t>
      </w:r>
      <w:r w:rsidRPr="00D24679">
        <w:rPr>
          <w:szCs w:val="24"/>
        </w:rPr>
        <w:t>no</w:t>
      </w:r>
      <w:proofErr w:type="gramEnd"/>
      <w:r w:rsidRPr="00D24679">
        <w:rPr>
          <w:szCs w:val="24"/>
        </w:rPr>
        <w:t xml:space="preserve"> attempt was made by Hope Source / Yakima Transit to coordinate, cooperate, collaborate or compliment their proposal with our existing service schedule.</w:t>
      </w:r>
      <w:r>
        <w:rPr>
          <w:szCs w:val="24"/>
        </w:rPr>
        <w:t xml:space="preserve">  </w:t>
      </w:r>
      <w:r>
        <w:rPr>
          <w:szCs w:val="24"/>
        </w:rPr>
        <w:t>It appears that t</w:t>
      </w:r>
      <w:r>
        <w:rPr>
          <w:szCs w:val="24"/>
        </w:rPr>
        <w:t>heir intention was to back door the legal process that is available to auto transportation companies interested in running scheduled service in Washington State</w:t>
      </w:r>
      <w:r>
        <w:rPr>
          <w:szCs w:val="24"/>
        </w:rPr>
        <w:t>,</w:t>
      </w:r>
      <w:r>
        <w:rPr>
          <w:szCs w:val="24"/>
        </w:rPr>
        <w:t xml:space="preserve"> by providing half hearted information to the UTC.</w:t>
      </w:r>
    </w:p>
    <w:p w14:paraId="0BC05D1E" w14:textId="56BEBEE4" w:rsidR="001820E7" w:rsidRDefault="001820E7" w:rsidP="000B2239">
      <w:pPr>
        <w:suppressAutoHyphens/>
        <w:spacing w:line="480" w:lineRule="auto"/>
      </w:pPr>
      <w:r>
        <w:t>Hope Source is not operating this service entirely on grants from the DOT which is a requirement for forbearance from the rule</w:t>
      </w:r>
      <w:proofErr w:type="gramStart"/>
      <w:r>
        <w:t>,  RCW</w:t>
      </w:r>
      <w:proofErr w:type="gramEnd"/>
      <w:r>
        <w:t xml:space="preserve"> 81.68.015.  Given that the DOT grant is not funding the total cost of operation we question whether forbearance is correctly used.  </w:t>
      </w:r>
    </w:p>
    <w:p w14:paraId="6DC106B0" w14:textId="77777777" w:rsidR="00141971" w:rsidRDefault="0012704E" w:rsidP="000B2239">
      <w:pPr>
        <w:suppressAutoHyphens/>
        <w:spacing w:line="480" w:lineRule="auto"/>
      </w:pPr>
      <w:r>
        <w:t xml:space="preserve">RCW </w:t>
      </w:r>
      <w:proofErr w:type="gramStart"/>
      <w:r w:rsidR="00141971">
        <w:t xml:space="preserve">81.68.015 </w:t>
      </w:r>
      <w:r>
        <w:t xml:space="preserve"> gives</w:t>
      </w:r>
      <w:proofErr w:type="gramEnd"/>
      <w:r>
        <w:t xml:space="preserve"> the Commission permission to grant an authority if it is in the public’s in</w:t>
      </w:r>
      <w:r w:rsidR="00141971">
        <w:t xml:space="preserve">terest to do so.  It simply </w:t>
      </w:r>
      <w:proofErr w:type="gramStart"/>
      <w:r w:rsidR="00141971">
        <w:t xml:space="preserve">can </w:t>
      </w:r>
      <w:r>
        <w:t>not</w:t>
      </w:r>
      <w:proofErr w:type="gramEnd"/>
      <w:r>
        <w:t xml:space="preserve"> be in the public’s interest to disregard the financial investment of the private sector and to have a public agency compete against it</w:t>
      </w:r>
      <w:r w:rsidR="00141971">
        <w:t>.</w:t>
      </w:r>
    </w:p>
    <w:p w14:paraId="212A7005" w14:textId="77777777" w:rsidR="00141971" w:rsidRDefault="0012704E" w:rsidP="000B2239">
      <w:pPr>
        <w:suppressAutoHyphens/>
        <w:spacing w:line="480" w:lineRule="auto"/>
      </w:pPr>
      <w:r>
        <w:lastRenderedPageBreak/>
        <w:t>Our Federal laws support this necessity and have well docume</w:t>
      </w:r>
      <w:r w:rsidR="00141971">
        <w:t xml:space="preserve">nted them in the Charter </w:t>
      </w:r>
      <w:proofErr w:type="gramStart"/>
      <w:r w:rsidR="00141971">
        <w:t>Rules ,</w:t>
      </w:r>
      <w:proofErr w:type="gramEnd"/>
      <w:r w:rsidR="00141971">
        <w:t xml:space="preserve">  Title 49 Part 604.   </w:t>
      </w:r>
    </w:p>
    <w:p w14:paraId="741840D0" w14:textId="77777777" w:rsidR="0012704E" w:rsidRDefault="00141971" w:rsidP="000B2239">
      <w:pPr>
        <w:suppressAutoHyphens/>
        <w:spacing w:line="480" w:lineRule="auto"/>
      </w:pPr>
      <w:r>
        <w:t xml:space="preserve">The UTC regulates scheduled service and in return assigns protected territories. CWA’s protected territory is being infringed upon by transit and the UTC has incorrectly supported this infringement.  Please note that transit has defined </w:t>
      </w:r>
      <w:proofErr w:type="gramStart"/>
      <w:r>
        <w:t>it’s</w:t>
      </w:r>
      <w:proofErr w:type="gramEnd"/>
      <w:r>
        <w:t xml:space="preserve"> territory within cities and the private sector can not provide service within these bound</w:t>
      </w:r>
      <w:r w:rsidR="001820E7">
        <w:t xml:space="preserve">aries.   The Commission has not met its </w:t>
      </w:r>
      <w:r>
        <w:t xml:space="preserve">mandate to protect the geographies that </w:t>
      </w:r>
      <w:r w:rsidR="001820E7">
        <w:t>have been assigned to us and are ignoring the Federal Charter rules that are meant to protect the financial investment of the private sector.</w:t>
      </w:r>
    </w:p>
    <w:p w14:paraId="617B52F6" w14:textId="77777777" w:rsidR="00514D91" w:rsidRDefault="00514D91" w:rsidP="00386535">
      <w:pPr>
        <w:suppressAutoHyphens/>
      </w:pPr>
    </w:p>
    <w:p w14:paraId="532A9AAE" w14:textId="77777777" w:rsidR="00514D91" w:rsidRPr="00514D91" w:rsidRDefault="00514D91" w:rsidP="00386535">
      <w:pPr>
        <w:suppressAutoHyphens/>
      </w:pPr>
    </w:p>
    <w:p w14:paraId="247CF3F5" w14:textId="77777777" w:rsidR="00D272AB" w:rsidRDefault="00D272AB" w:rsidP="00C80BD3">
      <w:pPr>
        <w:suppressAutoHyphens/>
        <w:rPr>
          <w:b/>
        </w:rPr>
      </w:pPr>
    </w:p>
    <w:p w14:paraId="68A7C34F" w14:textId="77777777" w:rsidR="00D272AB" w:rsidRPr="0012704E" w:rsidRDefault="00F64928">
      <w:pPr>
        <w:suppressAutoHyphens/>
        <w:jc w:val="center"/>
        <w:rPr>
          <w:b/>
        </w:rPr>
      </w:pPr>
      <w:r w:rsidRPr="0012704E">
        <w:rPr>
          <w:b/>
        </w:rPr>
        <w:t>III.  CONCLUSION</w:t>
      </w:r>
    </w:p>
    <w:p w14:paraId="06FCAE94" w14:textId="77777777" w:rsidR="00D272AB" w:rsidRPr="0012704E" w:rsidRDefault="00C80BD3" w:rsidP="00C80BD3">
      <w:pPr>
        <w:suppressAutoHyphens/>
        <w:spacing w:line="480" w:lineRule="exact"/>
      </w:pPr>
      <w:r w:rsidRPr="0012704E">
        <w:t xml:space="preserve">CWA, </w:t>
      </w:r>
      <w:proofErr w:type="spellStart"/>
      <w:r w:rsidRPr="0012704E">
        <w:t>Inc</w:t>
      </w:r>
      <w:proofErr w:type="spellEnd"/>
      <w:r w:rsidRPr="0012704E">
        <w:t xml:space="preserve"> is operating a scheduled bus service along the I-82 corridor in full accordance with its UTC granted certificate of convenience and necessity.  The commission granted </w:t>
      </w:r>
      <w:r w:rsidR="0012704E" w:rsidRPr="0012704E">
        <w:t>Hope Source/Yakima Transit permission to operate on top of our service</w:t>
      </w:r>
      <w:r w:rsidR="005D3D2F">
        <w:t>.  They gave this permission</w:t>
      </w:r>
      <w:r w:rsidR="0012704E" w:rsidRPr="0012704E">
        <w:t xml:space="preserve"> without following the rules in RCW 81.68.040 that describe how </w:t>
      </w:r>
      <w:r w:rsidR="005D3D2F">
        <w:t>the Commissio</w:t>
      </w:r>
      <w:r w:rsidR="001820E7">
        <w:t>n</w:t>
      </w:r>
      <w:r w:rsidR="0012704E" w:rsidRPr="0012704E">
        <w:t xml:space="preserve"> should pro</w:t>
      </w:r>
      <w:r w:rsidR="005D3D2F">
        <w:t xml:space="preserve">cess such a request.  Further, </w:t>
      </w:r>
      <w:r w:rsidR="0012704E" w:rsidRPr="0012704E">
        <w:t>some of the facts that Hope Source/Yakima Transit provided staff in support of their request are not true.</w:t>
      </w:r>
    </w:p>
    <w:p w14:paraId="26C2276E" w14:textId="77777777" w:rsidR="00D272AB" w:rsidRDefault="00F64928">
      <w:pPr>
        <w:suppressAutoHyphens/>
        <w:spacing w:line="480" w:lineRule="exact"/>
      </w:pPr>
      <w:r>
        <w:tab/>
        <w:t xml:space="preserve">For these reasons, </w:t>
      </w:r>
      <w:r w:rsidR="00C920F4">
        <w:t xml:space="preserve">CWA </w:t>
      </w:r>
      <w:r>
        <w:t>respectfully requests that the Commission reconsider its Order</w:t>
      </w:r>
      <w:r w:rsidR="00C920F4">
        <w:t xml:space="preserve"> 01 in Docket TC-111928</w:t>
      </w:r>
      <w:r>
        <w:t>.</w:t>
      </w:r>
    </w:p>
    <w:p w14:paraId="016F5B44" w14:textId="77777777" w:rsidR="00D272AB" w:rsidRDefault="00F64928">
      <w:pPr>
        <w:suppressAutoHyphens/>
        <w:spacing w:line="480" w:lineRule="exact"/>
      </w:pPr>
      <w:r>
        <w:tab/>
        <w:t xml:space="preserve">DATED this </w:t>
      </w:r>
      <w:r w:rsidR="005D3D2F">
        <w:t>16</w:t>
      </w:r>
      <w:r>
        <w:rPr>
          <w:vertAlign w:val="superscript"/>
        </w:rPr>
        <w:t>th</w:t>
      </w:r>
      <w:r>
        <w:t xml:space="preserve"> day of </w:t>
      </w:r>
      <w:r>
        <w:fldChar w:fldCharType="begin"/>
      </w:r>
      <w:r>
        <w:instrText xml:space="preserve"> DATE \@ "MMMM, yyyy" \* MERGEFORMAT </w:instrText>
      </w:r>
      <w:r>
        <w:fldChar w:fldCharType="separate"/>
      </w:r>
      <w:r w:rsidR="00D24679">
        <w:rPr>
          <w:noProof/>
        </w:rPr>
        <w:t>December, 2011</w:t>
      </w:r>
      <w:r>
        <w:fldChar w:fldCharType="end"/>
      </w:r>
      <w:r>
        <w:t>.</w:t>
      </w:r>
    </w:p>
    <w:p w14:paraId="280CEAF0" w14:textId="77777777" w:rsidR="00D272AB" w:rsidRDefault="00D272AB">
      <w:pPr>
        <w:pStyle w:val="Header"/>
        <w:tabs>
          <w:tab w:val="clear" w:pos="4320"/>
          <w:tab w:val="clear" w:pos="8640"/>
        </w:tabs>
        <w:spacing w:line="480" w:lineRule="exact"/>
      </w:pPr>
    </w:p>
    <w:p w14:paraId="129DCB9D" w14:textId="77777777" w:rsidR="00D272AB" w:rsidRDefault="008B0CFC" w:rsidP="008B0CFC">
      <w:pPr>
        <w:ind w:left="5040"/>
        <w:jc w:val="center"/>
      </w:pPr>
      <w:r w:rsidRPr="008B0CFC">
        <w:t>Richard Johnson</w:t>
      </w:r>
      <w:r>
        <w:t xml:space="preserve">, </w:t>
      </w:r>
      <w:r w:rsidRPr="008B0CFC">
        <w:t>General Manager</w:t>
      </w:r>
    </w:p>
    <w:p w14:paraId="4A98FD85" w14:textId="77777777" w:rsidR="008B0CFC" w:rsidRDefault="008B0CFC" w:rsidP="008B0CFC">
      <w:pPr>
        <w:ind w:left="5040"/>
        <w:jc w:val="center"/>
      </w:pPr>
      <w:r>
        <w:t>CWA, Inc.</w:t>
      </w:r>
    </w:p>
    <w:p w14:paraId="6A42B157" w14:textId="77777777" w:rsidR="00D272AB" w:rsidRDefault="00D272AB">
      <w:pPr>
        <w:ind w:left="5040"/>
      </w:pPr>
    </w:p>
    <w:p w14:paraId="1B9A4CD8" w14:textId="77777777" w:rsidR="00D272AB" w:rsidRDefault="00D272AB">
      <w:pPr>
        <w:ind w:left="5040"/>
      </w:pPr>
    </w:p>
    <w:p w14:paraId="7DF9FAAC" w14:textId="2897A480" w:rsidR="00F64928" w:rsidRDefault="00F64928" w:rsidP="00D24679">
      <w:pPr>
        <w:ind w:left="5040"/>
      </w:pPr>
      <w:r>
        <w:t>___</w:t>
      </w:r>
      <w:bookmarkStart w:id="5" w:name="_GoBack"/>
      <w:bookmarkEnd w:id="5"/>
      <w:r>
        <w:t>_________________________</w:t>
      </w:r>
    </w:p>
    <w:sectPr w:rsidR="00F64928">
      <w:footerReference w:type="default" r:id="rId8"/>
      <w:pgSz w:w="12240" w:h="15840" w:code="1"/>
      <w:pgMar w:top="1800" w:right="1440" w:bottom="2520"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DFF5B" w14:textId="77777777" w:rsidR="007E3058" w:rsidRDefault="007E3058">
      <w:pPr>
        <w:spacing w:line="240" w:lineRule="auto"/>
      </w:pPr>
      <w:r>
        <w:separator/>
      </w:r>
    </w:p>
  </w:endnote>
  <w:endnote w:type="continuationSeparator" w:id="0">
    <w:p w14:paraId="72DDE85C" w14:textId="77777777" w:rsidR="007E3058" w:rsidRDefault="007E3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2160"/>
      <w:gridCol w:w="3528"/>
    </w:tblGrid>
    <w:tr w:rsidR="007E3058" w14:paraId="62CAC64E" w14:textId="77777777">
      <w:tc>
        <w:tcPr>
          <w:tcW w:w="3780" w:type="dxa"/>
        </w:tcPr>
        <w:p w14:paraId="09E2BCC1" w14:textId="77777777" w:rsidR="007E3058" w:rsidRDefault="007E3058">
          <w:pPr>
            <w:pStyle w:val="Footer"/>
            <w:rPr>
              <w:caps/>
            </w:rPr>
          </w:pPr>
          <w:r>
            <w:t>CWA</w:t>
          </w:r>
          <w:r>
            <w:rPr>
              <w:caps/>
            </w:rPr>
            <w:t xml:space="preserve"> petition for reconsideration </w:t>
          </w:r>
        </w:p>
        <w:p w14:paraId="5A6FFAA6" w14:textId="77777777" w:rsidR="007E3058" w:rsidRDefault="007E3058" w:rsidP="00C920F4">
          <w:pPr>
            <w:pStyle w:val="Footer"/>
            <w:rPr>
              <w:caps/>
            </w:rPr>
          </w:pPr>
          <w:r>
            <w:rPr>
              <w:caps/>
            </w:rPr>
            <w:t>TC-111928</w:t>
          </w:r>
        </w:p>
      </w:tc>
      <w:tc>
        <w:tcPr>
          <w:tcW w:w="2160" w:type="dxa"/>
        </w:tcPr>
        <w:p w14:paraId="14EF9789" w14:textId="77777777" w:rsidR="007E3058" w:rsidRDefault="007E3058">
          <w:pPr>
            <w:pStyle w:val="Footer"/>
            <w:ind w:left="612"/>
          </w:pPr>
          <w:r>
            <w:fldChar w:fldCharType="begin"/>
          </w:r>
          <w:r>
            <w:instrText xml:space="preserve"> PAGE  \* MERGEFORMAT </w:instrText>
          </w:r>
          <w:r>
            <w:fldChar w:fldCharType="separate"/>
          </w:r>
          <w:r w:rsidR="00D24679">
            <w:rPr>
              <w:noProof/>
            </w:rPr>
            <w:t>4</w:t>
          </w:r>
          <w:r>
            <w:fldChar w:fldCharType="end"/>
          </w:r>
        </w:p>
      </w:tc>
      <w:tc>
        <w:tcPr>
          <w:tcW w:w="3528" w:type="dxa"/>
        </w:tcPr>
        <w:p w14:paraId="46952575" w14:textId="77777777" w:rsidR="007E3058" w:rsidRDefault="007E3058">
          <w:pPr>
            <w:pStyle w:val="Footer"/>
            <w:jc w:val="center"/>
            <w:rPr>
              <w:sz w:val="15"/>
            </w:rPr>
          </w:pPr>
        </w:p>
      </w:tc>
    </w:tr>
  </w:tbl>
  <w:p w14:paraId="18267F25" w14:textId="77777777" w:rsidR="007E3058" w:rsidRDefault="007E3058">
    <w:pPr>
      <w:pStyle w:val="Footer"/>
      <w:ind w:right="3780"/>
      <w:rPr>
        <w:sz w:val="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292B0" w14:textId="77777777" w:rsidR="007E3058" w:rsidRDefault="007E3058">
      <w:r>
        <w:separator/>
      </w:r>
    </w:p>
  </w:footnote>
  <w:footnote w:type="continuationSeparator" w:id="0">
    <w:p w14:paraId="4E7A27C1" w14:textId="77777777" w:rsidR="007E3058" w:rsidRDefault="007E3058">
      <w:pPr>
        <w:ind w:right="5760"/>
      </w:pPr>
      <w:r>
        <w:continuationSeparator/>
      </w:r>
    </w:p>
  </w:footnote>
  <w:footnote w:type="continuationNotice" w:id="1">
    <w:p w14:paraId="124132F6" w14:textId="77777777" w:rsidR="007E3058" w:rsidRDefault="007E305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D9452F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692C09B6"/>
    <w:multiLevelType w:val="singleLevel"/>
    <w:tmpl w:val="7C18356C"/>
    <w:lvl w:ilvl="0">
      <w:start w:val="3"/>
      <w:numFmt w:val="upperRoman"/>
      <w:lvlText w:val="%1."/>
      <w:lvlJc w:val="left"/>
      <w:pPr>
        <w:tabs>
          <w:tab w:val="num" w:pos="720"/>
        </w:tabs>
        <w:ind w:left="720" w:hanging="720"/>
      </w:pPr>
      <w:rPr>
        <w:rFonts w:hint="default"/>
      </w:rPr>
    </w:lvl>
  </w:abstractNum>
  <w:abstractNum w:abstractNumId="2">
    <w:nsid w:val="72700F74"/>
    <w:multiLevelType w:val="singleLevel"/>
    <w:tmpl w:val="31FC121A"/>
    <w:lvl w:ilvl="0">
      <w:start w:val="1"/>
      <w:numFmt w:val="upperLetter"/>
      <w:lvlText w:val="%1."/>
      <w:lvlJc w:val="left"/>
      <w:pPr>
        <w:tabs>
          <w:tab w:val="num" w:pos="360"/>
        </w:tabs>
        <w:ind w:left="36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90"/>
    <w:rsid w:val="00076160"/>
    <w:rsid w:val="000B2239"/>
    <w:rsid w:val="0012704E"/>
    <w:rsid w:val="00141971"/>
    <w:rsid w:val="001820E7"/>
    <w:rsid w:val="00386535"/>
    <w:rsid w:val="004B4387"/>
    <w:rsid w:val="00514D91"/>
    <w:rsid w:val="005D3D2F"/>
    <w:rsid w:val="006508D0"/>
    <w:rsid w:val="007E3058"/>
    <w:rsid w:val="008130B1"/>
    <w:rsid w:val="008B0CFC"/>
    <w:rsid w:val="00C71190"/>
    <w:rsid w:val="00C80BD3"/>
    <w:rsid w:val="00C920F4"/>
    <w:rsid w:val="00D24679"/>
    <w:rsid w:val="00D272AB"/>
    <w:rsid w:val="00DD1983"/>
    <w:rsid w:val="00F64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A4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sz w:val="24"/>
    </w:rPr>
  </w:style>
  <w:style w:type="paragraph" w:styleId="Heading1">
    <w:name w:val="heading 1"/>
    <w:basedOn w:val="Normal"/>
    <w:next w:val="Normal"/>
    <w:qFormat/>
    <w:pPr>
      <w:keepNext/>
      <w:numPr>
        <w:numId w:val="19"/>
      </w:numPr>
      <w:spacing w:before="240"/>
      <w:jc w:val="center"/>
      <w:outlineLvl w:val="0"/>
    </w:pPr>
    <w:rPr>
      <w:b/>
      <w:caps/>
      <w:kern w:val="28"/>
    </w:rPr>
  </w:style>
  <w:style w:type="paragraph" w:styleId="Heading2">
    <w:name w:val="heading 2"/>
    <w:basedOn w:val="Normal"/>
    <w:next w:val="Normal"/>
    <w:qFormat/>
    <w:pPr>
      <w:keepNext/>
      <w:numPr>
        <w:ilvl w:val="1"/>
        <w:numId w:val="19"/>
      </w:numPr>
      <w:spacing w:before="240"/>
      <w:jc w:val="both"/>
      <w:outlineLvl w:val="1"/>
    </w:pPr>
    <w:rPr>
      <w:b/>
    </w:rPr>
  </w:style>
  <w:style w:type="paragraph" w:styleId="Heading3">
    <w:name w:val="heading 3"/>
    <w:basedOn w:val="Normal"/>
    <w:next w:val="Normal"/>
    <w:qFormat/>
    <w:pPr>
      <w:keepNext/>
      <w:numPr>
        <w:ilvl w:val="2"/>
        <w:numId w:val="19"/>
      </w:numPr>
      <w:spacing w:before="240"/>
      <w:jc w:val="both"/>
      <w:outlineLvl w:val="2"/>
    </w:pPr>
    <w:rPr>
      <w:b/>
    </w:rPr>
  </w:style>
  <w:style w:type="paragraph" w:styleId="Heading4">
    <w:name w:val="heading 4"/>
    <w:basedOn w:val="Normal"/>
    <w:next w:val="Normal"/>
    <w:qFormat/>
    <w:pPr>
      <w:keepNext/>
      <w:numPr>
        <w:ilvl w:val="3"/>
        <w:numId w:val="19"/>
      </w:numPr>
      <w:spacing w:before="240"/>
      <w:jc w:val="both"/>
      <w:outlineLvl w:val="3"/>
    </w:pPr>
    <w:rPr>
      <w:b/>
    </w:rPr>
  </w:style>
  <w:style w:type="paragraph" w:styleId="Heading5">
    <w:name w:val="heading 5"/>
    <w:basedOn w:val="Normal"/>
    <w:next w:val="Normal"/>
    <w:qFormat/>
    <w:pPr>
      <w:keepNext/>
      <w:numPr>
        <w:ilvl w:val="4"/>
        <w:numId w:val="19"/>
      </w:numPr>
      <w:spacing w:before="240"/>
      <w:jc w:val="both"/>
      <w:outlineLvl w:val="4"/>
    </w:pPr>
    <w:rPr>
      <w:b/>
    </w:rPr>
  </w:style>
  <w:style w:type="paragraph" w:styleId="Heading6">
    <w:name w:val="heading 6"/>
    <w:basedOn w:val="Normal"/>
    <w:next w:val="Normal"/>
    <w:qFormat/>
    <w:pPr>
      <w:keepNext/>
      <w:numPr>
        <w:ilvl w:val="5"/>
        <w:numId w:val="19"/>
      </w:numPr>
      <w:spacing w:before="240"/>
      <w:jc w:val="both"/>
      <w:outlineLvl w:val="5"/>
    </w:pPr>
    <w:rPr>
      <w:b/>
    </w:rPr>
  </w:style>
  <w:style w:type="paragraph" w:styleId="Heading7">
    <w:name w:val="heading 7"/>
    <w:basedOn w:val="Normal"/>
    <w:next w:val="Normal"/>
    <w:qFormat/>
    <w:pPr>
      <w:keepNext/>
      <w:numPr>
        <w:ilvl w:val="6"/>
        <w:numId w:val="19"/>
      </w:numPr>
      <w:spacing w:before="240"/>
      <w:jc w:val="both"/>
      <w:outlineLvl w:val="6"/>
    </w:pPr>
    <w:rPr>
      <w:b/>
    </w:rPr>
  </w:style>
  <w:style w:type="paragraph" w:styleId="Heading8">
    <w:name w:val="heading 8"/>
    <w:basedOn w:val="Normal"/>
    <w:next w:val="Normal"/>
    <w:qFormat/>
    <w:pPr>
      <w:keepNext/>
      <w:numPr>
        <w:ilvl w:val="7"/>
        <w:numId w:val="19"/>
      </w:numPr>
      <w:spacing w:before="240"/>
      <w:jc w:val="both"/>
      <w:outlineLvl w:val="7"/>
    </w:pPr>
    <w:rPr>
      <w:b/>
    </w:rPr>
  </w:style>
  <w:style w:type="paragraph" w:styleId="Heading9">
    <w:name w:val="heading 9"/>
    <w:basedOn w:val="Normal"/>
    <w:next w:val="Normal"/>
    <w:qFormat/>
    <w:pPr>
      <w:keepNext/>
      <w:numPr>
        <w:ilvl w:val="8"/>
        <w:numId w:val="19"/>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spacing w:line="240" w:lineRule="auto"/>
    </w:pPr>
  </w:style>
  <w:style w:type="paragraph" w:styleId="Footer">
    <w:name w:val="footer"/>
    <w:basedOn w:val="Normal"/>
    <w:semiHidden/>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emiHidden/>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basedOn w:val="DefaultParagraphFont"/>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Title">
    <w:name w:val="Title"/>
    <w:basedOn w:val="Normal"/>
    <w:qFormat/>
    <w:pPr>
      <w:spacing w:before="240" w:after="60"/>
      <w:jc w:val="center"/>
    </w:pPr>
    <w:rPr>
      <w:rFonts w:ascii="Arial" w:hAnsi="Arial"/>
      <w:b/>
      <w:kern w:val="28"/>
      <w:sz w:val="32"/>
    </w:rPr>
  </w:style>
  <w:style w:type="paragraph" w:styleId="FootnoteText">
    <w:name w:val="footnote text"/>
    <w:basedOn w:val="Normal"/>
    <w:semiHidden/>
    <w:pPr>
      <w:spacing w:line="240" w:lineRule="auto"/>
      <w:ind w:firstLine="720"/>
    </w:pPr>
    <w:rPr>
      <w:sz w:val="20"/>
    </w:rPr>
  </w:style>
  <w:style w:type="paragraph" w:styleId="TOC1">
    <w:name w:val="toc 1"/>
    <w:basedOn w:val="Normal"/>
    <w:next w:val="Normal"/>
    <w:semiHidden/>
    <w:pPr>
      <w:tabs>
        <w:tab w:val="right" w:leader="dot" w:pos="9360"/>
      </w:tabs>
      <w:spacing w:after="240"/>
      <w:ind w:left="630" w:right="547" w:hanging="630"/>
    </w:pPr>
    <w:rPr>
      <w:caps/>
      <w:noProof/>
    </w:rPr>
  </w:style>
  <w:style w:type="paragraph" w:styleId="TOC2">
    <w:name w:val="toc 2"/>
    <w:basedOn w:val="Normal"/>
    <w:next w:val="Normal"/>
    <w:semiHidden/>
    <w:pPr>
      <w:tabs>
        <w:tab w:val="right" w:leader="dot" w:pos="9360"/>
      </w:tabs>
      <w:spacing w:after="240"/>
      <w:ind w:left="1080" w:right="547" w:hanging="450"/>
    </w:pPr>
    <w:rPr>
      <w:noProof/>
    </w:rPr>
  </w:style>
  <w:style w:type="paragraph" w:styleId="TOC3">
    <w:name w:val="toc 3"/>
    <w:basedOn w:val="Normal"/>
    <w:next w:val="Normal"/>
    <w:semiHidden/>
    <w:pPr>
      <w:tabs>
        <w:tab w:val="right" w:leader="dot" w:pos="9360"/>
      </w:tabs>
      <w:spacing w:after="240"/>
      <w:ind w:left="1530" w:right="547" w:hanging="450"/>
    </w:pPr>
    <w:rPr>
      <w:noProof/>
    </w:rPr>
  </w:style>
  <w:style w:type="paragraph" w:styleId="TOC4">
    <w:name w:val="toc 4"/>
    <w:basedOn w:val="Normal"/>
    <w:next w:val="Normal"/>
    <w:semiHidden/>
    <w:pPr>
      <w:tabs>
        <w:tab w:val="right" w:leader="dot" w:pos="9360"/>
      </w:tabs>
      <w:spacing w:after="240"/>
      <w:ind w:left="1980" w:right="547" w:hanging="450"/>
    </w:pPr>
    <w:rPr>
      <w:noProof/>
    </w:rPr>
  </w:style>
  <w:style w:type="paragraph" w:styleId="TOC5">
    <w:name w:val="toc 5"/>
    <w:basedOn w:val="Normal"/>
    <w:next w:val="Normal"/>
    <w:semiHidden/>
    <w:pPr>
      <w:tabs>
        <w:tab w:val="right" w:leader="dot" w:pos="9360"/>
      </w:tabs>
      <w:spacing w:after="240"/>
      <w:ind w:left="2610" w:right="547" w:hanging="630"/>
    </w:pPr>
    <w:rPr>
      <w:noProof/>
    </w:rPr>
  </w:style>
  <w:style w:type="paragraph" w:styleId="TOC6">
    <w:name w:val="toc 6"/>
    <w:basedOn w:val="Normal"/>
    <w:next w:val="Normal"/>
    <w:semiHidden/>
    <w:pPr>
      <w:tabs>
        <w:tab w:val="right" w:leader="dot" w:pos="9360"/>
      </w:tabs>
      <w:spacing w:after="240"/>
      <w:ind w:left="3150" w:right="547" w:hanging="540"/>
    </w:pPr>
    <w:rPr>
      <w:noProof/>
    </w:rPr>
  </w:style>
  <w:style w:type="paragraph" w:styleId="TOC7">
    <w:name w:val="toc 7"/>
    <w:basedOn w:val="Normal"/>
    <w:next w:val="Normal"/>
    <w:semiHidden/>
    <w:pPr>
      <w:tabs>
        <w:tab w:val="right" w:leader="dot" w:pos="9360"/>
      </w:tabs>
      <w:spacing w:after="240"/>
      <w:ind w:left="3600" w:right="547" w:hanging="450"/>
    </w:pPr>
    <w:rPr>
      <w:noProof/>
    </w:rPr>
  </w:style>
  <w:style w:type="paragraph" w:styleId="TOC8">
    <w:name w:val="toc 8"/>
    <w:basedOn w:val="Normal"/>
    <w:next w:val="Normal"/>
    <w:semiHidden/>
    <w:pPr>
      <w:tabs>
        <w:tab w:val="right" w:leader="dot" w:pos="9360"/>
      </w:tabs>
      <w:spacing w:after="240"/>
      <w:ind w:left="4050" w:right="547" w:hanging="450"/>
    </w:pPr>
    <w:rPr>
      <w:noProof/>
    </w:rPr>
  </w:style>
  <w:style w:type="paragraph" w:styleId="BodyText">
    <w:name w:val="Body Text"/>
    <w:basedOn w:val="Normal"/>
    <w:semiHidden/>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styleId="BodyText2">
    <w:name w:val="Body Text 2"/>
    <w:basedOn w:val="Normal"/>
    <w:semiHidden/>
    <w:pPr>
      <w:suppressAutoHyphens/>
      <w:spacing w:line="480" w:lineRule="exact"/>
    </w:pPr>
    <w:rPr>
      <w:b/>
    </w:rPr>
  </w:style>
  <w:style w:type="paragraph" w:styleId="BalloonText">
    <w:name w:val="Balloon Text"/>
    <w:basedOn w:val="Normal"/>
    <w:link w:val="BalloonTextChar"/>
    <w:uiPriority w:val="99"/>
    <w:semiHidden/>
    <w:unhideWhenUsed/>
    <w:rsid w:val="00C920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0F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sz w:val="24"/>
    </w:rPr>
  </w:style>
  <w:style w:type="paragraph" w:styleId="Heading1">
    <w:name w:val="heading 1"/>
    <w:basedOn w:val="Normal"/>
    <w:next w:val="Normal"/>
    <w:qFormat/>
    <w:pPr>
      <w:keepNext/>
      <w:numPr>
        <w:numId w:val="19"/>
      </w:numPr>
      <w:spacing w:before="240"/>
      <w:jc w:val="center"/>
      <w:outlineLvl w:val="0"/>
    </w:pPr>
    <w:rPr>
      <w:b/>
      <w:caps/>
      <w:kern w:val="28"/>
    </w:rPr>
  </w:style>
  <w:style w:type="paragraph" w:styleId="Heading2">
    <w:name w:val="heading 2"/>
    <w:basedOn w:val="Normal"/>
    <w:next w:val="Normal"/>
    <w:qFormat/>
    <w:pPr>
      <w:keepNext/>
      <w:numPr>
        <w:ilvl w:val="1"/>
        <w:numId w:val="19"/>
      </w:numPr>
      <w:spacing w:before="240"/>
      <w:jc w:val="both"/>
      <w:outlineLvl w:val="1"/>
    </w:pPr>
    <w:rPr>
      <w:b/>
    </w:rPr>
  </w:style>
  <w:style w:type="paragraph" w:styleId="Heading3">
    <w:name w:val="heading 3"/>
    <w:basedOn w:val="Normal"/>
    <w:next w:val="Normal"/>
    <w:qFormat/>
    <w:pPr>
      <w:keepNext/>
      <w:numPr>
        <w:ilvl w:val="2"/>
        <w:numId w:val="19"/>
      </w:numPr>
      <w:spacing w:before="240"/>
      <w:jc w:val="both"/>
      <w:outlineLvl w:val="2"/>
    </w:pPr>
    <w:rPr>
      <w:b/>
    </w:rPr>
  </w:style>
  <w:style w:type="paragraph" w:styleId="Heading4">
    <w:name w:val="heading 4"/>
    <w:basedOn w:val="Normal"/>
    <w:next w:val="Normal"/>
    <w:qFormat/>
    <w:pPr>
      <w:keepNext/>
      <w:numPr>
        <w:ilvl w:val="3"/>
        <w:numId w:val="19"/>
      </w:numPr>
      <w:spacing w:before="240"/>
      <w:jc w:val="both"/>
      <w:outlineLvl w:val="3"/>
    </w:pPr>
    <w:rPr>
      <w:b/>
    </w:rPr>
  </w:style>
  <w:style w:type="paragraph" w:styleId="Heading5">
    <w:name w:val="heading 5"/>
    <w:basedOn w:val="Normal"/>
    <w:next w:val="Normal"/>
    <w:qFormat/>
    <w:pPr>
      <w:keepNext/>
      <w:numPr>
        <w:ilvl w:val="4"/>
        <w:numId w:val="19"/>
      </w:numPr>
      <w:spacing w:before="240"/>
      <w:jc w:val="both"/>
      <w:outlineLvl w:val="4"/>
    </w:pPr>
    <w:rPr>
      <w:b/>
    </w:rPr>
  </w:style>
  <w:style w:type="paragraph" w:styleId="Heading6">
    <w:name w:val="heading 6"/>
    <w:basedOn w:val="Normal"/>
    <w:next w:val="Normal"/>
    <w:qFormat/>
    <w:pPr>
      <w:keepNext/>
      <w:numPr>
        <w:ilvl w:val="5"/>
        <w:numId w:val="19"/>
      </w:numPr>
      <w:spacing w:before="240"/>
      <w:jc w:val="both"/>
      <w:outlineLvl w:val="5"/>
    </w:pPr>
    <w:rPr>
      <w:b/>
    </w:rPr>
  </w:style>
  <w:style w:type="paragraph" w:styleId="Heading7">
    <w:name w:val="heading 7"/>
    <w:basedOn w:val="Normal"/>
    <w:next w:val="Normal"/>
    <w:qFormat/>
    <w:pPr>
      <w:keepNext/>
      <w:numPr>
        <w:ilvl w:val="6"/>
        <w:numId w:val="19"/>
      </w:numPr>
      <w:spacing w:before="240"/>
      <w:jc w:val="both"/>
      <w:outlineLvl w:val="6"/>
    </w:pPr>
    <w:rPr>
      <w:b/>
    </w:rPr>
  </w:style>
  <w:style w:type="paragraph" w:styleId="Heading8">
    <w:name w:val="heading 8"/>
    <w:basedOn w:val="Normal"/>
    <w:next w:val="Normal"/>
    <w:qFormat/>
    <w:pPr>
      <w:keepNext/>
      <w:numPr>
        <w:ilvl w:val="7"/>
        <w:numId w:val="19"/>
      </w:numPr>
      <w:spacing w:before="240"/>
      <w:jc w:val="both"/>
      <w:outlineLvl w:val="7"/>
    </w:pPr>
    <w:rPr>
      <w:b/>
    </w:rPr>
  </w:style>
  <w:style w:type="paragraph" w:styleId="Heading9">
    <w:name w:val="heading 9"/>
    <w:basedOn w:val="Normal"/>
    <w:next w:val="Normal"/>
    <w:qFormat/>
    <w:pPr>
      <w:keepNext/>
      <w:numPr>
        <w:ilvl w:val="8"/>
        <w:numId w:val="19"/>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spacing w:line="240" w:lineRule="auto"/>
    </w:pPr>
  </w:style>
  <w:style w:type="paragraph" w:styleId="Footer">
    <w:name w:val="footer"/>
    <w:basedOn w:val="Normal"/>
    <w:semiHidden/>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emiHidden/>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basedOn w:val="DefaultParagraphFont"/>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Title">
    <w:name w:val="Title"/>
    <w:basedOn w:val="Normal"/>
    <w:qFormat/>
    <w:pPr>
      <w:spacing w:before="240" w:after="60"/>
      <w:jc w:val="center"/>
    </w:pPr>
    <w:rPr>
      <w:rFonts w:ascii="Arial" w:hAnsi="Arial"/>
      <w:b/>
      <w:kern w:val="28"/>
      <w:sz w:val="32"/>
    </w:rPr>
  </w:style>
  <w:style w:type="paragraph" w:styleId="FootnoteText">
    <w:name w:val="footnote text"/>
    <w:basedOn w:val="Normal"/>
    <w:semiHidden/>
    <w:pPr>
      <w:spacing w:line="240" w:lineRule="auto"/>
      <w:ind w:firstLine="720"/>
    </w:pPr>
    <w:rPr>
      <w:sz w:val="20"/>
    </w:rPr>
  </w:style>
  <w:style w:type="paragraph" w:styleId="TOC1">
    <w:name w:val="toc 1"/>
    <w:basedOn w:val="Normal"/>
    <w:next w:val="Normal"/>
    <w:semiHidden/>
    <w:pPr>
      <w:tabs>
        <w:tab w:val="right" w:leader="dot" w:pos="9360"/>
      </w:tabs>
      <w:spacing w:after="240"/>
      <w:ind w:left="630" w:right="547" w:hanging="630"/>
    </w:pPr>
    <w:rPr>
      <w:caps/>
      <w:noProof/>
    </w:rPr>
  </w:style>
  <w:style w:type="paragraph" w:styleId="TOC2">
    <w:name w:val="toc 2"/>
    <w:basedOn w:val="Normal"/>
    <w:next w:val="Normal"/>
    <w:semiHidden/>
    <w:pPr>
      <w:tabs>
        <w:tab w:val="right" w:leader="dot" w:pos="9360"/>
      </w:tabs>
      <w:spacing w:after="240"/>
      <w:ind w:left="1080" w:right="547" w:hanging="450"/>
    </w:pPr>
    <w:rPr>
      <w:noProof/>
    </w:rPr>
  </w:style>
  <w:style w:type="paragraph" w:styleId="TOC3">
    <w:name w:val="toc 3"/>
    <w:basedOn w:val="Normal"/>
    <w:next w:val="Normal"/>
    <w:semiHidden/>
    <w:pPr>
      <w:tabs>
        <w:tab w:val="right" w:leader="dot" w:pos="9360"/>
      </w:tabs>
      <w:spacing w:after="240"/>
      <w:ind w:left="1530" w:right="547" w:hanging="450"/>
    </w:pPr>
    <w:rPr>
      <w:noProof/>
    </w:rPr>
  </w:style>
  <w:style w:type="paragraph" w:styleId="TOC4">
    <w:name w:val="toc 4"/>
    <w:basedOn w:val="Normal"/>
    <w:next w:val="Normal"/>
    <w:semiHidden/>
    <w:pPr>
      <w:tabs>
        <w:tab w:val="right" w:leader="dot" w:pos="9360"/>
      </w:tabs>
      <w:spacing w:after="240"/>
      <w:ind w:left="1980" w:right="547" w:hanging="450"/>
    </w:pPr>
    <w:rPr>
      <w:noProof/>
    </w:rPr>
  </w:style>
  <w:style w:type="paragraph" w:styleId="TOC5">
    <w:name w:val="toc 5"/>
    <w:basedOn w:val="Normal"/>
    <w:next w:val="Normal"/>
    <w:semiHidden/>
    <w:pPr>
      <w:tabs>
        <w:tab w:val="right" w:leader="dot" w:pos="9360"/>
      </w:tabs>
      <w:spacing w:after="240"/>
      <w:ind w:left="2610" w:right="547" w:hanging="630"/>
    </w:pPr>
    <w:rPr>
      <w:noProof/>
    </w:rPr>
  </w:style>
  <w:style w:type="paragraph" w:styleId="TOC6">
    <w:name w:val="toc 6"/>
    <w:basedOn w:val="Normal"/>
    <w:next w:val="Normal"/>
    <w:semiHidden/>
    <w:pPr>
      <w:tabs>
        <w:tab w:val="right" w:leader="dot" w:pos="9360"/>
      </w:tabs>
      <w:spacing w:after="240"/>
      <w:ind w:left="3150" w:right="547" w:hanging="540"/>
    </w:pPr>
    <w:rPr>
      <w:noProof/>
    </w:rPr>
  </w:style>
  <w:style w:type="paragraph" w:styleId="TOC7">
    <w:name w:val="toc 7"/>
    <w:basedOn w:val="Normal"/>
    <w:next w:val="Normal"/>
    <w:semiHidden/>
    <w:pPr>
      <w:tabs>
        <w:tab w:val="right" w:leader="dot" w:pos="9360"/>
      </w:tabs>
      <w:spacing w:after="240"/>
      <w:ind w:left="3600" w:right="547" w:hanging="450"/>
    </w:pPr>
    <w:rPr>
      <w:noProof/>
    </w:rPr>
  </w:style>
  <w:style w:type="paragraph" w:styleId="TOC8">
    <w:name w:val="toc 8"/>
    <w:basedOn w:val="Normal"/>
    <w:next w:val="Normal"/>
    <w:semiHidden/>
    <w:pPr>
      <w:tabs>
        <w:tab w:val="right" w:leader="dot" w:pos="9360"/>
      </w:tabs>
      <w:spacing w:after="240"/>
      <w:ind w:left="4050" w:right="547" w:hanging="450"/>
    </w:pPr>
    <w:rPr>
      <w:noProof/>
    </w:rPr>
  </w:style>
  <w:style w:type="paragraph" w:styleId="BodyText">
    <w:name w:val="Body Text"/>
    <w:basedOn w:val="Normal"/>
    <w:semiHidden/>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styleId="BodyText2">
    <w:name w:val="Body Text 2"/>
    <w:basedOn w:val="Normal"/>
    <w:semiHidden/>
    <w:pPr>
      <w:suppressAutoHyphens/>
      <w:spacing w:line="480" w:lineRule="exact"/>
    </w:pPr>
    <w:rPr>
      <w:b/>
    </w:rPr>
  </w:style>
  <w:style w:type="paragraph" w:styleId="BalloonText">
    <w:name w:val="Balloon Text"/>
    <w:basedOn w:val="Normal"/>
    <w:link w:val="BalloonTextChar"/>
    <w:uiPriority w:val="99"/>
    <w:semiHidden/>
    <w:unhideWhenUsed/>
    <w:rsid w:val="00C920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tate%20Pleadings\Admin%20Without%20Numb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Petition</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232</IndustryCode>
    <CaseStatus xmlns="dc463f71-b30c-4ab2-9473-d307f9d35888">Closed</CaseStatus>
    <OpenedDate xmlns="dc463f71-b30c-4ab2-9473-d307f9d35888">2011-11-07T08:00:00+00:00</OpenedDate>
    <Date1 xmlns="dc463f71-b30c-4ab2-9473-d307f9d35888">2011-12-19T08:00:00+00:00</Date1>
    <IsDocumentOrder xmlns="dc463f71-b30c-4ab2-9473-d307f9d35888" xsi:nil="true"/>
    <IsHighlyConfidential xmlns="dc463f71-b30c-4ab2-9473-d307f9d35888">false</IsHighlyConfidential>
    <CaseCompanyNames xmlns="dc463f71-b30c-4ab2-9473-d307f9d35888">HopeSource</CaseCompanyNames>
    <DocketNumber xmlns="dc463f71-b30c-4ab2-9473-d307f9d35888">111928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F1FC8C2AEDCC4494F616D7EE2717B5" ma:contentTypeVersion="143" ma:contentTypeDescription="" ma:contentTypeScope="" ma:versionID="a4e09957cf4303e92f67e4cfec6f58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B5A668-4440-46C9-B1FA-81BEC7D3CDD5}"/>
</file>

<file path=customXml/itemProps2.xml><?xml version="1.0" encoding="utf-8"?>
<ds:datastoreItem xmlns:ds="http://schemas.openxmlformats.org/officeDocument/2006/customXml" ds:itemID="{0A348F28-665B-425F-A847-D1E66672E1E9}"/>
</file>

<file path=customXml/itemProps3.xml><?xml version="1.0" encoding="utf-8"?>
<ds:datastoreItem xmlns:ds="http://schemas.openxmlformats.org/officeDocument/2006/customXml" ds:itemID="{6BCC735F-1365-4F65-AD16-748A6D1A51DD}"/>
</file>

<file path=customXml/itemProps4.xml><?xml version="1.0" encoding="utf-8"?>
<ds:datastoreItem xmlns:ds="http://schemas.openxmlformats.org/officeDocument/2006/customXml" ds:itemID="{DABF0D2F-4493-4575-B670-82F9E52AD9D3}"/>
</file>

<file path=docProps/app.xml><?xml version="1.0" encoding="utf-8"?>
<Properties xmlns="http://schemas.openxmlformats.org/officeDocument/2006/extended-properties" xmlns:vt="http://schemas.openxmlformats.org/officeDocument/2006/docPropsVTypes">
  <Template>\template\State Pleadings\Admin Without Numbers.dot</Template>
  <TotalTime>8</TotalTime>
  <Pages>4</Pages>
  <Words>978</Words>
  <Characters>5575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Johnson</dc:creator>
  <cp:lastModifiedBy>Richard Johnson</cp:lastModifiedBy>
  <cp:revision>3</cp:revision>
  <cp:lastPrinted>2001-02-12T17:36:00Z</cp:lastPrinted>
  <dcterms:created xsi:type="dcterms:W3CDTF">2011-12-19T21:35:00Z</dcterms:created>
  <dcterms:modified xsi:type="dcterms:W3CDTF">2011-12-19T23:25:00Z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0x0101006E56B4D1795A2E4DB2F0B01679ED314A00B9F1FC8C2AEDCC4494F616D7EE2717B5</vt:lpwstr>
  </property>
  <property fmtid="{D5CDD505-2E9C-101B-9397-08002B2CF9AE}" pid="3" name="_docset_NoMedatataSyncRequired">
    <vt:lpwstr>False</vt:lpwstr>
  </property>
</Properties>
</file>