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48" w:rsidRDefault="006C4548" w:rsidP="003D7A90">
      <w:pPr>
        <w:pStyle w:val="Heading1"/>
        <w:jc w:val="center"/>
      </w:pPr>
      <w:r>
        <w:t>Section 4</w:t>
      </w:r>
      <w:r w:rsidR="003D7A90">
        <w:t>:</w:t>
      </w:r>
    </w:p>
    <w:p w:rsidR="006C4548" w:rsidRDefault="006C4548" w:rsidP="003D7A90">
      <w:pPr>
        <w:pStyle w:val="Heading1"/>
        <w:spacing w:before="0"/>
        <w:jc w:val="center"/>
      </w:pPr>
      <w:r>
        <w:t>Planning Background</w:t>
      </w:r>
    </w:p>
    <w:p w:rsidR="006C4548" w:rsidRDefault="006C4548">
      <w:pPr>
        <w:jc w:val="center"/>
        <w:rPr>
          <w:rFonts w:ascii="Tahoma" w:hAnsi="Tahoma" w:cs="Tahoma"/>
          <w:b/>
          <w:bCs/>
          <w:sz w:val="48"/>
          <w:u w:val="single"/>
        </w:rPr>
      </w:pPr>
    </w:p>
    <w:p w:rsidR="006C4548" w:rsidRDefault="006C4548">
      <w:pPr>
        <w:rPr>
          <w:rFonts w:ascii="Tahoma" w:hAnsi="Tahoma" w:cs="Tahoma"/>
        </w:rPr>
      </w:pPr>
      <w:r>
        <w:rPr>
          <w:rFonts w:ascii="Tahoma" w:hAnsi="Tahoma" w:cs="Tahoma"/>
        </w:rPr>
        <w:tab/>
      </w:r>
      <w:r>
        <w:rPr>
          <w:rFonts w:ascii="Tahoma" w:hAnsi="Tahoma" w:cs="Tahoma"/>
        </w:rPr>
        <w:tab/>
      </w:r>
    </w:p>
    <w:p w:rsidR="006C4548" w:rsidRPr="00061602" w:rsidRDefault="006C4548">
      <w:pPr>
        <w:rPr>
          <w:rFonts w:ascii="Franklin Gothic Book" w:hAnsi="Franklin Gothic Book" w:cs="Tahoma"/>
        </w:rPr>
      </w:pPr>
    </w:p>
    <w:p w:rsidR="006C4548" w:rsidRPr="00061602" w:rsidRDefault="003D7A90" w:rsidP="003D7A90">
      <w:pPr>
        <w:rPr>
          <w:rFonts w:ascii="Franklin Gothic Book" w:hAnsi="Franklin Gothic Book"/>
        </w:rPr>
      </w:pPr>
      <w:r w:rsidRPr="00061602">
        <w:rPr>
          <w:rFonts w:ascii="Franklin Gothic Book" w:hAnsi="Franklin Gothic Book"/>
        </w:rPr>
        <w:tab/>
      </w:r>
      <w:r w:rsidRPr="00061602">
        <w:rPr>
          <w:rFonts w:ascii="Franklin Gothic Book" w:hAnsi="Franklin Gothic Book"/>
        </w:rPr>
        <w:tab/>
        <w:t xml:space="preserve">Page </w:t>
      </w:r>
      <w:r w:rsidR="0062416A" w:rsidRPr="00061602">
        <w:rPr>
          <w:rFonts w:ascii="Franklin Gothic Book" w:hAnsi="Franklin Gothic Book"/>
        </w:rPr>
        <w:t>1</w:t>
      </w:r>
      <w:r w:rsidR="006C4548" w:rsidRPr="00061602">
        <w:rPr>
          <w:rFonts w:ascii="Franklin Gothic Book" w:hAnsi="Franklin Gothic Book"/>
        </w:rPr>
        <w:t xml:space="preserve"> . . . . Natural and Human Environments</w:t>
      </w:r>
    </w:p>
    <w:p w:rsidR="006C4548" w:rsidRPr="00061602" w:rsidRDefault="006C4548" w:rsidP="003D7A90">
      <w:pPr>
        <w:rPr>
          <w:rFonts w:ascii="Franklin Gothic Book" w:hAnsi="Franklin Gothic Book"/>
        </w:rPr>
      </w:pPr>
    </w:p>
    <w:p w:rsidR="006C4548" w:rsidRPr="00061602" w:rsidRDefault="006C4548" w:rsidP="003D7A90">
      <w:pPr>
        <w:rPr>
          <w:rFonts w:ascii="Franklin Gothic Book" w:hAnsi="Franklin Gothic Book"/>
        </w:rPr>
      </w:pPr>
      <w:r w:rsidRPr="00061602">
        <w:rPr>
          <w:rFonts w:ascii="Franklin Gothic Book" w:hAnsi="Franklin Gothic Book"/>
        </w:rPr>
        <w:tab/>
      </w:r>
      <w:r w:rsidRPr="00061602">
        <w:rPr>
          <w:rFonts w:ascii="Franklin Gothic Book" w:hAnsi="Franklin Gothic Book"/>
        </w:rPr>
        <w:tab/>
        <w:t xml:space="preserve">Page </w:t>
      </w:r>
      <w:r w:rsidR="0062416A" w:rsidRPr="00061602">
        <w:rPr>
          <w:rFonts w:ascii="Franklin Gothic Book" w:hAnsi="Franklin Gothic Book"/>
        </w:rPr>
        <w:t>1</w:t>
      </w:r>
      <w:r w:rsidRPr="00061602">
        <w:rPr>
          <w:rFonts w:ascii="Franklin Gothic Book" w:hAnsi="Franklin Gothic Book"/>
        </w:rPr>
        <w:t xml:space="preserve"> . . . .  Jurisdictional Roles &amp; Authorities</w:t>
      </w:r>
    </w:p>
    <w:p w:rsidR="006C4548" w:rsidRPr="00061602" w:rsidRDefault="006C4548" w:rsidP="003D7A90">
      <w:pPr>
        <w:rPr>
          <w:rFonts w:ascii="Franklin Gothic Book" w:hAnsi="Franklin Gothic Book"/>
        </w:rPr>
      </w:pPr>
    </w:p>
    <w:p w:rsidR="006C4548" w:rsidRPr="00061602" w:rsidRDefault="003D7A90" w:rsidP="003D7A90">
      <w:pPr>
        <w:rPr>
          <w:rFonts w:ascii="Franklin Gothic Book" w:hAnsi="Franklin Gothic Book"/>
        </w:rPr>
      </w:pPr>
      <w:r w:rsidRPr="00061602">
        <w:rPr>
          <w:rFonts w:ascii="Franklin Gothic Book" w:hAnsi="Franklin Gothic Book"/>
        </w:rPr>
        <w:tab/>
      </w:r>
      <w:r w:rsidRPr="00061602">
        <w:rPr>
          <w:rFonts w:ascii="Franklin Gothic Book" w:hAnsi="Franklin Gothic Book"/>
        </w:rPr>
        <w:tab/>
        <w:t xml:space="preserve">Page </w:t>
      </w:r>
      <w:r w:rsidR="0062416A" w:rsidRPr="00061602">
        <w:rPr>
          <w:rFonts w:ascii="Franklin Gothic Book" w:hAnsi="Franklin Gothic Book"/>
        </w:rPr>
        <w:t>2</w:t>
      </w:r>
      <w:r w:rsidRPr="00061602">
        <w:rPr>
          <w:rFonts w:ascii="Franklin Gothic Book" w:hAnsi="Franklin Gothic Book"/>
        </w:rPr>
        <w:t xml:space="preserve"> . . . .  Summary of Solid Waste Management R</w:t>
      </w:r>
      <w:r w:rsidR="006C4548" w:rsidRPr="00061602">
        <w:rPr>
          <w:rFonts w:ascii="Franklin Gothic Book" w:hAnsi="Franklin Gothic Book"/>
        </w:rPr>
        <w:t>oles</w:t>
      </w:r>
      <w:r w:rsidR="006C4548" w:rsidRPr="00061602">
        <w:rPr>
          <w:rFonts w:ascii="Franklin Gothic Book" w:hAnsi="Franklin Gothic Book"/>
        </w:rPr>
        <w:tab/>
      </w:r>
      <w:r w:rsidR="006C4548" w:rsidRPr="00061602">
        <w:rPr>
          <w:rFonts w:ascii="Franklin Gothic Book" w:hAnsi="Franklin Gothic Book"/>
        </w:rPr>
        <w:tab/>
      </w:r>
    </w:p>
    <w:p w:rsidR="006C4548" w:rsidRPr="00061602" w:rsidRDefault="006C4548" w:rsidP="003D7A90">
      <w:pPr>
        <w:rPr>
          <w:rFonts w:ascii="Franklin Gothic Book" w:hAnsi="Franklin Gothic Book"/>
        </w:rPr>
      </w:pPr>
    </w:p>
    <w:p w:rsidR="006C4548" w:rsidRPr="00061602" w:rsidRDefault="006C4548" w:rsidP="003D7A90">
      <w:pPr>
        <w:ind w:left="720" w:firstLine="720"/>
        <w:rPr>
          <w:rFonts w:ascii="Franklin Gothic Book" w:hAnsi="Franklin Gothic Book"/>
        </w:rPr>
      </w:pPr>
      <w:r w:rsidRPr="00061602">
        <w:rPr>
          <w:rFonts w:ascii="Franklin Gothic Book" w:hAnsi="Franklin Gothic Book"/>
        </w:rPr>
        <w:t xml:space="preserve">Page </w:t>
      </w:r>
      <w:r w:rsidR="0062416A" w:rsidRPr="00061602">
        <w:rPr>
          <w:rFonts w:ascii="Franklin Gothic Book" w:hAnsi="Franklin Gothic Book"/>
        </w:rPr>
        <w:t>4</w:t>
      </w:r>
      <w:r w:rsidRPr="00061602">
        <w:rPr>
          <w:rFonts w:ascii="Franklin Gothic Book" w:hAnsi="Franklin Gothic Book"/>
        </w:rPr>
        <w:t xml:space="preserve"> . . . . </w:t>
      </w:r>
      <w:smartTag w:uri="urn:schemas-microsoft-com:office:smarttags" w:element="place">
        <w:smartTag w:uri="urn:schemas-microsoft-com:office:smarttags" w:element="PlaceType">
          <w:r w:rsidRPr="00061602">
            <w:rPr>
              <w:rFonts w:ascii="Franklin Gothic Book" w:hAnsi="Franklin Gothic Book"/>
            </w:rPr>
            <w:t>County</w:t>
          </w:r>
        </w:smartTag>
        <w:r w:rsidRPr="00061602">
          <w:rPr>
            <w:rFonts w:ascii="Franklin Gothic Book" w:hAnsi="Franklin Gothic Book"/>
          </w:rPr>
          <w:t xml:space="preserve"> </w:t>
        </w:r>
        <w:smartTag w:uri="urn:schemas-microsoft-com:office:smarttags" w:element="PlaceName">
          <w:r w:rsidRPr="00061602">
            <w:rPr>
              <w:rFonts w:ascii="Franklin Gothic Book" w:hAnsi="Franklin Gothic Book"/>
            </w:rPr>
            <w:t>Demographics</w:t>
          </w:r>
        </w:smartTag>
      </w:smartTag>
      <w:r w:rsidRPr="00061602">
        <w:rPr>
          <w:rFonts w:ascii="Franklin Gothic Book" w:hAnsi="Franklin Gothic Book"/>
        </w:rPr>
        <w:t xml:space="preserve"> and Employment</w:t>
      </w:r>
    </w:p>
    <w:p w:rsidR="006C4548" w:rsidRPr="00061602" w:rsidRDefault="006C4548" w:rsidP="003D7A90">
      <w:pPr>
        <w:rPr>
          <w:rFonts w:ascii="Franklin Gothic Book" w:hAnsi="Franklin Gothic Book"/>
        </w:rPr>
      </w:pPr>
      <w:r w:rsidRPr="00061602">
        <w:rPr>
          <w:rFonts w:ascii="Franklin Gothic Book" w:hAnsi="Franklin Gothic Book"/>
        </w:rPr>
        <w:tab/>
      </w:r>
      <w:r w:rsidRPr="00061602">
        <w:rPr>
          <w:rFonts w:ascii="Franklin Gothic Book" w:hAnsi="Franklin Gothic Book"/>
        </w:rPr>
        <w:tab/>
      </w:r>
      <w:r w:rsidRPr="00061602">
        <w:rPr>
          <w:rFonts w:ascii="Franklin Gothic Book" w:hAnsi="Franklin Gothic Book"/>
        </w:rPr>
        <w:tab/>
      </w:r>
      <w:r w:rsidRPr="00061602">
        <w:rPr>
          <w:rFonts w:ascii="Franklin Gothic Book" w:hAnsi="Franklin Gothic Book"/>
        </w:rPr>
        <w:tab/>
      </w:r>
      <w:r w:rsidRPr="00061602">
        <w:rPr>
          <w:rFonts w:ascii="Franklin Gothic Book" w:hAnsi="Franklin Gothic Book"/>
        </w:rPr>
        <w:tab/>
      </w:r>
    </w:p>
    <w:p w:rsidR="006C4548" w:rsidRPr="00061602" w:rsidRDefault="006C4548" w:rsidP="003D7A90">
      <w:pPr>
        <w:rPr>
          <w:rFonts w:ascii="Franklin Gothic Book" w:hAnsi="Franklin Gothic Book"/>
        </w:rPr>
      </w:pPr>
      <w:r w:rsidRPr="00061602">
        <w:rPr>
          <w:rFonts w:ascii="Franklin Gothic Book" w:hAnsi="Franklin Gothic Book"/>
        </w:rPr>
        <w:tab/>
      </w:r>
      <w:r w:rsidRPr="00061602">
        <w:rPr>
          <w:rFonts w:ascii="Franklin Gothic Book" w:hAnsi="Franklin Gothic Book"/>
        </w:rPr>
        <w:tab/>
        <w:t xml:space="preserve">Page </w:t>
      </w:r>
      <w:r w:rsidR="0062416A" w:rsidRPr="00061602">
        <w:rPr>
          <w:rFonts w:ascii="Franklin Gothic Book" w:hAnsi="Franklin Gothic Book"/>
        </w:rPr>
        <w:t>5</w:t>
      </w:r>
      <w:r w:rsidRPr="00061602">
        <w:rPr>
          <w:rFonts w:ascii="Franklin Gothic Book" w:hAnsi="Franklin Gothic Book"/>
        </w:rPr>
        <w:t xml:space="preserve"> . . . . Land Use</w:t>
      </w:r>
    </w:p>
    <w:p w:rsidR="006C4548" w:rsidRPr="00061602" w:rsidRDefault="006C4548" w:rsidP="003D7A90">
      <w:pPr>
        <w:rPr>
          <w:rFonts w:ascii="Franklin Gothic Book" w:hAnsi="Franklin Gothic Book"/>
        </w:rPr>
      </w:pPr>
      <w:r w:rsidRPr="00061602">
        <w:rPr>
          <w:rFonts w:ascii="Franklin Gothic Book" w:hAnsi="Franklin Gothic Book"/>
        </w:rPr>
        <w:tab/>
      </w:r>
      <w:r w:rsidRPr="00061602">
        <w:rPr>
          <w:rFonts w:ascii="Franklin Gothic Book" w:hAnsi="Franklin Gothic Book"/>
        </w:rPr>
        <w:tab/>
      </w:r>
      <w:r w:rsidRPr="00061602">
        <w:rPr>
          <w:rFonts w:ascii="Franklin Gothic Book" w:hAnsi="Franklin Gothic Book"/>
        </w:rPr>
        <w:tab/>
      </w:r>
    </w:p>
    <w:p w:rsidR="006C4548" w:rsidRPr="00061602" w:rsidRDefault="006C4548" w:rsidP="003D7A90">
      <w:pPr>
        <w:ind w:left="720" w:firstLine="720"/>
        <w:rPr>
          <w:rFonts w:ascii="Franklin Gothic Book" w:hAnsi="Franklin Gothic Book"/>
        </w:rPr>
      </w:pPr>
      <w:r w:rsidRPr="00061602">
        <w:rPr>
          <w:rFonts w:ascii="Franklin Gothic Book" w:hAnsi="Franklin Gothic Book"/>
        </w:rPr>
        <w:t xml:space="preserve">Page </w:t>
      </w:r>
      <w:r w:rsidR="0062416A" w:rsidRPr="00061602">
        <w:rPr>
          <w:rFonts w:ascii="Franklin Gothic Book" w:hAnsi="Franklin Gothic Book"/>
        </w:rPr>
        <w:t>6</w:t>
      </w:r>
      <w:r w:rsidRPr="00061602">
        <w:rPr>
          <w:rFonts w:ascii="Franklin Gothic Book" w:hAnsi="Franklin Gothic Book"/>
        </w:rPr>
        <w:t xml:space="preserve"> . . . . </w:t>
      </w:r>
      <w:r w:rsidR="00774424">
        <w:rPr>
          <w:rFonts w:ascii="Franklin Gothic Book" w:hAnsi="Franklin Gothic Book"/>
        </w:rPr>
        <w:t xml:space="preserve">Solid Waste </w:t>
      </w:r>
      <w:r w:rsidRPr="00061602">
        <w:rPr>
          <w:rFonts w:ascii="Franklin Gothic Book" w:hAnsi="Franklin Gothic Book"/>
        </w:rPr>
        <w:t>Collection Services</w:t>
      </w:r>
    </w:p>
    <w:p w:rsidR="006C4548" w:rsidRPr="00061602" w:rsidRDefault="006C4548" w:rsidP="003D7A90">
      <w:pPr>
        <w:rPr>
          <w:rFonts w:ascii="Franklin Gothic Book" w:hAnsi="Franklin Gothic Book"/>
        </w:rPr>
      </w:pPr>
    </w:p>
    <w:p w:rsidR="006C4548" w:rsidRDefault="006C4548">
      <w:pPr>
        <w:pStyle w:val="PlainText"/>
        <w:rPr>
          <w:rFonts w:ascii="Tahoma" w:hAnsi="Tahoma" w:cs="Tahoma"/>
        </w:rPr>
      </w:pPr>
    </w:p>
    <w:p w:rsidR="003D7A90" w:rsidRDefault="003D7A90">
      <w:pPr>
        <w:pStyle w:val="PlainText"/>
        <w:rPr>
          <w:rFonts w:ascii="Tahoma" w:hAnsi="Tahoma" w:cs="Tahoma"/>
        </w:rPr>
      </w:pPr>
    </w:p>
    <w:p w:rsidR="003D7A90" w:rsidRDefault="003D7A90">
      <w:pPr>
        <w:pStyle w:val="PlainText"/>
        <w:rPr>
          <w:rFonts w:ascii="Tahoma" w:hAnsi="Tahoma" w:cs="Tahoma"/>
        </w:rPr>
      </w:pPr>
      <w:r>
        <w:rPr>
          <w:rFonts w:ascii="Tahoma" w:hAnsi="Tahoma" w:cs="Tahoma"/>
        </w:rPr>
        <w:br w:type="page"/>
      </w:r>
    </w:p>
    <w:p w:rsidR="003D7A90" w:rsidRDefault="003D7A90">
      <w:pPr>
        <w:pStyle w:val="PlainText"/>
        <w:rPr>
          <w:rFonts w:ascii="Tahoma" w:hAnsi="Tahoma" w:cs="Tahoma"/>
        </w:rPr>
      </w:pPr>
    </w:p>
    <w:p w:rsidR="003D7A90" w:rsidRDefault="003D7A90">
      <w:pPr>
        <w:pStyle w:val="PlainText"/>
        <w:rPr>
          <w:rFonts w:ascii="Tahoma" w:hAnsi="Tahoma" w:cs="Tahoma"/>
        </w:rPr>
      </w:pPr>
    </w:p>
    <w:p w:rsidR="003D7A90" w:rsidRDefault="003D7A90">
      <w:pPr>
        <w:pStyle w:val="PlainText"/>
        <w:rPr>
          <w:rFonts w:ascii="Tahoma" w:hAnsi="Tahoma" w:cs="Tahoma"/>
        </w:rPr>
      </w:pPr>
    </w:p>
    <w:p w:rsidR="003D7A90" w:rsidRDefault="003D7A90">
      <w:pPr>
        <w:pStyle w:val="PlainText"/>
        <w:rPr>
          <w:rFonts w:ascii="Tahoma" w:hAnsi="Tahoma" w:cs="Tahoma"/>
        </w:rPr>
        <w:sectPr w:rsidR="003D7A90" w:rsidSect="00061602">
          <w:footerReference w:type="even" r:id="rId7"/>
          <w:pgSz w:w="12240" w:h="15840"/>
          <w:pgMar w:top="1440" w:right="1440" w:bottom="1440" w:left="1440" w:header="720" w:footer="720" w:gutter="0"/>
          <w:cols w:space="720"/>
          <w:docGrid w:linePitch="360"/>
        </w:sectPr>
      </w:pPr>
    </w:p>
    <w:p w:rsidR="006C4548" w:rsidRDefault="003D7A90" w:rsidP="003D7A90">
      <w:pPr>
        <w:pStyle w:val="Heading1"/>
        <w:rPr>
          <w:rFonts w:eastAsia="MS Mincho"/>
          <w:sz w:val="24"/>
        </w:rPr>
      </w:pPr>
      <w:r>
        <w:rPr>
          <w:rFonts w:eastAsia="MS Mincho"/>
        </w:rPr>
        <w:lastRenderedPageBreak/>
        <w:t>SECTION 4:</w:t>
      </w:r>
      <w:r w:rsidR="006C4548">
        <w:rPr>
          <w:rFonts w:eastAsia="MS Mincho"/>
        </w:rPr>
        <w:t xml:space="preserve"> PLANNING BACKGROUND</w:t>
      </w:r>
      <w:r w:rsidR="006C4548">
        <w:rPr>
          <w:rFonts w:eastAsia="MS Mincho"/>
          <w:sz w:val="24"/>
        </w:rPr>
        <w:t xml:space="preserve"> </w:t>
      </w:r>
    </w:p>
    <w:p w:rsidR="006C4548" w:rsidRDefault="006C4548">
      <w:pPr>
        <w:pStyle w:val="PlainText"/>
        <w:rPr>
          <w:rFonts w:ascii="Tahoma" w:eastAsia="MS Mincho" w:hAnsi="Tahoma" w:cs="Tahoma"/>
          <w:b/>
          <w:bCs/>
          <w:sz w:val="24"/>
        </w:rPr>
      </w:pPr>
    </w:p>
    <w:p w:rsidR="006C4548" w:rsidRPr="00061602" w:rsidRDefault="006C4548" w:rsidP="003D7A90">
      <w:pPr>
        <w:pStyle w:val="Heading3"/>
        <w:rPr>
          <w:rFonts w:eastAsia="MS Mincho"/>
        </w:rPr>
      </w:pPr>
      <w:r w:rsidRPr="00061602">
        <w:rPr>
          <w:rFonts w:eastAsia="MS Mincho"/>
        </w:rPr>
        <w:t xml:space="preserve">Natural and Human Environments </w:t>
      </w:r>
    </w:p>
    <w:p w:rsidR="006C4548" w:rsidRPr="00061602" w:rsidRDefault="006C4548" w:rsidP="003D7A90">
      <w:pPr>
        <w:rPr>
          <w:rFonts w:ascii="Franklin Gothic Book" w:eastAsia="MS Mincho" w:hAnsi="Franklin Gothic Book"/>
        </w:rPr>
      </w:pPr>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r w:rsidRPr="00061602">
        <w:rPr>
          <w:rFonts w:ascii="Franklin Gothic Book" w:eastAsia="MS Mincho" w:hAnsi="Franklin Gothic Book"/>
        </w:rPr>
        <w:t xml:space="preserve"> is the northernmost county in western </w:t>
      </w:r>
      <w:smartTag w:uri="urn:schemas-microsoft-com:office:smarttags" w:element="State">
        <w:smartTag w:uri="urn:schemas-microsoft-com:office:smarttags" w:element="place">
          <w:r w:rsidRPr="00061602">
            <w:rPr>
              <w:rFonts w:ascii="Franklin Gothic Book" w:eastAsia="MS Mincho" w:hAnsi="Franklin Gothic Book"/>
            </w:rPr>
            <w:t>Washington</w:t>
          </w:r>
        </w:smartTag>
      </w:smartTag>
      <w:r w:rsidRPr="00061602">
        <w:rPr>
          <w:rFonts w:ascii="Franklin Gothic Book" w:eastAsia="MS Mincho" w:hAnsi="Franklin Gothic Book"/>
        </w:rPr>
        <w:t xml:space="preserve">, and covers an area of 2,182 square miles.  It is bounded on the north by </w:t>
      </w:r>
      <w:smartTag w:uri="urn:schemas-microsoft-com:office:smarttags" w:element="country-region">
        <w:r w:rsidRPr="00061602">
          <w:rPr>
            <w:rFonts w:ascii="Franklin Gothic Book" w:eastAsia="MS Mincho" w:hAnsi="Franklin Gothic Book"/>
          </w:rPr>
          <w:t>Canada</w:t>
        </w:r>
      </w:smartTag>
      <w:r w:rsidRPr="00061602">
        <w:rPr>
          <w:rFonts w:ascii="Franklin Gothic Book" w:eastAsia="MS Mincho" w:hAnsi="Franklin Gothic Book"/>
        </w:rPr>
        <w:t xml:space="preserve"> and on the south by </w:t>
      </w:r>
      <w:smartTag w:uri="urn:schemas-microsoft-com:office:smarttags" w:element="place">
        <w:smartTag w:uri="urn:schemas-microsoft-com:office:smarttags" w:element="PlaceName">
          <w:r w:rsidRPr="00061602">
            <w:rPr>
              <w:rFonts w:ascii="Franklin Gothic Book" w:eastAsia="MS Mincho" w:hAnsi="Franklin Gothic Book"/>
            </w:rPr>
            <w:t>Skagit</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Nearly two-thirds of the County’s total land area lies within the mountainous region of </w:t>
      </w:r>
      <w:smartTag w:uri="urn:schemas-microsoft-com:office:smarttags" w:element="place">
        <w:smartTag w:uri="urn:schemas-microsoft-com:office:smarttags" w:element="PlaceType">
          <w:r w:rsidRPr="00061602">
            <w:rPr>
              <w:rFonts w:ascii="Franklin Gothic Book" w:eastAsia="MS Mincho" w:hAnsi="Franklin Gothic Book"/>
            </w:rPr>
            <w:t>Mt.</w:t>
          </w:r>
        </w:smartTag>
        <w:r w:rsidRPr="00061602">
          <w:rPr>
            <w:rFonts w:ascii="Franklin Gothic Book" w:eastAsia="MS Mincho" w:hAnsi="Franklin Gothic Book"/>
          </w:rPr>
          <w:t xml:space="preserve"> </w:t>
        </w:r>
        <w:smartTag w:uri="urn:schemas-microsoft-com:office:smarttags" w:element="PlaceName">
          <w:r w:rsidRPr="00061602">
            <w:rPr>
              <w:rFonts w:ascii="Franklin Gothic Book" w:eastAsia="MS Mincho" w:hAnsi="Franklin Gothic Book"/>
            </w:rPr>
            <w:t>Baker</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National Forest</w:t>
          </w:r>
        </w:smartTag>
      </w:smartTag>
      <w:r w:rsidRPr="00061602">
        <w:rPr>
          <w:rFonts w:ascii="Franklin Gothic Book" w:eastAsia="MS Mincho" w:hAnsi="Franklin Gothic Book"/>
        </w:rPr>
        <w:t xml:space="preserve">, with the majority of the population in the western portion of the County.  This area encompasses 755 square miles and includes the incorporated municipalities of </w:t>
      </w:r>
      <w:smartTag w:uri="urn:schemas-microsoft-com:office:smarttags" w:element="City">
        <w:r w:rsidRPr="00061602">
          <w:rPr>
            <w:rFonts w:ascii="Franklin Gothic Book" w:eastAsia="MS Mincho" w:hAnsi="Franklin Gothic Book"/>
          </w:rPr>
          <w:t>Bellingham</w:t>
        </w:r>
      </w:smartTag>
      <w:r w:rsidRPr="00061602">
        <w:rPr>
          <w:rFonts w:ascii="Franklin Gothic Book" w:eastAsia="MS Mincho" w:hAnsi="Franklin Gothic Book"/>
        </w:rPr>
        <w:t xml:space="preserve">, </w:t>
      </w:r>
      <w:smartTag w:uri="urn:schemas-microsoft-com:office:smarttags" w:element="City">
        <w:r w:rsidRPr="00061602">
          <w:rPr>
            <w:rFonts w:ascii="Franklin Gothic Book" w:eastAsia="MS Mincho" w:hAnsi="Franklin Gothic Book"/>
          </w:rPr>
          <w:t>Blaine</w:t>
        </w:r>
      </w:smartTag>
      <w:r w:rsidRPr="00061602">
        <w:rPr>
          <w:rFonts w:ascii="Franklin Gothic Book" w:eastAsia="MS Mincho" w:hAnsi="Franklin Gothic Book"/>
        </w:rPr>
        <w:t xml:space="preserve">, Everson, </w:t>
      </w:r>
      <w:smartTag w:uri="urn:schemas-microsoft-com:office:smarttags" w:element="City">
        <w:smartTag w:uri="urn:schemas-microsoft-com:office:smarttags" w:element="place">
          <w:r w:rsidRPr="00061602">
            <w:rPr>
              <w:rFonts w:ascii="Franklin Gothic Book" w:eastAsia="MS Mincho" w:hAnsi="Franklin Gothic Book"/>
            </w:rPr>
            <w:t>Ferndale</w:t>
          </w:r>
        </w:smartTag>
      </w:smartTag>
      <w:r w:rsidRPr="00061602">
        <w:rPr>
          <w:rFonts w:ascii="Franklin Gothic Book" w:eastAsia="MS Mincho" w:hAnsi="Franklin Gothic Book"/>
        </w:rPr>
        <w:t>, Lynden, Nooksack and Sumas.</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smartTag w:uri="urn:schemas-microsoft-com:office:smarttags" w:element="place">
        <w:smartTag w:uri="urn:schemas-microsoft-com:office:smarttags" w:element="PlaceName">
          <w:r w:rsidRPr="00061602">
            <w:rPr>
              <w:rFonts w:ascii="Franklin Gothic Book" w:eastAsia="MS Mincho" w:hAnsi="Franklin Gothic Book"/>
            </w:rPr>
            <w:t>Northwestern</w:t>
          </w:r>
        </w:smartTag>
        <w:r w:rsidRPr="00061602">
          <w:rPr>
            <w:rFonts w:ascii="Franklin Gothic Book" w:eastAsia="MS Mincho" w:hAnsi="Franklin Gothic Book"/>
          </w:rPr>
          <w:t xml:space="preserve"> </w:t>
        </w:r>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is relatively flat terrain with elevations from sea level to a few hundred feet, with the eastern part of the County typically mountainous.  </w:t>
      </w:r>
      <w:smartTag w:uri="urn:schemas-microsoft-com:office:smarttags" w:element="PlaceType">
        <w:r w:rsidRPr="00061602">
          <w:rPr>
            <w:rFonts w:ascii="Franklin Gothic Book" w:eastAsia="MS Mincho" w:hAnsi="Franklin Gothic Book"/>
          </w:rPr>
          <w:t>Mt.</w:t>
        </w:r>
      </w:smartTag>
      <w:r w:rsidRPr="00061602">
        <w:rPr>
          <w:rFonts w:ascii="Franklin Gothic Book" w:eastAsia="MS Mincho" w:hAnsi="Franklin Gothic Book"/>
        </w:rPr>
        <w:t xml:space="preserve"> </w:t>
      </w:r>
      <w:smartTag w:uri="urn:schemas-microsoft-com:office:smarttags" w:element="PlaceName">
        <w:r w:rsidRPr="00061602">
          <w:rPr>
            <w:rFonts w:ascii="Franklin Gothic Book" w:eastAsia="MS Mincho" w:hAnsi="Franklin Gothic Book"/>
          </w:rPr>
          <w:t>Baker</w:t>
        </w:r>
      </w:smartTag>
      <w:r w:rsidRPr="00061602">
        <w:rPr>
          <w:rFonts w:ascii="Franklin Gothic Book" w:eastAsia="MS Mincho" w:hAnsi="Franklin Gothic Book"/>
        </w:rPr>
        <w:t xml:space="preserve">, most notable landmark of the </w:t>
      </w:r>
      <w:smartTag w:uri="urn:schemas-microsoft-com:office:smarttags" w:element="place">
        <w:r w:rsidRPr="00061602">
          <w:rPr>
            <w:rFonts w:ascii="Franklin Gothic Book" w:eastAsia="MS Mincho" w:hAnsi="Franklin Gothic Book"/>
          </w:rPr>
          <w:t>North Cascade range</w:t>
        </w:r>
      </w:smartTag>
      <w:r w:rsidRPr="00061602">
        <w:rPr>
          <w:rFonts w:ascii="Franklin Gothic Book" w:eastAsia="MS Mincho" w:hAnsi="Franklin Gothic Book"/>
        </w:rPr>
        <w:t xml:space="preserve"> reaches an elevation of 10,788 feet.</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 xml:space="preserve">The county's position between western ocean salt water and eastern mountains gives it a maritime climate. Winters are generally moist, with temperatures dropping into the 30°'s F; </w:t>
      </w:r>
      <w:proofErr w:type="gramStart"/>
      <w:r w:rsidRPr="00061602">
        <w:rPr>
          <w:rFonts w:ascii="Franklin Gothic Book" w:eastAsia="MS Mincho" w:hAnsi="Franklin Gothic Book"/>
        </w:rPr>
        <w:t>summers are generally dry with temperatures in the 70°'s F. Precipitation falls mostly as rain in the lowlands, snow in the mountains, and varies</w:t>
      </w:r>
      <w:proofErr w:type="gramEnd"/>
      <w:r w:rsidRPr="00061602">
        <w:rPr>
          <w:rFonts w:ascii="Franklin Gothic Book" w:eastAsia="MS Mincho" w:hAnsi="Franklin Gothic Book"/>
        </w:rPr>
        <w:t xml:space="preserve"> from 30 inches per year near </w:t>
      </w:r>
      <w:smartTag w:uri="urn:schemas-microsoft-com:office:smarttags" w:element="place">
        <w:r w:rsidRPr="00061602">
          <w:rPr>
            <w:rFonts w:ascii="Franklin Gothic Book" w:eastAsia="MS Mincho" w:hAnsi="Franklin Gothic Book"/>
          </w:rPr>
          <w:t>Puget Sound</w:t>
        </w:r>
      </w:smartTag>
      <w:r w:rsidRPr="00061602">
        <w:rPr>
          <w:rFonts w:ascii="Franklin Gothic Book" w:eastAsia="MS Mincho" w:hAnsi="Franklin Gothic Book"/>
        </w:rPr>
        <w:t xml:space="preserve"> to as much as 200 inches in the Cascades.</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 xml:space="preserve">Three main river systems, the Nooksack, Sumas, and </w:t>
      </w:r>
      <w:smartTag w:uri="urn:schemas-microsoft-com:office:smarttags" w:element="place">
        <w:r w:rsidRPr="00061602">
          <w:rPr>
            <w:rFonts w:ascii="Franklin Gothic Book" w:eastAsia="MS Mincho" w:hAnsi="Franklin Gothic Book"/>
          </w:rPr>
          <w:t>Skagit</w:t>
        </w:r>
      </w:smartTag>
      <w:r w:rsidRPr="00061602">
        <w:rPr>
          <w:rFonts w:ascii="Franklin Gothic Book" w:eastAsia="MS Mincho" w:hAnsi="Franklin Gothic Book"/>
        </w:rPr>
        <w:t xml:space="preserve">, help to drain the lowlands, foothills and western mountains.  The largest body of water in the western part of the County is </w:t>
      </w:r>
      <w:smartTag w:uri="urn:schemas-microsoft-com:office:smarttags" w:element="PlaceType">
        <w:r w:rsidRPr="00061602">
          <w:rPr>
            <w:rFonts w:ascii="Franklin Gothic Book" w:eastAsia="MS Mincho" w:hAnsi="Franklin Gothic Book"/>
          </w:rPr>
          <w:t>Lake</w:t>
        </w:r>
      </w:smartTag>
      <w:r w:rsidRPr="00061602">
        <w:rPr>
          <w:rFonts w:ascii="Franklin Gothic Book" w:eastAsia="MS Mincho" w:hAnsi="Franklin Gothic Book"/>
        </w:rPr>
        <w:t xml:space="preserve"> </w:t>
      </w:r>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5,000 acres, and the main source of drinking water for </w:t>
      </w:r>
      <w:smartTag w:uri="urn:schemas-microsoft-com:office:smarttags" w:element="City">
        <w:smartTag w:uri="urn:schemas-microsoft-com:office:smarttags" w:element="place">
          <w:r w:rsidRPr="00061602">
            <w:rPr>
              <w:rFonts w:ascii="Franklin Gothic Book" w:eastAsia="MS Mincho" w:hAnsi="Franklin Gothic Book"/>
            </w:rPr>
            <w:t>Bellingham</w:t>
          </w:r>
        </w:smartTag>
      </w:smartTag>
      <w:r w:rsidRPr="00061602">
        <w:rPr>
          <w:rFonts w:ascii="Franklin Gothic Book" w:eastAsia="MS Mincho" w:hAnsi="Franklin Gothic Book"/>
        </w:rPr>
        <w:t xml:space="preserve">.  Other sizable lakes are </w:t>
      </w:r>
      <w:smartTag w:uri="urn:schemas-microsoft-com:office:smarttags" w:element="PlaceType">
        <w:r w:rsidRPr="00061602">
          <w:rPr>
            <w:rFonts w:ascii="Franklin Gothic Book" w:eastAsia="MS Mincho" w:hAnsi="Franklin Gothic Book"/>
          </w:rPr>
          <w:t>Lake</w:t>
        </w:r>
      </w:smartTag>
      <w:r w:rsidRPr="00061602">
        <w:rPr>
          <w:rFonts w:ascii="Franklin Gothic Book" w:eastAsia="MS Mincho" w:hAnsi="Franklin Gothic Book"/>
        </w:rPr>
        <w:t xml:space="preserve"> </w:t>
      </w:r>
      <w:smartTag w:uri="urn:schemas-microsoft-com:office:smarttags" w:element="PlaceName">
        <w:r w:rsidRPr="00061602">
          <w:rPr>
            <w:rFonts w:ascii="Franklin Gothic Book" w:eastAsia="MS Mincho" w:hAnsi="Franklin Gothic Book"/>
          </w:rPr>
          <w:t>Samish</w:t>
        </w:r>
      </w:smartTag>
      <w:r w:rsidRPr="00061602">
        <w:rPr>
          <w:rFonts w:ascii="Franklin Gothic Book" w:eastAsia="MS Mincho" w:hAnsi="Franklin Gothic Book"/>
        </w:rPr>
        <w:t xml:space="preserve"> (814 acres), </w:t>
      </w:r>
      <w:smartTag w:uri="urn:schemas-microsoft-com:office:smarttags" w:element="PlaceType">
        <w:r w:rsidRPr="00061602">
          <w:rPr>
            <w:rFonts w:ascii="Franklin Gothic Book" w:eastAsia="MS Mincho" w:hAnsi="Franklin Gothic Book"/>
          </w:rPr>
          <w:t>Lake</w:t>
        </w:r>
      </w:smartTag>
      <w:r w:rsidRPr="00061602">
        <w:rPr>
          <w:rFonts w:ascii="Franklin Gothic Book" w:eastAsia="MS Mincho" w:hAnsi="Franklin Gothic Book"/>
        </w:rPr>
        <w:t xml:space="preserve"> </w:t>
      </w:r>
      <w:smartTag w:uri="urn:schemas-microsoft-com:office:smarttags" w:element="PlaceName">
        <w:r w:rsidRPr="00061602">
          <w:rPr>
            <w:rFonts w:ascii="Franklin Gothic Book" w:eastAsia="MS Mincho" w:hAnsi="Franklin Gothic Book"/>
          </w:rPr>
          <w:t>Terrell</w:t>
        </w:r>
      </w:smartTag>
      <w:r w:rsidRPr="00061602">
        <w:rPr>
          <w:rFonts w:ascii="Franklin Gothic Book" w:eastAsia="MS Mincho" w:hAnsi="Franklin Gothic Book"/>
        </w:rPr>
        <w:t xml:space="preserve"> (600 acres), </w:t>
      </w:r>
      <w:smartTag w:uri="urn:schemas-microsoft-com:office:smarttags" w:element="PlaceName">
        <w:r w:rsidRPr="00061602">
          <w:rPr>
            <w:rFonts w:ascii="Franklin Gothic Book" w:eastAsia="MS Mincho" w:hAnsi="Franklin Gothic Book"/>
          </w:rPr>
          <w:t>Silver</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Lake</w:t>
        </w:r>
      </w:smartTag>
      <w:r w:rsidRPr="00061602">
        <w:rPr>
          <w:rFonts w:ascii="Franklin Gothic Book" w:eastAsia="MS Mincho" w:hAnsi="Franklin Gothic Book"/>
        </w:rPr>
        <w:t xml:space="preserve"> (184 acres), </w:t>
      </w:r>
      <w:smartTag w:uri="urn:schemas-microsoft-com:office:smarttags" w:element="PlaceType">
        <w:r w:rsidRPr="00061602">
          <w:rPr>
            <w:rFonts w:ascii="Franklin Gothic Book" w:eastAsia="MS Mincho" w:hAnsi="Franklin Gothic Book"/>
          </w:rPr>
          <w:t>Lake</w:t>
        </w:r>
      </w:smartTag>
      <w:r w:rsidRPr="00061602">
        <w:rPr>
          <w:rFonts w:ascii="Franklin Gothic Book" w:eastAsia="MS Mincho" w:hAnsi="Franklin Gothic Book"/>
        </w:rPr>
        <w:t xml:space="preserve"> </w:t>
      </w:r>
      <w:smartTag w:uri="urn:schemas-microsoft-com:office:smarttags" w:element="PlaceName">
        <w:r w:rsidRPr="00061602">
          <w:rPr>
            <w:rFonts w:ascii="Franklin Gothic Book" w:eastAsia="MS Mincho" w:hAnsi="Franklin Gothic Book"/>
          </w:rPr>
          <w:t>Padden</w:t>
        </w:r>
      </w:smartTag>
      <w:r w:rsidRPr="00061602">
        <w:rPr>
          <w:rFonts w:ascii="Franklin Gothic Book" w:eastAsia="MS Mincho" w:hAnsi="Franklin Gothic Book"/>
        </w:rPr>
        <w:t xml:space="preserve"> (152 acres), and </w:t>
      </w:r>
      <w:smartTag w:uri="urn:schemas-microsoft-com:office:smarttags" w:element="place">
        <w:smartTag w:uri="urn:schemas-microsoft-com:office:smarttags" w:element="PlaceName">
          <w:r w:rsidRPr="00061602">
            <w:rPr>
              <w:rFonts w:ascii="Franklin Gothic Book" w:eastAsia="MS Mincho" w:hAnsi="Franklin Gothic Book"/>
            </w:rPr>
            <w:t>Wiser</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Lake</w:t>
          </w:r>
        </w:smartTag>
      </w:smartTag>
      <w:r w:rsidRPr="00061602">
        <w:rPr>
          <w:rFonts w:ascii="Franklin Gothic Book" w:eastAsia="MS Mincho" w:hAnsi="Franklin Gothic Book"/>
        </w:rPr>
        <w:t xml:space="preserve"> (123 acres).    </w:t>
      </w:r>
    </w:p>
    <w:p w:rsidR="006C4548" w:rsidRPr="00061602" w:rsidRDefault="006C4548" w:rsidP="003D7A90">
      <w:pPr>
        <w:rPr>
          <w:rFonts w:ascii="Franklin Gothic Book" w:eastAsia="MS Mincho" w:hAnsi="Franklin Gothic Book"/>
        </w:rPr>
      </w:pPr>
    </w:p>
    <w:p w:rsidR="003D7A90" w:rsidRPr="00061602" w:rsidRDefault="006C4548" w:rsidP="003D7A90">
      <w:pPr>
        <w:rPr>
          <w:rFonts w:ascii="Franklin Gothic Book" w:eastAsia="MS Mincho" w:hAnsi="Franklin Gothic Book"/>
        </w:rPr>
      </w:pPr>
      <w:r w:rsidRPr="00061602">
        <w:rPr>
          <w:rFonts w:ascii="Franklin Gothic Book" w:eastAsia="MS Mincho" w:hAnsi="Franklin Gothic Book"/>
        </w:rPr>
        <w:t xml:space="preserve">Because of </w:t>
      </w: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’s hydrological features, the area available for the development of any future solid waste disposal landfill sites has proven to be extremely limited.   As a result, currently, all county solid waste is hauled to other suitable sites in other counties. </w:t>
      </w:r>
    </w:p>
    <w:p w:rsidR="006C4548" w:rsidRPr="00061602" w:rsidRDefault="006C4548" w:rsidP="003D7A90">
      <w:pPr>
        <w:rPr>
          <w:rFonts w:ascii="Franklin Gothic Book" w:eastAsia="MS Mincho" w:hAnsi="Franklin Gothic Book"/>
        </w:rPr>
      </w:pPr>
    </w:p>
    <w:p w:rsidR="006C4548" w:rsidRPr="00061602" w:rsidRDefault="006C4548" w:rsidP="003D7A90">
      <w:pPr>
        <w:pStyle w:val="Heading3"/>
        <w:rPr>
          <w:rFonts w:eastAsia="MS Mincho"/>
        </w:rPr>
      </w:pPr>
      <w:r w:rsidRPr="00061602">
        <w:rPr>
          <w:rFonts w:eastAsia="MS Mincho"/>
        </w:rPr>
        <w:t>Jurisdictional Roles and Authorities</w:t>
      </w: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 xml:space="preserve">This Plan governs the solid waste management policy of </w:t>
      </w:r>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r w:rsidRPr="00061602">
        <w:rPr>
          <w:rFonts w:ascii="Franklin Gothic Book" w:eastAsia="MS Mincho" w:hAnsi="Franklin Gothic Book"/>
        </w:rPr>
        <w:t xml:space="preserve"> and all incorporated cities in the County, including </w:t>
      </w:r>
      <w:smartTag w:uri="urn:schemas-microsoft-com:office:smarttags" w:element="City">
        <w:r w:rsidRPr="00061602">
          <w:rPr>
            <w:rFonts w:ascii="Franklin Gothic Book" w:eastAsia="MS Mincho" w:hAnsi="Franklin Gothic Book"/>
          </w:rPr>
          <w:t>Bellingham</w:t>
        </w:r>
      </w:smartTag>
      <w:r w:rsidRPr="00061602">
        <w:rPr>
          <w:rFonts w:ascii="Franklin Gothic Book" w:eastAsia="MS Mincho" w:hAnsi="Franklin Gothic Book"/>
        </w:rPr>
        <w:t xml:space="preserve">, </w:t>
      </w:r>
      <w:smartTag w:uri="urn:schemas-microsoft-com:office:smarttags" w:element="City">
        <w:r w:rsidRPr="00061602">
          <w:rPr>
            <w:rFonts w:ascii="Franklin Gothic Book" w:eastAsia="MS Mincho" w:hAnsi="Franklin Gothic Book"/>
          </w:rPr>
          <w:t>Blaine</w:t>
        </w:r>
      </w:smartTag>
      <w:r w:rsidRPr="00061602">
        <w:rPr>
          <w:rFonts w:ascii="Franklin Gothic Book" w:eastAsia="MS Mincho" w:hAnsi="Franklin Gothic Book"/>
        </w:rPr>
        <w:t xml:space="preserve">, Everson, </w:t>
      </w:r>
      <w:smartTag w:uri="urn:schemas-microsoft-com:office:smarttags" w:element="City">
        <w:smartTag w:uri="urn:schemas-microsoft-com:office:smarttags" w:element="place">
          <w:r w:rsidRPr="00061602">
            <w:rPr>
              <w:rFonts w:ascii="Franklin Gothic Book" w:eastAsia="MS Mincho" w:hAnsi="Franklin Gothic Book"/>
            </w:rPr>
            <w:t>Ferndale</w:t>
          </w:r>
        </w:smartTag>
      </w:smartTag>
      <w:r w:rsidRPr="00061602">
        <w:rPr>
          <w:rFonts w:ascii="Franklin Gothic Book" w:eastAsia="MS Mincho" w:hAnsi="Franklin Gothic Book"/>
        </w:rPr>
        <w:t xml:space="preserve">, Lynden, Nooksack and Sumas.  Lummi and Nooksack tribal lands are not subject to this Plan, although some interpretations indicate that non-tribe residents within reservation boundaries may be subject to provisions of County solid waste ordinances.  </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 xml:space="preserve">Solid waste management activities in the far southeastern area of the County, including Newhalem and Diablo, are not included in this plan.  Waste volumes originating in these areas are managed by the </w:t>
      </w:r>
      <w:smartTag w:uri="urn:schemas-microsoft-com:office:smarttags" w:element="place">
        <w:smartTag w:uri="urn:schemas-microsoft-com:office:smarttags" w:element="PlaceName">
          <w:r w:rsidRPr="00061602">
            <w:rPr>
              <w:rFonts w:ascii="Franklin Gothic Book" w:eastAsia="MS Mincho" w:hAnsi="Franklin Gothic Book"/>
            </w:rPr>
            <w:t>Skagit</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disposal system or private disposal facilities. </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lastRenderedPageBreak/>
        <w:t>The State Department of Ecology (DOE) and Washington Utilities and Transportation Commission (WUTC) also perform important planning, financial assistance, and regulatory functions regarding solid waste management.</w:t>
      </w:r>
    </w:p>
    <w:p w:rsidR="006C4548" w:rsidRPr="00061602" w:rsidRDefault="006C4548" w:rsidP="003D7A90">
      <w:pPr>
        <w:rPr>
          <w:rFonts w:ascii="Franklin Gothic Book" w:eastAsia="MS Mincho" w:hAnsi="Franklin Gothic Book"/>
        </w:rPr>
      </w:pPr>
    </w:p>
    <w:p w:rsidR="006C4548" w:rsidRPr="00061602" w:rsidRDefault="003D7A90" w:rsidP="003D7A90">
      <w:pPr>
        <w:pStyle w:val="Heading3"/>
        <w:rPr>
          <w:rFonts w:eastAsia="MS Mincho"/>
        </w:rPr>
      </w:pPr>
      <w:r w:rsidRPr="00061602">
        <w:rPr>
          <w:rFonts w:eastAsia="MS Mincho"/>
        </w:rPr>
        <w:t xml:space="preserve">Summary of Solid Waste Management Roles </w:t>
      </w:r>
    </w:p>
    <w:p w:rsidR="006C4548" w:rsidRPr="00061602" w:rsidRDefault="006C4548" w:rsidP="003D7A90">
      <w:pPr>
        <w:pStyle w:val="Heading4"/>
        <w:rPr>
          <w:rFonts w:eastAsia="MS Mincho"/>
        </w:rPr>
      </w:pPr>
      <w:r w:rsidRPr="00061602">
        <w:rPr>
          <w:rFonts w:eastAsia="MS Mincho"/>
        </w:rPr>
        <w:t>Department of Ecology</w:t>
      </w: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State law (RCW 70.95) assigns to local governments the primary responsibility for solid waste management planning in their jurisdictions. The planning framework must follow that established by DOE, which is charged with creating the state's long-range plan, goals, and policies.</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The state controls compliance with RCW 70.95 through its review and approval of solid waste management plans and facility permits. The state delegates regulatory authority over solid waste facilities to local health departments. Issuance of permits by local health departments may be appealed by DOE to the state Pollution Control Hearings Board.</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 xml:space="preserve">The 1989 "Waste Not </w:t>
      </w:r>
      <w:smartTag w:uri="urn:schemas-microsoft-com:office:smarttags" w:element="State">
        <w:smartTag w:uri="urn:schemas-microsoft-com:office:smarttags" w:element="place">
          <w:r w:rsidRPr="00061602">
            <w:rPr>
              <w:rFonts w:ascii="Franklin Gothic Book" w:eastAsia="MS Mincho" w:hAnsi="Franklin Gothic Book"/>
            </w:rPr>
            <w:t>Washington</w:t>
          </w:r>
        </w:smartTag>
      </w:smartTag>
      <w:r w:rsidRPr="00061602">
        <w:rPr>
          <w:rFonts w:ascii="Franklin Gothic Book" w:eastAsia="MS Mincho" w:hAnsi="Franklin Gothic Book"/>
        </w:rPr>
        <w:t xml:space="preserve">" revisions to RCW 70.95 set forth a new order of priorities (RCW 70.95.010 (8)) for solid waste management, as follows: </w:t>
      </w:r>
    </w:p>
    <w:p w:rsidR="006C4548" w:rsidRPr="00061602" w:rsidRDefault="006C4548" w:rsidP="003D7A90">
      <w:pPr>
        <w:numPr>
          <w:ilvl w:val="0"/>
          <w:numId w:val="6"/>
        </w:numPr>
        <w:rPr>
          <w:rFonts w:ascii="Franklin Gothic Book" w:eastAsia="MS Mincho" w:hAnsi="Franklin Gothic Book"/>
        </w:rPr>
      </w:pPr>
      <w:r w:rsidRPr="00061602">
        <w:rPr>
          <w:rFonts w:ascii="Franklin Gothic Book" w:eastAsia="MS Mincho" w:hAnsi="Franklin Gothic Book"/>
        </w:rPr>
        <w:t xml:space="preserve">Waste reduction </w:t>
      </w:r>
    </w:p>
    <w:p w:rsidR="006C4548" w:rsidRPr="00061602" w:rsidRDefault="006C4548" w:rsidP="003D7A90">
      <w:pPr>
        <w:numPr>
          <w:ilvl w:val="0"/>
          <w:numId w:val="6"/>
        </w:numPr>
        <w:rPr>
          <w:rFonts w:ascii="Franklin Gothic Book" w:eastAsia="MS Mincho" w:hAnsi="Franklin Gothic Book"/>
        </w:rPr>
      </w:pPr>
      <w:r w:rsidRPr="00061602">
        <w:rPr>
          <w:rFonts w:ascii="Franklin Gothic Book" w:eastAsia="MS Mincho" w:hAnsi="Franklin Gothic Book"/>
        </w:rPr>
        <w:t xml:space="preserve">Recycling, with source separation of recyclable materials as the preferred method </w:t>
      </w:r>
    </w:p>
    <w:p w:rsidR="006C4548" w:rsidRPr="00061602" w:rsidRDefault="006C4548" w:rsidP="003D7A90">
      <w:pPr>
        <w:numPr>
          <w:ilvl w:val="0"/>
          <w:numId w:val="6"/>
        </w:numPr>
        <w:rPr>
          <w:rFonts w:ascii="Franklin Gothic Book" w:eastAsia="MS Mincho" w:hAnsi="Franklin Gothic Book"/>
        </w:rPr>
      </w:pPr>
      <w:r w:rsidRPr="00061602">
        <w:rPr>
          <w:rFonts w:ascii="Franklin Gothic Book" w:eastAsia="MS Mincho" w:hAnsi="Franklin Gothic Book"/>
        </w:rPr>
        <w:t xml:space="preserve">Energy recovery, incineration or landfilling of separated wastes </w:t>
      </w:r>
    </w:p>
    <w:p w:rsidR="006C4548" w:rsidRPr="00061602" w:rsidRDefault="006C4548" w:rsidP="003D7A90">
      <w:pPr>
        <w:numPr>
          <w:ilvl w:val="0"/>
          <w:numId w:val="6"/>
        </w:numPr>
        <w:rPr>
          <w:rFonts w:ascii="Franklin Gothic Book" w:eastAsia="MS Mincho" w:hAnsi="Franklin Gothic Book"/>
        </w:rPr>
      </w:pPr>
      <w:r w:rsidRPr="00061602">
        <w:rPr>
          <w:rFonts w:ascii="Franklin Gothic Book" w:eastAsia="MS Mincho" w:hAnsi="Franklin Gothic Book"/>
        </w:rPr>
        <w:t>Energy recovery, incineration or landfilling of mixed wastes</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By stating in RCW 70.95.010 (9) that "It is the state's goal to achieve a fifty percent recycling rate by 1995," and in (10) that "Steps should be taken to make recycling at least as affordable and convenient to the ratepayer as mixed waste disposal," the state law makes clear that landfilling is the last resort to consider in solid waste management.</w:t>
      </w:r>
    </w:p>
    <w:p w:rsidR="006C4548" w:rsidRPr="00061602" w:rsidRDefault="006C4548" w:rsidP="003D7A90">
      <w:pPr>
        <w:pStyle w:val="Heading4"/>
        <w:rPr>
          <w:rFonts w:eastAsia="MS Mincho"/>
        </w:rPr>
      </w:pPr>
      <w:smartTag w:uri="urn:schemas-microsoft-com:office:smarttags" w:element="State">
        <w:smartTag w:uri="urn:schemas-microsoft-com:office:smarttags" w:element="place">
          <w:r w:rsidRPr="00061602">
            <w:rPr>
              <w:rFonts w:eastAsia="MS Mincho"/>
            </w:rPr>
            <w:t>Washington</w:t>
          </w:r>
        </w:smartTag>
      </w:smartTag>
      <w:r w:rsidRPr="00061602">
        <w:rPr>
          <w:rFonts w:eastAsia="MS Mincho"/>
        </w:rPr>
        <w:t xml:space="preserve"> Utilities and Transportation Commission</w:t>
      </w: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 xml:space="preserve">The WUTC regulates garbage and refuse hauling under RCW 81.77, through the issuance of certificates entitling a hauler to provide solid waste collection services of a certain type (garbage, refuse, demolition) within a specified geographic area. This franchise system under which haulers are permitted to solely operate in particular areas is of importance to </w:t>
      </w: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because of the county's significant rural population. The franchise system permits the spreading of hauler costs over large populations, which results in lower costs for rural customers. Because their costs are lower, more customers sign up for service, there is less self-haul traffic to county facilities, and there is less likelihood of illegal dumping and illegal waste storage.</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The authority of the WUTC under RCW 81.77 is limited to collection of solid waste from generators and does not extend directly to the regulation of hauling of solid waste from transfer stations or of recycled materials. The WUTC regulates private companies providing the latter services through issuance of common carrier permits under RCW 81.80.</w:t>
      </w:r>
    </w:p>
    <w:p w:rsidR="006C4548" w:rsidRPr="00061602" w:rsidRDefault="006C4548" w:rsidP="003D7A90">
      <w:pPr>
        <w:pStyle w:val="Heading4"/>
        <w:rPr>
          <w:rFonts w:eastAsia="MS Mincho"/>
        </w:rPr>
      </w:pPr>
      <w:smartTag w:uri="urn:schemas-microsoft-com:office:smarttags" w:element="place">
        <w:smartTag w:uri="urn:schemas-microsoft-com:office:smarttags" w:element="PlaceName">
          <w:r w:rsidRPr="00061602">
            <w:rPr>
              <w:rFonts w:eastAsia="MS Mincho"/>
            </w:rPr>
            <w:lastRenderedPageBreak/>
            <w:t>Whatcom</w:t>
          </w:r>
        </w:smartTag>
        <w:r w:rsidRPr="00061602">
          <w:rPr>
            <w:rFonts w:eastAsia="MS Mincho"/>
          </w:rPr>
          <w:t xml:space="preserve"> </w:t>
        </w:r>
        <w:smartTag w:uri="urn:schemas-microsoft-com:office:smarttags" w:element="PlaceType">
          <w:r w:rsidRPr="00061602">
            <w:rPr>
              <w:rFonts w:eastAsia="MS Mincho"/>
            </w:rPr>
            <w:t>County</w:t>
          </w:r>
        </w:smartTag>
      </w:smartTag>
    </w:p>
    <w:p w:rsidR="006C4548" w:rsidRPr="00061602" w:rsidRDefault="006C4548" w:rsidP="003D7A90">
      <w:pPr>
        <w:rPr>
          <w:rFonts w:ascii="Franklin Gothic Book" w:eastAsia="MS Mincho" w:hAnsi="Franklin Gothic Book"/>
        </w:rPr>
      </w:pP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through its Department of Public Works, Solid Waste Management Division (SWMD), is currently the primary solid waste planning agency in the county. </w:t>
      </w: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's specific authorities include:</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Preparing and updating the CSWMP under the advisory overview of a Solid Waste Advisory Committee (SWAC)</w:t>
      </w:r>
    </w:p>
    <w:p w:rsidR="006C4548" w:rsidRPr="00061602" w:rsidRDefault="006C4548" w:rsidP="003D7A90">
      <w:pPr>
        <w:pStyle w:val="Heading4"/>
        <w:rPr>
          <w:rFonts w:eastAsia="MS Mincho"/>
        </w:rPr>
      </w:pPr>
      <w:r w:rsidRPr="00061602">
        <w:rPr>
          <w:rFonts w:eastAsia="MS Mincho"/>
        </w:rPr>
        <w:t>Local Municipalities</w:t>
      </w: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 xml:space="preserve">Under state law, cities and towns have a broad range of authority to determine how they wish to manage or delegate control of solid waste generated within their jurisdictions. In </w:t>
      </w: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all cities and towns have delegated responsibility for solid waste transfer and disposal operations to the County and all have adopted Interlocal Agreements designating the county as their solid waste management planning agency for the purposes of comprehensive plan update. </w:t>
      </w:r>
    </w:p>
    <w:p w:rsidR="006C4548" w:rsidRPr="00061602" w:rsidRDefault="006C4548" w:rsidP="003D7A90">
      <w:pPr>
        <w:pStyle w:val="Heading4"/>
        <w:rPr>
          <w:rFonts w:eastAsia="MS Mincho"/>
        </w:rPr>
      </w:pPr>
      <w:r w:rsidRPr="00061602">
        <w:rPr>
          <w:rFonts w:eastAsia="MS Mincho"/>
        </w:rPr>
        <w:t>Whatcom County Health Department</w:t>
      </w: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The Whatcom County Health Department is the county's primary regulatory authority for environmental and public health aspects of solid waste management. The Department includes the entire county, the 7 cities and towns, but not the Lummi or Nooksack Reservations.</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Under regulations adopted pursuant to RCW 70.95, WAC 173-304 and WAC 173-350, the Whatcom County Health Department authority covers construction and operation of all solid waste facilities; the storage, collection, transfer and disposal of solid waste; sewerage systems, septic tank installation and pumpers, noise emissions, and other public health activities that might affect the solid waste management system. This charge permits the Department to assert regulatory control over both public and private facilities. The County also regulates these facilities through its land use and building regulations process.</w:t>
      </w:r>
    </w:p>
    <w:p w:rsidR="006C4548" w:rsidRPr="00061602" w:rsidRDefault="006C4548" w:rsidP="003D7A90">
      <w:pPr>
        <w:rPr>
          <w:rFonts w:ascii="Franklin Gothic Book" w:eastAsia="MS Mincho" w:hAnsi="Franklin Gothic Book"/>
        </w:rPr>
      </w:pPr>
    </w:p>
    <w:p w:rsidR="006C4548" w:rsidRPr="00061602" w:rsidRDefault="006C4548" w:rsidP="003D7A90">
      <w:pPr>
        <w:rPr>
          <w:rFonts w:ascii="Franklin Gothic Book" w:eastAsia="MS Mincho" w:hAnsi="Franklin Gothic Book"/>
        </w:rPr>
      </w:pPr>
      <w:r w:rsidRPr="00061602">
        <w:rPr>
          <w:rFonts w:ascii="Franklin Gothic Book" w:eastAsia="MS Mincho" w:hAnsi="Franklin Gothic Book"/>
        </w:rPr>
        <w:t>Applications for proposed private facilities must be submitted to the Whatcom County Health Department for review and comment regarding their consistency with this comprehensive solid waste plan. If required by the appropriate zoning code, facilities proposed for unincorporated areas of the county are subject to the County's conditional use permitting process, and facilities within incorporated areas must meet the conditional use permit requirements of the applicable city or town.</w:t>
      </w:r>
    </w:p>
    <w:p w:rsidR="006C4548" w:rsidRPr="00061602" w:rsidRDefault="006C4548" w:rsidP="009E0A4A">
      <w:pPr>
        <w:pStyle w:val="Heading4"/>
        <w:rPr>
          <w:rFonts w:eastAsia="MS Mincho"/>
        </w:rPr>
      </w:pPr>
      <w:r w:rsidRPr="00061602">
        <w:rPr>
          <w:rFonts w:eastAsia="MS Mincho"/>
        </w:rPr>
        <w:t>Northwest Clean Air Agency</w:t>
      </w:r>
    </w:p>
    <w:p w:rsidR="006C4548" w:rsidRPr="00061602" w:rsidRDefault="006C4548" w:rsidP="009E0A4A">
      <w:pPr>
        <w:rPr>
          <w:rFonts w:ascii="Franklin Gothic Book" w:eastAsia="MS Mincho" w:hAnsi="Franklin Gothic Book"/>
        </w:rPr>
      </w:pPr>
      <w:r w:rsidRPr="00061602">
        <w:rPr>
          <w:rFonts w:ascii="Franklin Gothic Book" w:eastAsia="MS Mincho" w:hAnsi="Franklin Gothic Book"/>
        </w:rPr>
        <w:t xml:space="preserve">The Northwest Clean Air Agency (NWCAA) regulates mobile and stationary sources of air pollutants. Through its urban area burn bans, it has effectively moved woody wastes and slash that was formerly burned into the waste stream. Some of this additional waste goes through the system, and some goes to private facilities. </w:t>
      </w:r>
      <w:proofErr w:type="gramStart"/>
      <w:r w:rsidRPr="00061602">
        <w:rPr>
          <w:rFonts w:ascii="Franklin Gothic Book" w:eastAsia="MS Mincho" w:hAnsi="Franklin Gothic Book"/>
        </w:rPr>
        <w:t>Other areas in which NWCAA actions affect the system include its regulatory authority over emissions from solid waste equipment (including landfill emissions), composting facilities, and from other facilities that the system might build in the future.</w:t>
      </w:r>
      <w:proofErr w:type="gramEnd"/>
    </w:p>
    <w:p w:rsidR="006C4548" w:rsidRPr="00061602" w:rsidRDefault="006C4548" w:rsidP="009E0A4A">
      <w:pPr>
        <w:rPr>
          <w:rFonts w:ascii="Franklin Gothic Book" w:eastAsia="MS Mincho" w:hAnsi="Franklin Gothic Book"/>
        </w:rPr>
      </w:pPr>
    </w:p>
    <w:p w:rsidR="006C4548" w:rsidRPr="00061602" w:rsidRDefault="006C4548" w:rsidP="0062416A">
      <w:pPr>
        <w:pStyle w:val="Heading3"/>
        <w:rPr>
          <w:rFonts w:eastAsia="MS Mincho"/>
        </w:rPr>
      </w:pPr>
      <w:smartTag w:uri="urn:schemas-microsoft-com:office:smarttags" w:element="place">
        <w:smartTag w:uri="urn:schemas-microsoft-com:office:smarttags" w:element="PlaceType">
          <w:r w:rsidRPr="00061602">
            <w:rPr>
              <w:rFonts w:eastAsia="MS Mincho"/>
            </w:rPr>
            <w:lastRenderedPageBreak/>
            <w:t>County</w:t>
          </w:r>
        </w:smartTag>
        <w:r w:rsidRPr="00061602">
          <w:rPr>
            <w:rFonts w:eastAsia="MS Mincho"/>
          </w:rPr>
          <w:t xml:space="preserve"> </w:t>
        </w:r>
        <w:smartTag w:uri="urn:schemas-microsoft-com:office:smarttags" w:element="PlaceName">
          <w:r w:rsidRPr="00061602">
            <w:rPr>
              <w:rFonts w:eastAsia="MS Mincho"/>
            </w:rPr>
            <w:t>Demographics</w:t>
          </w:r>
        </w:smartTag>
      </w:smartTag>
      <w:r w:rsidRPr="00061602">
        <w:rPr>
          <w:rFonts w:eastAsia="MS Mincho"/>
        </w:rPr>
        <w:t xml:space="preserve"> and Employment</w:t>
      </w:r>
    </w:p>
    <w:p w:rsidR="006C4548" w:rsidRPr="00061602" w:rsidRDefault="006C4548" w:rsidP="009E0A4A">
      <w:pPr>
        <w:rPr>
          <w:rFonts w:ascii="Franklin Gothic Book" w:eastAsia="MS Mincho" w:hAnsi="Franklin Gothic Book"/>
        </w:rPr>
      </w:pPr>
      <w:r w:rsidRPr="00061602">
        <w:rPr>
          <w:rFonts w:ascii="Franklin Gothic Book" w:eastAsia="MS Mincho" w:hAnsi="Franklin Gothic Book"/>
        </w:rPr>
        <w:t>The Washington State Growth Management Act requires counties to designate urban growth areas (UGA) based upon the 20-year population projections made for them by the state Office of Financial Management (OFM). By definition, these areas must contain enough space and density to accommodate the projected growth. Counties then allocate data gathering tasks for more specific forecasts, which are essential for planning by cities, towns and rural areas.</w:t>
      </w:r>
    </w:p>
    <w:p w:rsidR="006C4548" w:rsidRPr="00061602" w:rsidRDefault="006C4548" w:rsidP="009E0A4A">
      <w:pPr>
        <w:rPr>
          <w:rFonts w:ascii="Franklin Gothic Book" w:eastAsia="MS Mincho" w:hAnsi="Franklin Gothic Book"/>
        </w:rPr>
      </w:pPr>
    </w:p>
    <w:p w:rsidR="006C4548" w:rsidRPr="00061602" w:rsidRDefault="006C4548" w:rsidP="009E0A4A">
      <w:pPr>
        <w:rPr>
          <w:rFonts w:ascii="Franklin Gothic Book" w:eastAsia="MS Mincho" w:hAnsi="Franklin Gothic Book"/>
        </w:rPr>
      </w:pP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's process involved all jurisdictions and the County's Planning Department.   </w:t>
      </w:r>
    </w:p>
    <w:p w:rsidR="006C4548" w:rsidRPr="00061602" w:rsidRDefault="006C4548" w:rsidP="009E0A4A">
      <w:pPr>
        <w:pStyle w:val="Heading4"/>
        <w:rPr>
          <w:rFonts w:eastAsia="MS Mincho"/>
        </w:rPr>
      </w:pPr>
      <w:r w:rsidRPr="00061602">
        <w:rPr>
          <w:rFonts w:eastAsia="MS Mincho"/>
        </w:rPr>
        <w:t xml:space="preserve">Population </w:t>
      </w:r>
    </w:p>
    <w:p w:rsidR="009E0A4A" w:rsidRPr="00061602" w:rsidRDefault="006C4548" w:rsidP="009E0A4A">
      <w:pPr>
        <w:rPr>
          <w:rFonts w:ascii="Franklin Gothic Book" w:eastAsia="MS Mincho" w:hAnsi="Franklin Gothic Book"/>
        </w:rPr>
      </w:pP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population has increased steadily since the beginning of this century, with its largest increase between 1990 and 2000, of 28%.  </w:t>
      </w: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is the state’s 8th most populous county with a 2000 population of 166,814.   </w:t>
      </w:r>
    </w:p>
    <w:p w:rsidR="006C4548" w:rsidRPr="00061602" w:rsidRDefault="006C4548" w:rsidP="005C5A47">
      <w:pPr>
        <w:pStyle w:val="Heading1"/>
        <w:jc w:val="center"/>
        <w:rPr>
          <w:rFonts w:eastAsia="MS Mincho"/>
          <w:color w:val="auto"/>
          <w:sz w:val="24"/>
        </w:rPr>
      </w:pPr>
      <w:r w:rsidRPr="00061602">
        <w:rPr>
          <w:rFonts w:eastAsia="MS Mincho"/>
          <w:color w:val="auto"/>
          <w:sz w:val="24"/>
        </w:rPr>
        <w:t xml:space="preserve">Population Forecast: High Scenario for Cities of </w:t>
      </w:r>
      <w:smartTag w:uri="urn:schemas-microsoft-com:office:smarttags" w:element="place">
        <w:smartTag w:uri="urn:schemas-microsoft-com:office:smarttags" w:element="PlaceName">
          <w:r w:rsidRPr="00061602">
            <w:rPr>
              <w:rFonts w:eastAsia="MS Mincho"/>
              <w:color w:val="auto"/>
              <w:sz w:val="24"/>
            </w:rPr>
            <w:t>Whatcom</w:t>
          </w:r>
        </w:smartTag>
        <w:r w:rsidRPr="00061602">
          <w:rPr>
            <w:rFonts w:eastAsia="MS Mincho"/>
            <w:color w:val="auto"/>
            <w:sz w:val="24"/>
          </w:rPr>
          <w:t xml:space="preserve"> </w:t>
        </w:r>
        <w:smartTag w:uri="urn:schemas-microsoft-com:office:smarttags" w:element="PlaceType">
          <w:r w:rsidRPr="00061602">
            <w:rPr>
              <w:rFonts w:eastAsia="MS Mincho"/>
              <w:color w:val="auto"/>
              <w:sz w:val="24"/>
            </w:rPr>
            <w:t>County</w:t>
          </w:r>
        </w:smartTag>
      </w:smartTag>
    </w:p>
    <w:p w:rsidR="006C4548" w:rsidRPr="00061602" w:rsidRDefault="006C4548" w:rsidP="009E0A4A">
      <w:pPr>
        <w:rPr>
          <w:rFonts w:ascii="Franklin Gothic Book" w:eastAsia="MS Mincho" w:hAnsi="Franklin Gothic Book"/>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260"/>
        <w:gridCol w:w="1260"/>
        <w:gridCol w:w="1440"/>
        <w:gridCol w:w="1260"/>
        <w:gridCol w:w="1278"/>
      </w:tblGrid>
      <w:tr w:rsidR="006C4548" w:rsidRPr="00061602">
        <w:tblPrEx>
          <w:tblCellMar>
            <w:top w:w="0" w:type="dxa"/>
            <w:bottom w:w="0" w:type="dxa"/>
          </w:tblCellMar>
        </w:tblPrEx>
        <w:trPr>
          <w:jc w:val="center"/>
        </w:trPr>
        <w:tc>
          <w:tcPr>
            <w:tcW w:w="1908"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City</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2002</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2007</w:t>
            </w:r>
          </w:p>
        </w:tc>
        <w:tc>
          <w:tcPr>
            <w:tcW w:w="144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2012</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2017</w:t>
            </w:r>
          </w:p>
        </w:tc>
        <w:tc>
          <w:tcPr>
            <w:tcW w:w="1278"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2022</w:t>
            </w:r>
          </w:p>
        </w:tc>
      </w:tr>
      <w:tr w:rsidR="006C4548" w:rsidRPr="00061602">
        <w:tblPrEx>
          <w:tblCellMar>
            <w:top w:w="0" w:type="dxa"/>
            <w:bottom w:w="0" w:type="dxa"/>
          </w:tblCellMar>
        </w:tblPrEx>
        <w:trPr>
          <w:jc w:val="center"/>
        </w:trPr>
        <w:tc>
          <w:tcPr>
            <w:tcW w:w="1908"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rPr>
                <w:rFonts w:ascii="Franklin Gothic Book" w:eastAsia="MS Mincho" w:hAnsi="Franklin Gothic Book" w:cs="Tahoma"/>
                <w:sz w:val="22"/>
                <w:szCs w:val="22"/>
              </w:rPr>
            </w:pPr>
            <w:smartTag w:uri="urn:schemas-microsoft-com:office:smarttags" w:element="City">
              <w:smartTag w:uri="urn:schemas-microsoft-com:office:smarttags" w:element="place">
                <w:r w:rsidRPr="00061602">
                  <w:rPr>
                    <w:rFonts w:ascii="Franklin Gothic Book" w:eastAsia="MS Mincho" w:hAnsi="Franklin Gothic Book" w:cs="Tahoma"/>
                    <w:sz w:val="22"/>
                    <w:szCs w:val="22"/>
                  </w:rPr>
                  <w:t>Bellingham</w:t>
                </w:r>
              </w:smartTag>
            </w:smartTag>
          </w:p>
          <w:p w:rsidR="006C4548" w:rsidRPr="00061602" w:rsidRDefault="006C4548">
            <w:pPr>
              <w:pStyle w:val="PlainText"/>
              <w:rPr>
                <w:rFonts w:ascii="Franklin Gothic Book" w:eastAsia="MS Mincho" w:hAnsi="Franklin Gothic Book" w:cs="Tahoma"/>
                <w:sz w:val="22"/>
                <w:szCs w:val="22"/>
              </w:rPr>
            </w:pPr>
            <w:smartTag w:uri="urn:schemas-microsoft-com:office:smarttags" w:element="City">
              <w:smartTag w:uri="urn:schemas-microsoft-com:office:smarttags" w:element="place">
                <w:r w:rsidRPr="00061602">
                  <w:rPr>
                    <w:rFonts w:ascii="Franklin Gothic Book" w:eastAsia="MS Mincho" w:hAnsi="Franklin Gothic Book" w:cs="Tahoma"/>
                    <w:sz w:val="22"/>
                    <w:szCs w:val="22"/>
                  </w:rPr>
                  <w:t>Blaine</w:t>
                </w:r>
              </w:smartTag>
            </w:smartTag>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Everson</w:t>
            </w:r>
          </w:p>
          <w:p w:rsidR="006C4548" w:rsidRPr="00061602" w:rsidRDefault="006C4548">
            <w:pPr>
              <w:pStyle w:val="PlainText"/>
              <w:rPr>
                <w:rFonts w:ascii="Franklin Gothic Book" w:eastAsia="MS Mincho" w:hAnsi="Franklin Gothic Book" w:cs="Tahoma"/>
                <w:sz w:val="22"/>
                <w:szCs w:val="22"/>
              </w:rPr>
            </w:pPr>
            <w:smartTag w:uri="urn:schemas-microsoft-com:office:smarttags" w:element="City">
              <w:smartTag w:uri="urn:schemas-microsoft-com:office:smarttags" w:element="place">
                <w:r w:rsidRPr="00061602">
                  <w:rPr>
                    <w:rFonts w:ascii="Franklin Gothic Book" w:eastAsia="MS Mincho" w:hAnsi="Franklin Gothic Book" w:cs="Tahoma"/>
                    <w:sz w:val="22"/>
                    <w:szCs w:val="22"/>
                  </w:rPr>
                  <w:t>Ferndale</w:t>
                </w:r>
              </w:smartTag>
            </w:smartTag>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Lynden</w:t>
            </w:r>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Nooksack</w:t>
            </w:r>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Sumas</w:t>
            </w:r>
          </w:p>
          <w:p w:rsidR="006C4548" w:rsidRPr="00061602" w:rsidRDefault="006C4548">
            <w:pPr>
              <w:pStyle w:val="PlainText"/>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Columbia</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Valley</w:t>
                </w:r>
              </w:smartTag>
            </w:smartTag>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Pt. Roberts</w:t>
            </w:r>
          </w:p>
          <w:p w:rsidR="006C4548" w:rsidRPr="00061602" w:rsidRDefault="006C4548">
            <w:pPr>
              <w:pStyle w:val="PlainText"/>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Birch</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Bay</w:t>
                </w:r>
              </w:smartTag>
            </w:smartTag>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Other Unincorp.</w:t>
            </w:r>
          </w:p>
        </w:tc>
        <w:tc>
          <w:tcPr>
            <w:tcW w:w="126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81,741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5,011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2,330</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10,451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10,217</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1,002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1,036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2,712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1,367</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4,815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53,818</w:t>
            </w:r>
          </w:p>
        </w:tc>
        <w:tc>
          <w:tcPr>
            <w:tcW w:w="126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90,700</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5,738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2,653</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12,174</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11,899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1,219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1,168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3,765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1,576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6,004</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59,036</w:t>
            </w:r>
          </w:p>
        </w:tc>
        <w:tc>
          <w:tcPr>
            <w:tcW w:w="144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99,629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6,465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3,020</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13,891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13,573</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1,482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1,316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4,818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1,784</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7,193</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64,254</w:t>
            </w:r>
          </w:p>
        </w:tc>
        <w:tc>
          <w:tcPr>
            <w:tcW w:w="126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108,439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7,171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3,433</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15,585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15,234</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1,798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1,480</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5,839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1,987</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8,347</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69,323</w:t>
            </w:r>
          </w:p>
        </w:tc>
        <w:tc>
          <w:tcPr>
            <w:tcW w:w="1278"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117,472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7,942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3,912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17,322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16,900</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2,189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1,669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6,966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2,210</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9,619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74,882</w:t>
            </w:r>
          </w:p>
        </w:tc>
      </w:tr>
      <w:tr w:rsidR="006C4548" w:rsidRPr="00061602">
        <w:tblPrEx>
          <w:tblCellMar>
            <w:top w:w="0" w:type="dxa"/>
            <w:bottom w:w="0" w:type="dxa"/>
          </w:tblCellMar>
        </w:tblPrEx>
        <w:trPr>
          <w:jc w:val="center"/>
        </w:trPr>
        <w:tc>
          <w:tcPr>
            <w:tcW w:w="1908"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Total</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174,501</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195,931</w:t>
            </w:r>
          </w:p>
        </w:tc>
        <w:tc>
          <w:tcPr>
            <w:tcW w:w="144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217,426</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238,636</w:t>
            </w:r>
          </w:p>
        </w:tc>
        <w:tc>
          <w:tcPr>
            <w:tcW w:w="1278"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261,084</w:t>
            </w:r>
          </w:p>
        </w:tc>
      </w:tr>
    </w:tbl>
    <w:p w:rsidR="006C4548" w:rsidRPr="00061602" w:rsidRDefault="006C4548" w:rsidP="009E0A4A">
      <w:pPr>
        <w:pStyle w:val="StylePlainTextTahoma12ptBoldCentered"/>
        <w:rPr>
          <w:rFonts w:eastAsia="MS Mincho"/>
        </w:rPr>
      </w:pPr>
    </w:p>
    <w:p w:rsidR="006C4548" w:rsidRPr="00061602" w:rsidRDefault="006C4548" w:rsidP="005C5A47">
      <w:pPr>
        <w:pStyle w:val="Heading1"/>
        <w:jc w:val="center"/>
        <w:rPr>
          <w:rFonts w:eastAsia="MS Mincho"/>
          <w:color w:val="auto"/>
          <w:sz w:val="24"/>
        </w:rPr>
      </w:pPr>
      <w:r w:rsidRPr="00061602">
        <w:rPr>
          <w:rFonts w:eastAsia="MS Mincho"/>
          <w:color w:val="auto"/>
          <w:sz w:val="24"/>
        </w:rPr>
        <w:t xml:space="preserve">Population Forecast: Low Scenario for Cities of </w:t>
      </w:r>
      <w:smartTag w:uri="urn:schemas-microsoft-com:office:smarttags" w:element="place">
        <w:smartTag w:uri="urn:schemas-microsoft-com:office:smarttags" w:element="PlaceName">
          <w:r w:rsidRPr="00061602">
            <w:rPr>
              <w:rFonts w:eastAsia="MS Mincho"/>
              <w:color w:val="auto"/>
              <w:sz w:val="24"/>
            </w:rPr>
            <w:t>Whatcom</w:t>
          </w:r>
        </w:smartTag>
        <w:r w:rsidRPr="00061602">
          <w:rPr>
            <w:rFonts w:eastAsia="MS Mincho"/>
            <w:color w:val="auto"/>
            <w:sz w:val="24"/>
          </w:rPr>
          <w:t xml:space="preserve"> </w:t>
        </w:r>
        <w:smartTag w:uri="urn:schemas-microsoft-com:office:smarttags" w:element="PlaceType">
          <w:r w:rsidRPr="00061602">
            <w:rPr>
              <w:rFonts w:eastAsia="MS Mincho"/>
              <w:color w:val="auto"/>
              <w:sz w:val="24"/>
            </w:rPr>
            <w:t>County</w:t>
          </w:r>
        </w:smartTag>
      </w:smartTag>
    </w:p>
    <w:p w:rsidR="006C4548" w:rsidRPr="00061602" w:rsidRDefault="006C4548" w:rsidP="009E0A4A">
      <w:pPr>
        <w:pStyle w:val="StylePlainTextTahoma12ptBoldCentered"/>
        <w:rPr>
          <w:rFonts w:eastAsia="MS Mincho"/>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260"/>
        <w:gridCol w:w="1260"/>
        <w:gridCol w:w="1440"/>
        <w:gridCol w:w="1260"/>
        <w:gridCol w:w="1278"/>
      </w:tblGrid>
      <w:tr w:rsidR="006C4548" w:rsidRPr="00061602">
        <w:tblPrEx>
          <w:tblCellMar>
            <w:top w:w="0" w:type="dxa"/>
            <w:bottom w:w="0" w:type="dxa"/>
          </w:tblCellMar>
        </w:tblPrEx>
        <w:trPr>
          <w:jc w:val="center"/>
        </w:trPr>
        <w:tc>
          <w:tcPr>
            <w:tcW w:w="180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City</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2002</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2007</w:t>
            </w:r>
          </w:p>
        </w:tc>
        <w:tc>
          <w:tcPr>
            <w:tcW w:w="144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2012</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2017</w:t>
            </w:r>
          </w:p>
        </w:tc>
        <w:tc>
          <w:tcPr>
            <w:tcW w:w="1278"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StylePlainTextTahoma12ptBoldCentered"/>
              <w:rPr>
                <w:rFonts w:eastAsia="MS Mincho"/>
                <w:color w:val="FFFFFF"/>
              </w:rPr>
            </w:pPr>
            <w:r w:rsidRPr="00061602">
              <w:rPr>
                <w:rFonts w:eastAsia="MS Mincho"/>
                <w:color w:val="FFFFFF"/>
              </w:rPr>
              <w:t>2022</w:t>
            </w:r>
          </w:p>
        </w:tc>
      </w:tr>
      <w:tr w:rsidR="006C4548" w:rsidRPr="00061602">
        <w:tblPrEx>
          <w:tblCellMar>
            <w:top w:w="0" w:type="dxa"/>
            <w:bottom w:w="0" w:type="dxa"/>
          </w:tblCellMar>
        </w:tblPrEx>
        <w:trPr>
          <w:jc w:val="center"/>
        </w:trPr>
        <w:tc>
          <w:tcPr>
            <w:tcW w:w="180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rPr>
                <w:rFonts w:ascii="Franklin Gothic Book" w:eastAsia="MS Mincho" w:hAnsi="Franklin Gothic Book" w:cs="Tahoma"/>
                <w:sz w:val="22"/>
                <w:szCs w:val="22"/>
              </w:rPr>
            </w:pPr>
            <w:smartTag w:uri="urn:schemas-microsoft-com:office:smarttags" w:element="City">
              <w:smartTag w:uri="urn:schemas-microsoft-com:office:smarttags" w:element="place">
                <w:r w:rsidRPr="00061602">
                  <w:rPr>
                    <w:rFonts w:ascii="Franklin Gothic Book" w:eastAsia="MS Mincho" w:hAnsi="Franklin Gothic Book" w:cs="Tahoma"/>
                    <w:sz w:val="22"/>
                    <w:szCs w:val="22"/>
                  </w:rPr>
                  <w:t>Bellingham</w:t>
                </w:r>
              </w:smartTag>
            </w:smartTag>
          </w:p>
          <w:p w:rsidR="006C4548" w:rsidRPr="00061602" w:rsidRDefault="006C4548">
            <w:pPr>
              <w:pStyle w:val="PlainText"/>
              <w:rPr>
                <w:rFonts w:ascii="Franklin Gothic Book" w:eastAsia="MS Mincho" w:hAnsi="Franklin Gothic Book" w:cs="Tahoma"/>
                <w:sz w:val="22"/>
                <w:szCs w:val="22"/>
              </w:rPr>
            </w:pPr>
            <w:smartTag w:uri="urn:schemas-microsoft-com:office:smarttags" w:element="City">
              <w:smartTag w:uri="urn:schemas-microsoft-com:office:smarttags" w:element="place">
                <w:r w:rsidRPr="00061602">
                  <w:rPr>
                    <w:rFonts w:ascii="Franklin Gothic Book" w:eastAsia="MS Mincho" w:hAnsi="Franklin Gothic Book" w:cs="Tahoma"/>
                    <w:sz w:val="22"/>
                    <w:szCs w:val="22"/>
                  </w:rPr>
                  <w:t>Blaine</w:t>
                </w:r>
              </w:smartTag>
            </w:smartTag>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Everson</w:t>
            </w:r>
          </w:p>
          <w:p w:rsidR="006C4548" w:rsidRPr="00061602" w:rsidRDefault="006C4548">
            <w:pPr>
              <w:pStyle w:val="PlainText"/>
              <w:rPr>
                <w:rFonts w:ascii="Franklin Gothic Book" w:eastAsia="MS Mincho" w:hAnsi="Franklin Gothic Book" w:cs="Tahoma"/>
                <w:sz w:val="22"/>
                <w:szCs w:val="22"/>
              </w:rPr>
            </w:pPr>
            <w:smartTag w:uri="urn:schemas-microsoft-com:office:smarttags" w:element="City">
              <w:smartTag w:uri="urn:schemas-microsoft-com:office:smarttags" w:element="place">
                <w:r w:rsidRPr="00061602">
                  <w:rPr>
                    <w:rFonts w:ascii="Franklin Gothic Book" w:eastAsia="MS Mincho" w:hAnsi="Franklin Gothic Book" w:cs="Tahoma"/>
                    <w:sz w:val="22"/>
                    <w:szCs w:val="22"/>
                  </w:rPr>
                  <w:t>Ferndale</w:t>
                </w:r>
              </w:smartTag>
            </w:smartTag>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Lynden</w:t>
            </w:r>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Nooksack</w:t>
            </w:r>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Sumas</w:t>
            </w:r>
          </w:p>
          <w:p w:rsidR="006C4548" w:rsidRPr="00061602" w:rsidRDefault="006C4548">
            <w:pPr>
              <w:pStyle w:val="PlainText"/>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Columbia</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Valley</w:t>
                </w:r>
              </w:smartTag>
            </w:smartTag>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Pt. Roberts</w:t>
            </w:r>
          </w:p>
          <w:p w:rsidR="006C4548" w:rsidRPr="00061602" w:rsidRDefault="006C4548">
            <w:pPr>
              <w:pStyle w:val="PlainText"/>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Birch</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Bay</w:t>
                </w:r>
              </w:smartTag>
            </w:smartTag>
          </w:p>
          <w:p w:rsidR="006C4548" w:rsidRPr="00061602" w:rsidRDefault="006C4548">
            <w:pPr>
              <w:pStyle w:val="PlainText"/>
              <w:rPr>
                <w:rFonts w:ascii="Franklin Gothic Book" w:eastAsia="MS Mincho" w:hAnsi="Franklin Gothic Book" w:cs="Tahoma"/>
                <w:sz w:val="22"/>
                <w:szCs w:val="22"/>
              </w:rPr>
            </w:pPr>
            <w:r w:rsidRPr="00061602">
              <w:rPr>
                <w:rFonts w:ascii="Franklin Gothic Book" w:eastAsia="MS Mincho" w:hAnsi="Franklin Gothic Book" w:cs="Tahoma"/>
                <w:sz w:val="22"/>
                <w:szCs w:val="22"/>
              </w:rPr>
              <w:t>Other Unincorp.</w:t>
            </w:r>
          </w:p>
        </w:tc>
        <w:tc>
          <w:tcPr>
            <w:tcW w:w="126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80,375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4,886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2,285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10,188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9,972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973</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1,017</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2,526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1,331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4,605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52,908</w:t>
            </w:r>
          </w:p>
        </w:tc>
        <w:tc>
          <w:tcPr>
            <w:tcW w:w="126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86,612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5,136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2,508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11,388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11,343</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1,121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1,109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2,816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1,392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4,941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54,535</w:t>
            </w:r>
          </w:p>
        </w:tc>
        <w:tc>
          <w:tcPr>
            <w:tcW w:w="144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92,647</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5,364</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2,746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12,548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12,681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1,285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1,205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3,075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1,447</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5,242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56,009</w:t>
            </w:r>
          </w:p>
        </w:tc>
        <w:tc>
          <w:tcPr>
            <w:tcW w:w="1260"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98,403</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5,565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2,995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13,655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13,970</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1,465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1,305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3,291</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1,494</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5,495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57,278</w:t>
            </w:r>
          </w:p>
        </w:tc>
        <w:tc>
          <w:tcPr>
            <w:tcW w:w="1278" w:type="dxa"/>
            <w:tcBorders>
              <w:top w:val="single" w:sz="4" w:space="0" w:color="808080"/>
              <w:left w:val="single" w:sz="4" w:space="0" w:color="808080"/>
              <w:bottom w:val="single" w:sz="4" w:space="0" w:color="808080"/>
              <w:right w:val="single" w:sz="4" w:space="0" w:color="808080"/>
            </w:tcBorders>
          </w:tcPr>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104,228</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5,775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3,269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14,776</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15,269</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1,672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1,415</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3,522</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1,544</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5,764</w:t>
            </w:r>
          </w:p>
          <w:p w:rsidR="006C4548" w:rsidRPr="00061602" w:rsidRDefault="006C4548">
            <w:pPr>
              <w:pStyle w:val="PlainText"/>
              <w:jc w:val="right"/>
              <w:rPr>
                <w:rFonts w:ascii="Franklin Gothic Book" w:eastAsia="MS Mincho" w:hAnsi="Franklin Gothic Book" w:cs="Tahoma"/>
                <w:sz w:val="22"/>
                <w:szCs w:val="22"/>
              </w:rPr>
            </w:pPr>
            <w:r w:rsidRPr="00061602">
              <w:rPr>
                <w:rFonts w:ascii="Franklin Gothic Book" w:eastAsia="MS Mincho" w:hAnsi="Franklin Gothic Book" w:cs="Tahoma"/>
                <w:sz w:val="22"/>
                <w:szCs w:val="22"/>
              </w:rPr>
              <w:t>58,616</w:t>
            </w:r>
          </w:p>
        </w:tc>
      </w:tr>
      <w:tr w:rsidR="006C4548" w:rsidRPr="00061602">
        <w:tblPrEx>
          <w:tblCellMar>
            <w:top w:w="0" w:type="dxa"/>
            <w:bottom w:w="0" w:type="dxa"/>
          </w:tblCellMar>
        </w:tblPrEx>
        <w:trPr>
          <w:jc w:val="center"/>
        </w:trPr>
        <w:tc>
          <w:tcPr>
            <w:tcW w:w="180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Total</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171,066</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182,901</w:t>
            </w:r>
          </w:p>
        </w:tc>
        <w:tc>
          <w:tcPr>
            <w:tcW w:w="144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194,249</w:t>
            </w:r>
          </w:p>
        </w:tc>
        <w:tc>
          <w:tcPr>
            <w:tcW w:w="12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204,916</w:t>
            </w:r>
          </w:p>
        </w:tc>
        <w:tc>
          <w:tcPr>
            <w:tcW w:w="1278"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9E0A4A">
            <w:pPr>
              <w:pStyle w:val="PlainText"/>
              <w:jc w:val="center"/>
              <w:rPr>
                <w:rFonts w:ascii="Franklin Gothic Book" w:eastAsia="MS Mincho" w:hAnsi="Franklin Gothic Book" w:cs="Tahoma"/>
                <w:b/>
                <w:bCs/>
                <w:color w:val="FFFFFF"/>
                <w:sz w:val="24"/>
              </w:rPr>
            </w:pPr>
            <w:r w:rsidRPr="00061602">
              <w:rPr>
                <w:rFonts w:ascii="Franklin Gothic Book" w:eastAsia="MS Mincho" w:hAnsi="Franklin Gothic Book" w:cs="Tahoma"/>
                <w:b/>
                <w:bCs/>
                <w:color w:val="FFFFFF"/>
                <w:sz w:val="24"/>
              </w:rPr>
              <w:t>215,850</w:t>
            </w:r>
          </w:p>
        </w:tc>
      </w:tr>
    </w:tbl>
    <w:p w:rsidR="006C4548" w:rsidRPr="00061602" w:rsidRDefault="006C4548" w:rsidP="009E0A4A">
      <w:pPr>
        <w:pStyle w:val="PlainText"/>
        <w:spacing w:before="40"/>
        <w:jc w:val="right"/>
        <w:rPr>
          <w:rFonts w:ascii="Franklin Gothic Book" w:eastAsia="MS Mincho" w:hAnsi="Franklin Gothic Book" w:cs="Tahoma"/>
          <w:i/>
          <w:sz w:val="22"/>
        </w:rPr>
      </w:pPr>
      <w:r w:rsidRPr="00061602">
        <w:rPr>
          <w:rFonts w:ascii="Franklin Gothic Book" w:eastAsia="MS Mincho" w:hAnsi="Franklin Gothic Book" w:cs="Tahoma"/>
          <w:i/>
          <w:sz w:val="22"/>
        </w:rPr>
        <w:t>Source:  ECONorthwest</w:t>
      </w:r>
    </w:p>
    <w:p w:rsidR="006C4548" w:rsidRPr="00061602" w:rsidRDefault="006C4548" w:rsidP="009E0A4A">
      <w:pPr>
        <w:pStyle w:val="PlainText"/>
        <w:jc w:val="right"/>
        <w:rPr>
          <w:rFonts w:ascii="Franklin Gothic Book" w:eastAsia="MS Mincho" w:hAnsi="Franklin Gothic Book" w:cs="Tahoma"/>
          <w:i/>
          <w:sz w:val="22"/>
        </w:rPr>
      </w:pPr>
      <w:r w:rsidRPr="00061602">
        <w:rPr>
          <w:rFonts w:ascii="Franklin Gothic Book" w:eastAsia="MS Mincho" w:hAnsi="Franklin Gothic Book" w:cs="Tahoma"/>
          <w:i/>
          <w:sz w:val="22"/>
        </w:rPr>
        <w:tab/>
      </w:r>
      <w:r w:rsidRPr="00061602">
        <w:rPr>
          <w:rFonts w:ascii="Franklin Gothic Book" w:eastAsia="MS Mincho" w:hAnsi="Franklin Gothic Book" w:cs="Tahoma"/>
          <w:i/>
          <w:sz w:val="22"/>
        </w:rPr>
        <w:tab/>
      </w:r>
      <w:smartTag w:uri="urn:schemas-microsoft-com:office:smarttags" w:element="place">
        <w:smartTag w:uri="urn:schemas-microsoft-com:office:smarttags" w:element="PlaceName">
          <w:r w:rsidRPr="00061602">
            <w:rPr>
              <w:rFonts w:ascii="Franklin Gothic Book" w:eastAsia="MS Mincho" w:hAnsi="Franklin Gothic Book" w:cs="Tahoma"/>
              <w:i/>
              <w:sz w:val="22"/>
            </w:rPr>
            <w:t>Whatcom</w:t>
          </w:r>
        </w:smartTag>
        <w:r w:rsidRPr="00061602">
          <w:rPr>
            <w:rFonts w:ascii="Franklin Gothic Book" w:eastAsia="MS Mincho" w:hAnsi="Franklin Gothic Book" w:cs="Tahoma"/>
            <w:i/>
            <w:sz w:val="22"/>
          </w:rPr>
          <w:t xml:space="preserve"> </w:t>
        </w:r>
        <w:smartTag w:uri="urn:schemas-microsoft-com:office:smarttags" w:element="PlaceType">
          <w:r w:rsidRPr="00061602">
            <w:rPr>
              <w:rFonts w:ascii="Franklin Gothic Book" w:eastAsia="MS Mincho" w:hAnsi="Franklin Gothic Book" w:cs="Tahoma"/>
              <w:i/>
              <w:sz w:val="22"/>
            </w:rPr>
            <w:t>County</w:t>
          </w:r>
        </w:smartTag>
      </w:smartTag>
      <w:r w:rsidRPr="00061602">
        <w:rPr>
          <w:rFonts w:ascii="Franklin Gothic Book" w:eastAsia="MS Mincho" w:hAnsi="Franklin Gothic Book" w:cs="Tahoma"/>
          <w:i/>
          <w:sz w:val="22"/>
        </w:rPr>
        <w:t xml:space="preserve"> Population and Economic Forecasts</w:t>
      </w:r>
    </w:p>
    <w:p w:rsidR="006C4548" w:rsidRPr="00061602" w:rsidRDefault="006C4548" w:rsidP="005C5A47">
      <w:pPr>
        <w:pStyle w:val="Heading1"/>
        <w:jc w:val="center"/>
        <w:rPr>
          <w:rFonts w:eastAsia="MS Mincho"/>
          <w:color w:val="auto"/>
          <w:sz w:val="24"/>
        </w:rPr>
      </w:pPr>
      <w:r w:rsidRPr="00061602">
        <w:rPr>
          <w:rFonts w:eastAsia="MS Mincho"/>
          <w:color w:val="auto"/>
          <w:sz w:val="24"/>
        </w:rPr>
        <w:lastRenderedPageBreak/>
        <w:t xml:space="preserve">Top 25 Employers in </w:t>
      </w:r>
      <w:smartTag w:uri="urn:schemas-microsoft-com:office:smarttags" w:element="place">
        <w:smartTag w:uri="urn:schemas-microsoft-com:office:smarttags" w:element="PlaceName">
          <w:r w:rsidRPr="00061602">
            <w:rPr>
              <w:rFonts w:eastAsia="MS Mincho"/>
              <w:color w:val="auto"/>
              <w:sz w:val="24"/>
            </w:rPr>
            <w:t>Whatcom</w:t>
          </w:r>
        </w:smartTag>
        <w:r w:rsidRPr="00061602">
          <w:rPr>
            <w:rFonts w:eastAsia="MS Mincho"/>
            <w:color w:val="auto"/>
            <w:sz w:val="24"/>
          </w:rPr>
          <w:t xml:space="preserve"> </w:t>
        </w:r>
        <w:smartTag w:uri="urn:schemas-microsoft-com:office:smarttags" w:element="PlaceType">
          <w:r w:rsidRPr="00061602">
            <w:rPr>
              <w:rFonts w:eastAsia="MS Mincho"/>
              <w:color w:val="auto"/>
              <w:sz w:val="24"/>
            </w:rPr>
            <w:t>County</w:t>
          </w:r>
        </w:smartTag>
      </w:smartTag>
    </w:p>
    <w:p w:rsidR="006C4548" w:rsidRPr="00061602" w:rsidRDefault="006C4548" w:rsidP="009E0A4A">
      <w:pPr>
        <w:pStyle w:val="StylePlainTextTahoma12ptBoldCentered"/>
        <w:rPr>
          <w:rFonts w:eastAsia="MS Mincho"/>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3960"/>
        <w:gridCol w:w="1620"/>
      </w:tblGrid>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5C5A47">
            <w:pPr>
              <w:pStyle w:val="StylePlainTextTahoma12ptBoldCentered"/>
              <w:rPr>
                <w:rFonts w:eastAsia="MS Mincho"/>
                <w:color w:val="FFFFFF"/>
              </w:rPr>
            </w:pPr>
            <w:r w:rsidRPr="00061602">
              <w:rPr>
                <w:rFonts w:eastAsia="MS Mincho"/>
                <w:color w:val="FFFFFF"/>
              </w:rPr>
              <w:t>Rank</w:t>
            </w:r>
          </w:p>
        </w:tc>
        <w:tc>
          <w:tcPr>
            <w:tcW w:w="396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5C5A47">
            <w:pPr>
              <w:pStyle w:val="StylePlainTextTahoma12ptBoldCentered"/>
              <w:rPr>
                <w:rFonts w:eastAsia="MS Mincho"/>
                <w:color w:val="FFFFFF"/>
              </w:rPr>
            </w:pPr>
            <w:r w:rsidRPr="00061602">
              <w:rPr>
                <w:rFonts w:eastAsia="MS Mincho"/>
                <w:color w:val="FFFFFF"/>
              </w:rPr>
              <w:t>Business</w:t>
            </w:r>
          </w:p>
        </w:tc>
        <w:tc>
          <w:tcPr>
            <w:tcW w:w="1620" w:type="dxa"/>
            <w:tcBorders>
              <w:top w:val="single" w:sz="4" w:space="0" w:color="808080"/>
              <w:left w:val="single" w:sz="4" w:space="0" w:color="808080"/>
              <w:bottom w:val="single" w:sz="4" w:space="0" w:color="808080"/>
              <w:right w:val="single" w:sz="4" w:space="0" w:color="808080"/>
            </w:tcBorders>
            <w:shd w:val="clear" w:color="auto" w:fill="0099FF"/>
            <w:vAlign w:val="center"/>
          </w:tcPr>
          <w:p w:rsidR="006C4548" w:rsidRPr="00061602" w:rsidRDefault="006C4548" w:rsidP="005C5A47">
            <w:pPr>
              <w:pStyle w:val="StylePlainTextTahoma12ptBoldCentered"/>
              <w:rPr>
                <w:rFonts w:eastAsia="MS Mincho"/>
                <w:color w:val="FFFFFF"/>
              </w:rPr>
            </w:pPr>
            <w:r w:rsidRPr="00061602">
              <w:rPr>
                <w:rFonts w:eastAsia="MS Mincho"/>
                <w:color w:val="FFFFFF"/>
              </w:rPr>
              <w:t>Employees</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Western</w:t>
                </w:r>
              </w:smartTag>
              <w:r w:rsidRPr="00061602">
                <w:rPr>
                  <w:rFonts w:ascii="Franklin Gothic Book" w:eastAsia="MS Mincho" w:hAnsi="Franklin Gothic Book" w:cs="Tahoma"/>
                  <w:sz w:val="22"/>
                  <w:szCs w:val="22"/>
                </w:rPr>
                <w:t xml:space="preserve"> </w:t>
              </w:r>
              <w:smartTag w:uri="urn:schemas-microsoft-com:office:smarttags" w:element="PlaceName">
                <w:r w:rsidRPr="00061602">
                  <w:rPr>
                    <w:rFonts w:ascii="Franklin Gothic Book" w:eastAsia="MS Mincho" w:hAnsi="Franklin Gothic Book" w:cs="Tahoma"/>
                    <w:sz w:val="22"/>
                    <w:szCs w:val="22"/>
                  </w:rPr>
                  <w:t>Washington</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University</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2235</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2</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St. Joseph</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Hospital</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1757</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Bellingham</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School District</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1651</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4</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Whatcom</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County</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930</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5</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Ferndale</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School District</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510</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6</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 xml:space="preserve">City of </w:t>
            </w:r>
            <w:smartTag w:uri="urn:schemas-microsoft-com:office:smarttags" w:element="City">
              <w:smartTag w:uri="urn:schemas-microsoft-com:office:smarttags" w:element="place">
                <w:r w:rsidRPr="00061602">
                  <w:rPr>
                    <w:rFonts w:ascii="Franklin Gothic Book" w:eastAsia="MS Mincho" w:hAnsi="Franklin Gothic Book" w:cs="Tahoma"/>
                    <w:sz w:val="22"/>
                    <w:szCs w:val="22"/>
                  </w:rPr>
                  <w:t>Bellingham</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858</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7</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Haggen</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843</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8</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Sodexho Services</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648</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9</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Brown and Cole</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634</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10</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Heath Techna</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613</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11</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BP (Cherry Point)</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571</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12</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T-Mobile</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569</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13</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Intalco Aluminum</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465</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14</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Fred Meyer</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441</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15</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Whatcom</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Community College</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438</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16</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Lummi Indian Business Council</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437</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17</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Everyday Staffing LLC</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396</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18</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Mount Baker</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School District</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389</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19</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Haskell Corporation</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350</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20</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Anvil Corporation</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345</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21</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Madrona Medical Group PS</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340</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22</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Matrix Service Inc</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327</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23</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Silver Reef Casino</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327</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24</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smartTag w:uri="urn:schemas-microsoft-com:office:smarttags" w:element="place">
              <w:smartTag w:uri="urn:schemas-microsoft-com:office:smarttags" w:element="PlaceName">
                <w:r w:rsidRPr="00061602">
                  <w:rPr>
                    <w:rFonts w:ascii="Franklin Gothic Book" w:eastAsia="MS Mincho" w:hAnsi="Franklin Gothic Book" w:cs="Tahoma"/>
                    <w:sz w:val="22"/>
                    <w:szCs w:val="22"/>
                  </w:rPr>
                  <w:t>Blaine</w:t>
                </w:r>
              </w:smartTag>
              <w:r w:rsidRPr="00061602">
                <w:rPr>
                  <w:rFonts w:ascii="Franklin Gothic Book" w:eastAsia="MS Mincho" w:hAnsi="Franklin Gothic Book" w:cs="Tahoma"/>
                  <w:sz w:val="22"/>
                  <w:szCs w:val="22"/>
                </w:rPr>
                <w:t xml:space="preserve"> </w:t>
              </w:r>
              <w:smartTag w:uri="urn:schemas-microsoft-com:office:smarttags" w:element="PlaceType">
                <w:r w:rsidRPr="00061602">
                  <w:rPr>
                    <w:rFonts w:ascii="Franklin Gothic Book" w:eastAsia="MS Mincho" w:hAnsi="Franklin Gothic Book" w:cs="Tahoma"/>
                    <w:sz w:val="22"/>
                    <w:szCs w:val="22"/>
                  </w:rPr>
                  <w:t>School District</w:t>
                </w:r>
              </w:smartTag>
            </w:smartTag>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321</w:t>
            </w:r>
          </w:p>
        </w:tc>
      </w:tr>
      <w:tr w:rsidR="006C4548" w:rsidRPr="00061602">
        <w:tblPrEx>
          <w:tblCellMar>
            <w:top w:w="0" w:type="dxa"/>
            <w:bottom w:w="0" w:type="dxa"/>
          </w:tblCellMar>
        </w:tblPrEx>
        <w:tc>
          <w:tcPr>
            <w:tcW w:w="108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25</w:t>
            </w:r>
          </w:p>
        </w:tc>
        <w:tc>
          <w:tcPr>
            <w:tcW w:w="396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Wal-Mart Associates Inc</w:t>
            </w:r>
          </w:p>
        </w:tc>
        <w:tc>
          <w:tcPr>
            <w:tcW w:w="1620" w:type="dxa"/>
            <w:tcBorders>
              <w:top w:val="single" w:sz="4" w:space="0" w:color="808080"/>
              <w:left w:val="single" w:sz="4" w:space="0" w:color="808080"/>
              <w:bottom w:val="single" w:sz="4" w:space="0" w:color="808080"/>
              <w:right w:val="single" w:sz="4" w:space="0" w:color="808080"/>
            </w:tcBorders>
            <w:vAlign w:val="center"/>
          </w:tcPr>
          <w:p w:rsidR="006C4548" w:rsidRPr="00061602" w:rsidRDefault="006C4548" w:rsidP="005C5A47">
            <w:pPr>
              <w:pStyle w:val="PlainText"/>
              <w:spacing w:before="20"/>
              <w:jc w:val="center"/>
              <w:rPr>
                <w:rFonts w:ascii="Franklin Gothic Book" w:eastAsia="MS Mincho" w:hAnsi="Franklin Gothic Book" w:cs="Tahoma"/>
                <w:sz w:val="22"/>
                <w:szCs w:val="22"/>
              </w:rPr>
            </w:pPr>
            <w:r w:rsidRPr="00061602">
              <w:rPr>
                <w:rFonts w:ascii="Franklin Gothic Book" w:eastAsia="MS Mincho" w:hAnsi="Franklin Gothic Book" w:cs="Tahoma"/>
                <w:sz w:val="22"/>
                <w:szCs w:val="22"/>
              </w:rPr>
              <w:t>318</w:t>
            </w:r>
          </w:p>
        </w:tc>
      </w:tr>
    </w:tbl>
    <w:p w:rsidR="006C4548" w:rsidRPr="00061602" w:rsidRDefault="006C4548" w:rsidP="009E0A4A">
      <w:pPr>
        <w:pStyle w:val="StylePlainTextTahoma12ptBoldCentered"/>
        <w:rPr>
          <w:rFonts w:eastAsia="MS Mincho"/>
        </w:rPr>
      </w:pPr>
    </w:p>
    <w:p w:rsidR="006C4548" w:rsidRPr="00061602" w:rsidRDefault="006C4548">
      <w:pPr>
        <w:pStyle w:val="PlainText"/>
        <w:rPr>
          <w:rFonts w:ascii="Franklin Gothic Book" w:eastAsia="MS Mincho" w:hAnsi="Franklin Gothic Book" w:cs="Tahoma"/>
          <w:sz w:val="24"/>
        </w:rPr>
      </w:pPr>
    </w:p>
    <w:p w:rsidR="006C4548" w:rsidRPr="00061602" w:rsidRDefault="006C4548" w:rsidP="0062416A">
      <w:pPr>
        <w:pStyle w:val="Heading3"/>
        <w:rPr>
          <w:rFonts w:eastAsia="MS Mincho"/>
        </w:rPr>
      </w:pPr>
      <w:r w:rsidRPr="00061602">
        <w:rPr>
          <w:rFonts w:eastAsia="MS Mincho"/>
        </w:rPr>
        <w:t xml:space="preserve">Land Use </w:t>
      </w:r>
    </w:p>
    <w:p w:rsidR="006C4548" w:rsidRPr="00061602" w:rsidRDefault="006C4548" w:rsidP="005C5A47">
      <w:pPr>
        <w:rPr>
          <w:rFonts w:ascii="Franklin Gothic Book" w:eastAsia="MS Mincho" w:hAnsi="Franklin Gothic Book"/>
        </w:rPr>
      </w:pPr>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r w:rsidRPr="00061602">
        <w:rPr>
          <w:rFonts w:ascii="Franklin Gothic Book" w:eastAsia="MS Mincho" w:hAnsi="Franklin Gothic Book"/>
        </w:rPr>
        <w:t xml:space="preserve"> covers approximately 2,152 square miles, and the majority of non-federal land use distribution in unincorporated </w:t>
      </w: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is dedicated to forestry and agriculture, at a combined rate of nearly 75%.  Residential lands follow at 11%.</w:t>
      </w:r>
    </w:p>
    <w:p w:rsidR="006C4548" w:rsidRPr="00061602" w:rsidRDefault="006C4548" w:rsidP="005C5A47">
      <w:pPr>
        <w:rPr>
          <w:rFonts w:ascii="Franklin Gothic Book" w:eastAsia="MS Mincho" w:hAnsi="Franklin Gothic Book"/>
        </w:rPr>
      </w:pPr>
    </w:p>
    <w:p w:rsidR="006C4548" w:rsidRPr="00061602" w:rsidRDefault="006C4548" w:rsidP="005C5A47">
      <w:pPr>
        <w:rPr>
          <w:rFonts w:ascii="Franklin Gothic Book" w:eastAsia="MS Mincho" w:hAnsi="Franklin Gothic Book"/>
        </w:rPr>
      </w:pPr>
      <w:r w:rsidRPr="00061602">
        <w:rPr>
          <w:rFonts w:ascii="Franklin Gothic Book" w:eastAsia="MS Mincho" w:hAnsi="Franklin Gothic Book"/>
        </w:rPr>
        <w:t>The Whatcom County Comprehensive Plan, prepared by Planning and Development Services and adopted May 20, 1997, and updated in January of 2005, gives detailed information regarding land use policies, as well as community services, transportation and environmental conditions.</w:t>
      </w:r>
    </w:p>
    <w:p w:rsidR="006C4548" w:rsidRPr="00061602" w:rsidRDefault="006C4548" w:rsidP="005C5A47">
      <w:pPr>
        <w:rPr>
          <w:rFonts w:ascii="Franklin Gothic Book" w:eastAsia="MS Mincho" w:hAnsi="Franklin Gothic Book"/>
          <w:b/>
          <w:bCs/>
          <w:sz w:val="28"/>
        </w:rPr>
      </w:pPr>
    </w:p>
    <w:p w:rsidR="006C4548" w:rsidRPr="00061602" w:rsidRDefault="006C4548" w:rsidP="0062416A">
      <w:pPr>
        <w:pStyle w:val="Heading3"/>
        <w:rPr>
          <w:rFonts w:eastAsia="MS Mincho"/>
        </w:rPr>
      </w:pPr>
      <w:r w:rsidRPr="00061602">
        <w:rPr>
          <w:rFonts w:eastAsia="MS Mincho"/>
        </w:rPr>
        <w:lastRenderedPageBreak/>
        <w:t>Solid Waste Collection Services</w:t>
      </w:r>
    </w:p>
    <w:p w:rsidR="006C4548" w:rsidRPr="00061602" w:rsidRDefault="006C4548" w:rsidP="005C5A47">
      <w:pPr>
        <w:rPr>
          <w:rFonts w:ascii="Franklin Gothic Book" w:eastAsia="MS Mincho" w:hAnsi="Franklin Gothic Book"/>
        </w:rPr>
      </w:pPr>
      <w:r w:rsidRPr="00061602">
        <w:rPr>
          <w:rFonts w:ascii="Franklin Gothic Book" w:eastAsia="MS Mincho" w:hAnsi="Franklin Gothic Book"/>
        </w:rPr>
        <w:t xml:space="preserve">All of </w:t>
      </w: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is served by private collection services. In unincorporated areas, solid waste collection is currently provided to residents on a mandatory basis by </w:t>
      </w:r>
      <w:r w:rsidR="006037B7">
        <w:rPr>
          <w:rFonts w:ascii="Franklin Gothic Book" w:eastAsia="MS Mincho" w:hAnsi="Franklin Gothic Book"/>
        </w:rPr>
        <w:t>three</w:t>
      </w:r>
      <w:r w:rsidRPr="00061602">
        <w:rPr>
          <w:rFonts w:ascii="Franklin Gothic Book" w:eastAsia="MS Mincho" w:hAnsi="Franklin Gothic Book"/>
        </w:rPr>
        <w:t xml:space="preserve"> private companies operating under certificates issued by the WUTC. They include:</w:t>
      </w:r>
    </w:p>
    <w:p w:rsidR="006C4548" w:rsidRDefault="006C4548" w:rsidP="005C5A47">
      <w:pPr>
        <w:rPr>
          <w:rFonts w:ascii="Franklin Gothic Book" w:eastAsia="MS Mincho" w:hAnsi="Franklin Gothic Book"/>
        </w:rPr>
      </w:pPr>
    </w:p>
    <w:p w:rsidR="00EC38A8" w:rsidRPr="00061602" w:rsidRDefault="00EC38A8" w:rsidP="005C5A47">
      <w:pPr>
        <w:rPr>
          <w:rFonts w:ascii="Franklin Gothic Book" w:eastAsia="MS Mincho" w:hAnsi="Franklin Gothic Book"/>
        </w:rPr>
      </w:pPr>
      <w:r>
        <w:rPr>
          <w:rFonts w:ascii="Franklin Gothic Book" w:eastAsia="MS Mincho" w:hAnsi="Franklin Gothic Book"/>
        </w:rPr>
        <w:tab/>
        <w:t>Blaine Bay Refuse, Inc.  491 Martin Street, Blaine, WA  98230</w:t>
      </w:r>
    </w:p>
    <w:p w:rsidR="006C4548" w:rsidRPr="00061602" w:rsidRDefault="006C4548" w:rsidP="0062416A">
      <w:pPr>
        <w:spacing w:after="60"/>
        <w:ind w:left="720"/>
        <w:rPr>
          <w:rFonts w:ascii="Franklin Gothic Book" w:eastAsia="MS Mincho" w:hAnsi="Franklin Gothic Book"/>
        </w:rPr>
      </w:pPr>
      <w:r w:rsidRPr="00061602">
        <w:rPr>
          <w:rFonts w:ascii="Franklin Gothic Book" w:eastAsia="MS Mincho" w:hAnsi="Franklin Gothic Book"/>
        </w:rPr>
        <w:t xml:space="preserve">Nooksack Valley Disposal, Inc.  </w:t>
      </w:r>
      <w:smartTag w:uri="urn:schemas-microsoft-com:office:smarttags" w:element="address">
        <w:smartTag w:uri="urn:schemas-microsoft-com:office:smarttags" w:element="Street">
          <w:r w:rsidRPr="00061602">
            <w:rPr>
              <w:rFonts w:ascii="Franklin Gothic Book" w:eastAsia="MS Mincho" w:hAnsi="Franklin Gothic Book"/>
            </w:rPr>
            <w:t>250 Birch Bay Lynden Road</w:t>
          </w:r>
        </w:smartTag>
        <w:r w:rsidRPr="00061602">
          <w:rPr>
            <w:rFonts w:ascii="Franklin Gothic Book" w:eastAsia="MS Mincho" w:hAnsi="Franklin Gothic Book"/>
          </w:rPr>
          <w:t xml:space="preserve">, </w:t>
        </w:r>
        <w:smartTag w:uri="urn:schemas-microsoft-com:office:smarttags" w:element="City">
          <w:r w:rsidRPr="00061602">
            <w:rPr>
              <w:rFonts w:ascii="Franklin Gothic Book" w:eastAsia="MS Mincho" w:hAnsi="Franklin Gothic Book"/>
            </w:rPr>
            <w:t>Lynden</w:t>
          </w:r>
        </w:smartTag>
        <w:r w:rsidRPr="00061602">
          <w:rPr>
            <w:rFonts w:ascii="Franklin Gothic Book" w:eastAsia="MS Mincho" w:hAnsi="Franklin Gothic Book"/>
          </w:rPr>
          <w:t xml:space="preserve">, </w:t>
        </w:r>
        <w:smartTag w:uri="urn:schemas-microsoft-com:office:smarttags" w:element="State">
          <w:r w:rsidRPr="00061602">
            <w:rPr>
              <w:rFonts w:ascii="Franklin Gothic Book" w:eastAsia="MS Mincho" w:hAnsi="Franklin Gothic Book"/>
            </w:rPr>
            <w:t>WA</w:t>
          </w:r>
        </w:smartTag>
        <w:r w:rsidRPr="00061602">
          <w:rPr>
            <w:rFonts w:ascii="Franklin Gothic Book" w:eastAsia="MS Mincho" w:hAnsi="Franklin Gothic Book"/>
          </w:rPr>
          <w:t xml:space="preserve">  </w:t>
        </w:r>
        <w:smartTag w:uri="urn:schemas-microsoft-com:office:smarttags" w:element="PostalCode">
          <w:r w:rsidRPr="00061602">
            <w:rPr>
              <w:rFonts w:ascii="Franklin Gothic Book" w:eastAsia="MS Mincho" w:hAnsi="Franklin Gothic Book"/>
            </w:rPr>
            <w:t>98264</w:t>
          </w:r>
        </w:smartTag>
      </w:smartTag>
    </w:p>
    <w:p w:rsidR="006C4548" w:rsidRPr="00061602" w:rsidRDefault="006C4548" w:rsidP="0062416A">
      <w:pPr>
        <w:spacing w:after="60"/>
        <w:ind w:left="720"/>
        <w:rPr>
          <w:rFonts w:ascii="Franklin Gothic Book" w:eastAsia="MS Mincho" w:hAnsi="Franklin Gothic Book"/>
        </w:rPr>
      </w:pPr>
      <w:r w:rsidRPr="00061602">
        <w:rPr>
          <w:rFonts w:ascii="Franklin Gothic Book" w:eastAsia="MS Mincho" w:hAnsi="Franklin Gothic Book"/>
        </w:rPr>
        <w:t>Point Recycling &amp; Refuse, LLC   1423 Gulf Road, Pt. Roberts, WA  98281</w:t>
      </w:r>
    </w:p>
    <w:p w:rsidR="006C4548" w:rsidRPr="00061602" w:rsidRDefault="006C4548" w:rsidP="0062416A">
      <w:pPr>
        <w:ind w:left="720"/>
        <w:rPr>
          <w:rFonts w:ascii="Franklin Gothic Book" w:eastAsia="MS Mincho" w:hAnsi="Franklin Gothic Book"/>
        </w:rPr>
      </w:pPr>
      <w:r w:rsidRPr="00061602">
        <w:rPr>
          <w:rFonts w:ascii="Franklin Gothic Book" w:eastAsia="MS Mincho" w:hAnsi="Franklin Gothic Book"/>
        </w:rPr>
        <w:t xml:space="preserve">Sanitary Service Company   1001 Roeder Avenue, </w:t>
      </w:r>
      <w:smartTag w:uri="urn:schemas-microsoft-com:office:smarttags" w:element="City">
        <w:smartTag w:uri="urn:schemas-microsoft-com:office:smarttags" w:element="place">
          <w:r w:rsidRPr="00061602">
            <w:rPr>
              <w:rFonts w:ascii="Franklin Gothic Book" w:eastAsia="MS Mincho" w:hAnsi="Franklin Gothic Book"/>
            </w:rPr>
            <w:t>Bellingham</w:t>
          </w:r>
        </w:smartTag>
      </w:smartTag>
      <w:r w:rsidRPr="00061602">
        <w:rPr>
          <w:rFonts w:ascii="Franklin Gothic Book" w:eastAsia="MS Mincho" w:hAnsi="Franklin Gothic Book"/>
        </w:rPr>
        <w:t>, WA  98225</w:t>
      </w:r>
    </w:p>
    <w:p w:rsidR="0062416A" w:rsidRPr="00061602" w:rsidRDefault="0062416A" w:rsidP="005C5A47">
      <w:pPr>
        <w:rPr>
          <w:rFonts w:ascii="Franklin Gothic Book" w:eastAsia="MS Mincho" w:hAnsi="Franklin Gothic Book"/>
        </w:rPr>
      </w:pPr>
    </w:p>
    <w:p w:rsidR="006C4548" w:rsidRPr="00061602" w:rsidRDefault="006C4548" w:rsidP="005C5A47">
      <w:pPr>
        <w:pStyle w:val="Heading4"/>
        <w:rPr>
          <w:rFonts w:eastAsia="MS Mincho"/>
        </w:rPr>
      </w:pPr>
      <w:r w:rsidRPr="00061602">
        <w:rPr>
          <w:rFonts w:eastAsia="MS Mincho"/>
        </w:rPr>
        <w:t xml:space="preserve">Transportation Network </w:t>
      </w:r>
    </w:p>
    <w:p w:rsidR="006C4548" w:rsidRPr="00061602" w:rsidRDefault="006C4548" w:rsidP="005C5A47">
      <w:pPr>
        <w:rPr>
          <w:rFonts w:ascii="Franklin Gothic Book" w:eastAsia="MS Mincho" w:hAnsi="Franklin Gothic Book"/>
        </w:rPr>
      </w:pP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’s transportation system is a network of highways, arterial streets, rural roads, rail, marine, airport, bikeways, ferries, and other facilities.  Outside the main I-5 corridor, the county is largely rural and most area highways have light traffic volumes.</w:t>
      </w:r>
    </w:p>
    <w:p w:rsidR="006C4548" w:rsidRPr="00061602" w:rsidRDefault="006C4548" w:rsidP="005C5A47">
      <w:pPr>
        <w:rPr>
          <w:rFonts w:ascii="Franklin Gothic Book" w:eastAsia="MS Mincho" w:hAnsi="Franklin Gothic Book"/>
        </w:rPr>
      </w:pPr>
    </w:p>
    <w:p w:rsidR="006C4548" w:rsidRPr="00061602" w:rsidRDefault="006C4548" w:rsidP="005C5A47">
      <w:pPr>
        <w:rPr>
          <w:rFonts w:ascii="Franklin Gothic Book" w:eastAsia="MS Mincho" w:hAnsi="Franklin Gothic Book"/>
        </w:rPr>
      </w:pPr>
      <w:r w:rsidRPr="00061602">
        <w:rPr>
          <w:rFonts w:ascii="Franklin Gothic Book" w:eastAsia="MS Mincho" w:hAnsi="Franklin Gothic Book"/>
        </w:rPr>
        <w:t xml:space="preserve">Most </w:t>
      </w:r>
      <w:smartTag w:uri="urn:schemas-microsoft-com:office:smarttags" w:element="place">
        <w:smartTag w:uri="urn:schemas-microsoft-com:office:smarttags" w:element="PlaceName">
          <w:r w:rsidRPr="00061602">
            <w:rPr>
              <w:rFonts w:ascii="Franklin Gothic Book" w:eastAsia="MS Mincho" w:hAnsi="Franklin Gothic Book"/>
            </w:rPr>
            <w:t>Whatcom</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County</w:t>
          </w:r>
        </w:smartTag>
      </w:smartTag>
      <w:r w:rsidRPr="00061602">
        <w:rPr>
          <w:rFonts w:ascii="Franklin Gothic Book" w:eastAsia="MS Mincho" w:hAnsi="Franklin Gothic Book"/>
        </w:rPr>
        <w:t xml:space="preserve"> facilities are less impacted by the issue of road congestion, than they are by the issue of road condition.  Volumes are increasing on roads designed and built for rural traffic, because of the development of areas such as the Casino on the Lummi Reservation, Bellis Fair Mall and the Mt. Baker Recreation area.    </w:t>
      </w:r>
    </w:p>
    <w:p w:rsidR="006C4548" w:rsidRPr="00061602" w:rsidRDefault="006C4548" w:rsidP="005C5A47">
      <w:pPr>
        <w:rPr>
          <w:rFonts w:ascii="Franklin Gothic Book" w:eastAsia="MS Mincho" w:hAnsi="Franklin Gothic Book"/>
        </w:rPr>
      </w:pPr>
    </w:p>
    <w:p w:rsidR="006C4548" w:rsidRPr="00061602" w:rsidRDefault="006C4548" w:rsidP="005C5A47">
      <w:pPr>
        <w:rPr>
          <w:rFonts w:ascii="Franklin Gothic Book" w:eastAsia="MS Mincho" w:hAnsi="Franklin Gothic Book"/>
        </w:rPr>
      </w:pPr>
      <w:r w:rsidRPr="00061602">
        <w:rPr>
          <w:rFonts w:ascii="Franklin Gothic Book" w:eastAsia="MS Mincho" w:hAnsi="Franklin Gothic Book"/>
        </w:rPr>
        <w:t xml:space="preserve">While these roads are a vital part of the transportation network, the County also provides ferry service, which is the only link between </w:t>
      </w:r>
      <w:smartTag w:uri="urn:schemas-microsoft-com:office:smarttags" w:element="place">
        <w:smartTag w:uri="urn:schemas-microsoft-com:office:smarttags" w:element="PlaceName">
          <w:r w:rsidRPr="00061602">
            <w:rPr>
              <w:rFonts w:ascii="Franklin Gothic Book" w:eastAsia="MS Mincho" w:hAnsi="Franklin Gothic Book"/>
            </w:rPr>
            <w:t>Lummi</w:t>
          </w:r>
        </w:smartTag>
        <w:r w:rsidRPr="00061602">
          <w:rPr>
            <w:rFonts w:ascii="Franklin Gothic Book" w:eastAsia="MS Mincho" w:hAnsi="Franklin Gothic Book"/>
          </w:rPr>
          <w:t xml:space="preserve"> </w:t>
        </w:r>
        <w:smartTag w:uri="urn:schemas-microsoft-com:office:smarttags" w:element="PlaceType">
          <w:r w:rsidRPr="00061602">
            <w:rPr>
              <w:rFonts w:ascii="Franklin Gothic Book" w:eastAsia="MS Mincho" w:hAnsi="Franklin Gothic Book"/>
            </w:rPr>
            <w:t>Island</w:t>
          </w:r>
        </w:smartTag>
      </w:smartTag>
      <w:r w:rsidRPr="00061602">
        <w:rPr>
          <w:rFonts w:ascii="Franklin Gothic Book" w:eastAsia="MS Mincho" w:hAnsi="Franklin Gothic Book"/>
        </w:rPr>
        <w:t xml:space="preserve"> and the mainland.  The </w:t>
      </w:r>
      <w:smartTag w:uri="urn:schemas-microsoft-com:office:smarttags" w:element="place">
        <w:smartTag w:uri="urn:schemas-microsoft-com:office:smarttags" w:element="PlaceType">
          <w:r w:rsidRPr="00061602">
            <w:rPr>
              <w:rFonts w:ascii="Franklin Gothic Book" w:eastAsia="MS Mincho" w:hAnsi="Franklin Gothic Book"/>
            </w:rPr>
            <w:t>Port</w:t>
          </w:r>
        </w:smartTag>
        <w:r w:rsidRPr="00061602">
          <w:rPr>
            <w:rFonts w:ascii="Franklin Gothic Book" w:eastAsia="MS Mincho" w:hAnsi="Franklin Gothic Book"/>
          </w:rPr>
          <w:t xml:space="preserve"> of </w:t>
        </w:r>
        <w:smartTag w:uri="urn:schemas-microsoft-com:office:smarttags" w:element="PlaceName">
          <w:r w:rsidRPr="00061602">
            <w:rPr>
              <w:rFonts w:ascii="Franklin Gothic Book" w:eastAsia="MS Mincho" w:hAnsi="Franklin Gothic Book"/>
            </w:rPr>
            <w:t>Bellingham</w:t>
          </w:r>
        </w:smartTag>
      </w:smartTag>
      <w:r w:rsidRPr="00061602">
        <w:rPr>
          <w:rFonts w:ascii="Franklin Gothic Book" w:eastAsia="MS Mincho" w:hAnsi="Franklin Gothic Book"/>
        </w:rPr>
        <w:t xml:space="preserve"> operates the Bellingham Cruise Terminal, which serves the Alaska Marine Highway System ferries and commercial cruise ship lines.  Other transportation facilities include off-street bikeways, harbor facilities, three airports, two north-south freight rail lines, operated by Burlington Northern Santa Fe Railway (BNSF) and passenger rail service operated by AMTRAK.</w:t>
      </w:r>
    </w:p>
    <w:p w:rsidR="006C4548" w:rsidRPr="00061602" w:rsidRDefault="006C4548" w:rsidP="005C5A47">
      <w:pPr>
        <w:rPr>
          <w:rFonts w:ascii="Franklin Gothic Book" w:eastAsia="MS Mincho" w:hAnsi="Franklin Gothic Book"/>
        </w:rPr>
      </w:pPr>
    </w:p>
    <w:p w:rsidR="006C4548" w:rsidRPr="00061602" w:rsidRDefault="006C4548" w:rsidP="005C5A47">
      <w:pPr>
        <w:rPr>
          <w:rFonts w:ascii="Franklin Gothic Book" w:eastAsia="MS Mincho" w:hAnsi="Franklin Gothic Book"/>
        </w:rPr>
      </w:pPr>
      <w:r w:rsidRPr="00061602">
        <w:rPr>
          <w:rFonts w:ascii="Franklin Gothic Book" w:eastAsia="MS Mincho" w:hAnsi="Franklin Gothic Book"/>
        </w:rPr>
        <w:t>With issues, goals and policies listed in the 2005 updated Whatcom County Comprehensive Plan, the County will be shaping its transportation network with several fundamental goals in mind.  “The system must be cost-effective; it must be compatible with subarea, county and regional plans; it must be properly maintained and upgraded; it must provide access for transit and non-motorized travel; and it must offer acceptable levels of service and safety.”</w:t>
      </w:r>
    </w:p>
    <w:p w:rsidR="006C4548" w:rsidRPr="00061602" w:rsidRDefault="006C4548" w:rsidP="005C5A47">
      <w:pPr>
        <w:pStyle w:val="Heading4"/>
        <w:rPr>
          <w:rFonts w:eastAsia="MS Mincho"/>
        </w:rPr>
      </w:pPr>
      <w:r w:rsidRPr="00061602">
        <w:rPr>
          <w:rFonts w:eastAsia="MS Mincho"/>
        </w:rPr>
        <w:t>Vehicle Use Regulations</w:t>
      </w:r>
    </w:p>
    <w:p w:rsidR="006C4548" w:rsidRPr="00061602" w:rsidRDefault="006C4548" w:rsidP="0062416A">
      <w:pPr>
        <w:rPr>
          <w:rFonts w:ascii="Franklin Gothic Book" w:eastAsia="MS Mincho" w:hAnsi="Franklin Gothic Book" w:cs="Tahoma"/>
          <w:color w:val="000000"/>
        </w:rPr>
      </w:pPr>
      <w:r w:rsidRPr="00061602">
        <w:rPr>
          <w:rFonts w:ascii="Franklin Gothic Book" w:eastAsia="MS Mincho" w:hAnsi="Franklin Gothic Book"/>
        </w:rPr>
        <w:t xml:space="preserve">None of the major arterials includes restrictions below standard WUTC dimensions.  Allowable vehicle weights under normal conditions depend upon the configuration of the vehicle.  Emergency load restrictions are occasionally imposed in spring during periods of thaw, and if flooding is severe enough, some collection and transport activities must be postponed.  </w:t>
      </w:r>
    </w:p>
    <w:sectPr w:rsidR="006C4548" w:rsidRPr="00061602" w:rsidSect="009E0A4A">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79B" w:rsidRDefault="00C8579B">
      <w:r>
        <w:separator/>
      </w:r>
    </w:p>
  </w:endnote>
  <w:endnote w:type="continuationSeparator" w:id="1">
    <w:p w:rsidR="00C8579B" w:rsidRDefault="00C857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6A" w:rsidRDefault="00624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416A" w:rsidRDefault="00624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6A" w:rsidRDefault="0062416A" w:rsidP="003D7A90">
    <w:pPr>
      <w:pStyle w:val="Footer"/>
      <w:spacing w:before="60"/>
      <w:rPr>
        <w:rFonts w:ascii="Tahoma" w:hAnsi="Tahoma" w:cs="Tahoma"/>
      </w:rPr>
    </w:pPr>
    <w:smartTag w:uri="urn:schemas-microsoft-com:office:smarttags" w:element="place">
      <w:smartTag w:uri="urn:schemas-microsoft-com:office:smarttags" w:element="PlaceName">
        <w:r>
          <w:rPr>
            <w:rFonts w:ascii="Tahoma" w:hAnsi="Tahoma" w:cs="Tahoma"/>
          </w:rPr>
          <w:t>Whatcom</w:t>
        </w:r>
      </w:smartTag>
      <w:r>
        <w:rPr>
          <w:rFonts w:ascii="Tahoma" w:hAnsi="Tahoma" w:cs="Tahoma"/>
        </w:rPr>
        <w:t xml:space="preserve"> </w:t>
      </w:r>
      <w:smartTag w:uri="urn:schemas-microsoft-com:office:smarttags" w:element="PlaceType">
        <w:r>
          <w:rPr>
            <w:rFonts w:ascii="Tahoma" w:hAnsi="Tahoma" w:cs="Tahoma"/>
          </w:rPr>
          <w:t>County</w:t>
        </w:r>
      </w:smartTag>
    </w:smartTag>
    <w:r>
      <w:rPr>
        <w:rFonts w:ascii="Tahoma" w:hAnsi="Tahoma" w:cs="Tahoma"/>
      </w:rPr>
      <w:t xml:space="preserve"> Comprehensive</w:t>
    </w:r>
    <w:r>
      <w:rPr>
        <w:rFonts w:ascii="Tahoma" w:hAnsi="Tahoma" w:cs="Tahoma"/>
      </w:rPr>
      <w:tab/>
    </w:r>
    <w:r>
      <w:rPr>
        <w:rStyle w:val="PageNumber"/>
      </w:rPr>
      <w:fldChar w:fldCharType="begin"/>
    </w:r>
    <w:r>
      <w:rPr>
        <w:rStyle w:val="PageNumber"/>
      </w:rPr>
      <w:instrText xml:space="preserve"> PAGE </w:instrText>
    </w:r>
    <w:r>
      <w:rPr>
        <w:rStyle w:val="PageNumber"/>
      </w:rPr>
      <w:fldChar w:fldCharType="separate"/>
    </w:r>
    <w:r w:rsidR="00E65766">
      <w:rPr>
        <w:rStyle w:val="PageNumber"/>
        <w:noProof/>
      </w:rPr>
      <w:t>6</w:t>
    </w:r>
    <w:r>
      <w:rPr>
        <w:rStyle w:val="PageNumber"/>
      </w:rPr>
      <w:fldChar w:fldCharType="end"/>
    </w:r>
    <w:r>
      <w:rPr>
        <w:rStyle w:val="PageNumber"/>
      </w:rPr>
      <w:tab/>
      <w:t>Section Four</w:t>
    </w:r>
  </w:p>
  <w:p w:rsidR="0062416A" w:rsidRPr="003D7A90" w:rsidRDefault="0062416A" w:rsidP="003D7A90">
    <w:pPr>
      <w:pStyle w:val="Footer"/>
      <w:rPr>
        <w:rFonts w:ascii="Tahoma" w:hAnsi="Tahoma" w:cs="Tahoma"/>
      </w:rPr>
    </w:pPr>
    <w:r>
      <w:rPr>
        <w:rFonts w:ascii="Tahoma" w:hAnsi="Tahoma" w:cs="Tahoma"/>
      </w:rPr>
      <w:t>Solid Waste Management Plan - 200</w:t>
    </w:r>
    <w:r w:rsidR="000F50D8">
      <w:rPr>
        <w:rFonts w:ascii="Tahoma" w:hAnsi="Tahoma" w:cs="Tahom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79B" w:rsidRDefault="00C8579B">
      <w:r>
        <w:separator/>
      </w:r>
    </w:p>
  </w:footnote>
  <w:footnote w:type="continuationSeparator" w:id="1">
    <w:p w:rsidR="00C8579B" w:rsidRDefault="00C85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59A7"/>
    <w:multiLevelType w:val="hybridMultilevel"/>
    <w:tmpl w:val="672C9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FF6EF5"/>
    <w:multiLevelType w:val="hybridMultilevel"/>
    <w:tmpl w:val="EBA6DE08"/>
    <w:lvl w:ilvl="0" w:tplc="9E4C6C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623DB5"/>
    <w:multiLevelType w:val="hybridMultilevel"/>
    <w:tmpl w:val="10E68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3E14E8"/>
    <w:multiLevelType w:val="hybridMultilevel"/>
    <w:tmpl w:val="82FEA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341870"/>
    <w:multiLevelType w:val="hybridMultilevel"/>
    <w:tmpl w:val="64128606"/>
    <w:lvl w:ilvl="0" w:tplc="B4DCE99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75052B"/>
    <w:multiLevelType w:val="hybridMultilevel"/>
    <w:tmpl w:val="D3BA0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225054"/>
    <w:multiLevelType w:val="multilevel"/>
    <w:tmpl w:val="E58EFA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F08"/>
  <w:defaultTabStop w:val="720"/>
  <w:noPunctuationKerning/>
  <w:characterSpacingControl w:val="doNotCompress"/>
  <w:footnotePr>
    <w:footnote w:id="0"/>
    <w:footnote w:id="1"/>
  </w:footnotePr>
  <w:endnotePr>
    <w:endnote w:id="0"/>
    <w:endnote w:id="1"/>
  </w:endnotePr>
  <w:compat/>
  <w:rsids>
    <w:rsidRoot w:val="003D7A90"/>
    <w:rsid w:val="00061602"/>
    <w:rsid w:val="000F50D8"/>
    <w:rsid w:val="003605A2"/>
    <w:rsid w:val="003D7A90"/>
    <w:rsid w:val="004954DE"/>
    <w:rsid w:val="005C5A47"/>
    <w:rsid w:val="006037B7"/>
    <w:rsid w:val="0062416A"/>
    <w:rsid w:val="006C4548"/>
    <w:rsid w:val="006D37DD"/>
    <w:rsid w:val="006E7EE1"/>
    <w:rsid w:val="00774424"/>
    <w:rsid w:val="007A02CC"/>
    <w:rsid w:val="009E0A4A"/>
    <w:rsid w:val="00AB5E66"/>
    <w:rsid w:val="00C8579B"/>
    <w:rsid w:val="00E65766"/>
    <w:rsid w:val="00EC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A90"/>
    <w:rPr>
      <w:rFonts w:ascii="Garamond" w:hAnsi="Garamond"/>
      <w:sz w:val="24"/>
      <w:szCs w:val="24"/>
    </w:rPr>
  </w:style>
  <w:style w:type="paragraph" w:styleId="Heading1">
    <w:name w:val="heading 1"/>
    <w:basedOn w:val="Normal"/>
    <w:next w:val="Normal"/>
    <w:qFormat/>
    <w:rsid w:val="003D7A90"/>
    <w:pPr>
      <w:keepNext/>
      <w:spacing w:before="240" w:after="60"/>
      <w:outlineLvl w:val="0"/>
    </w:pPr>
    <w:rPr>
      <w:rFonts w:ascii="Franklin Gothic Book" w:hAnsi="Franklin Gothic Book" w:cs="Arial"/>
      <w:b/>
      <w:bCs/>
      <w:color w:val="003399"/>
      <w:kern w:val="32"/>
      <w:sz w:val="48"/>
      <w:szCs w:val="32"/>
    </w:rPr>
  </w:style>
  <w:style w:type="paragraph" w:styleId="Heading3">
    <w:name w:val="heading 3"/>
    <w:basedOn w:val="Normal"/>
    <w:next w:val="Normal"/>
    <w:qFormat/>
    <w:rsid w:val="003D7A90"/>
    <w:pPr>
      <w:keepNext/>
      <w:pBdr>
        <w:bottom w:val="single" w:sz="12" w:space="1" w:color="0099FF"/>
      </w:pBdr>
      <w:spacing w:before="240" w:after="60"/>
      <w:outlineLvl w:val="2"/>
    </w:pPr>
    <w:rPr>
      <w:rFonts w:ascii="Franklin Gothic Book" w:hAnsi="Franklin Gothic Book" w:cs="Arial"/>
      <w:bCs/>
      <w:color w:val="003399"/>
      <w:sz w:val="36"/>
      <w:szCs w:val="26"/>
    </w:rPr>
  </w:style>
  <w:style w:type="paragraph" w:styleId="Heading4">
    <w:name w:val="heading 4"/>
    <w:basedOn w:val="Normal"/>
    <w:next w:val="Normal"/>
    <w:qFormat/>
    <w:rsid w:val="003D7A90"/>
    <w:pPr>
      <w:keepNext/>
      <w:spacing w:before="240" w:after="60"/>
      <w:outlineLvl w:val="3"/>
    </w:pPr>
    <w:rPr>
      <w:rFonts w:ascii="Franklin Gothic Book" w:hAnsi="Franklin Gothic Book"/>
      <w:b/>
      <w:bCs/>
      <w:color w:val="003399"/>
      <w:sz w:val="3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styleId="Footer">
    <w:name w:val="footer"/>
    <w:basedOn w:val="Normal"/>
    <w:rsid w:val="003D7A90"/>
    <w:pPr>
      <w:tabs>
        <w:tab w:val="center" w:pos="4320"/>
        <w:tab w:val="right" w:pos="8640"/>
      </w:tabs>
    </w:pPr>
    <w:rPr>
      <w:rFonts w:ascii="Franklin Gothic Book" w:hAnsi="Franklin Gothic Book"/>
      <w:i/>
      <w:color w:val="808080"/>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ahoma" w:hAnsi="Tahoma" w:cs="Tahoma"/>
      <w:b/>
      <w:bCs/>
      <w:sz w:val="48"/>
      <w:u w:val="single"/>
    </w:rPr>
  </w:style>
  <w:style w:type="paragraph" w:customStyle="1" w:styleId="StylePlainTextTahoma12ptBoldCentered">
    <w:name w:val="Style Plain Text + Tahoma 12 pt Bold Centered"/>
    <w:basedOn w:val="PlainText"/>
    <w:rsid w:val="009E0A4A"/>
    <w:pPr>
      <w:jc w:val="center"/>
    </w:pPr>
    <w:rPr>
      <w:rFonts w:ascii="Franklin Gothic Book" w:hAnsi="Franklin Gothic Book" w:cs="Times New Roman"/>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2009-05-11T07:00:00+00:00</OpenedDate>
    <Date1 xmlns="dc463f71-b30c-4ab2-9473-d307f9d35888">2009-05-11T07:00:00+00:00</Date1>
    <IsDocumentOrder xmlns="dc463f71-b30c-4ab2-9473-d307f9d35888" xsi:nil="true"/>
    <IsHighlyConfidential xmlns="dc463f71-b30c-4ab2-9473-d307f9d35888">false</IsHighlyConfidential>
    <CaseCompanyNames xmlns="dc463f71-b30c-4ab2-9473-d307f9d35888">Whatcom County</CaseCompanyNames>
    <DocketNumber xmlns="dc463f71-b30c-4ab2-9473-d307f9d35888">090718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E20C569429514580652F8D491B7F21" ma:contentTypeVersion="131" ma:contentTypeDescription="" ma:contentTypeScope="" ma:versionID="50461da2ccc46749977730efc0a247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DC4B73-CDDB-45A0-AA3A-83A15BC4A248}"/>
</file>

<file path=customXml/itemProps2.xml><?xml version="1.0" encoding="utf-8"?>
<ds:datastoreItem xmlns:ds="http://schemas.openxmlformats.org/officeDocument/2006/customXml" ds:itemID="{3EB0AF86-A428-4F7D-96C7-91B2911276C6}"/>
</file>

<file path=customXml/itemProps3.xml><?xml version="1.0" encoding="utf-8"?>
<ds:datastoreItem xmlns:ds="http://schemas.openxmlformats.org/officeDocument/2006/customXml" ds:itemID="{721735AB-C34E-49D8-9BB2-ED4BD157662A}"/>
</file>

<file path=customXml/itemProps4.xml><?xml version="1.0" encoding="utf-8"?>
<ds:datastoreItem xmlns:ds="http://schemas.openxmlformats.org/officeDocument/2006/customXml" ds:itemID="{1501EEB7-8807-4D04-92D0-A44C2F2EA0D6}"/>
</file>

<file path=docProps/app.xml><?xml version="1.0" encoding="utf-8"?>
<Properties xmlns="http://schemas.openxmlformats.org/officeDocument/2006/extended-properties" xmlns:vt="http://schemas.openxmlformats.org/officeDocument/2006/docPropsVTypes">
  <Template>Normal.dotm</Template>
  <TotalTime>0</TotalTime>
  <Pages>8</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SOLID WASTE MANAGEMENT PLAN JANUARY 2004 SECTION 4 - PAGE 1</vt:lpstr>
    </vt:vector>
  </TitlesOfParts>
  <Company>Whatcom County</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MANAGEMENT PLAN JANUARY 2004 SECTION 4 - PAGE 1</dc:title>
  <dc:subject/>
  <dc:creator>Staff</dc:creator>
  <cp:keywords/>
  <dc:description/>
  <cp:lastModifiedBy>Catherine Hudspeth</cp:lastModifiedBy>
  <cp:revision>2</cp:revision>
  <cp:lastPrinted>2009-04-28T20:50:00Z</cp:lastPrinted>
  <dcterms:created xsi:type="dcterms:W3CDTF">2009-05-12T16:15:00Z</dcterms:created>
  <dcterms:modified xsi:type="dcterms:W3CDTF">2009-05-12T16:15:00Z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0x0101006E56B4D1795A2E4DB2F0B01679ED314A00B3E20C569429514580652F8D491B7F21</vt:lpwstr>
  </property>
  <property fmtid="{D5CDD505-2E9C-101B-9397-08002B2CF9AE}" pid="3" name="_docset_NoMedatataSyncRequired">
    <vt:lpwstr>False</vt:lpwstr>
  </property>
</Properties>
</file>