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16850" w14:textId="74E33F98" w:rsidR="00BB2E85" w:rsidRPr="00A70F28" w:rsidRDefault="00BB2E85" w:rsidP="00A56B42">
      <w:pPr>
        <w:pStyle w:val="BodyText"/>
        <w:tabs>
          <w:tab w:val="left" w:pos="6400"/>
        </w:tabs>
        <w:jc w:val="center"/>
        <w:rPr>
          <w:b/>
          <w:bCs/>
        </w:rPr>
      </w:pPr>
      <w:r w:rsidRPr="00A70F28">
        <w:rPr>
          <w:b/>
          <w:bCs/>
        </w:rPr>
        <w:t xml:space="preserve">BEFORE THE WASHINGTON </w:t>
      </w:r>
    </w:p>
    <w:p w14:paraId="1BF16851" w14:textId="77777777" w:rsidR="00BB2E85" w:rsidRDefault="00BB2E85">
      <w:pPr>
        <w:pStyle w:val="BodyText"/>
        <w:jc w:val="center"/>
        <w:rPr>
          <w:b/>
          <w:bCs/>
        </w:rPr>
      </w:pPr>
      <w:r w:rsidRPr="00A70F28">
        <w:rPr>
          <w:b/>
          <w:bCs/>
        </w:rPr>
        <w:t>UTILITIES AND TRANSPORTATION COMMISSION</w:t>
      </w:r>
    </w:p>
    <w:p w14:paraId="1BF16852" w14:textId="77777777" w:rsidR="00085F52" w:rsidRPr="00A70F28" w:rsidRDefault="00085F52">
      <w:pPr>
        <w:pStyle w:val="BodyText"/>
        <w:jc w:val="center"/>
        <w:rPr>
          <w:b/>
          <w:bCs/>
        </w:rPr>
      </w:pPr>
    </w:p>
    <w:p w14:paraId="1BF16853" w14:textId="77777777" w:rsidR="00BB2E85" w:rsidRPr="00A70F28" w:rsidRDefault="00BB2E85">
      <w:pPr>
        <w:pStyle w:val="BodyText"/>
        <w:jc w:val="center"/>
        <w:rPr>
          <w:b/>
          <w:bCs/>
        </w:rPr>
      </w:pPr>
    </w:p>
    <w:tbl>
      <w:tblPr>
        <w:tblW w:w="0" w:type="auto"/>
        <w:tblBorders>
          <w:insideH w:val="single" w:sz="4" w:space="0" w:color="auto"/>
          <w:insideV w:val="single" w:sz="4" w:space="0" w:color="auto"/>
        </w:tblBorders>
        <w:tblLook w:val="0000" w:firstRow="0" w:lastRow="0" w:firstColumn="0" w:lastColumn="0" w:noHBand="0" w:noVBand="0"/>
      </w:tblPr>
      <w:tblGrid>
        <w:gridCol w:w="3887"/>
        <w:gridCol w:w="491"/>
        <w:gridCol w:w="4262"/>
      </w:tblGrid>
      <w:tr w:rsidR="00BB2E85" w:rsidRPr="00A70F28" w14:paraId="1BF16870" w14:textId="77777777" w:rsidTr="005F41B1">
        <w:trPr>
          <w:trHeight w:val="4476"/>
        </w:trPr>
        <w:tc>
          <w:tcPr>
            <w:tcW w:w="4008" w:type="dxa"/>
            <w:tcBorders>
              <w:right w:val="nil"/>
            </w:tcBorders>
          </w:tcPr>
          <w:p w14:paraId="1BF16854" w14:textId="77777777" w:rsidR="00BB2E85" w:rsidRPr="00A70F28" w:rsidRDefault="00C54D95">
            <w:pPr>
              <w:pStyle w:val="BodyText"/>
            </w:pPr>
            <w:r>
              <w:t>BNSF RAILWAY CO.</w:t>
            </w:r>
            <w:r w:rsidR="00362D6A">
              <w:t>,</w:t>
            </w:r>
          </w:p>
          <w:p w14:paraId="1BF16855" w14:textId="77777777" w:rsidR="000C7940" w:rsidRDefault="000C7940">
            <w:pPr>
              <w:pStyle w:val="BodyText"/>
            </w:pPr>
          </w:p>
          <w:p w14:paraId="1BF16856" w14:textId="77777777" w:rsidR="00BB2E85" w:rsidRPr="00A70F28" w:rsidRDefault="00BB2E85">
            <w:pPr>
              <w:pStyle w:val="BodyText"/>
            </w:pPr>
            <w:r w:rsidRPr="00A70F28">
              <w:t xml:space="preserve">                 Petitioner,</w:t>
            </w:r>
          </w:p>
          <w:p w14:paraId="1BF16857" w14:textId="77777777" w:rsidR="008B3E70" w:rsidRDefault="00A8677B">
            <w:pPr>
              <w:pStyle w:val="BodyText"/>
            </w:pPr>
            <w:r>
              <w:t xml:space="preserve">                </w:t>
            </w:r>
          </w:p>
          <w:p w14:paraId="1BF16858" w14:textId="77777777" w:rsidR="006404E7" w:rsidRDefault="006404E7">
            <w:pPr>
              <w:pStyle w:val="BodyText"/>
            </w:pPr>
          </w:p>
          <w:p w14:paraId="1BF16859" w14:textId="77777777" w:rsidR="008B3E70" w:rsidRDefault="00C54D95" w:rsidP="00C51C3D">
            <w:pPr>
              <w:pStyle w:val="BodyText"/>
            </w:pPr>
            <w:r>
              <w:t>CITY OF RENTON</w:t>
            </w:r>
            <w:r w:rsidR="002037C7">
              <w:t>,</w:t>
            </w:r>
          </w:p>
          <w:p w14:paraId="1BF1685A" w14:textId="77777777" w:rsidR="008B3E70" w:rsidRDefault="008B3E70">
            <w:pPr>
              <w:pStyle w:val="BodyText"/>
            </w:pPr>
          </w:p>
          <w:p w14:paraId="1BF1685B" w14:textId="77777777" w:rsidR="00952717" w:rsidRDefault="008B3E70">
            <w:pPr>
              <w:pStyle w:val="BodyText"/>
            </w:pPr>
            <w:r>
              <w:t xml:space="preserve">                 Respondent</w:t>
            </w:r>
            <w:r w:rsidR="00952717">
              <w:t>.</w:t>
            </w:r>
          </w:p>
          <w:p w14:paraId="1BF1685C" w14:textId="77777777" w:rsidR="000A345E" w:rsidRDefault="000A345E">
            <w:pPr>
              <w:pStyle w:val="BodyText"/>
            </w:pPr>
          </w:p>
          <w:p w14:paraId="1BF1685D" w14:textId="77777777" w:rsidR="00DC05CA" w:rsidRDefault="00DC05CA">
            <w:pPr>
              <w:pStyle w:val="BodyText"/>
            </w:pPr>
          </w:p>
          <w:p w14:paraId="11EF185D" w14:textId="77777777" w:rsidR="00163C0B" w:rsidRDefault="00163C0B">
            <w:pPr>
              <w:pStyle w:val="BodyText"/>
            </w:pPr>
          </w:p>
          <w:p w14:paraId="1C8674E4" w14:textId="77777777" w:rsidR="00163C0B" w:rsidRDefault="00163C0B">
            <w:pPr>
              <w:pStyle w:val="BodyText"/>
            </w:pPr>
          </w:p>
          <w:p w14:paraId="6D3EFEC8" w14:textId="77777777" w:rsidR="00163C0B" w:rsidRDefault="00163C0B">
            <w:pPr>
              <w:pStyle w:val="BodyText"/>
            </w:pPr>
          </w:p>
          <w:p w14:paraId="1BF1685E" w14:textId="77777777" w:rsidR="00C54D95" w:rsidRDefault="00C54D95">
            <w:pPr>
              <w:pStyle w:val="BodyText"/>
            </w:pPr>
          </w:p>
          <w:p w14:paraId="1BF1685F" w14:textId="7C9BE3FA" w:rsidR="00362D6A" w:rsidRDefault="00BB2E85">
            <w:pPr>
              <w:pStyle w:val="BodyText"/>
              <w:rPr>
                <w:b/>
                <w:bCs/>
              </w:rPr>
            </w:pPr>
            <w:r w:rsidRPr="00A70F28">
              <w:t>. . . . . . . . . . . . . . . .</w:t>
            </w:r>
            <w:r w:rsidR="00163C0B">
              <w:t xml:space="preserve"> . . . . . . . . . . . . . . . </w:t>
            </w:r>
          </w:p>
          <w:p w14:paraId="1BF16860" w14:textId="77777777" w:rsidR="00BB2E85" w:rsidRPr="00362D6A" w:rsidRDefault="00BB2E85" w:rsidP="00362D6A"/>
        </w:tc>
        <w:tc>
          <w:tcPr>
            <w:tcW w:w="500" w:type="dxa"/>
            <w:tcBorders>
              <w:top w:val="nil"/>
              <w:left w:val="nil"/>
              <w:bottom w:val="nil"/>
              <w:right w:val="nil"/>
            </w:tcBorders>
          </w:tcPr>
          <w:p w14:paraId="1BF16861" w14:textId="77777777" w:rsidR="00BB2E85" w:rsidRPr="00A70F28" w:rsidRDefault="00BB2E85">
            <w:pPr>
              <w:pStyle w:val="BodyText"/>
              <w:jc w:val="center"/>
            </w:pPr>
            <w:r w:rsidRPr="00A70F28">
              <w:t>)</w:t>
            </w:r>
            <w:r w:rsidRPr="00A70F28">
              <w:br/>
              <w:t>)</w:t>
            </w:r>
            <w:r w:rsidRPr="00A70F28">
              <w:br/>
              <w:t>)</w:t>
            </w:r>
            <w:r w:rsidRPr="00A70F28">
              <w:br/>
              <w:t>)</w:t>
            </w:r>
            <w:r w:rsidRPr="00A70F28">
              <w:br/>
              <w:t>)</w:t>
            </w:r>
            <w:r w:rsidRPr="00A70F28">
              <w:br/>
              <w:t>)</w:t>
            </w:r>
            <w:r w:rsidRPr="00A70F28">
              <w:br/>
              <w:t>)</w:t>
            </w:r>
            <w:r w:rsidRPr="00A70F28">
              <w:br/>
              <w:t>)</w:t>
            </w:r>
            <w:r w:rsidRPr="00A70F28">
              <w:br/>
              <w:t>)</w:t>
            </w:r>
            <w:r w:rsidRPr="00A70F28">
              <w:br/>
              <w:t>)</w:t>
            </w:r>
          </w:p>
          <w:p w14:paraId="1BF16862" w14:textId="77777777" w:rsidR="00BB2E85" w:rsidRPr="00A70F28" w:rsidRDefault="00BB2E85">
            <w:pPr>
              <w:pStyle w:val="BodyText"/>
              <w:jc w:val="center"/>
            </w:pPr>
            <w:r w:rsidRPr="00A70F28">
              <w:t>)</w:t>
            </w:r>
          </w:p>
          <w:p w14:paraId="1BF16863" w14:textId="77777777" w:rsidR="00BB2E85" w:rsidRPr="00A70F28" w:rsidRDefault="00BB2E85">
            <w:pPr>
              <w:pStyle w:val="BodyText"/>
              <w:jc w:val="center"/>
            </w:pPr>
            <w:r w:rsidRPr="00A70F28">
              <w:t>)</w:t>
            </w:r>
          </w:p>
          <w:p w14:paraId="257F5D77" w14:textId="77777777" w:rsidR="00163C0B" w:rsidRPr="00A70F28" w:rsidRDefault="00163C0B" w:rsidP="00163C0B">
            <w:pPr>
              <w:pStyle w:val="BodyText"/>
              <w:jc w:val="center"/>
            </w:pPr>
            <w:r w:rsidRPr="00A70F28">
              <w:t>)</w:t>
            </w:r>
          </w:p>
          <w:p w14:paraId="513131F9" w14:textId="77777777" w:rsidR="00163C0B" w:rsidRPr="00A70F28" w:rsidRDefault="00163C0B" w:rsidP="00163C0B">
            <w:pPr>
              <w:pStyle w:val="BodyText"/>
              <w:jc w:val="center"/>
            </w:pPr>
            <w:r w:rsidRPr="00A70F28">
              <w:t>)</w:t>
            </w:r>
          </w:p>
          <w:p w14:paraId="6756F353" w14:textId="77777777" w:rsidR="00163C0B" w:rsidRPr="00A70F28" w:rsidRDefault="00163C0B" w:rsidP="00163C0B">
            <w:pPr>
              <w:pStyle w:val="BodyText"/>
              <w:jc w:val="center"/>
            </w:pPr>
            <w:r w:rsidRPr="00A70F28">
              <w:t>)</w:t>
            </w:r>
          </w:p>
          <w:p w14:paraId="1BF16865" w14:textId="77777777" w:rsidR="00BB2E85" w:rsidRPr="00A70F28" w:rsidRDefault="00BB2E85">
            <w:pPr>
              <w:pStyle w:val="BodyText"/>
              <w:jc w:val="center"/>
            </w:pPr>
          </w:p>
        </w:tc>
        <w:tc>
          <w:tcPr>
            <w:tcW w:w="4348" w:type="dxa"/>
            <w:tcBorders>
              <w:left w:val="nil"/>
            </w:tcBorders>
          </w:tcPr>
          <w:p w14:paraId="1BF16866" w14:textId="77777777" w:rsidR="00BB2E85" w:rsidRPr="00A70F28" w:rsidRDefault="00BB2E85">
            <w:r w:rsidRPr="00A70F28">
              <w:t>DOCKET TR-</w:t>
            </w:r>
            <w:r w:rsidR="00C54D95">
              <w:t>010316</w:t>
            </w:r>
          </w:p>
          <w:p w14:paraId="1BF16867" w14:textId="77777777" w:rsidR="00BB2E85" w:rsidRPr="00A70F28" w:rsidRDefault="00BB2E85">
            <w:pPr>
              <w:rPr>
                <w:b/>
                <w:bCs/>
              </w:rPr>
            </w:pPr>
          </w:p>
          <w:p w14:paraId="1BF16868" w14:textId="13B6698D" w:rsidR="00BB2E85" w:rsidRPr="00A70F28" w:rsidRDefault="00BB2E85">
            <w:r w:rsidRPr="00A70F28">
              <w:t>ORDER 0</w:t>
            </w:r>
            <w:r w:rsidR="00922F5F">
              <w:t>3</w:t>
            </w:r>
          </w:p>
          <w:p w14:paraId="1BF16869" w14:textId="77777777" w:rsidR="00BB2E85" w:rsidRPr="00A70F28" w:rsidRDefault="00BB2E85">
            <w:pPr>
              <w:pStyle w:val="Header"/>
              <w:tabs>
                <w:tab w:val="clear" w:pos="8300"/>
              </w:tabs>
            </w:pPr>
          </w:p>
          <w:p w14:paraId="1BF1686A" w14:textId="1B471B4D" w:rsidR="00BB2E85" w:rsidRDefault="004C125A">
            <w:r>
              <w:t xml:space="preserve">ORDER </w:t>
            </w:r>
            <w:r w:rsidR="00C54D95">
              <w:t>MODIFYING ORDER 0</w:t>
            </w:r>
            <w:r w:rsidR="00922F5F">
              <w:t>2</w:t>
            </w:r>
            <w:r w:rsidR="00C54D95">
              <w:t xml:space="preserve"> </w:t>
            </w:r>
            <w:r>
              <w:t>GRANTING PETITION</w:t>
            </w:r>
            <w:r w:rsidR="003718F8">
              <w:t xml:space="preserve"> </w:t>
            </w:r>
            <w:r w:rsidR="00C54D95">
              <w:t xml:space="preserve">FOR RECONSTRUCTION </w:t>
            </w:r>
            <w:r w:rsidR="00163C0B">
              <w:t xml:space="preserve">AND INTERCONNECTION OF RAILROAD WARNING AND HIGHWAY TRAFFIC SIGNALS AT </w:t>
            </w:r>
            <w:r w:rsidR="00C54D95">
              <w:t>LAKE WASHINGTON BOULEVARD</w:t>
            </w:r>
          </w:p>
          <w:p w14:paraId="1BF1686B" w14:textId="77777777" w:rsidR="00F87709" w:rsidRDefault="00F87709"/>
          <w:p w14:paraId="1BF1686C" w14:textId="77777777" w:rsidR="00FD30D2" w:rsidRPr="00A70F28" w:rsidRDefault="00FD30D2"/>
          <w:p w14:paraId="1BF1686D" w14:textId="77777777" w:rsidR="00BB2E85" w:rsidRPr="00A70F28" w:rsidRDefault="00BB2E85">
            <w:r w:rsidRPr="00A70F28">
              <w:t xml:space="preserve">USDOT: </w:t>
            </w:r>
            <w:r w:rsidR="00C54D95">
              <w:t xml:space="preserve"> #091724U</w:t>
            </w:r>
          </w:p>
          <w:p w14:paraId="1BF1686E" w14:textId="77777777" w:rsidR="006404E7" w:rsidRDefault="006404E7" w:rsidP="000A345E"/>
          <w:p w14:paraId="1BF1686F" w14:textId="77777777" w:rsidR="00BB2E85" w:rsidRPr="006404E7" w:rsidRDefault="00BB2E85" w:rsidP="006404E7">
            <w:pPr>
              <w:ind w:firstLine="720"/>
            </w:pPr>
          </w:p>
        </w:tc>
      </w:tr>
    </w:tbl>
    <w:p w14:paraId="1BF16871" w14:textId="77777777" w:rsidR="00BB2E85" w:rsidRPr="00A70F28" w:rsidRDefault="006404E7">
      <w:pPr>
        <w:pStyle w:val="SectionHeading"/>
        <w:rPr>
          <w:szCs w:val="24"/>
        </w:rPr>
      </w:pPr>
      <w:r>
        <w:rPr>
          <w:szCs w:val="24"/>
        </w:rPr>
        <w:t>B</w:t>
      </w:r>
      <w:r w:rsidR="00BB2E85" w:rsidRPr="00A70F28">
        <w:rPr>
          <w:szCs w:val="24"/>
        </w:rPr>
        <w:t>ACKGROUND</w:t>
      </w:r>
    </w:p>
    <w:p w14:paraId="1BF16872" w14:textId="4D0B937E" w:rsidR="00BB2E85" w:rsidRDefault="00BB2E85">
      <w:pPr>
        <w:pStyle w:val="NumberedParagraph"/>
        <w:spacing w:line="288" w:lineRule="auto"/>
        <w:rPr>
          <w:iCs/>
        </w:rPr>
      </w:pPr>
      <w:r w:rsidRPr="00A70F28">
        <w:rPr>
          <w:iCs/>
        </w:rPr>
        <w:t xml:space="preserve">On </w:t>
      </w:r>
      <w:r w:rsidR="00716F73">
        <w:rPr>
          <w:iCs/>
        </w:rPr>
        <w:t>March 7</w:t>
      </w:r>
      <w:r w:rsidR="0056471F">
        <w:rPr>
          <w:iCs/>
        </w:rPr>
        <w:t>, 20</w:t>
      </w:r>
      <w:r w:rsidR="00716F73">
        <w:rPr>
          <w:iCs/>
        </w:rPr>
        <w:t>0</w:t>
      </w:r>
      <w:r w:rsidR="0056471F">
        <w:rPr>
          <w:iCs/>
        </w:rPr>
        <w:t>1</w:t>
      </w:r>
      <w:r w:rsidRPr="00A70F28">
        <w:rPr>
          <w:bCs/>
          <w:iCs/>
        </w:rPr>
        <w:t>,</w:t>
      </w:r>
      <w:r w:rsidR="00015663">
        <w:rPr>
          <w:bCs/>
          <w:iCs/>
        </w:rPr>
        <w:t xml:space="preserve"> </w:t>
      </w:r>
      <w:r w:rsidR="00716F73">
        <w:rPr>
          <w:bCs/>
          <w:iCs/>
        </w:rPr>
        <w:t>BNSF Railway Co.</w:t>
      </w:r>
      <w:r w:rsidR="00C51C3D">
        <w:rPr>
          <w:bCs/>
          <w:iCs/>
        </w:rPr>
        <w:t xml:space="preserve"> (</w:t>
      </w:r>
      <w:r w:rsidR="00716F73">
        <w:rPr>
          <w:bCs/>
          <w:iCs/>
        </w:rPr>
        <w:t>BNSF</w:t>
      </w:r>
      <w:r w:rsidR="00C51C3D">
        <w:rPr>
          <w:bCs/>
          <w:iCs/>
        </w:rPr>
        <w:t xml:space="preserve"> or </w:t>
      </w:r>
      <w:r w:rsidR="000A345E">
        <w:rPr>
          <w:bCs/>
          <w:iCs/>
        </w:rPr>
        <w:t>P</w:t>
      </w:r>
      <w:r w:rsidR="00C51C3D">
        <w:rPr>
          <w:bCs/>
          <w:iCs/>
        </w:rPr>
        <w:t>etitioner)</w:t>
      </w:r>
      <w:r w:rsidR="00D227C4">
        <w:rPr>
          <w:iCs/>
        </w:rPr>
        <w:t xml:space="preserve"> </w:t>
      </w:r>
      <w:r w:rsidRPr="00A70F28">
        <w:rPr>
          <w:iCs/>
        </w:rPr>
        <w:t xml:space="preserve">filed </w:t>
      </w:r>
      <w:r w:rsidR="003659E2">
        <w:rPr>
          <w:iCs/>
        </w:rPr>
        <w:t xml:space="preserve">with the </w:t>
      </w:r>
      <w:r w:rsidR="00007608">
        <w:rPr>
          <w:iCs/>
        </w:rPr>
        <w:t xml:space="preserve">Washington </w:t>
      </w:r>
      <w:r w:rsidR="003659E2">
        <w:rPr>
          <w:iCs/>
        </w:rPr>
        <w:t>Utilities and Transportation Commission (</w:t>
      </w:r>
      <w:r w:rsidRPr="00A70F28">
        <w:rPr>
          <w:iCs/>
        </w:rPr>
        <w:t>Commission</w:t>
      </w:r>
      <w:r w:rsidR="003659E2">
        <w:rPr>
          <w:iCs/>
        </w:rPr>
        <w:t>)</w:t>
      </w:r>
      <w:r w:rsidRPr="00A70F28">
        <w:rPr>
          <w:iCs/>
        </w:rPr>
        <w:t xml:space="preserve">, </w:t>
      </w:r>
      <w:r w:rsidR="003659E2">
        <w:rPr>
          <w:iCs/>
        </w:rPr>
        <w:t xml:space="preserve">a petition </w:t>
      </w:r>
      <w:r w:rsidRPr="00A70F28">
        <w:rPr>
          <w:iCs/>
        </w:rPr>
        <w:t xml:space="preserve">seeking approval to </w:t>
      </w:r>
      <w:r w:rsidR="003718F8">
        <w:rPr>
          <w:iCs/>
        </w:rPr>
        <w:t>modify</w:t>
      </w:r>
      <w:r w:rsidRPr="00A70F28">
        <w:rPr>
          <w:iCs/>
        </w:rPr>
        <w:t xml:space="preserve"> a railroad-highway grade crossing</w:t>
      </w:r>
      <w:r w:rsidR="005D1CF6" w:rsidRPr="00A70F28">
        <w:rPr>
          <w:iCs/>
        </w:rPr>
        <w:t>.</w:t>
      </w:r>
      <w:r w:rsidR="005D1CF6">
        <w:rPr>
          <w:iCs/>
        </w:rPr>
        <w:t xml:space="preserve"> </w:t>
      </w:r>
      <w:r w:rsidR="00DC05CA">
        <w:rPr>
          <w:iCs/>
        </w:rPr>
        <w:t xml:space="preserve"> </w:t>
      </w:r>
      <w:r w:rsidRPr="00A70F28">
        <w:rPr>
          <w:iCs/>
        </w:rPr>
        <w:t xml:space="preserve">The crossing is identified as USDOT </w:t>
      </w:r>
      <w:r w:rsidR="0040065E">
        <w:t>#</w:t>
      </w:r>
      <w:r w:rsidR="00716F73">
        <w:t>091724U</w:t>
      </w:r>
      <w:r w:rsidR="007F3A73">
        <w:t xml:space="preserve"> </w:t>
      </w:r>
      <w:r w:rsidR="00952717">
        <w:rPr>
          <w:iCs/>
        </w:rPr>
        <w:t xml:space="preserve">and </w:t>
      </w:r>
      <w:r w:rsidR="003659E2">
        <w:rPr>
          <w:iCs/>
        </w:rPr>
        <w:t xml:space="preserve">is </w:t>
      </w:r>
      <w:r w:rsidR="00952717">
        <w:rPr>
          <w:iCs/>
        </w:rPr>
        <w:t xml:space="preserve">located </w:t>
      </w:r>
      <w:r w:rsidR="00F61520">
        <w:rPr>
          <w:iCs/>
        </w:rPr>
        <w:t xml:space="preserve">at the intersection of </w:t>
      </w:r>
      <w:r w:rsidR="00716F73">
        <w:rPr>
          <w:iCs/>
        </w:rPr>
        <w:t xml:space="preserve">Lake Washington Boulevard </w:t>
      </w:r>
      <w:r w:rsidR="006D5B90">
        <w:rPr>
          <w:iCs/>
        </w:rPr>
        <w:t>a</w:t>
      </w:r>
      <w:r w:rsidR="007E3ADC">
        <w:rPr>
          <w:iCs/>
        </w:rPr>
        <w:t>nd</w:t>
      </w:r>
      <w:r w:rsidR="00607097">
        <w:rPr>
          <w:iCs/>
        </w:rPr>
        <w:t xml:space="preserve"> </w:t>
      </w:r>
      <w:r w:rsidR="00716F73">
        <w:rPr>
          <w:iCs/>
        </w:rPr>
        <w:t>BNSF</w:t>
      </w:r>
      <w:r w:rsidR="00DC05CA">
        <w:rPr>
          <w:iCs/>
        </w:rPr>
        <w:t>’s</w:t>
      </w:r>
      <w:r w:rsidRPr="00A70F28">
        <w:rPr>
          <w:iCs/>
        </w:rPr>
        <w:t xml:space="preserve"> tracks in </w:t>
      </w:r>
      <w:r w:rsidR="00716F73">
        <w:rPr>
          <w:iCs/>
        </w:rPr>
        <w:t xml:space="preserve">the city of Renton.  On March 14, 2001, the Commission issued an Order granting the petition. </w:t>
      </w:r>
    </w:p>
    <w:p w14:paraId="1BF16873" w14:textId="50262A8E" w:rsidR="001D4D07" w:rsidRDefault="00716F73" w:rsidP="001D4D07">
      <w:pPr>
        <w:pStyle w:val="NumberedParagraph"/>
        <w:spacing w:line="288" w:lineRule="auto"/>
        <w:rPr>
          <w:iCs/>
        </w:rPr>
      </w:pPr>
      <w:r w:rsidRPr="006A686B">
        <w:rPr>
          <w:iCs/>
        </w:rPr>
        <w:t>On June 5, 2012, BNSF filed a petition seeking approval to modify Order 01.</w:t>
      </w:r>
      <w:r w:rsidR="006A686B">
        <w:rPr>
          <w:iCs/>
        </w:rPr>
        <w:t xml:space="preserve"> Filed with the petition</w:t>
      </w:r>
      <w:r w:rsidR="00403CF8">
        <w:rPr>
          <w:iCs/>
        </w:rPr>
        <w:t>,</w:t>
      </w:r>
      <w:r w:rsidR="006A686B">
        <w:rPr>
          <w:iCs/>
        </w:rPr>
        <w:t xml:space="preserve"> the </w:t>
      </w:r>
      <w:r w:rsidR="002D4CB9">
        <w:rPr>
          <w:iCs/>
        </w:rPr>
        <w:t xml:space="preserve">Respondent, </w:t>
      </w:r>
      <w:r w:rsidR="006A686B">
        <w:rPr>
          <w:iCs/>
        </w:rPr>
        <w:t>City of Renton</w:t>
      </w:r>
      <w:r w:rsidR="00FA10E3" w:rsidRPr="006A686B">
        <w:rPr>
          <w:iCs/>
        </w:rPr>
        <w:t xml:space="preserve"> </w:t>
      </w:r>
      <w:r w:rsidR="00007608">
        <w:rPr>
          <w:iCs/>
        </w:rPr>
        <w:t xml:space="preserve">(City) </w:t>
      </w:r>
      <w:r w:rsidR="00FA10E3" w:rsidRPr="006A686B">
        <w:rPr>
          <w:iCs/>
        </w:rPr>
        <w:t>c</w:t>
      </w:r>
      <w:r w:rsidR="004E1D29" w:rsidRPr="006A686B">
        <w:rPr>
          <w:iCs/>
        </w:rPr>
        <w:t>onsented to entry of an Order by the Commission without further notice or hearing.</w:t>
      </w:r>
      <w:r w:rsidR="00EA0D48">
        <w:rPr>
          <w:iCs/>
        </w:rPr>
        <w:t xml:space="preserve"> The petition requested to modify Order 01 because of a delay in implementing all of the approved changes to the railroad crossing. The delay </w:t>
      </w:r>
      <w:r w:rsidR="00655A09">
        <w:rPr>
          <w:iCs/>
        </w:rPr>
        <w:t>was</w:t>
      </w:r>
      <w:r w:rsidR="00EA0D48">
        <w:rPr>
          <w:iCs/>
        </w:rPr>
        <w:t xml:space="preserve"> attributed to unfavorable economic conditions which </w:t>
      </w:r>
      <w:r w:rsidR="00655A09">
        <w:rPr>
          <w:iCs/>
        </w:rPr>
        <w:t>delayed a</w:t>
      </w:r>
      <w:r w:rsidR="00EA0D48">
        <w:rPr>
          <w:iCs/>
        </w:rPr>
        <w:t xml:space="preserve"> nearby development</w:t>
      </w:r>
      <w:r w:rsidR="0056247E">
        <w:rPr>
          <w:iCs/>
        </w:rPr>
        <w:t xml:space="preserve"> called the</w:t>
      </w:r>
      <w:r w:rsidR="00EA0D48">
        <w:rPr>
          <w:iCs/>
        </w:rPr>
        <w:t xml:space="preserve"> </w:t>
      </w:r>
      <w:r w:rsidR="0056247E">
        <w:rPr>
          <w:iCs/>
        </w:rPr>
        <w:t>“</w:t>
      </w:r>
      <w:r w:rsidR="00EA0D48">
        <w:rPr>
          <w:iCs/>
        </w:rPr>
        <w:t>Southport</w:t>
      </w:r>
      <w:r w:rsidR="0056247E">
        <w:rPr>
          <w:iCs/>
        </w:rPr>
        <w:t xml:space="preserve"> Project</w:t>
      </w:r>
      <w:r w:rsidR="00EA0D48">
        <w:rPr>
          <w:iCs/>
        </w:rPr>
        <w:t>.</w:t>
      </w:r>
      <w:r w:rsidR="0056247E">
        <w:rPr>
          <w:iCs/>
        </w:rPr>
        <w:t>”</w:t>
      </w:r>
      <w:r w:rsidR="00EA0D48">
        <w:rPr>
          <w:iCs/>
        </w:rPr>
        <w:t xml:space="preserve"> On June 25, 2012, the Commission issued an Order granting the petition.</w:t>
      </w:r>
      <w:r w:rsidR="00C21733">
        <w:rPr>
          <w:iCs/>
        </w:rPr>
        <w:t xml:space="preserve"> BNSF has since completed the work approved by Order 02.</w:t>
      </w:r>
    </w:p>
    <w:p w14:paraId="0C13AA1D" w14:textId="789E7B8D" w:rsidR="00922F5F" w:rsidRDefault="00922F5F" w:rsidP="00631864">
      <w:pPr>
        <w:pStyle w:val="NumberedParagraph"/>
        <w:spacing w:line="288" w:lineRule="auto"/>
        <w:rPr>
          <w:iCs/>
        </w:rPr>
      </w:pPr>
      <w:r>
        <w:rPr>
          <w:iCs/>
        </w:rPr>
        <w:t xml:space="preserve">On August 20, 2014, BNSF filed </w:t>
      </w:r>
      <w:r w:rsidR="00135237">
        <w:rPr>
          <w:iCs/>
        </w:rPr>
        <w:t xml:space="preserve">another </w:t>
      </w:r>
      <w:r>
        <w:rPr>
          <w:iCs/>
        </w:rPr>
        <w:t>petition seeking approval to modify Order 02. Filed with the petition, the City consented to entry of an Order by the Commission without further notice or hearing.</w:t>
      </w:r>
    </w:p>
    <w:p w14:paraId="4BEA0400" w14:textId="3C638A50" w:rsidR="009950A0" w:rsidRDefault="009950A0" w:rsidP="009975C1">
      <w:pPr>
        <w:pStyle w:val="NumberedParagraph"/>
        <w:spacing w:line="288" w:lineRule="auto"/>
        <w:rPr>
          <w:iCs/>
        </w:rPr>
      </w:pPr>
      <w:r>
        <w:rPr>
          <w:iCs/>
        </w:rPr>
        <w:t>BNSF filed</w:t>
      </w:r>
      <w:r w:rsidRPr="009950A0">
        <w:t xml:space="preserve"> </w:t>
      </w:r>
      <w:r w:rsidRPr="009950A0">
        <w:rPr>
          <w:iCs/>
        </w:rPr>
        <w:t xml:space="preserve">a </w:t>
      </w:r>
      <w:r w:rsidR="0056247E">
        <w:rPr>
          <w:iCs/>
        </w:rPr>
        <w:t xml:space="preserve">separate </w:t>
      </w:r>
      <w:r w:rsidRPr="009950A0">
        <w:rPr>
          <w:iCs/>
        </w:rPr>
        <w:t xml:space="preserve">petition </w:t>
      </w:r>
      <w:r w:rsidR="0056247E">
        <w:rPr>
          <w:iCs/>
        </w:rPr>
        <w:t xml:space="preserve">on September 5, 2014, in Docket TR-143272 </w:t>
      </w:r>
      <w:r w:rsidRPr="009950A0">
        <w:rPr>
          <w:iCs/>
        </w:rPr>
        <w:t xml:space="preserve">seeking approval </w:t>
      </w:r>
      <w:r>
        <w:rPr>
          <w:iCs/>
        </w:rPr>
        <w:t xml:space="preserve">to reconstruct the Old Gene </w:t>
      </w:r>
      <w:proofErr w:type="spellStart"/>
      <w:r>
        <w:rPr>
          <w:iCs/>
        </w:rPr>
        <w:t>Coulon</w:t>
      </w:r>
      <w:proofErr w:type="spellEnd"/>
      <w:r>
        <w:rPr>
          <w:iCs/>
        </w:rPr>
        <w:t xml:space="preserve"> Drive/Southport Boulevard </w:t>
      </w:r>
      <w:r w:rsidR="0056247E">
        <w:rPr>
          <w:iCs/>
        </w:rPr>
        <w:t xml:space="preserve">(Southport) </w:t>
      </w:r>
      <w:r>
        <w:rPr>
          <w:iCs/>
        </w:rPr>
        <w:lastRenderedPageBreak/>
        <w:t>crossing</w:t>
      </w:r>
      <w:bookmarkStart w:id="0" w:name="_GoBack"/>
      <w:bookmarkEnd w:id="0"/>
      <w:r w:rsidRPr="009950A0">
        <w:rPr>
          <w:iCs/>
        </w:rPr>
        <w:t xml:space="preserve">. </w:t>
      </w:r>
      <w:r w:rsidR="0056247E">
        <w:rPr>
          <w:iCs/>
        </w:rPr>
        <w:t xml:space="preserve">The Southport petition is related to the petition filed in this docket because </w:t>
      </w:r>
      <w:r w:rsidRPr="009950A0">
        <w:rPr>
          <w:iCs/>
        </w:rPr>
        <w:t xml:space="preserve">Southport intersects with Lake Washington Boulevard about 60 feet east of the crossing, creating a “T” intersection. The proposed modifications to the roadway </w:t>
      </w:r>
      <w:r w:rsidR="009975C1">
        <w:rPr>
          <w:iCs/>
        </w:rPr>
        <w:t xml:space="preserve">and installation of a new traffic signal </w:t>
      </w:r>
      <w:r w:rsidRPr="009950A0">
        <w:rPr>
          <w:iCs/>
        </w:rPr>
        <w:t xml:space="preserve">impact both crossings and </w:t>
      </w:r>
      <w:r>
        <w:rPr>
          <w:iCs/>
        </w:rPr>
        <w:t>should</w:t>
      </w:r>
      <w:r w:rsidRPr="009950A0">
        <w:rPr>
          <w:iCs/>
        </w:rPr>
        <w:t xml:space="preserve"> be considered simultaneously.</w:t>
      </w:r>
    </w:p>
    <w:p w14:paraId="3366FBCE" w14:textId="53C3C7A3" w:rsidR="008629DB" w:rsidRPr="0056247E" w:rsidRDefault="008629DB" w:rsidP="00C55642">
      <w:pPr>
        <w:pStyle w:val="NumberedParagraph"/>
        <w:spacing w:line="288" w:lineRule="auto"/>
        <w:rPr>
          <w:iCs/>
        </w:rPr>
      </w:pPr>
      <w:r w:rsidRPr="0056247E">
        <w:rPr>
          <w:iCs/>
        </w:rPr>
        <w:t xml:space="preserve">Lake Washington Boulevard is classified as a </w:t>
      </w:r>
      <w:r w:rsidR="00007608" w:rsidRPr="0056247E">
        <w:rPr>
          <w:iCs/>
        </w:rPr>
        <w:t xml:space="preserve">two-lane </w:t>
      </w:r>
      <w:r w:rsidRPr="0056247E">
        <w:rPr>
          <w:iCs/>
        </w:rPr>
        <w:t xml:space="preserve">urban local road </w:t>
      </w:r>
      <w:r w:rsidR="00007608" w:rsidRPr="0056247E">
        <w:rPr>
          <w:iCs/>
        </w:rPr>
        <w:t>with</w:t>
      </w:r>
      <w:r w:rsidRPr="0056247E">
        <w:rPr>
          <w:iCs/>
        </w:rPr>
        <w:t xml:space="preserve"> a posted vehicle speed limit of 25 miles per hour. Average daily traffic through the crossing is estimated at 10,000 vehicles.  Up to 16 school buses travel over this crossing on weekdays.</w:t>
      </w:r>
      <w:r w:rsidR="0056247E" w:rsidRPr="0056247E">
        <w:rPr>
          <w:iCs/>
        </w:rPr>
        <w:t xml:space="preserve"> </w:t>
      </w:r>
      <w:r w:rsidRPr="0056247E">
        <w:rPr>
          <w:iCs/>
        </w:rPr>
        <w:t xml:space="preserve">BNSF operates one freight train per day at up to 10 miles per hour over the single main line track crossing. No passenger trains operate over the crossing.  Warning devices at the Lake Washington Boulevard crossing include cantilever mounted lights, </w:t>
      </w:r>
      <w:proofErr w:type="spellStart"/>
      <w:r w:rsidRPr="0056247E">
        <w:rPr>
          <w:iCs/>
        </w:rPr>
        <w:t>crossbucks</w:t>
      </w:r>
      <w:proofErr w:type="spellEnd"/>
      <w:r w:rsidRPr="0056247E">
        <w:rPr>
          <w:iCs/>
        </w:rPr>
        <w:t>, pavement markings, and advance warning signs.</w:t>
      </w:r>
    </w:p>
    <w:p w14:paraId="486BD4D9" w14:textId="6D5204D2" w:rsidR="0056247E" w:rsidRDefault="0056247E" w:rsidP="00631864">
      <w:pPr>
        <w:pStyle w:val="NumberedParagraph"/>
        <w:spacing w:line="288" w:lineRule="auto"/>
        <w:rPr>
          <w:iCs/>
        </w:rPr>
      </w:pPr>
      <w:r>
        <w:rPr>
          <w:iCs/>
        </w:rPr>
        <w:t>The</w:t>
      </w:r>
      <w:r w:rsidR="00325226">
        <w:rPr>
          <w:iCs/>
        </w:rPr>
        <w:t xml:space="preserve"> City </w:t>
      </w:r>
      <w:r w:rsidR="00135237">
        <w:rPr>
          <w:iCs/>
        </w:rPr>
        <w:t>proposes</w:t>
      </w:r>
      <w:r w:rsidR="00325226">
        <w:rPr>
          <w:iCs/>
        </w:rPr>
        <w:t xml:space="preserve"> to move ahead with roadway modifications </w:t>
      </w:r>
      <w:r w:rsidR="00D548FC">
        <w:rPr>
          <w:iCs/>
        </w:rPr>
        <w:t xml:space="preserve">and pedestrian upgrades </w:t>
      </w:r>
      <w:r w:rsidR="00325226">
        <w:rPr>
          <w:iCs/>
        </w:rPr>
        <w:t>at the Lake Washington Boulevard crossing</w:t>
      </w:r>
      <w:r w:rsidR="00135237">
        <w:rPr>
          <w:iCs/>
        </w:rPr>
        <w:t xml:space="preserve"> prior to the signal modifications being made</w:t>
      </w:r>
      <w:r w:rsidR="00325226">
        <w:rPr>
          <w:iCs/>
        </w:rPr>
        <w:t>. The roadway</w:t>
      </w:r>
      <w:r w:rsidR="005C3FE4">
        <w:rPr>
          <w:iCs/>
        </w:rPr>
        <w:t xml:space="preserve"> modifications are related to the </w:t>
      </w:r>
      <w:r w:rsidR="00631864" w:rsidRPr="00631864">
        <w:rPr>
          <w:iCs/>
        </w:rPr>
        <w:t xml:space="preserve">redevelopment </w:t>
      </w:r>
      <w:r w:rsidR="005C3FE4">
        <w:rPr>
          <w:iCs/>
        </w:rPr>
        <w:t xml:space="preserve">of the </w:t>
      </w:r>
      <w:r w:rsidR="00631864" w:rsidRPr="00631864">
        <w:rPr>
          <w:iCs/>
        </w:rPr>
        <w:t>Southport</w:t>
      </w:r>
      <w:r w:rsidR="005C3FE4">
        <w:rPr>
          <w:iCs/>
        </w:rPr>
        <w:t xml:space="preserve"> </w:t>
      </w:r>
      <w:r>
        <w:rPr>
          <w:iCs/>
        </w:rPr>
        <w:t>P</w:t>
      </w:r>
      <w:r w:rsidR="005C3FE4">
        <w:rPr>
          <w:iCs/>
        </w:rPr>
        <w:t>roject</w:t>
      </w:r>
      <w:r>
        <w:rPr>
          <w:iCs/>
        </w:rPr>
        <w:t>,</w:t>
      </w:r>
      <w:r w:rsidR="005C3FE4">
        <w:rPr>
          <w:iCs/>
        </w:rPr>
        <w:t xml:space="preserve"> </w:t>
      </w:r>
      <w:r w:rsidR="00631864" w:rsidRPr="00631864">
        <w:rPr>
          <w:iCs/>
        </w:rPr>
        <w:t xml:space="preserve">located </w:t>
      </w:r>
      <w:r w:rsidR="009527E0">
        <w:rPr>
          <w:iCs/>
        </w:rPr>
        <w:t>near</w:t>
      </w:r>
      <w:r w:rsidR="00631864" w:rsidRPr="00631864">
        <w:rPr>
          <w:iCs/>
        </w:rPr>
        <w:t xml:space="preserve"> the crossing</w:t>
      </w:r>
      <w:r>
        <w:rPr>
          <w:iCs/>
        </w:rPr>
        <w:t>, which was</w:t>
      </w:r>
      <w:r w:rsidR="005C3FE4">
        <w:rPr>
          <w:iCs/>
        </w:rPr>
        <w:t xml:space="preserve"> previously delayed</w:t>
      </w:r>
      <w:r w:rsidR="00007608">
        <w:rPr>
          <w:iCs/>
        </w:rPr>
        <w:t>;</w:t>
      </w:r>
      <w:r w:rsidR="005C3FE4">
        <w:rPr>
          <w:iCs/>
        </w:rPr>
        <w:t xml:space="preserve"> however</w:t>
      </w:r>
      <w:r w:rsidR="00007608">
        <w:rPr>
          <w:iCs/>
        </w:rPr>
        <w:t>,</w:t>
      </w:r>
      <w:r w:rsidR="005C3FE4">
        <w:rPr>
          <w:iCs/>
        </w:rPr>
        <w:t xml:space="preserve"> </w:t>
      </w:r>
      <w:r w:rsidR="009975C1">
        <w:rPr>
          <w:iCs/>
        </w:rPr>
        <w:t xml:space="preserve">favorable </w:t>
      </w:r>
      <w:r w:rsidR="005C3FE4">
        <w:rPr>
          <w:iCs/>
        </w:rPr>
        <w:t xml:space="preserve">economic conditions </w:t>
      </w:r>
      <w:r w:rsidR="009975C1">
        <w:rPr>
          <w:iCs/>
        </w:rPr>
        <w:t>make</w:t>
      </w:r>
      <w:r w:rsidR="005C3FE4">
        <w:rPr>
          <w:iCs/>
        </w:rPr>
        <w:t xml:space="preserve"> </w:t>
      </w:r>
      <w:r w:rsidR="009975C1">
        <w:rPr>
          <w:iCs/>
        </w:rPr>
        <w:t xml:space="preserve">the </w:t>
      </w:r>
      <w:r w:rsidR="005C3FE4">
        <w:rPr>
          <w:iCs/>
        </w:rPr>
        <w:t>redevelopment</w:t>
      </w:r>
      <w:r w:rsidR="009975C1">
        <w:rPr>
          <w:iCs/>
        </w:rPr>
        <w:t xml:space="preserve"> project viable</w:t>
      </w:r>
      <w:r w:rsidR="005C3FE4">
        <w:rPr>
          <w:iCs/>
        </w:rPr>
        <w:t xml:space="preserve">. </w:t>
      </w:r>
    </w:p>
    <w:p w14:paraId="0E712387" w14:textId="350F0AE4" w:rsidR="00631864" w:rsidRPr="00631864" w:rsidRDefault="00D548FC" w:rsidP="00631864">
      <w:pPr>
        <w:pStyle w:val="NumberedParagraph"/>
        <w:spacing w:line="288" w:lineRule="auto"/>
        <w:rPr>
          <w:iCs/>
        </w:rPr>
      </w:pPr>
      <w:r>
        <w:rPr>
          <w:iCs/>
        </w:rPr>
        <w:t xml:space="preserve">The </w:t>
      </w:r>
      <w:r w:rsidR="005C3FE4">
        <w:rPr>
          <w:iCs/>
        </w:rPr>
        <w:t xml:space="preserve">Southport </w:t>
      </w:r>
      <w:r w:rsidR="0056247E">
        <w:rPr>
          <w:iCs/>
        </w:rPr>
        <w:t>P</w:t>
      </w:r>
      <w:r>
        <w:rPr>
          <w:iCs/>
        </w:rPr>
        <w:t xml:space="preserve">roject </w:t>
      </w:r>
      <w:r w:rsidR="005C3FE4">
        <w:rPr>
          <w:iCs/>
        </w:rPr>
        <w:t xml:space="preserve">will </w:t>
      </w:r>
      <w:r w:rsidR="00631864" w:rsidRPr="00631864">
        <w:rPr>
          <w:iCs/>
        </w:rPr>
        <w:t>ha</w:t>
      </w:r>
      <w:r w:rsidR="005C3FE4">
        <w:rPr>
          <w:iCs/>
        </w:rPr>
        <w:t>ve</w:t>
      </w:r>
      <w:r w:rsidR="00631864" w:rsidRPr="00631864">
        <w:rPr>
          <w:iCs/>
        </w:rPr>
        <w:t xml:space="preserve"> a significant impact on increasing the </w:t>
      </w:r>
      <w:r w:rsidR="007E5C1F">
        <w:rPr>
          <w:iCs/>
        </w:rPr>
        <w:t>daily</w:t>
      </w:r>
      <w:r w:rsidR="00631864" w:rsidRPr="00631864">
        <w:rPr>
          <w:iCs/>
        </w:rPr>
        <w:t xml:space="preserve"> vehicle traffic</w:t>
      </w:r>
      <w:r w:rsidR="00350291">
        <w:rPr>
          <w:iCs/>
        </w:rPr>
        <w:t xml:space="preserve"> </w:t>
      </w:r>
      <w:r w:rsidR="009C1899">
        <w:rPr>
          <w:iCs/>
        </w:rPr>
        <w:t xml:space="preserve">over the crossing </w:t>
      </w:r>
      <w:r w:rsidR="00350291">
        <w:rPr>
          <w:iCs/>
        </w:rPr>
        <w:t>from 10,</w:t>
      </w:r>
      <w:r w:rsidR="00792BB6">
        <w:rPr>
          <w:iCs/>
        </w:rPr>
        <w:t xml:space="preserve">000 to </w:t>
      </w:r>
      <w:r w:rsidR="009C1899">
        <w:rPr>
          <w:iCs/>
        </w:rPr>
        <w:t>18,000 within the next four years</w:t>
      </w:r>
      <w:r w:rsidR="00631864" w:rsidRPr="00631864">
        <w:rPr>
          <w:iCs/>
        </w:rPr>
        <w:t xml:space="preserve">. </w:t>
      </w:r>
      <w:r>
        <w:rPr>
          <w:iCs/>
        </w:rPr>
        <w:t xml:space="preserve">Gene </w:t>
      </w:r>
      <w:proofErr w:type="spellStart"/>
      <w:r w:rsidR="005C3FE4">
        <w:rPr>
          <w:iCs/>
        </w:rPr>
        <w:t>Coulon</w:t>
      </w:r>
      <w:proofErr w:type="spellEnd"/>
      <w:r w:rsidR="005C3FE4">
        <w:rPr>
          <w:iCs/>
        </w:rPr>
        <w:t xml:space="preserve"> Park is located near the Southport property</w:t>
      </w:r>
      <w:r>
        <w:rPr>
          <w:iCs/>
        </w:rPr>
        <w:t xml:space="preserve"> and has seasonal restrictions from June through August when no </w:t>
      </w:r>
      <w:r w:rsidR="007E5C1F">
        <w:rPr>
          <w:iCs/>
        </w:rPr>
        <w:t>significant roadway projects can occur</w:t>
      </w:r>
      <w:r w:rsidR="009C1899">
        <w:rPr>
          <w:iCs/>
        </w:rPr>
        <w:t xml:space="preserve"> nearby</w:t>
      </w:r>
      <w:r w:rsidR="006E6AAA">
        <w:rPr>
          <w:iCs/>
        </w:rPr>
        <w:t xml:space="preserve"> thus complicating the timing of the project.</w:t>
      </w:r>
    </w:p>
    <w:p w14:paraId="34535846" w14:textId="49A1F487" w:rsidR="00631864" w:rsidRDefault="0056247E" w:rsidP="00D04AD5">
      <w:pPr>
        <w:pStyle w:val="NumberedParagraph"/>
        <w:spacing w:line="288" w:lineRule="auto"/>
        <w:rPr>
          <w:iCs/>
        </w:rPr>
      </w:pPr>
      <w:r>
        <w:rPr>
          <w:iCs/>
        </w:rPr>
        <w:t xml:space="preserve">The City proposes to complete the pedestrian, roadway and traffic signal modifications by the end of 2014. </w:t>
      </w:r>
      <w:r w:rsidR="0093475A">
        <w:rPr>
          <w:iCs/>
        </w:rPr>
        <w:t xml:space="preserve">BNSF does not anticipate completing the signal/pre-emption upgrades </w:t>
      </w:r>
      <w:r w:rsidR="00530ED5">
        <w:rPr>
          <w:iCs/>
        </w:rPr>
        <w:t xml:space="preserve">at the crossing </w:t>
      </w:r>
      <w:r w:rsidR="0093475A">
        <w:rPr>
          <w:iCs/>
        </w:rPr>
        <w:t xml:space="preserve">until second quarter 2015. </w:t>
      </w:r>
      <w:r w:rsidR="00631864">
        <w:rPr>
          <w:iCs/>
        </w:rPr>
        <w:t xml:space="preserve">As a result of the timing of the crossing and roadway improvements, BNSF and the City propose </w:t>
      </w:r>
      <w:r w:rsidR="009975C1">
        <w:rPr>
          <w:iCs/>
        </w:rPr>
        <w:t xml:space="preserve">and support </w:t>
      </w:r>
      <w:r w:rsidR="00631864">
        <w:rPr>
          <w:iCs/>
        </w:rPr>
        <w:t xml:space="preserve">an interim Phase </w:t>
      </w:r>
      <w:r w:rsidR="007E5C1F">
        <w:rPr>
          <w:iCs/>
        </w:rPr>
        <w:t>1</w:t>
      </w:r>
      <w:r w:rsidR="00631864">
        <w:rPr>
          <w:iCs/>
        </w:rPr>
        <w:t xml:space="preserve"> and </w:t>
      </w:r>
      <w:r w:rsidR="00530ED5">
        <w:rPr>
          <w:iCs/>
        </w:rPr>
        <w:t>2 approach to accomplish the work</w:t>
      </w:r>
      <w:r w:rsidR="007E5C1F">
        <w:rPr>
          <w:iCs/>
        </w:rPr>
        <w:t xml:space="preserve"> while</w:t>
      </w:r>
      <w:r w:rsidR="00530ED5">
        <w:rPr>
          <w:iCs/>
        </w:rPr>
        <w:t xml:space="preserve"> still maintain</w:t>
      </w:r>
      <w:r w:rsidR="007E5C1F">
        <w:rPr>
          <w:iCs/>
        </w:rPr>
        <w:t>ing</w:t>
      </w:r>
      <w:r w:rsidR="00530ED5">
        <w:rPr>
          <w:iCs/>
        </w:rPr>
        <w:t xml:space="preserve"> safety for the traveling public.</w:t>
      </w:r>
    </w:p>
    <w:p w14:paraId="64497D8A" w14:textId="77777777" w:rsidR="0056247E" w:rsidRDefault="007E5C1F" w:rsidP="00D04AD5">
      <w:pPr>
        <w:pStyle w:val="NumberedParagraph"/>
        <w:spacing w:line="288" w:lineRule="auto"/>
        <w:rPr>
          <w:iCs/>
        </w:rPr>
      </w:pPr>
      <w:r>
        <w:rPr>
          <w:iCs/>
        </w:rPr>
        <w:t xml:space="preserve">Phase 1, </w:t>
      </w:r>
      <w:r w:rsidR="0056247E">
        <w:rPr>
          <w:iCs/>
        </w:rPr>
        <w:t xml:space="preserve">the </w:t>
      </w:r>
      <w:r>
        <w:rPr>
          <w:iCs/>
        </w:rPr>
        <w:t>interim plan</w:t>
      </w:r>
      <w:r w:rsidR="0056247E">
        <w:rPr>
          <w:iCs/>
        </w:rPr>
        <w:t>, will be completed by the City and</w:t>
      </w:r>
      <w:r>
        <w:rPr>
          <w:iCs/>
        </w:rPr>
        <w:t xml:space="preserve"> involves </w:t>
      </w:r>
      <w:r w:rsidR="001D60C3">
        <w:rPr>
          <w:iCs/>
        </w:rPr>
        <w:t xml:space="preserve">a new traffic signal, </w:t>
      </w:r>
      <w:r>
        <w:rPr>
          <w:iCs/>
        </w:rPr>
        <w:t xml:space="preserve">roadway reconfiguration, new signage, pavement markings, </w:t>
      </w:r>
      <w:proofErr w:type="gramStart"/>
      <w:r>
        <w:rPr>
          <w:iCs/>
        </w:rPr>
        <w:t>protective</w:t>
      </w:r>
      <w:proofErr w:type="gramEnd"/>
      <w:r>
        <w:rPr>
          <w:iCs/>
        </w:rPr>
        <w:t xml:space="preserve"> barriers around </w:t>
      </w:r>
      <w:r w:rsidR="00BA6791">
        <w:rPr>
          <w:iCs/>
        </w:rPr>
        <w:t>signal equipment</w:t>
      </w:r>
      <w:r>
        <w:rPr>
          <w:iCs/>
        </w:rPr>
        <w:t>, new sidewalks, and roadway illumination</w:t>
      </w:r>
      <w:r w:rsidR="008E41BD">
        <w:rPr>
          <w:iCs/>
        </w:rPr>
        <w:t xml:space="preserve">. </w:t>
      </w:r>
      <w:r>
        <w:rPr>
          <w:iCs/>
        </w:rPr>
        <w:t xml:space="preserve">It is anticipated that Phase 1 will be in place for approximately one year. </w:t>
      </w:r>
    </w:p>
    <w:p w14:paraId="1BF16875" w14:textId="379C161F" w:rsidR="00F25EB8" w:rsidRDefault="007E5C1F" w:rsidP="00D04AD5">
      <w:pPr>
        <w:pStyle w:val="NumberedParagraph"/>
        <w:spacing w:line="288" w:lineRule="auto"/>
        <w:rPr>
          <w:iCs/>
        </w:rPr>
      </w:pPr>
      <w:r>
        <w:rPr>
          <w:iCs/>
        </w:rPr>
        <w:lastRenderedPageBreak/>
        <w:t xml:space="preserve">Phase 2, </w:t>
      </w:r>
      <w:r w:rsidR="001D60C3">
        <w:rPr>
          <w:iCs/>
        </w:rPr>
        <w:t xml:space="preserve">the </w:t>
      </w:r>
      <w:r>
        <w:rPr>
          <w:iCs/>
        </w:rPr>
        <w:t>permanent plan</w:t>
      </w:r>
      <w:r w:rsidR="00917D9B">
        <w:rPr>
          <w:iCs/>
        </w:rPr>
        <w:t>,</w:t>
      </w:r>
      <w:r>
        <w:rPr>
          <w:iCs/>
        </w:rPr>
        <w:t xml:space="preserve"> </w:t>
      </w:r>
      <w:r w:rsidR="0056247E">
        <w:rPr>
          <w:iCs/>
        </w:rPr>
        <w:t xml:space="preserve">will be completed by BNSF and </w:t>
      </w:r>
      <w:r>
        <w:rPr>
          <w:iCs/>
        </w:rPr>
        <w:t>involves modifying the railroad signal equipment and interconnecting</w:t>
      </w:r>
      <w:r w:rsidR="001D60C3">
        <w:rPr>
          <w:iCs/>
        </w:rPr>
        <w:t xml:space="preserve"> it</w:t>
      </w:r>
      <w:r>
        <w:rPr>
          <w:iCs/>
        </w:rPr>
        <w:t xml:space="preserve"> with the </w:t>
      </w:r>
      <w:r w:rsidR="001D60C3">
        <w:rPr>
          <w:iCs/>
        </w:rPr>
        <w:t xml:space="preserve">new </w:t>
      </w:r>
      <w:r>
        <w:rPr>
          <w:iCs/>
        </w:rPr>
        <w:t>traffic signal.</w:t>
      </w:r>
      <w:r w:rsidR="001D60C3">
        <w:rPr>
          <w:iCs/>
        </w:rPr>
        <w:t xml:space="preserve"> </w:t>
      </w:r>
      <w:r w:rsidR="005024D4">
        <w:rPr>
          <w:iCs/>
        </w:rPr>
        <w:t xml:space="preserve">Advance preemption </w:t>
      </w:r>
      <w:r w:rsidR="00900735">
        <w:rPr>
          <w:iCs/>
        </w:rPr>
        <w:t>time of 29 seconds is proposed which allow</w:t>
      </w:r>
      <w:r w:rsidR="00092A04">
        <w:rPr>
          <w:iCs/>
        </w:rPr>
        <w:t>s</w:t>
      </w:r>
      <w:r w:rsidR="00900735">
        <w:rPr>
          <w:iCs/>
        </w:rPr>
        <w:t xml:space="preserve"> adequate time to clear vehicles and pedestrians utilizing the crossing. </w:t>
      </w:r>
      <w:r w:rsidR="001D60C3">
        <w:rPr>
          <w:iCs/>
        </w:rPr>
        <w:t>The traffic sign will operate in flashing-red “All Way Stop” mode until Phase 2 is complete.</w:t>
      </w:r>
    </w:p>
    <w:p w14:paraId="1BF1687B" w14:textId="77777777" w:rsidR="00BB2E85" w:rsidRPr="00A70F28" w:rsidRDefault="00BB2E85">
      <w:pPr>
        <w:pStyle w:val="FindingsConclusions"/>
        <w:tabs>
          <w:tab w:val="clear" w:pos="0"/>
        </w:tabs>
        <w:spacing w:line="288" w:lineRule="auto"/>
        <w:ind w:left="1400" w:hanging="1400"/>
        <w:jc w:val="center"/>
      </w:pPr>
      <w:r w:rsidRPr="00A70F28">
        <w:rPr>
          <w:b/>
          <w:bCs/>
        </w:rPr>
        <w:t>FINDINGS AND CONCLUSIONS</w:t>
      </w:r>
    </w:p>
    <w:p w14:paraId="1BF1687C" w14:textId="77777777" w:rsidR="00BB2E85" w:rsidRPr="00A70F28" w:rsidRDefault="00BB2E85">
      <w:pPr>
        <w:pStyle w:val="FindingsConclusions"/>
        <w:tabs>
          <w:tab w:val="clear" w:pos="0"/>
        </w:tabs>
        <w:spacing w:line="288" w:lineRule="auto"/>
        <w:ind w:left="1400" w:hanging="1400"/>
        <w:jc w:val="center"/>
        <w:rPr>
          <w:b/>
          <w:bCs/>
        </w:rPr>
      </w:pPr>
    </w:p>
    <w:p w14:paraId="1BF1687D" w14:textId="77777777" w:rsidR="00BB2E85" w:rsidRPr="00A70F28" w:rsidRDefault="00BB2E85">
      <w:pPr>
        <w:pStyle w:val="NumberedParagraph"/>
        <w:spacing w:line="288" w:lineRule="auto"/>
        <w:ind w:left="700" w:hanging="1420"/>
      </w:pPr>
      <w:r w:rsidRPr="00A70F28">
        <w:t>(1)</w:t>
      </w:r>
      <w:r w:rsidRPr="00A70F28">
        <w:tab/>
        <w:t xml:space="preserve">The Washington Utilities and Transportation Commission is an agency of the State of Washington having jurisdiction over public railroad-highway grade crossings within the state of </w:t>
      </w:r>
      <w:smartTag w:uri="urn:schemas-microsoft-com:office:smarttags" w:element="place">
        <w:smartTag w:uri="urn:schemas-microsoft-com:office:smarttags" w:element="State">
          <w:r w:rsidRPr="00A70F28">
            <w:t>Washington</w:t>
          </w:r>
        </w:smartTag>
      </w:smartTag>
      <w:r w:rsidRPr="00A70F28">
        <w:t xml:space="preserve">. </w:t>
      </w:r>
      <w:r w:rsidRPr="00A70F28">
        <w:rPr>
          <w:i/>
          <w:iCs/>
        </w:rPr>
        <w:t xml:space="preserve">Chapter 81.53 RCW.  </w:t>
      </w:r>
    </w:p>
    <w:p w14:paraId="1BF1687E" w14:textId="77777777" w:rsidR="00BB2E85" w:rsidRPr="00A70F28" w:rsidRDefault="00BB2E85">
      <w:pPr>
        <w:pStyle w:val="NumberedParagraph"/>
        <w:spacing w:line="288" w:lineRule="auto"/>
        <w:ind w:left="700" w:hanging="1420"/>
      </w:pPr>
      <w:r w:rsidRPr="00A70F28">
        <w:t>(2)</w:t>
      </w:r>
      <w:r w:rsidRPr="00A70F28">
        <w:rPr>
          <w:b/>
          <w:bCs/>
        </w:rPr>
        <w:tab/>
      </w:r>
      <w:r w:rsidRPr="00A70F28">
        <w:t xml:space="preserve">The </w:t>
      </w:r>
      <w:r w:rsidR="00AD6B22">
        <w:t>Lake Washington Boulevard</w:t>
      </w:r>
      <w:r w:rsidR="0072232D">
        <w:t xml:space="preserve"> </w:t>
      </w:r>
      <w:r w:rsidRPr="00A70F28">
        <w:t>grade crossing, identified as USDOT</w:t>
      </w:r>
      <w:r w:rsidR="00F94F46">
        <w:t xml:space="preserve"> </w:t>
      </w:r>
      <w:r w:rsidR="008C30AE">
        <w:t>#</w:t>
      </w:r>
      <w:r w:rsidR="00AD6B22">
        <w:t>091724U</w:t>
      </w:r>
      <w:r w:rsidR="00864DF0">
        <w:t>,</w:t>
      </w:r>
      <w:r w:rsidR="009021A7">
        <w:t xml:space="preserve"> </w:t>
      </w:r>
      <w:r w:rsidRPr="00A70F28">
        <w:t xml:space="preserve">is a public railroad-highway grade crossing within the state of Washington. </w:t>
      </w:r>
    </w:p>
    <w:p w14:paraId="1BF1687F" w14:textId="77777777" w:rsidR="007E3ADC" w:rsidRPr="00A70F28" w:rsidRDefault="008C30AE" w:rsidP="00D227C4">
      <w:pPr>
        <w:pStyle w:val="NumberedParagraph"/>
        <w:spacing w:line="288" w:lineRule="auto"/>
        <w:ind w:left="700" w:hanging="1420"/>
      </w:pPr>
      <w:r>
        <w:t>(3)</w:t>
      </w:r>
      <w:r>
        <w:tab/>
        <w:t>RCW 81.53.</w:t>
      </w:r>
      <w:r w:rsidR="00E84AFD">
        <w:t>261 and W</w:t>
      </w:r>
      <w:r>
        <w:t>AC 480-62-150</w:t>
      </w:r>
      <w:r w:rsidR="00E84AFD">
        <w:t xml:space="preserve"> require</w:t>
      </w:r>
      <w:r w:rsidR="00BB2E85" w:rsidRPr="00A70F28">
        <w:t xml:space="preserve"> that the </w:t>
      </w:r>
      <w:r w:rsidR="00671EBC">
        <w:t>C</w:t>
      </w:r>
      <w:r w:rsidR="00BB2E85" w:rsidRPr="00A70F28">
        <w:t>o</w:t>
      </w:r>
      <w:r w:rsidR="005478E6">
        <w:t>mmission gra</w:t>
      </w:r>
      <w:r w:rsidR="00A21A20">
        <w:t>nt approval</w:t>
      </w:r>
      <w:r w:rsidR="00E84AFD">
        <w:t xml:space="preserve"> prior to modifying</w:t>
      </w:r>
      <w:r w:rsidR="001A4079">
        <w:t xml:space="preserve"> a public railroad-highway grade crossing</w:t>
      </w:r>
      <w:r w:rsidR="00E84AFD">
        <w:t xml:space="preserve"> or upgrading</w:t>
      </w:r>
      <w:r w:rsidR="00815423">
        <w:t xml:space="preserve"> </w:t>
      </w:r>
      <w:r w:rsidR="00B44A67">
        <w:t xml:space="preserve">active </w:t>
      </w:r>
      <w:r w:rsidR="001A4079">
        <w:t>crossing</w:t>
      </w:r>
      <w:r w:rsidR="00A21A20">
        <w:t xml:space="preserve"> </w:t>
      </w:r>
      <w:r w:rsidR="001A4079">
        <w:t>warning signals or devices</w:t>
      </w:r>
      <w:r w:rsidR="00BB2E85" w:rsidRPr="00A70F28">
        <w:t xml:space="preserve"> within the state of Washington.</w:t>
      </w:r>
    </w:p>
    <w:p w14:paraId="1BF16880" w14:textId="77777777" w:rsidR="00BB2E85" w:rsidRPr="00D227C4" w:rsidRDefault="007E3ADC" w:rsidP="007E3ADC">
      <w:pPr>
        <w:pStyle w:val="NumberedParagraph"/>
        <w:spacing w:line="288" w:lineRule="auto"/>
        <w:ind w:left="700" w:hanging="1420"/>
      </w:pPr>
      <w:r w:rsidRPr="00A70F28">
        <w:t>(</w:t>
      </w:r>
      <w:r w:rsidR="00D227C4">
        <w:t>4</w:t>
      </w:r>
      <w:r w:rsidRPr="00A70F28">
        <w:t>)</w:t>
      </w:r>
      <w:r w:rsidRPr="00A70F28">
        <w:tab/>
      </w:r>
      <w:r w:rsidRPr="00D227C4">
        <w:t>Commission Staff investigated the petition and</w:t>
      </w:r>
      <w:r w:rsidR="00D227C4" w:rsidRPr="00D227C4">
        <w:t xml:space="preserve"> recommended that it be granted</w:t>
      </w:r>
      <w:r w:rsidR="003B62E3">
        <w:t xml:space="preserve"> with conditions.</w:t>
      </w:r>
      <w:r w:rsidR="00BB2E85" w:rsidRPr="00D227C4">
        <w:t xml:space="preserve">   </w:t>
      </w:r>
    </w:p>
    <w:p w14:paraId="1BF16881" w14:textId="2E50C0EB" w:rsidR="00A53E91" w:rsidRPr="00A53E91" w:rsidRDefault="00BB2E85" w:rsidP="0056247E">
      <w:pPr>
        <w:pStyle w:val="NumberedParagraph"/>
        <w:spacing w:line="288" w:lineRule="auto"/>
        <w:ind w:left="630" w:hanging="1350"/>
        <w:rPr>
          <w:iCs/>
        </w:rPr>
      </w:pPr>
      <w:r w:rsidRPr="00D227C4">
        <w:t>(</w:t>
      </w:r>
      <w:r w:rsidR="00D227C4" w:rsidRPr="00D227C4">
        <w:t>5</w:t>
      </w:r>
      <w:r w:rsidRPr="00D227C4">
        <w:t xml:space="preserve">)      </w:t>
      </w:r>
      <w:r w:rsidR="007E3ADC" w:rsidRPr="00D227C4">
        <w:t>After examination of the petition filed by</w:t>
      </w:r>
      <w:r w:rsidR="00E84AFD">
        <w:t xml:space="preserve"> </w:t>
      </w:r>
      <w:r w:rsidR="00AD6B22">
        <w:t>BNSF Railway Co.</w:t>
      </w:r>
      <w:r w:rsidR="009021A7">
        <w:t xml:space="preserve"> </w:t>
      </w:r>
      <w:r w:rsidR="007E3ADC" w:rsidRPr="00A53E91">
        <w:rPr>
          <w:iCs/>
        </w:rPr>
        <w:t xml:space="preserve">on </w:t>
      </w:r>
      <w:r w:rsidR="00A90167">
        <w:rPr>
          <w:iCs/>
        </w:rPr>
        <w:t>August 20</w:t>
      </w:r>
      <w:r w:rsidR="007E3ADC" w:rsidRPr="00A70F28">
        <w:t>,</w:t>
      </w:r>
      <w:r w:rsidR="00A90167">
        <w:t xml:space="preserve"> 2014,</w:t>
      </w:r>
      <w:r w:rsidR="007E3ADC" w:rsidRPr="00A70F28">
        <w:t xml:space="preserve"> </w:t>
      </w:r>
      <w:r w:rsidR="00A53E91">
        <w:t xml:space="preserve">and </w:t>
      </w:r>
      <w:r w:rsidR="007E3ADC" w:rsidRPr="00A70F28">
        <w:t>giving consideration to all relevant matters</w:t>
      </w:r>
      <w:r w:rsidR="007E3ADC">
        <w:t xml:space="preserve"> and for good cause shown, the C</w:t>
      </w:r>
      <w:r w:rsidR="007E3ADC" w:rsidRPr="00A70F28">
        <w:t>ommission grants th</w:t>
      </w:r>
      <w:r w:rsidR="007E3ADC">
        <w:t>e petition.</w:t>
      </w:r>
    </w:p>
    <w:p w14:paraId="1BF16882" w14:textId="77777777" w:rsidR="00BB2E85" w:rsidRPr="00A70F28" w:rsidRDefault="00BB2E85">
      <w:pPr>
        <w:pStyle w:val="SectionHeading"/>
        <w:spacing w:line="288" w:lineRule="auto"/>
        <w:rPr>
          <w:bCs w:val="0"/>
          <w:iCs/>
          <w:szCs w:val="24"/>
        </w:rPr>
      </w:pPr>
      <w:r w:rsidRPr="00A70F28">
        <w:rPr>
          <w:bCs w:val="0"/>
          <w:iCs/>
          <w:szCs w:val="24"/>
        </w:rPr>
        <w:t>O R D E R</w:t>
      </w:r>
    </w:p>
    <w:p w14:paraId="1BF16883" w14:textId="77777777" w:rsidR="00BB2E85" w:rsidRPr="00A70F28" w:rsidRDefault="00BB2E85">
      <w:pPr>
        <w:pStyle w:val="NumberedParagraph"/>
        <w:numPr>
          <w:ilvl w:val="0"/>
          <w:numId w:val="0"/>
        </w:numPr>
        <w:spacing w:line="288" w:lineRule="auto"/>
        <w:ind w:left="-720" w:firstLine="720"/>
        <w:rPr>
          <w:iCs/>
        </w:rPr>
      </w:pPr>
      <w:r w:rsidRPr="00A70F28">
        <w:rPr>
          <w:iCs/>
        </w:rPr>
        <w:t xml:space="preserve">THE COMMISSION ORDERS: </w:t>
      </w:r>
    </w:p>
    <w:p w14:paraId="1BF16884" w14:textId="77777777" w:rsidR="00BB2E85" w:rsidRPr="00A70F28" w:rsidRDefault="00BB2E85">
      <w:pPr>
        <w:pStyle w:val="NumberedParagraph"/>
        <w:spacing w:line="288" w:lineRule="auto"/>
      </w:pPr>
      <w:r w:rsidRPr="00A70F28">
        <w:t xml:space="preserve">The petition </w:t>
      </w:r>
      <w:r w:rsidR="00892485" w:rsidRPr="00A70F28">
        <w:t xml:space="preserve">of </w:t>
      </w:r>
      <w:r w:rsidR="00AD6B22">
        <w:t>BNSF Railway Co.</w:t>
      </w:r>
      <w:r w:rsidR="00D227C4" w:rsidRPr="00A70F28">
        <w:t xml:space="preserve"> </w:t>
      </w:r>
      <w:r w:rsidRPr="00A70F28">
        <w:t xml:space="preserve">to </w:t>
      </w:r>
      <w:r w:rsidR="00462FEA">
        <w:t>modify</w:t>
      </w:r>
      <w:r w:rsidR="005478E6">
        <w:t xml:space="preserve"> a railroad-highway grade crossing</w:t>
      </w:r>
      <w:r w:rsidR="00462FEA">
        <w:t xml:space="preserve"> </w:t>
      </w:r>
      <w:r w:rsidRPr="00A70F28">
        <w:t xml:space="preserve">at the intersection </w:t>
      </w:r>
      <w:r w:rsidR="00E84AFD">
        <w:t xml:space="preserve">of </w:t>
      </w:r>
      <w:r w:rsidR="00AD6B22">
        <w:t>Lake Washington Boulevard</w:t>
      </w:r>
      <w:r w:rsidR="00B10C42">
        <w:t xml:space="preserve"> </w:t>
      </w:r>
      <w:r w:rsidR="00E84AFD">
        <w:t xml:space="preserve">and </w:t>
      </w:r>
      <w:r w:rsidR="00A53E91">
        <w:t>the Petitioner</w:t>
      </w:r>
      <w:r w:rsidR="002D1AB4">
        <w:t>’s</w:t>
      </w:r>
      <w:r w:rsidR="00362D6A">
        <w:t xml:space="preserve"> </w:t>
      </w:r>
      <w:r w:rsidR="00E84AFD">
        <w:t xml:space="preserve">tracks in </w:t>
      </w:r>
      <w:r w:rsidR="00AD6B22">
        <w:t>the city of Renton</w:t>
      </w:r>
      <w:r w:rsidRPr="00A70F28">
        <w:t xml:space="preserve"> is granted</w:t>
      </w:r>
      <w:r w:rsidR="005D1CF6" w:rsidRPr="00A70F28">
        <w:t>.</w:t>
      </w:r>
      <w:r w:rsidR="005D1CF6">
        <w:t xml:space="preserve"> </w:t>
      </w:r>
      <w:r w:rsidRPr="00A70F28">
        <w:t>Approval of the petition is subject to the following conditions:</w:t>
      </w:r>
    </w:p>
    <w:p w14:paraId="1BF16885" w14:textId="77777777" w:rsidR="00BB2E85" w:rsidRDefault="00BE5E69">
      <w:pPr>
        <w:numPr>
          <w:ilvl w:val="1"/>
          <w:numId w:val="21"/>
        </w:numPr>
        <w:tabs>
          <w:tab w:val="left" w:pos="4900"/>
        </w:tabs>
      </w:pPr>
      <w:r>
        <w:t xml:space="preserve">The modifications must conform to </w:t>
      </w:r>
      <w:r w:rsidR="00462FEA">
        <w:t xml:space="preserve">those described </w:t>
      </w:r>
      <w:r w:rsidR="00BB430E">
        <w:t>and attached to</w:t>
      </w:r>
      <w:r w:rsidR="00E84AFD">
        <w:t xml:space="preserve"> the petition.</w:t>
      </w:r>
    </w:p>
    <w:p w14:paraId="1BF16886" w14:textId="77777777" w:rsidR="004B584B" w:rsidRDefault="004B584B" w:rsidP="004B584B">
      <w:pPr>
        <w:tabs>
          <w:tab w:val="left" w:pos="4900"/>
        </w:tabs>
        <w:ind w:left="1800"/>
      </w:pPr>
    </w:p>
    <w:p w14:paraId="1BF16888" w14:textId="0A503F9B" w:rsidR="005478E6" w:rsidRDefault="00A90167" w:rsidP="00A90167">
      <w:pPr>
        <w:numPr>
          <w:ilvl w:val="1"/>
          <w:numId w:val="21"/>
        </w:numPr>
        <w:tabs>
          <w:tab w:val="left" w:pos="4900"/>
        </w:tabs>
      </w:pPr>
      <w:r>
        <w:lastRenderedPageBreak/>
        <w:t xml:space="preserve">The City of Renton must </w:t>
      </w:r>
      <w:r w:rsidR="002F5990">
        <w:t xml:space="preserve">implement Phase 1/interim plan within </w:t>
      </w:r>
      <w:r w:rsidR="00BF592C">
        <w:t>one year</w:t>
      </w:r>
      <w:r w:rsidR="002F5990">
        <w:t xml:space="preserve"> from the effective date of this order. </w:t>
      </w:r>
    </w:p>
    <w:p w14:paraId="2AD8A82A" w14:textId="77777777" w:rsidR="00BA6791" w:rsidRDefault="00BA6791" w:rsidP="00BA6791">
      <w:pPr>
        <w:pStyle w:val="ListParagraph"/>
      </w:pPr>
    </w:p>
    <w:p w14:paraId="482BEA60" w14:textId="652EBDAD" w:rsidR="00BA6791" w:rsidRDefault="00BA6791" w:rsidP="00A90167">
      <w:pPr>
        <w:numPr>
          <w:ilvl w:val="1"/>
          <w:numId w:val="21"/>
        </w:numPr>
        <w:tabs>
          <w:tab w:val="left" w:pos="4900"/>
        </w:tabs>
      </w:pPr>
      <w:r>
        <w:t xml:space="preserve">BNSF Railway Co. must </w:t>
      </w:r>
      <w:r w:rsidR="002F5990">
        <w:t>implement Phase 2/</w:t>
      </w:r>
      <w:r w:rsidR="00917D9B">
        <w:t xml:space="preserve">permanent </w:t>
      </w:r>
      <w:r w:rsidR="002F5990">
        <w:t xml:space="preserve">plan within </w:t>
      </w:r>
      <w:r w:rsidR="00E31ACF">
        <w:t>one year from completion of Phase 1/interim plan.</w:t>
      </w:r>
    </w:p>
    <w:p w14:paraId="33CBBF5B" w14:textId="77777777" w:rsidR="00A90167" w:rsidRDefault="00A90167" w:rsidP="00A90167">
      <w:pPr>
        <w:tabs>
          <w:tab w:val="left" w:pos="4900"/>
        </w:tabs>
        <w:ind w:left="1080"/>
      </w:pPr>
    </w:p>
    <w:p w14:paraId="1BF16889" w14:textId="4B7D044F" w:rsidR="005478E6" w:rsidRDefault="005478E6">
      <w:pPr>
        <w:numPr>
          <w:ilvl w:val="1"/>
          <w:numId w:val="21"/>
        </w:numPr>
        <w:tabs>
          <w:tab w:val="left" w:pos="4900"/>
        </w:tabs>
      </w:pPr>
      <w:r>
        <w:t xml:space="preserve">Traffic control devices must comply with all applicable standards specified in the U.S. Department of Transportation </w:t>
      </w:r>
      <w:r w:rsidR="00805669">
        <w:t xml:space="preserve">Federal Highway Administration </w:t>
      </w:r>
      <w:r>
        <w:t>Manual on Uniform Traffic Control Devices.</w:t>
      </w:r>
      <w:r w:rsidR="00CC392E">
        <w:t xml:space="preserve"> </w:t>
      </w:r>
    </w:p>
    <w:p w14:paraId="1BF1688A" w14:textId="77777777" w:rsidR="00254E41" w:rsidRDefault="00254E41" w:rsidP="00254E41">
      <w:pPr>
        <w:pStyle w:val="ListParagraph"/>
      </w:pPr>
    </w:p>
    <w:p w14:paraId="1BF1688B" w14:textId="7ECDC50D" w:rsidR="000A49AF" w:rsidRDefault="000A33B3">
      <w:pPr>
        <w:numPr>
          <w:ilvl w:val="1"/>
          <w:numId w:val="21"/>
        </w:numPr>
        <w:tabs>
          <w:tab w:val="left" w:pos="4900"/>
        </w:tabs>
      </w:pPr>
      <w:r>
        <w:t>Upon completion of the authorized construction</w:t>
      </w:r>
      <w:r w:rsidR="00E31ACF">
        <w:t xml:space="preserve"> of each phase</w:t>
      </w:r>
      <w:r>
        <w:t>, Petitioner must notify the Commission within 30 days.  Acceptance of the changes is subject to inspection by Commission Staff, verifying that the crossing is in full compliance with applicable laws, regulations, and the conditions set forth in this order</w:t>
      </w:r>
    </w:p>
    <w:p w14:paraId="1BF1688C" w14:textId="77777777" w:rsidR="004E3A4B" w:rsidRDefault="004E3A4B" w:rsidP="00E84AFD">
      <w:pPr>
        <w:tabs>
          <w:tab w:val="left" w:pos="4900"/>
        </w:tabs>
      </w:pPr>
    </w:p>
    <w:p w14:paraId="50B91B3C" w14:textId="77777777" w:rsidR="00EF1206" w:rsidRDefault="00EF1206">
      <w:pPr>
        <w:spacing w:line="288" w:lineRule="auto"/>
        <w:rPr>
          <w:iCs/>
        </w:rPr>
      </w:pPr>
      <w:r w:rsidRPr="00EF1206">
        <w:rPr>
          <w:iCs/>
        </w:rPr>
        <w:t>The Secretary of the Commission has delegated authority over this matter pursuant to Order 03 in Docket A-090485. The Secretary finds this Order to be consistent with the public interest.</w:t>
      </w:r>
    </w:p>
    <w:p w14:paraId="62D2C3E3" w14:textId="77777777" w:rsidR="00EF1206" w:rsidRDefault="00EF1206">
      <w:pPr>
        <w:spacing w:line="288" w:lineRule="auto"/>
        <w:rPr>
          <w:iCs/>
        </w:rPr>
      </w:pPr>
    </w:p>
    <w:p w14:paraId="1BF1688E" w14:textId="260FB381" w:rsidR="00BB2E85" w:rsidRPr="00A70F28" w:rsidRDefault="00BB2E85">
      <w:pPr>
        <w:spacing w:line="288" w:lineRule="auto"/>
        <w:rPr>
          <w:iCs/>
        </w:rPr>
      </w:pPr>
      <w:r w:rsidRPr="00A70F28">
        <w:rPr>
          <w:iCs/>
        </w:rPr>
        <w:t xml:space="preserve">DATED at Olympia, Washington, and effective </w:t>
      </w:r>
      <w:r w:rsidR="00E31ACF">
        <w:rPr>
          <w:iCs/>
        </w:rPr>
        <w:t xml:space="preserve">September </w:t>
      </w:r>
      <w:r w:rsidR="00BF592C">
        <w:rPr>
          <w:iCs/>
        </w:rPr>
        <w:t>12</w:t>
      </w:r>
      <w:r w:rsidR="00E31ACF">
        <w:rPr>
          <w:iCs/>
        </w:rPr>
        <w:t>, 2014</w:t>
      </w:r>
      <w:r w:rsidR="009021A7">
        <w:rPr>
          <w:iCs/>
        </w:rPr>
        <w:t>.</w:t>
      </w:r>
    </w:p>
    <w:p w14:paraId="1BF1688F" w14:textId="77777777" w:rsidR="00BB2E85" w:rsidRDefault="00BB2E85">
      <w:pPr>
        <w:spacing w:line="288" w:lineRule="auto"/>
        <w:rPr>
          <w:iCs/>
        </w:rPr>
      </w:pPr>
    </w:p>
    <w:p w14:paraId="1BF16890" w14:textId="77777777" w:rsidR="00D56FBA" w:rsidRDefault="00D56FBA">
      <w:pPr>
        <w:spacing w:line="288" w:lineRule="auto"/>
        <w:jc w:val="center"/>
        <w:rPr>
          <w:iCs/>
        </w:rPr>
      </w:pPr>
    </w:p>
    <w:p w14:paraId="1BF16891" w14:textId="77777777" w:rsidR="00BB2E85" w:rsidRPr="00A70F28" w:rsidRDefault="00BB2E85">
      <w:pPr>
        <w:spacing w:line="288" w:lineRule="auto"/>
        <w:jc w:val="center"/>
        <w:rPr>
          <w:iCs/>
        </w:rPr>
      </w:pPr>
      <w:r w:rsidRPr="00A70F28">
        <w:rPr>
          <w:iCs/>
        </w:rPr>
        <w:t>WASHINGTON UTILITIES AND TRANSPORTATION COMMISSION</w:t>
      </w:r>
    </w:p>
    <w:p w14:paraId="1BF16892" w14:textId="77777777" w:rsidR="00BB2E85" w:rsidRPr="00A70F28" w:rsidRDefault="00BB2E85">
      <w:pPr>
        <w:pStyle w:val="Header"/>
        <w:tabs>
          <w:tab w:val="clear" w:pos="8300"/>
        </w:tabs>
        <w:spacing w:line="288" w:lineRule="auto"/>
        <w:rPr>
          <w:iCs/>
        </w:rPr>
      </w:pPr>
    </w:p>
    <w:p w14:paraId="1BF16893" w14:textId="77777777" w:rsidR="00BB2E85" w:rsidRPr="00A70F28" w:rsidRDefault="00BB2E85">
      <w:pPr>
        <w:spacing w:line="288" w:lineRule="auto"/>
        <w:rPr>
          <w:iCs/>
        </w:rPr>
      </w:pPr>
    </w:p>
    <w:p w14:paraId="1BF16894" w14:textId="77777777" w:rsidR="00BB2E85" w:rsidRPr="00A70F28" w:rsidRDefault="00BB2E85">
      <w:pPr>
        <w:spacing w:line="288" w:lineRule="auto"/>
        <w:rPr>
          <w:iCs/>
        </w:rPr>
      </w:pPr>
    </w:p>
    <w:p w14:paraId="1BF16895" w14:textId="3822C0B6" w:rsidR="00BB2E85" w:rsidRDefault="00EF1206" w:rsidP="00101CEF">
      <w:pPr>
        <w:spacing w:line="288" w:lineRule="auto"/>
        <w:ind w:left="2160" w:firstLine="720"/>
      </w:pPr>
      <w:r>
        <w:t>STEVEN V. KING</w:t>
      </w:r>
      <w:r w:rsidR="00101CEF">
        <w:t>, Executive Director and Secretary</w:t>
      </w:r>
    </w:p>
    <w:p w14:paraId="1BF16896" w14:textId="77777777" w:rsidR="00101CEF" w:rsidRDefault="00101CEF" w:rsidP="00101CEF">
      <w:pPr>
        <w:spacing w:line="288" w:lineRule="auto"/>
        <w:ind w:left="2160" w:firstLine="720"/>
      </w:pPr>
    </w:p>
    <w:p w14:paraId="73DBE9ED" w14:textId="77777777" w:rsidR="00163C0B" w:rsidRDefault="00163C0B" w:rsidP="00101CEF">
      <w:pPr>
        <w:spacing w:line="288" w:lineRule="auto"/>
        <w:ind w:left="2160" w:firstLine="720"/>
      </w:pPr>
    </w:p>
    <w:p w14:paraId="348B709C" w14:textId="77777777" w:rsidR="00163C0B" w:rsidRDefault="00163C0B" w:rsidP="00101CEF">
      <w:pPr>
        <w:spacing w:line="288" w:lineRule="auto"/>
        <w:ind w:left="2160" w:firstLine="720"/>
      </w:pPr>
    </w:p>
    <w:p w14:paraId="646BD9BA" w14:textId="77777777" w:rsidR="00163C0B" w:rsidRDefault="00163C0B" w:rsidP="00101CEF">
      <w:pPr>
        <w:spacing w:line="288" w:lineRule="auto"/>
        <w:ind w:left="2160" w:firstLine="720"/>
      </w:pPr>
    </w:p>
    <w:p w14:paraId="1BF1689D" w14:textId="77777777" w:rsidR="00101CEF" w:rsidRPr="007E6E14" w:rsidRDefault="00101CEF" w:rsidP="00101CEF">
      <w:pPr>
        <w:spacing w:line="264" w:lineRule="auto"/>
        <w:rPr>
          <w:bCs/>
        </w:rPr>
      </w:pPr>
      <w:r w:rsidRPr="007E6E14">
        <w:rPr>
          <w:b/>
        </w:rPr>
        <w:t xml:space="preserve">NOTICE:  </w:t>
      </w:r>
      <w:r w:rsidRPr="007E6E14">
        <w:rPr>
          <w:bCs/>
        </w:rPr>
        <w:t xml:space="preserve">This is an order delegated to the Secretary for decision.  In addition to serving you a copy of the decision, the Commission will post on its Internet Web site for at least fourteen (14) days a listing of all matters delegated to the Secretary for decision.  You may seek Commission review of this decision.  You must file a request for Commission review of this order no later than fourteen (14) days after the date the decision is posted on the Commission’s Web site.  The Commission will schedule your request for review for consideration at a regularly scheduled open meeting.  The Commission will notify </w:t>
      </w:r>
      <w:r w:rsidRPr="007E6E14">
        <w:rPr>
          <w:bCs/>
        </w:rPr>
        <w:lastRenderedPageBreak/>
        <w:t>you of the time and place of the open meeting at which the Commission will review the order.</w:t>
      </w:r>
    </w:p>
    <w:p w14:paraId="1BF1689E" w14:textId="77777777" w:rsidR="00101CEF" w:rsidRPr="007E6E14" w:rsidRDefault="00101CEF" w:rsidP="00101CEF">
      <w:pPr>
        <w:spacing w:line="264" w:lineRule="auto"/>
        <w:rPr>
          <w:bCs/>
        </w:rPr>
      </w:pPr>
    </w:p>
    <w:p w14:paraId="1BF1689F" w14:textId="77777777" w:rsidR="00101CEF" w:rsidRPr="007E6E14" w:rsidRDefault="00101CEF" w:rsidP="00101CEF">
      <w:pPr>
        <w:spacing w:line="264" w:lineRule="auto"/>
        <w:rPr>
          <w:bCs/>
        </w:rPr>
      </w:pPr>
      <w:r w:rsidRPr="007E6E14">
        <w:rPr>
          <w:bCs/>
        </w:rPr>
        <w:t xml:space="preserve">The Commission will grant a late-filed request for review only on a showing of good cause, including a satisfactory explanation of why the person did not timely file the request.  A form for late-filed requests is available on the Commission's Web site.  </w:t>
      </w:r>
    </w:p>
    <w:p w14:paraId="1BF168A0" w14:textId="77777777" w:rsidR="00101CEF" w:rsidRPr="007E6E14" w:rsidRDefault="00101CEF" w:rsidP="00101CEF">
      <w:pPr>
        <w:spacing w:line="264" w:lineRule="auto"/>
        <w:rPr>
          <w:bCs/>
        </w:rPr>
      </w:pPr>
    </w:p>
    <w:p w14:paraId="1BF168A1" w14:textId="77777777" w:rsidR="00101CEF" w:rsidRPr="007E6E14" w:rsidRDefault="00101CEF" w:rsidP="00101CEF">
      <w:pPr>
        <w:spacing w:line="264" w:lineRule="auto"/>
        <w:rPr>
          <w:bCs/>
        </w:rPr>
      </w:pPr>
      <w:r w:rsidRPr="007E6E14">
        <w:rPr>
          <w:bCs/>
        </w:rPr>
        <w:t xml:space="preserve">This notice and review process is pursuant to the provisions of RCW 80.01.030 and WAC 480-07-904(2) and (3).  </w:t>
      </w:r>
    </w:p>
    <w:p w14:paraId="1BF168A2" w14:textId="77777777" w:rsidR="00101CEF" w:rsidRDefault="00101CEF" w:rsidP="00101CEF">
      <w:pPr>
        <w:spacing w:line="288" w:lineRule="auto"/>
        <w:ind w:left="2160" w:firstLine="720"/>
      </w:pPr>
    </w:p>
    <w:p w14:paraId="1BF168A3" w14:textId="77777777" w:rsidR="00101CEF" w:rsidRPr="00A70F28" w:rsidRDefault="00101CEF" w:rsidP="00101CEF">
      <w:pPr>
        <w:spacing w:line="288" w:lineRule="auto"/>
        <w:ind w:left="2160" w:firstLine="720"/>
      </w:pPr>
    </w:p>
    <w:sectPr w:rsidR="00101CEF" w:rsidRPr="00A70F28" w:rsidSect="00045EB0">
      <w:headerReference w:type="default" r:id="rId12"/>
      <w:type w:val="continuous"/>
      <w:pgSz w:w="12240" w:h="15840" w:code="1"/>
      <w:pgMar w:top="1440" w:right="1440" w:bottom="1440" w:left="2160" w:header="1440" w:footer="1685"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BD8F9" w14:textId="77777777" w:rsidR="00CB2405" w:rsidRDefault="00CB2405">
      <w:r>
        <w:separator/>
      </w:r>
    </w:p>
  </w:endnote>
  <w:endnote w:type="continuationSeparator" w:id="0">
    <w:p w14:paraId="7CDCAAE2" w14:textId="77777777" w:rsidR="00CB2405" w:rsidRDefault="00CB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023F5" w14:textId="77777777" w:rsidR="00CB2405" w:rsidRDefault="00CB2405">
      <w:r>
        <w:separator/>
      </w:r>
    </w:p>
  </w:footnote>
  <w:footnote w:type="continuationSeparator" w:id="0">
    <w:p w14:paraId="57247EA6" w14:textId="77777777" w:rsidR="00CB2405" w:rsidRDefault="00CB2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168A8" w14:textId="77777777" w:rsidR="00CC7887" w:rsidRPr="00671EBC" w:rsidRDefault="00CC7887">
    <w:pPr>
      <w:pStyle w:val="Header"/>
      <w:rPr>
        <w:rStyle w:val="PageNumber"/>
        <w:b/>
        <w:sz w:val="20"/>
      </w:rPr>
    </w:pPr>
    <w:r w:rsidRPr="00671EBC">
      <w:rPr>
        <w:b/>
        <w:sz w:val="20"/>
      </w:rPr>
      <w:t>DOCKET TR-</w:t>
    </w:r>
    <w:r>
      <w:rPr>
        <w:b/>
        <w:sz w:val="20"/>
      </w:rPr>
      <w:t>010316</w:t>
    </w:r>
    <w:r w:rsidRPr="00671EBC">
      <w:rPr>
        <w:b/>
        <w:sz w:val="20"/>
      </w:rPr>
      <w:tab/>
      <w:t xml:space="preserve">PAGE </w:t>
    </w:r>
    <w:r w:rsidRPr="00671EBC">
      <w:rPr>
        <w:rStyle w:val="PageNumber"/>
        <w:b/>
        <w:sz w:val="20"/>
      </w:rPr>
      <w:fldChar w:fldCharType="begin"/>
    </w:r>
    <w:r w:rsidRPr="00671EBC">
      <w:rPr>
        <w:rStyle w:val="PageNumber"/>
        <w:b/>
        <w:sz w:val="20"/>
      </w:rPr>
      <w:instrText xml:space="preserve"> PAGE </w:instrText>
    </w:r>
    <w:r w:rsidRPr="00671EBC">
      <w:rPr>
        <w:rStyle w:val="PageNumber"/>
        <w:b/>
        <w:sz w:val="20"/>
      </w:rPr>
      <w:fldChar w:fldCharType="separate"/>
    </w:r>
    <w:r w:rsidR="0002013F">
      <w:rPr>
        <w:rStyle w:val="PageNumber"/>
        <w:b/>
        <w:noProof/>
        <w:sz w:val="20"/>
      </w:rPr>
      <w:t>5</w:t>
    </w:r>
    <w:r w:rsidRPr="00671EBC">
      <w:rPr>
        <w:rStyle w:val="PageNumber"/>
        <w:b/>
        <w:sz w:val="20"/>
      </w:rPr>
      <w:fldChar w:fldCharType="end"/>
    </w:r>
  </w:p>
  <w:p w14:paraId="1BF168A9" w14:textId="7B60DD25" w:rsidR="00CC7887" w:rsidRPr="00671EBC" w:rsidRDefault="00CC7887">
    <w:pPr>
      <w:pStyle w:val="Header"/>
      <w:rPr>
        <w:rStyle w:val="PageNumber"/>
        <w:b/>
        <w:sz w:val="20"/>
      </w:rPr>
    </w:pPr>
    <w:r w:rsidRPr="00671EBC">
      <w:rPr>
        <w:rStyle w:val="PageNumber"/>
        <w:b/>
        <w:sz w:val="20"/>
      </w:rPr>
      <w:t>ORDER</w:t>
    </w:r>
    <w:r>
      <w:rPr>
        <w:rStyle w:val="PageNumber"/>
        <w:b/>
        <w:sz w:val="20"/>
      </w:rPr>
      <w:t xml:space="preserve"> </w:t>
    </w:r>
    <w:r w:rsidRPr="00671EBC">
      <w:rPr>
        <w:rStyle w:val="PageNumber"/>
        <w:b/>
        <w:sz w:val="20"/>
      </w:rPr>
      <w:t>0</w:t>
    </w:r>
    <w:r w:rsidR="004204F4">
      <w:rPr>
        <w:rStyle w:val="PageNumber"/>
        <w:b/>
        <w:sz w:val="20"/>
      </w:rPr>
      <w:t>3</w:t>
    </w:r>
  </w:p>
  <w:p w14:paraId="1BF168AA" w14:textId="77777777" w:rsidR="00CC7887" w:rsidRPr="00671EBC" w:rsidRDefault="00CC7887">
    <w:pPr>
      <w:pStyle w:val="Header"/>
      <w:rPr>
        <w:rStyle w:val="PageNumber"/>
        <w:b/>
        <w:sz w:val="20"/>
      </w:rPr>
    </w:pPr>
  </w:p>
  <w:p w14:paraId="1BF168AB" w14:textId="77777777" w:rsidR="00CC7887" w:rsidRPr="00671EBC" w:rsidRDefault="00CC7887">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B6EE6"/>
    <w:multiLevelType w:val="hybridMultilevel"/>
    <w:tmpl w:val="0038BDE8"/>
    <w:lvl w:ilvl="0" w:tplc="0E3E9CB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19697F77"/>
    <w:multiLevelType w:val="multilevel"/>
    <w:tmpl w:val="41C0B38A"/>
    <w:lvl w:ilvl="0">
      <w:start w:val="1"/>
      <w:numFmt w:val="upperLetter"/>
      <w:pStyle w:val="SubsectionHeadingA"/>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
    <w:nsid w:val="1D3F3F38"/>
    <w:multiLevelType w:val="hybridMultilevel"/>
    <w:tmpl w:val="2FAE884E"/>
    <w:lvl w:ilvl="0" w:tplc="786ADB6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E64204C"/>
    <w:multiLevelType w:val="multilevel"/>
    <w:tmpl w:val="909AD9D2"/>
    <w:lvl w:ilvl="0">
      <w:start w:val="1"/>
      <w:numFmt w:val="decimal"/>
      <w:pStyle w:val="NumberedParagraph"/>
      <w:lvlText w:val="%1"/>
      <w:lvlJc w:val="left"/>
      <w:pPr>
        <w:tabs>
          <w:tab w:val="num" w:pos="0"/>
        </w:tabs>
        <w:ind w:left="0" w:hanging="72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0"/>
        </w:tabs>
        <w:ind w:left="-36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4">
    <w:nsid w:val="1F2C0A8C"/>
    <w:multiLevelType w:val="multilevel"/>
    <w:tmpl w:val="DBDE8B10"/>
    <w:lvl w:ilvl="0">
      <w:start w:val="1"/>
      <w:numFmt w:val="upperRoman"/>
      <w:pStyle w:val="SectionHeadingI"/>
      <w:suff w:val="space"/>
      <w:lvlText w:val="%1. "/>
      <w:lvlJc w:val="center"/>
      <w:pPr>
        <w:ind w:left="0" w:firstLine="0"/>
      </w:pPr>
      <w:rPr>
        <w:rFonts w:ascii="Times New Roman" w:hAnsi="Times New Roman" w:hint="default"/>
        <w:b/>
        <w:i w:val="0"/>
        <w:sz w:val="24"/>
      </w:rPr>
    </w:lvl>
    <w:lvl w:ilvl="1">
      <w:start w:val="1"/>
      <w:numFmt w:val="decimal"/>
      <w:lvlText w:val="%1.%2."/>
      <w:lvlJc w:val="left"/>
      <w:pPr>
        <w:tabs>
          <w:tab w:val="num" w:pos="1872"/>
        </w:tabs>
        <w:ind w:left="1872" w:hanging="576"/>
      </w:pPr>
      <w:rPr>
        <w:rFonts w:hint="default"/>
      </w:rPr>
    </w:lvl>
    <w:lvl w:ilvl="2">
      <w:start w:val="1"/>
      <w:numFmt w:val="decimal"/>
      <w:lvlText w:val="%1.%2.%3."/>
      <w:lvlJc w:val="left"/>
      <w:pPr>
        <w:tabs>
          <w:tab w:val="num" w:pos="2592"/>
        </w:tabs>
        <w:ind w:left="2592" w:hanging="720"/>
      </w:pPr>
      <w:rPr>
        <w:rFonts w:hint="default"/>
      </w:rPr>
    </w:lvl>
    <w:lvl w:ilvl="3">
      <w:start w:val="1"/>
      <w:numFmt w:val="decimal"/>
      <w:lvlText w:val="%1.%2.%3.%4."/>
      <w:lvlJc w:val="left"/>
      <w:pPr>
        <w:tabs>
          <w:tab w:val="num" w:pos="3312"/>
        </w:tabs>
        <w:ind w:left="3312" w:hanging="864"/>
      </w:pPr>
      <w:rPr>
        <w:rFonts w:hint="default"/>
      </w:rPr>
    </w:lvl>
    <w:lvl w:ilvl="4">
      <w:start w:val="1"/>
      <w:numFmt w:val="decimal"/>
      <w:lvlText w:val="%1.%2.%3.%4.%5."/>
      <w:lvlJc w:val="left"/>
      <w:pPr>
        <w:tabs>
          <w:tab w:val="num" w:pos="4104"/>
        </w:tabs>
        <w:ind w:left="3600" w:hanging="576"/>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nsid w:val="2E704800"/>
    <w:multiLevelType w:val="hybridMultilevel"/>
    <w:tmpl w:val="7E18D578"/>
    <w:lvl w:ilvl="0" w:tplc="DFB22C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2EF64E86"/>
    <w:multiLevelType w:val="hybridMultilevel"/>
    <w:tmpl w:val="AFA26DC6"/>
    <w:lvl w:ilvl="0" w:tplc="CE620E6C">
      <w:start w:val="5"/>
      <w:numFmt w:val="lowerRoman"/>
      <w:lvlText w:val="%1."/>
      <w:lvlJc w:val="left"/>
      <w:pPr>
        <w:tabs>
          <w:tab w:val="num" w:pos="5400"/>
        </w:tabs>
        <w:ind w:left="5400" w:hanging="50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7E97A8C"/>
    <w:multiLevelType w:val="hybridMultilevel"/>
    <w:tmpl w:val="FCDC4614"/>
    <w:lvl w:ilvl="0" w:tplc="A7AE65DA">
      <w:start w:val="5"/>
      <w:numFmt w:val="decimal"/>
      <w:lvlText w:val="(%1)"/>
      <w:lvlJc w:val="left"/>
      <w:pPr>
        <w:tabs>
          <w:tab w:val="num" w:pos="750"/>
        </w:tabs>
        <w:ind w:left="750" w:hanging="69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nsid w:val="483D14B1"/>
    <w:multiLevelType w:val="multilevel"/>
    <w:tmpl w:val="07CA4A80"/>
    <w:lvl w:ilvl="0">
      <w:start w:val="1"/>
      <w:numFmt w:val="decimal"/>
      <w:pStyle w:val="SubsubsectHeading1"/>
      <w:suff w:val="space"/>
      <w:lvlText w:val="%1. "/>
      <w:lvlJc w:val="left"/>
      <w:pPr>
        <w:ind w:left="720" w:firstLine="0"/>
      </w:pPr>
      <w:rPr>
        <w:rFonts w:ascii="Times New Roman" w:hAnsi="Times New Roman" w:hint="default"/>
        <w:b/>
        <w:i w:val="0"/>
        <w:sz w:val="24"/>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9">
    <w:nsid w:val="4B595F7A"/>
    <w:multiLevelType w:val="hybridMultilevel"/>
    <w:tmpl w:val="017C5CF6"/>
    <w:lvl w:ilvl="0" w:tplc="BD7E20A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4BFD6B28"/>
    <w:multiLevelType w:val="multilevel"/>
    <w:tmpl w:val="36D62B8A"/>
    <w:lvl w:ilvl="0">
      <w:start w:val="1"/>
      <w:numFmt w:val="upperLetter"/>
      <w:suff w:val="space"/>
      <w:lvlText w:val="%1. "/>
      <w:lvlJc w:val="left"/>
      <w:pPr>
        <w:ind w:left="0" w:firstLine="0"/>
      </w:pPr>
      <w:rPr>
        <w:rFonts w:ascii="Times New Roman" w:hAnsi="Times New Roman" w:hint="default"/>
        <w:b/>
        <w:i w:val="0"/>
        <w:sz w:val="28"/>
      </w:rPr>
    </w:lvl>
    <w:lvl w:ilvl="1">
      <w:start w:val="1"/>
      <w:numFmt w:val="upperLetter"/>
      <w:suff w:val="space"/>
      <w:lvlText w:val="%2."/>
      <w:lvlJc w:val="left"/>
      <w:pPr>
        <w:ind w:left="576" w:hanging="576"/>
      </w:pPr>
      <w:rPr>
        <w:rFonts w:ascii="Times New Roman" w:hAnsi="Times New Roman" w:hint="default"/>
        <w:b/>
        <w:i w:val="0"/>
        <w:sz w:val="24"/>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1">
    <w:nsid w:val="4E61171C"/>
    <w:multiLevelType w:val="hybridMultilevel"/>
    <w:tmpl w:val="B15C9240"/>
    <w:lvl w:ilvl="0" w:tplc="5CA49B7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52780501"/>
    <w:multiLevelType w:val="hybridMultilevel"/>
    <w:tmpl w:val="44447560"/>
    <w:lvl w:ilvl="0" w:tplc="1C0C6092">
      <w:start w:val="1"/>
      <w:numFmt w:val="decimal"/>
      <w:lvlText w:val="%1"/>
      <w:lvlJc w:val="left"/>
      <w:pPr>
        <w:tabs>
          <w:tab w:val="num" w:pos="0"/>
        </w:tabs>
        <w:ind w:left="0" w:hanging="720"/>
      </w:pPr>
      <w:rPr>
        <w:rFonts w:hint="default"/>
        <w:b w:val="0"/>
        <w:i/>
        <w:sz w:val="20"/>
      </w:rPr>
    </w:lvl>
    <w:lvl w:ilvl="1" w:tplc="6B6A5CA6">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2886D28"/>
    <w:multiLevelType w:val="hybridMultilevel"/>
    <w:tmpl w:val="C314517A"/>
    <w:lvl w:ilvl="0" w:tplc="762A95DC">
      <w:start w:val="1"/>
      <w:numFmt w:val="decimal"/>
      <w:lvlText w:val="%1."/>
      <w:lvlJc w:val="left"/>
      <w:pPr>
        <w:tabs>
          <w:tab w:val="num" w:pos="0"/>
        </w:tabs>
        <w:ind w:left="0" w:hanging="1080"/>
      </w:pPr>
      <w:rPr>
        <w:rFonts w:hint="default"/>
        <w:b w:val="0"/>
        <w:i/>
        <w:sz w:val="20"/>
      </w:rPr>
    </w:lvl>
    <w:lvl w:ilvl="1" w:tplc="B51C8C9C">
      <w:start w:val="1"/>
      <w:numFmt w:val="lowerRoman"/>
      <w:lvlText w:val="(%2)"/>
      <w:lvlJc w:val="left"/>
      <w:pPr>
        <w:tabs>
          <w:tab w:val="num" w:pos="2520"/>
        </w:tabs>
        <w:ind w:left="2520" w:hanging="1440"/>
      </w:pPr>
      <w:rPr>
        <w:rFonts w:hint="default"/>
      </w:rPr>
    </w:lvl>
    <w:lvl w:ilvl="2" w:tplc="28F830FA">
      <w:start w:val="2"/>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884A40"/>
    <w:multiLevelType w:val="hybridMultilevel"/>
    <w:tmpl w:val="ED0A481A"/>
    <w:lvl w:ilvl="0" w:tplc="36E67B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624F2999"/>
    <w:multiLevelType w:val="hybridMultilevel"/>
    <w:tmpl w:val="E9BC810C"/>
    <w:lvl w:ilvl="0" w:tplc="CCBAB9E4">
      <w:start w:val="1"/>
      <w:numFmt w:val="decimal"/>
      <w:lvlText w:val="%1"/>
      <w:lvlJc w:val="left"/>
      <w:pPr>
        <w:tabs>
          <w:tab w:val="num" w:pos="0"/>
        </w:tabs>
        <w:ind w:left="0" w:hanging="1080"/>
      </w:pPr>
      <w:rPr>
        <w:rFonts w:hint="default"/>
        <w:b w:val="0"/>
        <w:i/>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B6DEEA">
      <w:start w:val="2"/>
      <w:numFmt w:val="low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A73FB8"/>
    <w:multiLevelType w:val="hybridMultilevel"/>
    <w:tmpl w:val="84DECD1A"/>
    <w:lvl w:ilvl="0" w:tplc="D94247F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7C2238A"/>
    <w:multiLevelType w:val="hybridMultilevel"/>
    <w:tmpl w:val="8E0CFE5A"/>
    <w:lvl w:ilvl="0" w:tplc="82D82B60">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8">
    <w:nsid w:val="796E505F"/>
    <w:multiLevelType w:val="hybridMultilevel"/>
    <w:tmpl w:val="BD62F6D6"/>
    <w:lvl w:ilvl="0" w:tplc="8F5E756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7FD26170"/>
    <w:multiLevelType w:val="multilevel"/>
    <w:tmpl w:val="5F7EFF68"/>
    <w:lvl w:ilvl="0">
      <w:start w:val="1"/>
      <w:numFmt w:val="decimal"/>
      <w:lvlText w:val="%1"/>
      <w:lvlJc w:val="left"/>
      <w:pPr>
        <w:tabs>
          <w:tab w:val="num" w:pos="360"/>
        </w:tabs>
        <w:ind w:left="360" w:hanging="360"/>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080"/>
        </w:tabs>
        <w:ind w:left="720" w:hanging="36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6"/>
  </w:num>
  <w:num w:numId="2">
    <w:abstractNumId w:val="11"/>
  </w:num>
  <w:num w:numId="3">
    <w:abstractNumId w:val="0"/>
  </w:num>
  <w:num w:numId="4">
    <w:abstractNumId w:val="18"/>
  </w:num>
  <w:num w:numId="5">
    <w:abstractNumId w:val="2"/>
  </w:num>
  <w:num w:numId="6">
    <w:abstractNumId w:val="14"/>
  </w:num>
  <w:num w:numId="7">
    <w:abstractNumId w:val="5"/>
  </w:num>
  <w:num w:numId="8">
    <w:abstractNumId w:val="17"/>
  </w:num>
  <w:num w:numId="9">
    <w:abstractNumId w:val="9"/>
  </w:num>
  <w:num w:numId="10">
    <w:abstractNumId w:val="3"/>
  </w:num>
  <w:num w:numId="11">
    <w:abstractNumId w:val="13"/>
  </w:num>
  <w:num w:numId="12">
    <w:abstractNumId w:val="3"/>
  </w:num>
  <w:num w:numId="13">
    <w:abstractNumId w:val="15"/>
  </w:num>
  <w:num w:numId="14">
    <w:abstractNumId w:val="19"/>
  </w:num>
  <w:num w:numId="15">
    <w:abstractNumId w:val="4"/>
  </w:num>
  <w:num w:numId="16">
    <w:abstractNumId w:val="10"/>
  </w:num>
  <w:num w:numId="17">
    <w:abstractNumId w:val="1"/>
  </w:num>
  <w:num w:numId="18">
    <w:abstractNumId w:val="8"/>
  </w:num>
  <w:num w:numId="19">
    <w:abstractNumId w:val="3"/>
  </w:num>
  <w:num w:numId="20">
    <w:abstractNumId w:val="16"/>
  </w:num>
  <w:num w:numId="21">
    <w:abstractNumId w:val="12"/>
  </w:num>
  <w:num w:numId="22">
    <w:abstractNumId w:val="7"/>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EE"/>
    <w:rsid w:val="00001D6A"/>
    <w:rsid w:val="0000648F"/>
    <w:rsid w:val="00006A61"/>
    <w:rsid w:val="00007608"/>
    <w:rsid w:val="0000785C"/>
    <w:rsid w:val="00015663"/>
    <w:rsid w:val="0002013F"/>
    <w:rsid w:val="00045EB0"/>
    <w:rsid w:val="00046138"/>
    <w:rsid w:val="00046C51"/>
    <w:rsid w:val="0005181E"/>
    <w:rsid w:val="00062D87"/>
    <w:rsid w:val="0006446B"/>
    <w:rsid w:val="0007353F"/>
    <w:rsid w:val="00084A11"/>
    <w:rsid w:val="00085F52"/>
    <w:rsid w:val="00092A04"/>
    <w:rsid w:val="0009340E"/>
    <w:rsid w:val="000A2AC9"/>
    <w:rsid w:val="000A33B3"/>
    <w:rsid w:val="000A345E"/>
    <w:rsid w:val="000A49AF"/>
    <w:rsid w:val="000A5073"/>
    <w:rsid w:val="000C364B"/>
    <w:rsid w:val="000C3D4C"/>
    <w:rsid w:val="000C5DFD"/>
    <w:rsid w:val="000C7940"/>
    <w:rsid w:val="000D1F57"/>
    <w:rsid w:val="000D590C"/>
    <w:rsid w:val="000D5CAB"/>
    <w:rsid w:val="000F3A63"/>
    <w:rsid w:val="000F604F"/>
    <w:rsid w:val="00101CEF"/>
    <w:rsid w:val="00113EFC"/>
    <w:rsid w:val="001245EC"/>
    <w:rsid w:val="00135237"/>
    <w:rsid w:val="00140BFF"/>
    <w:rsid w:val="0014203B"/>
    <w:rsid w:val="00152842"/>
    <w:rsid w:val="00163C0B"/>
    <w:rsid w:val="00190F42"/>
    <w:rsid w:val="00197AF2"/>
    <w:rsid w:val="001A4079"/>
    <w:rsid w:val="001B26C1"/>
    <w:rsid w:val="001B7495"/>
    <w:rsid w:val="001C6DEC"/>
    <w:rsid w:val="001D4D07"/>
    <w:rsid w:val="001D60C3"/>
    <w:rsid w:val="001E50A1"/>
    <w:rsid w:val="001F4C78"/>
    <w:rsid w:val="001F6EE2"/>
    <w:rsid w:val="002031D4"/>
    <w:rsid w:val="002037C7"/>
    <w:rsid w:val="00203D24"/>
    <w:rsid w:val="002163D6"/>
    <w:rsid w:val="00231C30"/>
    <w:rsid w:val="0023267E"/>
    <w:rsid w:val="00237491"/>
    <w:rsid w:val="00241A9F"/>
    <w:rsid w:val="00242F94"/>
    <w:rsid w:val="00246C01"/>
    <w:rsid w:val="00247A8D"/>
    <w:rsid w:val="00254E41"/>
    <w:rsid w:val="00260B95"/>
    <w:rsid w:val="0027329B"/>
    <w:rsid w:val="0027545F"/>
    <w:rsid w:val="00282EFC"/>
    <w:rsid w:val="002957FB"/>
    <w:rsid w:val="002A2ABA"/>
    <w:rsid w:val="002A43C1"/>
    <w:rsid w:val="002B0796"/>
    <w:rsid w:val="002B1570"/>
    <w:rsid w:val="002B190D"/>
    <w:rsid w:val="002B4395"/>
    <w:rsid w:val="002B44A5"/>
    <w:rsid w:val="002B499A"/>
    <w:rsid w:val="002B506A"/>
    <w:rsid w:val="002D1AB4"/>
    <w:rsid w:val="002D4CB9"/>
    <w:rsid w:val="002E1D0B"/>
    <w:rsid w:val="002E38B9"/>
    <w:rsid w:val="002F1001"/>
    <w:rsid w:val="002F52DA"/>
    <w:rsid w:val="002F5990"/>
    <w:rsid w:val="0030184B"/>
    <w:rsid w:val="00313B2B"/>
    <w:rsid w:val="00325226"/>
    <w:rsid w:val="003344CE"/>
    <w:rsid w:val="00340E2E"/>
    <w:rsid w:val="00342086"/>
    <w:rsid w:val="00350291"/>
    <w:rsid w:val="00354AAA"/>
    <w:rsid w:val="00362D6A"/>
    <w:rsid w:val="003659E2"/>
    <w:rsid w:val="003718F8"/>
    <w:rsid w:val="00377991"/>
    <w:rsid w:val="00380478"/>
    <w:rsid w:val="00381642"/>
    <w:rsid w:val="003856CA"/>
    <w:rsid w:val="0038654F"/>
    <w:rsid w:val="00392B15"/>
    <w:rsid w:val="003970AB"/>
    <w:rsid w:val="00397A87"/>
    <w:rsid w:val="003A24D7"/>
    <w:rsid w:val="003A3300"/>
    <w:rsid w:val="003B5CCA"/>
    <w:rsid w:val="003B62E3"/>
    <w:rsid w:val="003B65B8"/>
    <w:rsid w:val="003C11D8"/>
    <w:rsid w:val="003D5F7B"/>
    <w:rsid w:val="0040065E"/>
    <w:rsid w:val="00403CF8"/>
    <w:rsid w:val="00413E71"/>
    <w:rsid w:val="00415804"/>
    <w:rsid w:val="004204F4"/>
    <w:rsid w:val="00440269"/>
    <w:rsid w:val="00446E6A"/>
    <w:rsid w:val="0045157B"/>
    <w:rsid w:val="0045757E"/>
    <w:rsid w:val="00462FEA"/>
    <w:rsid w:val="00463EC5"/>
    <w:rsid w:val="00476D99"/>
    <w:rsid w:val="00477B39"/>
    <w:rsid w:val="00477D09"/>
    <w:rsid w:val="004812F0"/>
    <w:rsid w:val="00486BC9"/>
    <w:rsid w:val="004B1A0E"/>
    <w:rsid w:val="004B3C3A"/>
    <w:rsid w:val="004B584B"/>
    <w:rsid w:val="004C125A"/>
    <w:rsid w:val="004C6903"/>
    <w:rsid w:val="004E1D29"/>
    <w:rsid w:val="004E3688"/>
    <w:rsid w:val="004E3A4B"/>
    <w:rsid w:val="004E50C9"/>
    <w:rsid w:val="005024D4"/>
    <w:rsid w:val="00506B70"/>
    <w:rsid w:val="00517A66"/>
    <w:rsid w:val="00520504"/>
    <w:rsid w:val="00523242"/>
    <w:rsid w:val="00530ED5"/>
    <w:rsid w:val="00533D07"/>
    <w:rsid w:val="005478E6"/>
    <w:rsid w:val="005578D6"/>
    <w:rsid w:val="00557B64"/>
    <w:rsid w:val="0056247E"/>
    <w:rsid w:val="00563DE2"/>
    <w:rsid w:val="0056471F"/>
    <w:rsid w:val="0056770C"/>
    <w:rsid w:val="00575C93"/>
    <w:rsid w:val="005C07AB"/>
    <w:rsid w:val="005C3FE4"/>
    <w:rsid w:val="005D1CF6"/>
    <w:rsid w:val="005D6416"/>
    <w:rsid w:val="005E486D"/>
    <w:rsid w:val="005F09D9"/>
    <w:rsid w:val="005F41B1"/>
    <w:rsid w:val="00607097"/>
    <w:rsid w:val="00627A9B"/>
    <w:rsid w:val="00631864"/>
    <w:rsid w:val="006404E7"/>
    <w:rsid w:val="00641BA4"/>
    <w:rsid w:val="00644427"/>
    <w:rsid w:val="00644E56"/>
    <w:rsid w:val="0065003E"/>
    <w:rsid w:val="0065314B"/>
    <w:rsid w:val="00655A09"/>
    <w:rsid w:val="00664020"/>
    <w:rsid w:val="0066451D"/>
    <w:rsid w:val="006700D7"/>
    <w:rsid w:val="00671EBC"/>
    <w:rsid w:val="00676661"/>
    <w:rsid w:val="0068714A"/>
    <w:rsid w:val="0069117F"/>
    <w:rsid w:val="006A2F07"/>
    <w:rsid w:val="006A547C"/>
    <w:rsid w:val="006A5B01"/>
    <w:rsid w:val="006A686B"/>
    <w:rsid w:val="006A785A"/>
    <w:rsid w:val="006B7B6B"/>
    <w:rsid w:val="006D5B90"/>
    <w:rsid w:val="006D6436"/>
    <w:rsid w:val="006E52AF"/>
    <w:rsid w:val="006E59C6"/>
    <w:rsid w:val="006E5F72"/>
    <w:rsid w:val="006E6AAA"/>
    <w:rsid w:val="00702069"/>
    <w:rsid w:val="00704EF7"/>
    <w:rsid w:val="00706CDF"/>
    <w:rsid w:val="007144F9"/>
    <w:rsid w:val="00716F73"/>
    <w:rsid w:val="00720B68"/>
    <w:rsid w:val="0072232D"/>
    <w:rsid w:val="00741430"/>
    <w:rsid w:val="00742757"/>
    <w:rsid w:val="00744406"/>
    <w:rsid w:val="00746B54"/>
    <w:rsid w:val="00747DE3"/>
    <w:rsid w:val="007657C5"/>
    <w:rsid w:val="007771D5"/>
    <w:rsid w:val="00784582"/>
    <w:rsid w:val="00792BB6"/>
    <w:rsid w:val="007A308C"/>
    <w:rsid w:val="007A503B"/>
    <w:rsid w:val="007B0956"/>
    <w:rsid w:val="007D1962"/>
    <w:rsid w:val="007E3ADC"/>
    <w:rsid w:val="007E5C1F"/>
    <w:rsid w:val="007E6260"/>
    <w:rsid w:val="007F06A6"/>
    <w:rsid w:val="007F1669"/>
    <w:rsid w:val="007F2823"/>
    <w:rsid w:val="007F3A73"/>
    <w:rsid w:val="007F63D5"/>
    <w:rsid w:val="00805669"/>
    <w:rsid w:val="00807C91"/>
    <w:rsid w:val="0081469D"/>
    <w:rsid w:val="00815423"/>
    <w:rsid w:val="00817A9B"/>
    <w:rsid w:val="0082606B"/>
    <w:rsid w:val="008326B8"/>
    <w:rsid w:val="0085236C"/>
    <w:rsid w:val="008629DB"/>
    <w:rsid w:val="00864DF0"/>
    <w:rsid w:val="00875C5A"/>
    <w:rsid w:val="00880CE5"/>
    <w:rsid w:val="00882161"/>
    <w:rsid w:val="00882DDA"/>
    <w:rsid w:val="00886DD2"/>
    <w:rsid w:val="00892485"/>
    <w:rsid w:val="008B3E70"/>
    <w:rsid w:val="008C30AE"/>
    <w:rsid w:val="008C3DE5"/>
    <w:rsid w:val="008C432E"/>
    <w:rsid w:val="008C5449"/>
    <w:rsid w:val="008D49D3"/>
    <w:rsid w:val="008D64E8"/>
    <w:rsid w:val="008E41BD"/>
    <w:rsid w:val="00900735"/>
    <w:rsid w:val="009012C5"/>
    <w:rsid w:val="009021A7"/>
    <w:rsid w:val="009129CD"/>
    <w:rsid w:val="0091431E"/>
    <w:rsid w:val="00917D9B"/>
    <w:rsid w:val="0092123E"/>
    <w:rsid w:val="0092224A"/>
    <w:rsid w:val="00922F5F"/>
    <w:rsid w:val="0093475A"/>
    <w:rsid w:val="00934980"/>
    <w:rsid w:val="0095178D"/>
    <w:rsid w:val="00952717"/>
    <w:rsid w:val="009527E0"/>
    <w:rsid w:val="00953A28"/>
    <w:rsid w:val="00956589"/>
    <w:rsid w:val="00964214"/>
    <w:rsid w:val="0096644A"/>
    <w:rsid w:val="00981231"/>
    <w:rsid w:val="009950A0"/>
    <w:rsid w:val="00995CEB"/>
    <w:rsid w:val="009975C1"/>
    <w:rsid w:val="009B7C9B"/>
    <w:rsid w:val="009C1899"/>
    <w:rsid w:val="009C2A58"/>
    <w:rsid w:val="009C2D35"/>
    <w:rsid w:val="009D028F"/>
    <w:rsid w:val="009E1D35"/>
    <w:rsid w:val="009E2C9F"/>
    <w:rsid w:val="009E527E"/>
    <w:rsid w:val="009F6592"/>
    <w:rsid w:val="00A0501C"/>
    <w:rsid w:val="00A130B9"/>
    <w:rsid w:val="00A21A20"/>
    <w:rsid w:val="00A21BE6"/>
    <w:rsid w:val="00A24DFB"/>
    <w:rsid w:val="00A26DB4"/>
    <w:rsid w:val="00A26EF5"/>
    <w:rsid w:val="00A37E8A"/>
    <w:rsid w:val="00A52B97"/>
    <w:rsid w:val="00A53E91"/>
    <w:rsid w:val="00A56B42"/>
    <w:rsid w:val="00A574F4"/>
    <w:rsid w:val="00A70F28"/>
    <w:rsid w:val="00A8677B"/>
    <w:rsid w:val="00A90167"/>
    <w:rsid w:val="00A955E4"/>
    <w:rsid w:val="00AA23A2"/>
    <w:rsid w:val="00AA29A2"/>
    <w:rsid w:val="00AA614B"/>
    <w:rsid w:val="00AB1860"/>
    <w:rsid w:val="00AB273B"/>
    <w:rsid w:val="00AB2C6A"/>
    <w:rsid w:val="00AB790D"/>
    <w:rsid w:val="00AD6B22"/>
    <w:rsid w:val="00AE38EE"/>
    <w:rsid w:val="00AE42FE"/>
    <w:rsid w:val="00AE6A21"/>
    <w:rsid w:val="00AF7CB7"/>
    <w:rsid w:val="00B10C42"/>
    <w:rsid w:val="00B142FC"/>
    <w:rsid w:val="00B15AC0"/>
    <w:rsid w:val="00B15F94"/>
    <w:rsid w:val="00B21087"/>
    <w:rsid w:val="00B26989"/>
    <w:rsid w:val="00B3067E"/>
    <w:rsid w:val="00B328B8"/>
    <w:rsid w:val="00B37477"/>
    <w:rsid w:val="00B44A67"/>
    <w:rsid w:val="00B50274"/>
    <w:rsid w:val="00B53D0C"/>
    <w:rsid w:val="00B72F46"/>
    <w:rsid w:val="00B75511"/>
    <w:rsid w:val="00B75938"/>
    <w:rsid w:val="00B824D5"/>
    <w:rsid w:val="00B91945"/>
    <w:rsid w:val="00B9263A"/>
    <w:rsid w:val="00BA6791"/>
    <w:rsid w:val="00BB2E85"/>
    <w:rsid w:val="00BB430E"/>
    <w:rsid w:val="00BB6639"/>
    <w:rsid w:val="00BE5E69"/>
    <w:rsid w:val="00BF592C"/>
    <w:rsid w:val="00C206A9"/>
    <w:rsid w:val="00C21733"/>
    <w:rsid w:val="00C26576"/>
    <w:rsid w:val="00C33AC6"/>
    <w:rsid w:val="00C37519"/>
    <w:rsid w:val="00C51C3D"/>
    <w:rsid w:val="00C54D95"/>
    <w:rsid w:val="00C55642"/>
    <w:rsid w:val="00C56A24"/>
    <w:rsid w:val="00C64D4D"/>
    <w:rsid w:val="00C71DC4"/>
    <w:rsid w:val="00C80E94"/>
    <w:rsid w:val="00C81BEB"/>
    <w:rsid w:val="00C9085D"/>
    <w:rsid w:val="00C97053"/>
    <w:rsid w:val="00CA2332"/>
    <w:rsid w:val="00CA37EF"/>
    <w:rsid w:val="00CA55F8"/>
    <w:rsid w:val="00CB1B16"/>
    <w:rsid w:val="00CB23C1"/>
    <w:rsid w:val="00CB2405"/>
    <w:rsid w:val="00CC392E"/>
    <w:rsid w:val="00CC5A1F"/>
    <w:rsid w:val="00CC7887"/>
    <w:rsid w:val="00CE0CF5"/>
    <w:rsid w:val="00CE10D1"/>
    <w:rsid w:val="00CE26F0"/>
    <w:rsid w:val="00CE73F0"/>
    <w:rsid w:val="00CF426D"/>
    <w:rsid w:val="00CF5F09"/>
    <w:rsid w:val="00D01407"/>
    <w:rsid w:val="00D04AD5"/>
    <w:rsid w:val="00D05324"/>
    <w:rsid w:val="00D20D27"/>
    <w:rsid w:val="00D227C4"/>
    <w:rsid w:val="00D36D67"/>
    <w:rsid w:val="00D46FA6"/>
    <w:rsid w:val="00D51192"/>
    <w:rsid w:val="00D548FC"/>
    <w:rsid w:val="00D56FBA"/>
    <w:rsid w:val="00D70D70"/>
    <w:rsid w:val="00D91EC6"/>
    <w:rsid w:val="00D92396"/>
    <w:rsid w:val="00DA1838"/>
    <w:rsid w:val="00DA6849"/>
    <w:rsid w:val="00DA7FA3"/>
    <w:rsid w:val="00DC05CA"/>
    <w:rsid w:val="00DD3AFF"/>
    <w:rsid w:val="00DD6A80"/>
    <w:rsid w:val="00E00079"/>
    <w:rsid w:val="00E04122"/>
    <w:rsid w:val="00E06209"/>
    <w:rsid w:val="00E1247F"/>
    <w:rsid w:val="00E13110"/>
    <w:rsid w:val="00E25972"/>
    <w:rsid w:val="00E31ACF"/>
    <w:rsid w:val="00E33C8D"/>
    <w:rsid w:val="00E36DDF"/>
    <w:rsid w:val="00E40450"/>
    <w:rsid w:val="00E41687"/>
    <w:rsid w:val="00E62534"/>
    <w:rsid w:val="00E66044"/>
    <w:rsid w:val="00E7063A"/>
    <w:rsid w:val="00E739F6"/>
    <w:rsid w:val="00E84AFD"/>
    <w:rsid w:val="00E8798C"/>
    <w:rsid w:val="00EA0D48"/>
    <w:rsid w:val="00EA2020"/>
    <w:rsid w:val="00EA3043"/>
    <w:rsid w:val="00EA6167"/>
    <w:rsid w:val="00EB5D39"/>
    <w:rsid w:val="00EC4324"/>
    <w:rsid w:val="00ED0602"/>
    <w:rsid w:val="00EE22BD"/>
    <w:rsid w:val="00EF1206"/>
    <w:rsid w:val="00EF14A0"/>
    <w:rsid w:val="00EF224C"/>
    <w:rsid w:val="00F0016E"/>
    <w:rsid w:val="00F20CFE"/>
    <w:rsid w:val="00F25EB8"/>
    <w:rsid w:val="00F3031C"/>
    <w:rsid w:val="00F45793"/>
    <w:rsid w:val="00F45EA2"/>
    <w:rsid w:val="00F53366"/>
    <w:rsid w:val="00F55831"/>
    <w:rsid w:val="00F61520"/>
    <w:rsid w:val="00F673FF"/>
    <w:rsid w:val="00F756FB"/>
    <w:rsid w:val="00F87709"/>
    <w:rsid w:val="00F916BA"/>
    <w:rsid w:val="00F92AAB"/>
    <w:rsid w:val="00F94F46"/>
    <w:rsid w:val="00FA10E3"/>
    <w:rsid w:val="00FB7974"/>
    <w:rsid w:val="00FD30D2"/>
    <w:rsid w:val="00FD5DDF"/>
    <w:rsid w:val="00FE187A"/>
    <w:rsid w:val="00FE1F50"/>
    <w:rsid w:val="00FE3C5C"/>
    <w:rsid w:val="00FF0CB3"/>
    <w:rsid w:val="00FF1FDB"/>
    <w:rsid w:val="00FF4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BF16850"/>
  <w15:docId w15:val="{7351E591-FA47-4B46-AB42-B6230D58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B0"/>
    <w:rPr>
      <w:sz w:val="24"/>
      <w:szCs w:val="24"/>
    </w:rPr>
  </w:style>
  <w:style w:type="paragraph" w:styleId="Heading1">
    <w:name w:val="heading 1"/>
    <w:basedOn w:val="Normal"/>
    <w:next w:val="Normal"/>
    <w:qFormat/>
    <w:rsid w:val="00045E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45EB0"/>
    <w:pPr>
      <w:keepNext/>
      <w:numPr>
        <w:ilvl w:val="1"/>
        <w:numId w:val="18"/>
      </w:numPr>
      <w:jc w:val="center"/>
      <w:outlineLvl w:val="1"/>
    </w:pPr>
    <w:rPr>
      <w:u w:val="single"/>
    </w:rPr>
  </w:style>
  <w:style w:type="paragraph" w:styleId="Heading3">
    <w:name w:val="heading 3"/>
    <w:basedOn w:val="Normal"/>
    <w:next w:val="Normal"/>
    <w:qFormat/>
    <w:rsid w:val="00045EB0"/>
    <w:pPr>
      <w:keepNext/>
      <w:numPr>
        <w:ilvl w:val="2"/>
        <w:numId w:val="18"/>
      </w:numPr>
      <w:jc w:val="center"/>
      <w:outlineLvl w:val="2"/>
    </w:pPr>
    <w:rPr>
      <w:b/>
      <w:bCs/>
    </w:rPr>
  </w:style>
  <w:style w:type="paragraph" w:styleId="Heading4">
    <w:name w:val="heading 4"/>
    <w:basedOn w:val="Normal"/>
    <w:next w:val="Normal"/>
    <w:qFormat/>
    <w:rsid w:val="00045EB0"/>
    <w:pPr>
      <w:keepNext/>
      <w:numPr>
        <w:ilvl w:val="3"/>
        <w:numId w:val="18"/>
      </w:numPr>
      <w:spacing w:before="240" w:after="60"/>
      <w:outlineLvl w:val="3"/>
    </w:pPr>
    <w:rPr>
      <w:b/>
      <w:bCs/>
      <w:sz w:val="28"/>
      <w:szCs w:val="28"/>
    </w:rPr>
  </w:style>
  <w:style w:type="paragraph" w:styleId="Heading5">
    <w:name w:val="heading 5"/>
    <w:basedOn w:val="Normal"/>
    <w:next w:val="Normal"/>
    <w:qFormat/>
    <w:rsid w:val="00045EB0"/>
    <w:pPr>
      <w:numPr>
        <w:ilvl w:val="4"/>
        <w:numId w:val="18"/>
      </w:numPr>
      <w:spacing w:before="240" w:after="60"/>
      <w:outlineLvl w:val="4"/>
    </w:pPr>
    <w:rPr>
      <w:b/>
      <w:bCs/>
      <w:i/>
      <w:iCs/>
      <w:sz w:val="26"/>
      <w:szCs w:val="26"/>
    </w:rPr>
  </w:style>
  <w:style w:type="paragraph" w:styleId="Heading6">
    <w:name w:val="heading 6"/>
    <w:basedOn w:val="Normal"/>
    <w:next w:val="Normal"/>
    <w:qFormat/>
    <w:rsid w:val="00045EB0"/>
    <w:pPr>
      <w:numPr>
        <w:ilvl w:val="5"/>
        <w:numId w:val="18"/>
      </w:numPr>
      <w:spacing w:before="240" w:after="60"/>
      <w:outlineLvl w:val="5"/>
    </w:pPr>
    <w:rPr>
      <w:b/>
      <w:bCs/>
      <w:sz w:val="22"/>
      <w:szCs w:val="22"/>
    </w:rPr>
  </w:style>
  <w:style w:type="paragraph" w:styleId="Heading7">
    <w:name w:val="heading 7"/>
    <w:basedOn w:val="Normal"/>
    <w:next w:val="Normal"/>
    <w:qFormat/>
    <w:rsid w:val="00045EB0"/>
    <w:pPr>
      <w:numPr>
        <w:ilvl w:val="6"/>
        <w:numId w:val="18"/>
      </w:numPr>
      <w:spacing w:before="240" w:after="60"/>
      <w:outlineLvl w:val="6"/>
    </w:pPr>
  </w:style>
  <w:style w:type="paragraph" w:styleId="Heading8">
    <w:name w:val="heading 8"/>
    <w:basedOn w:val="Normal"/>
    <w:next w:val="Normal"/>
    <w:qFormat/>
    <w:rsid w:val="00045EB0"/>
    <w:pPr>
      <w:numPr>
        <w:ilvl w:val="7"/>
        <w:numId w:val="18"/>
      </w:numPr>
      <w:spacing w:before="240" w:after="60"/>
      <w:outlineLvl w:val="7"/>
    </w:pPr>
    <w:rPr>
      <w:i/>
      <w:iCs/>
    </w:rPr>
  </w:style>
  <w:style w:type="paragraph" w:styleId="Heading9">
    <w:name w:val="heading 9"/>
    <w:basedOn w:val="Normal"/>
    <w:next w:val="Normal"/>
    <w:qFormat/>
    <w:rsid w:val="00045EB0"/>
    <w:pPr>
      <w:numPr>
        <w:ilvl w:val="8"/>
        <w:numId w:val="1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EB0"/>
    <w:pPr>
      <w:tabs>
        <w:tab w:val="right" w:pos="8300"/>
      </w:tabs>
    </w:pPr>
  </w:style>
  <w:style w:type="paragraph" w:styleId="Footer">
    <w:name w:val="footer"/>
    <w:basedOn w:val="Normal"/>
    <w:rsid w:val="00045EB0"/>
    <w:pPr>
      <w:tabs>
        <w:tab w:val="center" w:pos="4320"/>
        <w:tab w:val="right" w:pos="8640"/>
      </w:tabs>
    </w:pPr>
  </w:style>
  <w:style w:type="character" w:styleId="PageNumber">
    <w:name w:val="page number"/>
    <w:basedOn w:val="DefaultParagraphFont"/>
    <w:rsid w:val="00045EB0"/>
  </w:style>
  <w:style w:type="paragraph" w:customStyle="1" w:styleId="FindingsConclusions">
    <w:name w:val="Findings &amp; Conclusions"/>
    <w:basedOn w:val="Normal"/>
    <w:rsid w:val="00045EB0"/>
    <w:pPr>
      <w:tabs>
        <w:tab w:val="num" w:pos="0"/>
      </w:tabs>
      <w:ind w:hanging="720"/>
    </w:pPr>
  </w:style>
  <w:style w:type="paragraph" w:customStyle="1" w:styleId="Indent1">
    <w:name w:val="Indent 1"/>
    <w:basedOn w:val="Normal"/>
    <w:rsid w:val="00045EB0"/>
    <w:pPr>
      <w:ind w:left="720"/>
    </w:pPr>
  </w:style>
  <w:style w:type="paragraph" w:styleId="BodyText">
    <w:name w:val="Body Text"/>
    <w:basedOn w:val="Normal"/>
    <w:link w:val="BodyTextChar"/>
    <w:rsid w:val="00045EB0"/>
  </w:style>
  <w:style w:type="paragraph" w:customStyle="1" w:styleId="Indent2">
    <w:name w:val="Indent 2"/>
    <w:basedOn w:val="Normal"/>
    <w:rsid w:val="00045EB0"/>
    <w:pPr>
      <w:ind w:left="1440"/>
    </w:pPr>
  </w:style>
  <w:style w:type="paragraph" w:customStyle="1" w:styleId="NumberedParagraph">
    <w:name w:val="Numbered Paragraph"/>
    <w:basedOn w:val="Normal"/>
    <w:rsid w:val="00045EB0"/>
    <w:pPr>
      <w:numPr>
        <w:numId w:val="10"/>
      </w:numPr>
      <w:spacing w:after="240"/>
    </w:pPr>
  </w:style>
  <w:style w:type="paragraph" w:customStyle="1" w:styleId="SectionHeading">
    <w:name w:val="Section Heading"/>
    <w:next w:val="NumberedParagraph"/>
    <w:rsid w:val="00045EB0"/>
    <w:pPr>
      <w:keepNext/>
      <w:spacing w:after="240"/>
      <w:jc w:val="center"/>
    </w:pPr>
    <w:rPr>
      <w:b/>
      <w:bCs/>
      <w:sz w:val="24"/>
    </w:rPr>
  </w:style>
  <w:style w:type="paragraph" w:customStyle="1" w:styleId="SectionHeadingI">
    <w:name w:val="Section Heading I"/>
    <w:basedOn w:val="SectionHeading"/>
    <w:next w:val="NumberedParagraph"/>
    <w:rsid w:val="00045EB0"/>
    <w:pPr>
      <w:numPr>
        <w:numId w:val="15"/>
      </w:numPr>
    </w:pPr>
  </w:style>
  <w:style w:type="paragraph" w:customStyle="1" w:styleId="SubsectionHeading">
    <w:name w:val="Subsection Heading"/>
    <w:basedOn w:val="SectionHeading"/>
    <w:next w:val="NumberedParagraph"/>
    <w:rsid w:val="00045EB0"/>
    <w:pPr>
      <w:jc w:val="left"/>
    </w:pPr>
  </w:style>
  <w:style w:type="paragraph" w:customStyle="1" w:styleId="SubsectionHeadingA">
    <w:name w:val="Subsection Heading A"/>
    <w:basedOn w:val="SubsectionHeading"/>
    <w:next w:val="NumberedParagraph"/>
    <w:rsid w:val="00045EB0"/>
    <w:pPr>
      <w:numPr>
        <w:numId w:val="17"/>
      </w:numPr>
    </w:pPr>
  </w:style>
  <w:style w:type="paragraph" w:customStyle="1" w:styleId="SubsubSectHeading">
    <w:name w:val="SubsubSect Heading"/>
    <w:basedOn w:val="SubsectionHeading"/>
    <w:next w:val="NumberedParagraph"/>
    <w:rsid w:val="00045EB0"/>
    <w:pPr>
      <w:ind w:left="720"/>
    </w:pPr>
  </w:style>
  <w:style w:type="paragraph" w:customStyle="1" w:styleId="SubsubsectHeading1">
    <w:name w:val="Subsubsect Heading 1"/>
    <w:basedOn w:val="SubsubSectHeading"/>
    <w:rsid w:val="00045EB0"/>
    <w:pPr>
      <w:numPr>
        <w:numId w:val="18"/>
      </w:numPr>
    </w:pPr>
  </w:style>
  <w:style w:type="paragraph" w:styleId="BalloonText">
    <w:name w:val="Balloon Text"/>
    <w:basedOn w:val="Normal"/>
    <w:semiHidden/>
    <w:rsid w:val="00046138"/>
    <w:rPr>
      <w:rFonts w:ascii="Tahoma" w:hAnsi="Tahoma" w:cs="Tahoma"/>
      <w:sz w:val="16"/>
      <w:szCs w:val="16"/>
    </w:rPr>
  </w:style>
  <w:style w:type="paragraph" w:styleId="ListParagraph">
    <w:name w:val="List Paragraph"/>
    <w:basedOn w:val="Normal"/>
    <w:uiPriority w:val="34"/>
    <w:qFormat/>
    <w:rsid w:val="003B62E3"/>
    <w:pPr>
      <w:ind w:left="720"/>
      <w:contextualSpacing/>
    </w:pPr>
  </w:style>
  <w:style w:type="character" w:customStyle="1" w:styleId="BodyTextChar">
    <w:name w:val="Body Text Char"/>
    <w:basedOn w:val="DefaultParagraphFont"/>
    <w:link w:val="BodyText"/>
    <w:rsid w:val="00163C0B"/>
    <w:rPr>
      <w:sz w:val="24"/>
      <w:szCs w:val="24"/>
    </w:rPr>
  </w:style>
  <w:style w:type="character" w:styleId="CommentReference">
    <w:name w:val="annotation reference"/>
    <w:basedOn w:val="DefaultParagraphFont"/>
    <w:semiHidden/>
    <w:unhideWhenUsed/>
    <w:rsid w:val="00917D9B"/>
    <w:rPr>
      <w:sz w:val="16"/>
      <w:szCs w:val="16"/>
    </w:rPr>
  </w:style>
  <w:style w:type="paragraph" w:styleId="CommentText">
    <w:name w:val="annotation text"/>
    <w:basedOn w:val="Normal"/>
    <w:link w:val="CommentTextChar"/>
    <w:semiHidden/>
    <w:unhideWhenUsed/>
    <w:rsid w:val="00917D9B"/>
    <w:rPr>
      <w:sz w:val="20"/>
      <w:szCs w:val="20"/>
    </w:rPr>
  </w:style>
  <w:style w:type="character" w:customStyle="1" w:styleId="CommentTextChar">
    <w:name w:val="Comment Text Char"/>
    <w:basedOn w:val="DefaultParagraphFont"/>
    <w:link w:val="CommentText"/>
    <w:semiHidden/>
    <w:rsid w:val="00917D9B"/>
  </w:style>
  <w:style w:type="paragraph" w:styleId="CommentSubject">
    <w:name w:val="annotation subject"/>
    <w:basedOn w:val="CommentText"/>
    <w:next w:val="CommentText"/>
    <w:link w:val="CommentSubjectChar"/>
    <w:semiHidden/>
    <w:unhideWhenUsed/>
    <w:rsid w:val="00917D9B"/>
    <w:rPr>
      <w:b/>
      <w:bCs/>
    </w:rPr>
  </w:style>
  <w:style w:type="character" w:customStyle="1" w:styleId="CommentSubjectChar">
    <w:name w:val="Comment Subject Char"/>
    <w:basedOn w:val="CommentTextChar"/>
    <w:link w:val="CommentSubject"/>
    <w:semiHidden/>
    <w:rsid w:val="00917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VDeferia\LOCALS~1\Temp\c.notes.data\~059528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TR</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210</IndustryCode>
    <CaseStatus xmlns="dc463f71-b30c-4ab2-9473-d307f9d35888">Closed</CaseStatus>
    <OpenedDate xmlns="dc463f71-b30c-4ab2-9473-d307f9d35888">2001-03-06T08:00:00+00:00</OpenedDate>
    <Date1 xmlns="dc463f71-b30c-4ab2-9473-d307f9d35888">2014-09-12T07:00:00+00:00</Date1>
    <IsDocumentOrder xmlns="dc463f71-b30c-4ab2-9473-d307f9d35888">true</IsDocumentOrder>
    <IsHighlyConfidential xmlns="dc463f71-b30c-4ab2-9473-d307f9d35888">false</IsHighlyConfidential>
    <CaseCompanyNames xmlns="dc463f71-b30c-4ab2-9473-d307f9d35888">The Burlington Northern Santa Fe Railway Company</CaseCompanyNames>
    <DocketNumber xmlns="dc463f71-b30c-4ab2-9473-d307f9d35888">010316</DocketNumber>
    <DelegatedOrder xmlns="dc463f71-b30c-4ab2-9473-d307f9d35888">true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FA51037D3169A4DBA7FD76F8F3C79A4" ma:contentTypeVersion="128" ma:contentTypeDescription="" ma:contentTypeScope="" ma:versionID="9a56d4e6846934ac2e2dd53e149d61c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6A88C-9362-4D37-B58A-E7629FE156B3}"/>
</file>

<file path=customXml/itemProps2.xml><?xml version="1.0" encoding="utf-8"?>
<ds:datastoreItem xmlns:ds="http://schemas.openxmlformats.org/officeDocument/2006/customXml" ds:itemID="{B4AACF73-24AB-4A8D-B49F-DE6BB8D5FA14}"/>
</file>

<file path=customXml/itemProps3.xml><?xml version="1.0" encoding="utf-8"?>
<ds:datastoreItem xmlns:ds="http://schemas.openxmlformats.org/officeDocument/2006/customXml" ds:itemID="{BE350177-6E4D-411B-A84B-EF5C586E0D03}"/>
</file>

<file path=customXml/itemProps4.xml><?xml version="1.0" encoding="utf-8"?>
<ds:datastoreItem xmlns:ds="http://schemas.openxmlformats.org/officeDocument/2006/customXml" ds:itemID="{9B3BE292-1090-4C6A-AE70-A3A348390D63}"/>
</file>

<file path=customXml/itemProps5.xml><?xml version="1.0" encoding="utf-8"?>
<ds:datastoreItem xmlns:ds="http://schemas.openxmlformats.org/officeDocument/2006/customXml" ds:itemID="{892CD035-6662-4A58-BBC9-A963724A8875}"/>
</file>

<file path=docProps/app.xml><?xml version="1.0" encoding="utf-8"?>
<Properties xmlns="http://schemas.openxmlformats.org/officeDocument/2006/extended-properties" xmlns:vt="http://schemas.openxmlformats.org/officeDocument/2006/docPropsVTypes">
  <Template>~0595283</Template>
  <TotalTime>1</TotalTime>
  <Pages>5</Pages>
  <Words>1301</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Order Template Master Template</vt:lpstr>
    </vt:vector>
  </TitlesOfParts>
  <Company>WUTC</Company>
  <LinksUpToDate>false</LinksUpToDate>
  <CharactersWithSpaces>8196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Template Master Template</dc:title>
  <dc:creator>Administrator</dc:creator>
  <dc:description>This template has the layout and styles needed for most orders.</dc:description>
  <cp:lastModifiedBy>Young, Betty (UTC)</cp:lastModifiedBy>
  <cp:revision>4</cp:revision>
  <cp:lastPrinted>2012-06-22T19:23:00Z</cp:lastPrinted>
  <dcterms:created xsi:type="dcterms:W3CDTF">2014-09-11T17:23:00Z</dcterms:created>
  <dcterms:modified xsi:type="dcterms:W3CDTF">2014-09-12T14:10:00Z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0x0101006E56B4D1795A2E4DB2F0B01679ED314A00FFA51037D3169A4DBA7FD76F8F3C79A4</vt:lpwstr>
  </property>
  <property fmtid="{D5CDD505-2E9C-101B-9397-08002B2CF9AE}" pid="3" name="_docset_NoMedatataSyncRequired">
    <vt:lpwstr>False</vt:lpwstr>
  </property>
</Properties>
</file>