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8705E" w14:textId="77777777" w:rsidR="009A1907" w:rsidRDefault="009A1907" w:rsidP="009A1907">
      <w:pPr>
        <w:pStyle w:val="Header"/>
        <w:tabs>
          <w:tab w:val="clear" w:pos="4320"/>
          <w:tab w:val="clear" w:pos="8640"/>
        </w:tabs>
        <w:spacing w:line="240" w:lineRule="exact"/>
        <w:rPr>
          <w:rFonts w:ascii="Times New Roman" w:hAnsi="Times New Roman"/>
        </w:rPr>
      </w:pPr>
      <w:bookmarkStart w:id="0" w:name="_GoBack"/>
      <w:bookmarkEnd w:id="0"/>
    </w:p>
    <w:p w14:paraId="787D3837" w14:textId="77777777" w:rsidR="009A1907" w:rsidRDefault="009A1907" w:rsidP="009A1907">
      <w:pPr>
        <w:pStyle w:val="Header"/>
        <w:tabs>
          <w:tab w:val="clear" w:pos="4320"/>
          <w:tab w:val="clear" w:pos="8640"/>
        </w:tabs>
        <w:spacing w:line="240" w:lineRule="exact"/>
        <w:rPr>
          <w:rFonts w:ascii="Times New Roman" w:hAnsi="Times New Roman"/>
        </w:rPr>
      </w:pPr>
    </w:p>
    <w:p w14:paraId="2953B8FD" w14:textId="77777777" w:rsidR="00DD5034" w:rsidRPr="009A1907" w:rsidRDefault="00DD5034" w:rsidP="009A1907">
      <w:pPr>
        <w:pStyle w:val="Header"/>
        <w:tabs>
          <w:tab w:val="clear" w:pos="4320"/>
          <w:tab w:val="clear" w:pos="8640"/>
        </w:tabs>
        <w:spacing w:line="240" w:lineRule="exact"/>
        <w:rPr>
          <w:rFonts w:ascii="Times New Roman" w:hAnsi="Times New Roman"/>
        </w:rPr>
      </w:pPr>
      <w:r w:rsidRPr="009A1907">
        <w:rPr>
          <w:rFonts w:ascii="Times New Roman" w:hAnsi="Times New Roman"/>
        </w:rPr>
        <w:t>BEFORE THE WASHINGTON UTILITIES AND TRANSPORTATION COMMISSION</w:t>
      </w:r>
    </w:p>
    <w:p w14:paraId="0BEC8AAB" w14:textId="77777777" w:rsidR="00DD5034" w:rsidRPr="009A1907" w:rsidRDefault="00DD5034" w:rsidP="00DD5034">
      <w:pPr>
        <w:pStyle w:val="Header"/>
        <w:spacing w:line="240" w:lineRule="exact"/>
        <w:rPr>
          <w:rFonts w:ascii="Times New Roman" w:hAnsi="Times New Roman"/>
        </w:rPr>
      </w:pPr>
    </w:p>
    <w:p w14:paraId="0C9083E9" w14:textId="77777777" w:rsidR="00DD5034" w:rsidRPr="009A1907" w:rsidRDefault="00DD5034" w:rsidP="00DD5034">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DD5034" w:rsidRPr="009A1907" w14:paraId="3AAF453E" w14:textId="77777777" w:rsidTr="00AB055A">
        <w:tc>
          <w:tcPr>
            <w:tcW w:w="4590" w:type="dxa"/>
            <w:tcBorders>
              <w:top w:val="single" w:sz="6" w:space="0" w:color="FFFFFF"/>
              <w:left w:val="single" w:sz="6" w:space="0" w:color="FFFFFF"/>
              <w:bottom w:val="single" w:sz="7" w:space="0" w:color="000000"/>
              <w:right w:val="single" w:sz="6" w:space="0" w:color="FFFFFF"/>
            </w:tcBorders>
          </w:tcPr>
          <w:p w14:paraId="1F21478E" w14:textId="77777777" w:rsidR="00DD5034" w:rsidRPr="009A1907" w:rsidRDefault="00DD5034" w:rsidP="00AB055A">
            <w:pPr>
              <w:pStyle w:val="Header"/>
              <w:tabs>
                <w:tab w:val="left" w:pos="681"/>
                <w:tab w:val="left" w:pos="1401"/>
              </w:tabs>
              <w:spacing w:line="240" w:lineRule="exact"/>
              <w:rPr>
                <w:rFonts w:ascii="Times New Roman" w:hAnsi="Times New Roman"/>
              </w:rPr>
            </w:pPr>
            <w:r w:rsidRPr="009A1907">
              <w:rPr>
                <w:rFonts w:ascii="Times New Roman" w:hAnsi="Times New Roman"/>
              </w:rPr>
              <w:t>WASHINGTON UTILITIES AND TRANSPORTATION COMMISSION,</w:t>
            </w:r>
          </w:p>
          <w:p w14:paraId="5AC2D81E" w14:textId="77777777" w:rsidR="00DD5034" w:rsidRPr="009A1907" w:rsidRDefault="00DD5034" w:rsidP="00AB055A">
            <w:pPr>
              <w:pStyle w:val="Header"/>
              <w:tabs>
                <w:tab w:val="left" w:pos="681"/>
                <w:tab w:val="left" w:pos="1401"/>
              </w:tabs>
              <w:spacing w:line="240" w:lineRule="exact"/>
              <w:rPr>
                <w:rFonts w:ascii="Times New Roman" w:hAnsi="Times New Roman"/>
              </w:rPr>
            </w:pPr>
          </w:p>
          <w:p w14:paraId="7FE9E650" w14:textId="77777777" w:rsidR="00DD5034" w:rsidRPr="009A1907" w:rsidRDefault="00DD5034" w:rsidP="00AB055A">
            <w:pPr>
              <w:pStyle w:val="Header"/>
              <w:tabs>
                <w:tab w:val="left" w:pos="681"/>
                <w:tab w:val="left" w:pos="1401"/>
              </w:tabs>
              <w:spacing w:line="240" w:lineRule="exact"/>
              <w:rPr>
                <w:rFonts w:ascii="Times New Roman" w:hAnsi="Times New Roman"/>
              </w:rPr>
            </w:pPr>
            <w:r w:rsidRPr="009A1907">
              <w:rPr>
                <w:rFonts w:ascii="Times New Roman" w:hAnsi="Times New Roman"/>
              </w:rPr>
              <w:tab/>
            </w:r>
            <w:r w:rsidRPr="009A1907">
              <w:rPr>
                <w:rFonts w:ascii="Times New Roman" w:hAnsi="Times New Roman"/>
              </w:rPr>
              <w:tab/>
              <w:t>Complainant,</w:t>
            </w:r>
          </w:p>
          <w:p w14:paraId="4B358F16" w14:textId="77777777" w:rsidR="00DD5034" w:rsidRPr="009A1907" w:rsidRDefault="00DD5034" w:rsidP="00AB055A">
            <w:pPr>
              <w:pStyle w:val="Header"/>
              <w:tabs>
                <w:tab w:val="left" w:pos="681"/>
                <w:tab w:val="left" w:pos="1401"/>
              </w:tabs>
              <w:spacing w:line="240" w:lineRule="exact"/>
              <w:rPr>
                <w:rFonts w:ascii="Times New Roman" w:hAnsi="Times New Roman"/>
              </w:rPr>
            </w:pPr>
          </w:p>
          <w:p w14:paraId="60BF1AED" w14:textId="77777777" w:rsidR="00DD5034" w:rsidRPr="009A1907" w:rsidRDefault="00DD5034" w:rsidP="00AB055A">
            <w:pPr>
              <w:pStyle w:val="Header"/>
              <w:tabs>
                <w:tab w:val="left" w:pos="681"/>
                <w:tab w:val="left" w:pos="1401"/>
              </w:tabs>
              <w:spacing w:line="240" w:lineRule="exact"/>
              <w:rPr>
                <w:rFonts w:ascii="Times New Roman" w:hAnsi="Times New Roman"/>
              </w:rPr>
            </w:pPr>
            <w:proofErr w:type="gramStart"/>
            <w:r w:rsidRPr="009A1907">
              <w:rPr>
                <w:rFonts w:ascii="Times New Roman" w:hAnsi="Times New Roman"/>
              </w:rPr>
              <w:t>v</w:t>
            </w:r>
            <w:proofErr w:type="gramEnd"/>
            <w:r w:rsidRPr="009A1907">
              <w:rPr>
                <w:rFonts w:ascii="Times New Roman" w:hAnsi="Times New Roman"/>
              </w:rPr>
              <w:t>.</w:t>
            </w:r>
          </w:p>
          <w:p w14:paraId="1E78F16F" w14:textId="77777777" w:rsidR="00DD5034" w:rsidRPr="009A1907" w:rsidRDefault="00DD5034" w:rsidP="00AB055A">
            <w:pPr>
              <w:pStyle w:val="Header"/>
              <w:tabs>
                <w:tab w:val="left" w:pos="681"/>
                <w:tab w:val="left" w:pos="1401"/>
              </w:tabs>
              <w:spacing w:line="240" w:lineRule="exact"/>
              <w:rPr>
                <w:rFonts w:ascii="Times New Roman" w:hAnsi="Times New Roman"/>
              </w:rPr>
            </w:pPr>
          </w:p>
          <w:p w14:paraId="20D2E20E" w14:textId="77777777" w:rsidR="00DD5034" w:rsidRPr="009A1907" w:rsidRDefault="00DD5034" w:rsidP="00AB055A">
            <w:pPr>
              <w:pStyle w:val="Header"/>
              <w:tabs>
                <w:tab w:val="left" w:pos="681"/>
                <w:tab w:val="left" w:pos="1401"/>
              </w:tabs>
              <w:spacing w:line="240" w:lineRule="exact"/>
              <w:rPr>
                <w:rFonts w:ascii="Times New Roman" w:hAnsi="Times New Roman"/>
              </w:rPr>
            </w:pPr>
            <w:r w:rsidRPr="009A1907">
              <w:rPr>
                <w:rFonts w:ascii="Times New Roman" w:hAnsi="Times New Roman"/>
              </w:rPr>
              <w:t>WASTE CONTROL, INC.,</w:t>
            </w:r>
          </w:p>
          <w:p w14:paraId="5536E570" w14:textId="77777777" w:rsidR="00DD5034" w:rsidRPr="009A1907" w:rsidRDefault="00DD5034" w:rsidP="00AB055A">
            <w:pPr>
              <w:pStyle w:val="Header"/>
              <w:tabs>
                <w:tab w:val="left" w:pos="681"/>
                <w:tab w:val="left" w:pos="1401"/>
              </w:tabs>
              <w:spacing w:line="240" w:lineRule="exact"/>
              <w:rPr>
                <w:rFonts w:ascii="Times New Roman" w:hAnsi="Times New Roman"/>
              </w:rPr>
            </w:pPr>
          </w:p>
          <w:p w14:paraId="360CD5ED" w14:textId="77777777" w:rsidR="00DD5034" w:rsidRPr="009A1907" w:rsidRDefault="00DD5034" w:rsidP="00AB055A">
            <w:pPr>
              <w:pStyle w:val="Header"/>
              <w:tabs>
                <w:tab w:val="left" w:pos="681"/>
                <w:tab w:val="left" w:pos="1401"/>
              </w:tabs>
              <w:spacing w:line="240" w:lineRule="exact"/>
              <w:rPr>
                <w:rFonts w:ascii="Times New Roman" w:hAnsi="Times New Roman"/>
              </w:rPr>
            </w:pPr>
            <w:r w:rsidRPr="009A1907">
              <w:rPr>
                <w:rFonts w:ascii="Times New Roman" w:hAnsi="Times New Roman"/>
              </w:rPr>
              <w:tab/>
            </w:r>
            <w:r w:rsidRPr="009A1907">
              <w:rPr>
                <w:rFonts w:ascii="Times New Roman" w:hAnsi="Times New Roman"/>
              </w:rPr>
              <w:tab/>
              <w:t>Respondent.</w:t>
            </w:r>
          </w:p>
          <w:p w14:paraId="2577AF94" w14:textId="77777777" w:rsidR="00DD5034" w:rsidRPr="009A1907" w:rsidRDefault="00DD5034" w:rsidP="00AB055A">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7B97895E" w14:textId="77777777" w:rsidR="00DD5034" w:rsidRPr="009A1907" w:rsidRDefault="00DD5034" w:rsidP="00AB055A">
            <w:pPr>
              <w:pStyle w:val="Header"/>
              <w:spacing w:line="240" w:lineRule="exact"/>
              <w:ind w:left="416"/>
              <w:rPr>
                <w:rFonts w:ascii="Times New Roman" w:hAnsi="Times New Roman"/>
              </w:rPr>
            </w:pPr>
            <w:r w:rsidRPr="009A1907">
              <w:rPr>
                <w:rFonts w:ascii="Times New Roman" w:hAnsi="Times New Roman"/>
              </w:rPr>
              <w:t>DOCKET TG-140560</w:t>
            </w:r>
          </w:p>
          <w:p w14:paraId="7F7DDBB9" w14:textId="77777777" w:rsidR="00DD5034" w:rsidRPr="009A1907" w:rsidRDefault="00DD5034" w:rsidP="00AB055A">
            <w:pPr>
              <w:pStyle w:val="Header"/>
              <w:spacing w:line="240" w:lineRule="exact"/>
              <w:ind w:left="416"/>
              <w:rPr>
                <w:rFonts w:ascii="Times New Roman" w:hAnsi="Times New Roman"/>
              </w:rPr>
            </w:pPr>
          </w:p>
          <w:p w14:paraId="6C1D4A10" w14:textId="5EF91835" w:rsidR="00DD5034" w:rsidRPr="009A1907" w:rsidRDefault="009A1907" w:rsidP="00AB055A">
            <w:pPr>
              <w:pStyle w:val="Header"/>
              <w:spacing w:line="240" w:lineRule="exact"/>
              <w:ind w:left="416"/>
              <w:rPr>
                <w:rFonts w:ascii="Times New Roman" w:hAnsi="Times New Roman"/>
              </w:rPr>
            </w:pPr>
            <w:r w:rsidRPr="009A1907">
              <w:rPr>
                <w:rFonts w:ascii="Times New Roman" w:hAnsi="Times New Roman"/>
              </w:rPr>
              <w:t>AMENDMENT TO COMMISSION STAFF’S MOTION TO CLARIFY THE SCOPE OF WAC 480-07-520(4), COMPEL DISCOVERY, AND EXPEDITED MOTION FOR EXTENSION OF TIME</w:t>
            </w:r>
          </w:p>
        </w:tc>
      </w:tr>
    </w:tbl>
    <w:p w14:paraId="7100380F" w14:textId="77777777" w:rsidR="00DD5034" w:rsidRPr="009A1907" w:rsidRDefault="00DD5034" w:rsidP="00DD5034">
      <w:pPr>
        <w:pStyle w:val="Header"/>
        <w:rPr>
          <w:rFonts w:ascii="Times New Roman" w:hAnsi="Times New Roman"/>
        </w:rPr>
      </w:pPr>
    </w:p>
    <w:p w14:paraId="30737DCD" w14:textId="3EEC333D" w:rsidR="00563EE5" w:rsidRPr="009A1907" w:rsidRDefault="000A4339" w:rsidP="000F58DE">
      <w:pPr>
        <w:spacing w:line="480" w:lineRule="auto"/>
        <w:jc w:val="center"/>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0F58DE" w:rsidRPr="009A1907">
        <w:rPr>
          <w:rFonts w:ascii="Times New Roman" w:hAnsi="Times New Roman" w:cs="Times New Roman"/>
          <w:b/>
        </w:rPr>
        <w:t>INTRODUCTION</w:t>
      </w:r>
    </w:p>
    <w:p w14:paraId="11D1D0CA" w14:textId="77777777" w:rsidR="009A1907" w:rsidRPr="009A1907" w:rsidRDefault="009A1907" w:rsidP="009A1907">
      <w:pPr>
        <w:numPr>
          <w:ilvl w:val="0"/>
          <w:numId w:val="20"/>
        </w:numPr>
        <w:tabs>
          <w:tab w:val="clear" w:pos="720"/>
        </w:tabs>
        <w:spacing w:line="480" w:lineRule="auto"/>
        <w:ind w:left="0"/>
        <w:rPr>
          <w:rFonts w:ascii="Times New Roman" w:hAnsi="Times New Roman" w:cs="Times New Roman"/>
        </w:rPr>
      </w:pPr>
      <w:r w:rsidRPr="009A1907">
        <w:rPr>
          <w:rFonts w:ascii="Times New Roman" w:hAnsi="Times New Roman" w:cs="Times New Roman"/>
        </w:rPr>
        <w:tab/>
        <w:t xml:space="preserve">Washington Utilities and Transportation Commission Staff (Commission Staff or Staff) files to amend a specific date noted in its previous motion to clarify the application and scope of WAC 480-07-520(4), compel discovery, and expedited motion for an extension of time (Staff’s Motion or motion).  </w:t>
      </w:r>
    </w:p>
    <w:p w14:paraId="39439F6A" w14:textId="582EE3F2" w:rsidR="009A1907" w:rsidRPr="009A1907" w:rsidRDefault="000A4339" w:rsidP="000A4339">
      <w:pPr>
        <w:pStyle w:val="HeadingRomanAllCap"/>
        <w:numPr>
          <w:ilvl w:val="0"/>
          <w:numId w:val="0"/>
        </w:numPr>
      </w:pPr>
      <w:r>
        <w:t>II.</w:t>
      </w:r>
      <w:r>
        <w:tab/>
      </w:r>
      <w:r w:rsidR="009A1907" w:rsidRPr="009A1907">
        <w:t>AMENDMENT</w:t>
      </w:r>
    </w:p>
    <w:p w14:paraId="72476AAA" w14:textId="77777777" w:rsidR="009A1907" w:rsidRPr="009A1907" w:rsidRDefault="009A1907" w:rsidP="009A1907">
      <w:pPr>
        <w:rPr>
          <w:rFonts w:ascii="Times New Roman" w:hAnsi="Times New Roman" w:cs="Times New Roman"/>
        </w:rPr>
      </w:pPr>
    </w:p>
    <w:p w14:paraId="38D3EEB3" w14:textId="77777777" w:rsidR="009A1907" w:rsidRPr="009A1907" w:rsidRDefault="009A1907" w:rsidP="009A1907">
      <w:pPr>
        <w:numPr>
          <w:ilvl w:val="0"/>
          <w:numId w:val="20"/>
        </w:numPr>
        <w:tabs>
          <w:tab w:val="clear" w:pos="720"/>
        </w:tabs>
        <w:spacing w:line="480" w:lineRule="auto"/>
        <w:ind w:left="0"/>
        <w:rPr>
          <w:rFonts w:ascii="Times New Roman" w:hAnsi="Times New Roman" w:cs="Times New Roman"/>
        </w:rPr>
      </w:pPr>
      <w:r w:rsidRPr="009A1907">
        <w:rPr>
          <w:rFonts w:ascii="Times New Roman" w:hAnsi="Times New Roman" w:cs="Times New Roman"/>
        </w:rPr>
        <w:tab/>
        <w:t>Staff’s Motion recounts that Staff issued Data Requests 3-10 on May 5, 2014.</w:t>
      </w:r>
      <w:r w:rsidRPr="009A1907">
        <w:rPr>
          <w:rStyle w:val="FootnoteReference"/>
          <w:rFonts w:ascii="Times New Roman" w:hAnsi="Times New Roman" w:cs="Times New Roman"/>
        </w:rPr>
        <w:footnoteReference w:id="2"/>
      </w:r>
      <w:r w:rsidRPr="009A1907">
        <w:rPr>
          <w:rFonts w:ascii="Times New Roman" w:hAnsi="Times New Roman" w:cs="Times New Roman"/>
        </w:rPr>
        <w:t xml:space="preserve">  Page 1, Paragraph 2 of Staff’s Motion indicates that Waste Control, Inc. (Waste Control or Company) provided responses to Data Requests 3-6 and 9-10 on June 3, 2014.  Staff’s Motion should read that Waste Control submitted its electronic responses to Staff’s then-counsel on May 23, 2014.</w:t>
      </w:r>
      <w:r w:rsidRPr="009A1907">
        <w:rPr>
          <w:rStyle w:val="FootnoteReference"/>
          <w:rFonts w:ascii="Times New Roman" w:hAnsi="Times New Roman" w:cs="Times New Roman"/>
        </w:rPr>
        <w:footnoteReference w:id="3"/>
      </w:r>
      <w:r w:rsidRPr="009A1907">
        <w:rPr>
          <w:rFonts w:ascii="Times New Roman" w:hAnsi="Times New Roman" w:cs="Times New Roman"/>
        </w:rPr>
        <w:t xml:space="preserve">  Staff received hard copies of the Company’s responses via first class mail on </w:t>
      </w:r>
      <w:r w:rsidRPr="009A1907">
        <w:rPr>
          <w:rFonts w:ascii="Times New Roman" w:hAnsi="Times New Roman" w:cs="Times New Roman"/>
        </w:rPr>
        <w:lastRenderedPageBreak/>
        <w:t>May 28, 2014.  The Commission should recognize that the Company provided electronic responses to Staff Data Requests 3-6</w:t>
      </w:r>
      <w:r w:rsidRPr="009A1907">
        <w:rPr>
          <w:rStyle w:val="FootnoteReference"/>
          <w:rFonts w:ascii="Times New Roman" w:hAnsi="Times New Roman" w:cs="Times New Roman"/>
        </w:rPr>
        <w:footnoteReference w:id="4"/>
      </w:r>
      <w:r w:rsidRPr="009A1907">
        <w:rPr>
          <w:rFonts w:ascii="Times New Roman" w:hAnsi="Times New Roman" w:cs="Times New Roman"/>
        </w:rPr>
        <w:t xml:space="preserve"> and 9-10 on May 23, 2014.</w:t>
      </w:r>
      <w:r w:rsidRPr="009A1907">
        <w:rPr>
          <w:rStyle w:val="FootnoteReference"/>
          <w:rFonts w:ascii="Times New Roman" w:hAnsi="Times New Roman" w:cs="Times New Roman"/>
        </w:rPr>
        <w:footnoteReference w:id="5"/>
      </w:r>
      <w:r w:rsidRPr="009A1907">
        <w:rPr>
          <w:rFonts w:ascii="Times New Roman" w:hAnsi="Times New Roman" w:cs="Times New Roman"/>
        </w:rPr>
        <w:t xml:space="preserve">  </w:t>
      </w:r>
    </w:p>
    <w:p w14:paraId="357914EE" w14:textId="7F0F7792" w:rsidR="009A1907" w:rsidRPr="009A1907" w:rsidRDefault="000A4339" w:rsidP="000A4339">
      <w:pPr>
        <w:pStyle w:val="HeadingRomanAllCap"/>
        <w:numPr>
          <w:ilvl w:val="0"/>
          <w:numId w:val="0"/>
        </w:numPr>
      </w:pPr>
      <w:r>
        <w:t>III.</w:t>
      </w:r>
      <w:r>
        <w:tab/>
      </w:r>
      <w:r w:rsidR="009A1907" w:rsidRPr="009A1907">
        <w:t>BRIEF EXPLANATION</w:t>
      </w:r>
    </w:p>
    <w:p w14:paraId="0124C861" w14:textId="77777777" w:rsidR="009A1907" w:rsidRPr="009A1907" w:rsidRDefault="009A1907" w:rsidP="009A1907">
      <w:pPr>
        <w:rPr>
          <w:rFonts w:ascii="Times New Roman" w:hAnsi="Times New Roman" w:cs="Times New Roman"/>
        </w:rPr>
      </w:pPr>
    </w:p>
    <w:p w14:paraId="7B27E383" w14:textId="4164E401" w:rsidR="009A1907" w:rsidRPr="009A1907" w:rsidRDefault="009A1907" w:rsidP="009A1907">
      <w:pPr>
        <w:numPr>
          <w:ilvl w:val="0"/>
          <w:numId w:val="20"/>
        </w:numPr>
        <w:tabs>
          <w:tab w:val="clear" w:pos="720"/>
        </w:tabs>
        <w:spacing w:line="480" w:lineRule="auto"/>
        <w:ind w:left="0"/>
        <w:rPr>
          <w:rFonts w:ascii="Times New Roman" w:hAnsi="Times New Roman" w:cs="Times New Roman"/>
        </w:rPr>
      </w:pPr>
      <w:r w:rsidRPr="009A1907">
        <w:rPr>
          <w:rFonts w:ascii="Times New Roman" w:hAnsi="Times New Roman" w:cs="Times New Roman"/>
        </w:rPr>
        <w:tab/>
        <w:t>Staff acknowledges an error in mixing dates for the Company’s responses to Data Requests 3-10.  The complexity of this case and the extent of the filings rendered it very difficult for Staff to unexpectedly substitute counsel.  Staff analysts did not actually receive electronic versions of the Company’s responses until June 3</w:t>
      </w:r>
      <w:r w:rsidRPr="009A1907">
        <w:rPr>
          <w:rFonts w:ascii="Times New Roman" w:hAnsi="Times New Roman" w:cs="Times New Roman"/>
          <w:vertAlign w:val="superscript"/>
        </w:rPr>
        <w:t>rd</w:t>
      </w:r>
      <w:r w:rsidRPr="009A1907">
        <w:rPr>
          <w:rFonts w:ascii="Times New Roman" w:hAnsi="Times New Roman" w:cs="Times New Roman"/>
        </w:rPr>
        <w:t>, when the Company again provided them at subsequent counsel’s request.  The events described above demonstrate the disruption created by an unexpected substitution of counsel in such a complex case and further indicate the necessity for an extension of time.</w:t>
      </w:r>
    </w:p>
    <w:p w14:paraId="44501439" w14:textId="30D2B4B4" w:rsidR="009A1907" w:rsidRPr="009A1907" w:rsidRDefault="000A4339" w:rsidP="000A4339">
      <w:pPr>
        <w:pStyle w:val="HeadingRomanAllCap"/>
        <w:numPr>
          <w:ilvl w:val="0"/>
          <w:numId w:val="0"/>
        </w:numPr>
      </w:pPr>
      <w:r>
        <w:t>IV.</w:t>
      </w:r>
      <w:r>
        <w:tab/>
      </w:r>
      <w:r w:rsidR="009A1907" w:rsidRPr="009A1907">
        <w:t>CONCLUSION</w:t>
      </w:r>
    </w:p>
    <w:p w14:paraId="4F24A8D8" w14:textId="77777777" w:rsidR="009A1907" w:rsidRPr="009A1907" w:rsidRDefault="009A1907" w:rsidP="009A1907">
      <w:pPr>
        <w:pStyle w:val="HeadingRomanAllCap"/>
        <w:numPr>
          <w:ilvl w:val="0"/>
          <w:numId w:val="0"/>
        </w:numPr>
        <w:jc w:val="left"/>
      </w:pPr>
    </w:p>
    <w:p w14:paraId="4C6E5403" w14:textId="77777777" w:rsidR="009A1907" w:rsidRPr="009A1907" w:rsidRDefault="009A1907" w:rsidP="009A1907">
      <w:pPr>
        <w:numPr>
          <w:ilvl w:val="0"/>
          <w:numId w:val="20"/>
        </w:numPr>
        <w:tabs>
          <w:tab w:val="clear" w:pos="720"/>
        </w:tabs>
        <w:spacing w:line="480" w:lineRule="auto"/>
        <w:ind w:left="0"/>
        <w:rPr>
          <w:rFonts w:ascii="Times New Roman" w:hAnsi="Times New Roman" w:cs="Times New Roman"/>
        </w:rPr>
      </w:pPr>
      <w:r w:rsidRPr="009A1907">
        <w:rPr>
          <w:rFonts w:ascii="Times New Roman" w:hAnsi="Times New Roman" w:cs="Times New Roman"/>
        </w:rPr>
        <w:tab/>
        <w:t xml:space="preserve">Staff recognizes the mistake in its motion and asks the Commission to incorporate the correct dates in its deliberations.  Staff continues to request that the Commission clarify filing requirements, compel the Company to provide additional discovery as outlined in Staff’s motion, and grant Staff’s expedited motion for an extension of time.  </w:t>
      </w:r>
    </w:p>
    <w:p w14:paraId="3F99E65C" w14:textId="38CF7A70" w:rsidR="009A1907" w:rsidRPr="009A1907" w:rsidRDefault="009A1907" w:rsidP="009A1907">
      <w:pPr>
        <w:rPr>
          <w:rFonts w:ascii="Times New Roman" w:hAnsi="Times New Roman" w:cs="Times New Roman"/>
        </w:rPr>
      </w:pPr>
      <w:r>
        <w:rPr>
          <w:rFonts w:ascii="Times New Roman" w:hAnsi="Times New Roman" w:cs="Times New Roman"/>
        </w:rPr>
        <w:tab/>
      </w:r>
      <w:proofErr w:type="gramStart"/>
      <w:r w:rsidRPr="009A1907">
        <w:rPr>
          <w:rFonts w:ascii="Times New Roman" w:hAnsi="Times New Roman" w:cs="Times New Roman"/>
        </w:rPr>
        <w:t>DATED this 1</w:t>
      </w:r>
      <w:r>
        <w:rPr>
          <w:rFonts w:ascii="Times New Roman" w:hAnsi="Times New Roman" w:cs="Times New Roman"/>
        </w:rPr>
        <w:t>3</w:t>
      </w:r>
      <w:r w:rsidRPr="009A1907">
        <w:rPr>
          <w:rFonts w:ascii="Times New Roman" w:hAnsi="Times New Roman" w:cs="Times New Roman"/>
        </w:rPr>
        <w:t>th day of June 2014.</w:t>
      </w:r>
      <w:proofErr w:type="gramEnd"/>
    </w:p>
    <w:p w14:paraId="0E272726" w14:textId="77777777" w:rsidR="009A1907" w:rsidRPr="009A1907" w:rsidRDefault="009A1907" w:rsidP="009A1907">
      <w:pPr>
        <w:rPr>
          <w:rFonts w:ascii="Times New Roman" w:hAnsi="Times New Roman" w:cs="Times New Roman"/>
        </w:rPr>
      </w:pPr>
    </w:p>
    <w:p w14:paraId="0F159A79" w14:textId="77777777" w:rsidR="009A1907" w:rsidRPr="009A1907" w:rsidRDefault="009A1907" w:rsidP="009A1907">
      <w:pPr>
        <w:ind w:left="4320"/>
        <w:rPr>
          <w:rFonts w:ascii="Times New Roman" w:hAnsi="Times New Roman" w:cs="Times New Roman"/>
        </w:rPr>
      </w:pPr>
      <w:r w:rsidRPr="009A1907">
        <w:rPr>
          <w:rFonts w:ascii="Times New Roman" w:hAnsi="Times New Roman" w:cs="Times New Roman"/>
        </w:rPr>
        <w:t xml:space="preserve">Respectfully submitted, </w:t>
      </w:r>
    </w:p>
    <w:p w14:paraId="4AD3DA3D" w14:textId="77777777" w:rsidR="009A1907" w:rsidRPr="009A1907" w:rsidRDefault="009A1907" w:rsidP="009A1907">
      <w:pPr>
        <w:ind w:left="4320"/>
        <w:rPr>
          <w:rFonts w:ascii="Times New Roman" w:hAnsi="Times New Roman" w:cs="Times New Roman"/>
        </w:rPr>
      </w:pPr>
    </w:p>
    <w:p w14:paraId="3C683E89" w14:textId="77777777" w:rsidR="009A1907" w:rsidRPr="009A1907" w:rsidRDefault="009A1907" w:rsidP="009A1907">
      <w:pPr>
        <w:ind w:left="4320"/>
        <w:rPr>
          <w:rFonts w:ascii="Times New Roman" w:hAnsi="Times New Roman" w:cs="Times New Roman"/>
        </w:rPr>
      </w:pPr>
      <w:r w:rsidRPr="009A1907">
        <w:rPr>
          <w:rFonts w:ascii="Times New Roman" w:hAnsi="Times New Roman" w:cs="Times New Roman"/>
        </w:rPr>
        <w:t xml:space="preserve">ROBERT W. FERGUSON </w:t>
      </w:r>
    </w:p>
    <w:p w14:paraId="0633E896" w14:textId="77777777" w:rsidR="009A1907" w:rsidRPr="009A1907" w:rsidRDefault="009A1907" w:rsidP="009A1907">
      <w:pPr>
        <w:ind w:left="4320"/>
        <w:rPr>
          <w:rFonts w:ascii="Times New Roman" w:hAnsi="Times New Roman" w:cs="Times New Roman"/>
        </w:rPr>
      </w:pPr>
      <w:r w:rsidRPr="009A1907">
        <w:rPr>
          <w:rFonts w:ascii="Times New Roman" w:hAnsi="Times New Roman" w:cs="Times New Roman"/>
        </w:rPr>
        <w:t>Attorney General</w:t>
      </w:r>
    </w:p>
    <w:p w14:paraId="798AF2EF" w14:textId="77777777" w:rsidR="009A1907" w:rsidRPr="009A1907" w:rsidRDefault="009A1907" w:rsidP="009A1907">
      <w:pPr>
        <w:ind w:left="4320"/>
        <w:rPr>
          <w:rFonts w:ascii="Times New Roman" w:hAnsi="Times New Roman" w:cs="Times New Roman"/>
        </w:rPr>
      </w:pPr>
    </w:p>
    <w:p w14:paraId="4CB27025" w14:textId="77777777" w:rsidR="009A1907" w:rsidRPr="009A1907" w:rsidRDefault="009A1907" w:rsidP="009A1907">
      <w:pPr>
        <w:ind w:left="4320"/>
        <w:rPr>
          <w:rFonts w:ascii="Times New Roman" w:hAnsi="Times New Roman" w:cs="Times New Roman"/>
        </w:rPr>
      </w:pPr>
      <w:r w:rsidRPr="009A1907">
        <w:rPr>
          <w:rFonts w:ascii="Times New Roman" w:hAnsi="Times New Roman" w:cs="Times New Roman"/>
        </w:rPr>
        <w:t>______________________________________</w:t>
      </w:r>
    </w:p>
    <w:p w14:paraId="74851AD2" w14:textId="77777777" w:rsidR="009A1907" w:rsidRPr="009A1907" w:rsidRDefault="009A1907" w:rsidP="009A1907">
      <w:pPr>
        <w:ind w:left="4320"/>
        <w:rPr>
          <w:rFonts w:ascii="Times New Roman" w:hAnsi="Times New Roman" w:cs="Times New Roman"/>
        </w:rPr>
      </w:pPr>
      <w:r w:rsidRPr="009A1907">
        <w:rPr>
          <w:rFonts w:ascii="Times New Roman" w:hAnsi="Times New Roman" w:cs="Times New Roman"/>
        </w:rPr>
        <w:t xml:space="preserve">BRETT SHEARER </w:t>
      </w:r>
    </w:p>
    <w:p w14:paraId="3162F342" w14:textId="77777777" w:rsidR="009A1907" w:rsidRPr="009A1907" w:rsidRDefault="009A1907" w:rsidP="009A1907">
      <w:pPr>
        <w:ind w:left="4320"/>
        <w:rPr>
          <w:rFonts w:ascii="Times New Roman" w:hAnsi="Times New Roman" w:cs="Times New Roman"/>
        </w:rPr>
      </w:pPr>
      <w:r w:rsidRPr="009A1907">
        <w:rPr>
          <w:rFonts w:ascii="Times New Roman" w:hAnsi="Times New Roman" w:cs="Times New Roman"/>
        </w:rPr>
        <w:t>Assistant Attorney General</w:t>
      </w:r>
    </w:p>
    <w:p w14:paraId="73CE1502" w14:textId="77777777" w:rsidR="009A1907" w:rsidRPr="009A1907" w:rsidRDefault="009A1907" w:rsidP="009A1907">
      <w:pPr>
        <w:ind w:left="4320"/>
        <w:rPr>
          <w:rFonts w:ascii="Times New Roman" w:hAnsi="Times New Roman" w:cs="Times New Roman"/>
        </w:rPr>
      </w:pPr>
      <w:r w:rsidRPr="009A1907">
        <w:rPr>
          <w:rFonts w:ascii="Times New Roman" w:hAnsi="Times New Roman" w:cs="Times New Roman"/>
        </w:rPr>
        <w:t>Counsel for Washington Utilities and</w:t>
      </w:r>
    </w:p>
    <w:p w14:paraId="018DFBB2" w14:textId="60BB86CB" w:rsidR="00A9023E" w:rsidRPr="009A1907" w:rsidRDefault="009A1907" w:rsidP="009A1907">
      <w:pPr>
        <w:ind w:left="4320"/>
        <w:rPr>
          <w:rFonts w:ascii="Times New Roman" w:hAnsi="Times New Roman" w:cs="Times New Roman"/>
        </w:rPr>
      </w:pPr>
      <w:r w:rsidRPr="009A1907">
        <w:rPr>
          <w:rFonts w:ascii="Times New Roman" w:hAnsi="Times New Roman" w:cs="Times New Roman"/>
        </w:rPr>
        <w:t>Transportation Commission Staff</w:t>
      </w:r>
    </w:p>
    <w:sectPr w:rsidR="00A9023E" w:rsidRPr="009A1907" w:rsidSect="00FB2BD2">
      <w:footerReference w:type="default" r:id="rId12"/>
      <w:pgSz w:w="12240" w:h="15840"/>
      <w:pgMar w:top="1440" w:right="1440" w:bottom="1440" w:left="172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7D415" w14:textId="77777777" w:rsidR="000E45A4" w:rsidRDefault="000E45A4" w:rsidP="00A2173A">
      <w:r>
        <w:separator/>
      </w:r>
    </w:p>
  </w:endnote>
  <w:endnote w:type="continuationSeparator" w:id="0">
    <w:p w14:paraId="45FD84DB" w14:textId="77777777" w:rsidR="000E45A4" w:rsidRDefault="000E45A4" w:rsidP="00A2173A">
      <w:r>
        <w:continuationSeparator/>
      </w:r>
    </w:p>
  </w:endnote>
  <w:endnote w:type="continuationNotice" w:id="1">
    <w:p w14:paraId="6CBC3ED2" w14:textId="77777777" w:rsidR="000E45A4" w:rsidRDefault="000E4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484E" w14:textId="77777777" w:rsidR="000E45A4" w:rsidRDefault="000E45A4">
    <w:pPr>
      <w:pStyle w:val="Footer"/>
      <w:rPr>
        <w:rFonts w:ascii="Times New Roman" w:hAnsi="Times New Roman"/>
        <w:sz w:val="20"/>
        <w:szCs w:val="20"/>
      </w:rPr>
    </w:pPr>
    <w:r>
      <w:rPr>
        <w:rFonts w:ascii="Times New Roman" w:hAnsi="Times New Roman"/>
        <w:sz w:val="20"/>
        <w:szCs w:val="20"/>
      </w:rPr>
      <w:t xml:space="preserve">STAFF’S AMENDMENT TO </w:t>
    </w:r>
    <w:r w:rsidRPr="00590F7A">
      <w:rPr>
        <w:rFonts w:ascii="Times New Roman" w:hAnsi="Times New Roman"/>
        <w:sz w:val="20"/>
        <w:szCs w:val="20"/>
      </w:rPr>
      <w:t xml:space="preserve">MOTION TO </w:t>
    </w:r>
    <w:r>
      <w:rPr>
        <w:rFonts w:ascii="Times New Roman" w:hAnsi="Times New Roman"/>
        <w:sz w:val="20"/>
        <w:szCs w:val="20"/>
      </w:rPr>
      <w:t>CLARIFY,</w:t>
    </w:r>
  </w:p>
  <w:p w14:paraId="326E7DC1" w14:textId="705469BA" w:rsidR="000E45A4" w:rsidRPr="00590F7A" w:rsidRDefault="000E45A4">
    <w:pPr>
      <w:pStyle w:val="Footer"/>
      <w:rPr>
        <w:sz w:val="20"/>
        <w:szCs w:val="20"/>
      </w:rPr>
    </w:pPr>
    <w:r>
      <w:rPr>
        <w:rFonts w:ascii="Times New Roman" w:hAnsi="Times New Roman"/>
        <w:sz w:val="20"/>
        <w:szCs w:val="20"/>
      </w:rPr>
      <w:t xml:space="preserve">AND </w:t>
    </w:r>
    <w:r w:rsidRPr="00590F7A">
      <w:rPr>
        <w:rFonts w:ascii="Times New Roman" w:hAnsi="Times New Roman"/>
        <w:sz w:val="20"/>
        <w:szCs w:val="20"/>
      </w:rPr>
      <w:t>COMPEL</w:t>
    </w:r>
    <w:r>
      <w:rPr>
        <w:rFonts w:ascii="Times New Roman" w:hAnsi="Times New Roman"/>
        <w:sz w:val="20"/>
        <w:szCs w:val="20"/>
      </w:rPr>
      <w:t xml:space="preserve"> AND </w:t>
    </w:r>
    <w:r w:rsidRPr="00590F7A">
      <w:rPr>
        <w:rFonts w:ascii="Times New Roman" w:hAnsi="Times New Roman"/>
        <w:sz w:val="20"/>
        <w:szCs w:val="20"/>
      </w:rPr>
      <w:t>MOTION FOR EXTENSION OF TIME</w:t>
    </w:r>
    <w:r>
      <w:rPr>
        <w:rFonts w:ascii="Times New Roman" w:hAnsi="Times New Roman"/>
        <w:sz w:val="20"/>
        <w:szCs w:val="20"/>
      </w:rPr>
      <w:t xml:space="preserve"> - </w:t>
    </w:r>
    <w:r w:rsidRPr="00590F7A">
      <w:rPr>
        <w:rFonts w:ascii="Times New Roman" w:hAnsi="Times New Roman"/>
        <w:sz w:val="20"/>
        <w:szCs w:val="20"/>
      </w:rPr>
      <w:fldChar w:fldCharType="begin"/>
    </w:r>
    <w:r w:rsidRPr="00590F7A">
      <w:rPr>
        <w:rFonts w:ascii="Times New Roman" w:hAnsi="Times New Roman"/>
        <w:sz w:val="20"/>
        <w:szCs w:val="20"/>
      </w:rPr>
      <w:instrText xml:space="preserve"> PAGE   \* MERGEFORMAT </w:instrText>
    </w:r>
    <w:r w:rsidRPr="00590F7A">
      <w:rPr>
        <w:rFonts w:ascii="Times New Roman" w:hAnsi="Times New Roman"/>
        <w:sz w:val="20"/>
        <w:szCs w:val="20"/>
      </w:rPr>
      <w:fldChar w:fldCharType="separate"/>
    </w:r>
    <w:r w:rsidR="009B5DB3">
      <w:rPr>
        <w:rFonts w:ascii="Times New Roman" w:hAnsi="Times New Roman"/>
        <w:noProof/>
        <w:sz w:val="20"/>
        <w:szCs w:val="20"/>
      </w:rPr>
      <w:t>2</w:t>
    </w:r>
    <w:r w:rsidRPr="00590F7A">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49AA3" w14:textId="77777777" w:rsidR="000E45A4" w:rsidRDefault="000E45A4" w:rsidP="00A2173A">
      <w:r>
        <w:separator/>
      </w:r>
    </w:p>
  </w:footnote>
  <w:footnote w:type="continuationSeparator" w:id="0">
    <w:p w14:paraId="29EAEA40" w14:textId="77777777" w:rsidR="000E45A4" w:rsidRDefault="000E45A4" w:rsidP="00A2173A">
      <w:r>
        <w:continuationSeparator/>
      </w:r>
    </w:p>
  </w:footnote>
  <w:footnote w:type="continuationNotice" w:id="1">
    <w:p w14:paraId="719547A5" w14:textId="77777777" w:rsidR="000E45A4" w:rsidRDefault="000E45A4"/>
  </w:footnote>
  <w:footnote w:id="2">
    <w:p w14:paraId="30870794" w14:textId="77777777" w:rsidR="000E45A4" w:rsidRDefault="000E45A4" w:rsidP="009A1907">
      <w:pPr>
        <w:pStyle w:val="FootnoteText"/>
      </w:pPr>
      <w:r>
        <w:rPr>
          <w:rStyle w:val="FootnoteReference"/>
        </w:rPr>
        <w:footnoteRef/>
      </w:r>
      <w:r>
        <w:t xml:space="preserve"> Staff’s Motion, p. 2, at ¶6. </w:t>
      </w:r>
    </w:p>
  </w:footnote>
  <w:footnote w:id="3">
    <w:p w14:paraId="473A8A83" w14:textId="77777777" w:rsidR="000E45A4" w:rsidRDefault="000E45A4" w:rsidP="009A1907">
      <w:pPr>
        <w:pStyle w:val="FootnoteText"/>
      </w:pPr>
      <w:r>
        <w:rPr>
          <w:rStyle w:val="FootnoteReference"/>
        </w:rPr>
        <w:footnoteRef/>
      </w:r>
      <w:r>
        <w:t xml:space="preserve"> The relevant language in Staff’s Motion, p. 1, at ¶ 2 specifically reads, “Staff is still reviewing data request responses 3-6 and 9-10 provided on June 3, 2014....”  Staff proposes a correction to read, “Staff is still reviewing data request responses 3-6 and 9-10 provided on May 23, 2014….”</w:t>
      </w:r>
    </w:p>
  </w:footnote>
  <w:footnote w:id="4">
    <w:p w14:paraId="4A4AC3BD" w14:textId="24DCD751" w:rsidR="000E45A4" w:rsidRDefault="000E45A4" w:rsidP="009A1907">
      <w:pPr>
        <w:pStyle w:val="FootnoteText"/>
      </w:pPr>
      <w:r>
        <w:rPr>
          <w:rStyle w:val="FootnoteReference"/>
        </w:rPr>
        <w:footnoteRef/>
      </w:r>
      <w:r>
        <w:t xml:space="preserve"> </w:t>
      </w:r>
      <w:proofErr w:type="gramStart"/>
      <w:r>
        <w:t xml:space="preserve">With the exception of the Company’s response to </w:t>
      </w:r>
      <w:proofErr w:type="spellStart"/>
      <w:r>
        <w:t>DR</w:t>
      </w:r>
      <w:proofErr w:type="spellEnd"/>
      <w:r>
        <w:t xml:space="preserve"> 5(b), which the Company provided on May 28, 2014.</w:t>
      </w:r>
      <w:proofErr w:type="gramEnd"/>
    </w:p>
  </w:footnote>
  <w:footnote w:id="5">
    <w:p w14:paraId="63FE6B61" w14:textId="77777777" w:rsidR="000E45A4" w:rsidRDefault="000E45A4" w:rsidP="009A1907">
      <w:pPr>
        <w:pStyle w:val="FootnoteText"/>
      </w:pPr>
      <w:r>
        <w:rPr>
          <w:rStyle w:val="FootnoteReference"/>
        </w:rPr>
        <w:footnoteRef/>
      </w:r>
      <w:r>
        <w:t xml:space="preserve"> As explained in Staff’s motion, Staff views the responses to </w:t>
      </w:r>
      <w:proofErr w:type="spellStart"/>
      <w:r>
        <w:t>DRs</w:t>
      </w:r>
      <w:proofErr w:type="spellEnd"/>
      <w:r>
        <w:t xml:space="preserve"> 7 and 8 as non-responsive and seeks to compel.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9F1"/>
    <w:multiLevelType w:val="hybridMultilevel"/>
    <w:tmpl w:val="DD8CE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403EFE"/>
    <w:multiLevelType w:val="hybridMultilevel"/>
    <w:tmpl w:val="CF5EB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00BC2"/>
    <w:multiLevelType w:val="hybridMultilevel"/>
    <w:tmpl w:val="36282064"/>
    <w:lvl w:ilvl="0" w:tplc="DA4AD4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F3653"/>
    <w:multiLevelType w:val="hybridMultilevel"/>
    <w:tmpl w:val="B0C4F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39503F"/>
    <w:multiLevelType w:val="hybridMultilevel"/>
    <w:tmpl w:val="6CA2E98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D4602"/>
    <w:multiLevelType w:val="hybridMultilevel"/>
    <w:tmpl w:val="3EDE55E0"/>
    <w:lvl w:ilvl="0" w:tplc="E7568D2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980117"/>
    <w:multiLevelType w:val="hybridMultilevel"/>
    <w:tmpl w:val="950A2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501DD"/>
    <w:multiLevelType w:val="hybridMultilevel"/>
    <w:tmpl w:val="3274E912"/>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3196F"/>
    <w:multiLevelType w:val="hybridMultilevel"/>
    <w:tmpl w:val="D8C69D7C"/>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406FBA"/>
    <w:multiLevelType w:val="hybridMultilevel"/>
    <w:tmpl w:val="B29CB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73508E"/>
    <w:multiLevelType w:val="hybridMultilevel"/>
    <w:tmpl w:val="5A90BAF6"/>
    <w:lvl w:ilvl="0" w:tplc="09FC8DE8">
      <w:start w:val="1"/>
      <w:numFmt w:val="upperRoman"/>
      <w:pStyle w:val="HeadingRomanAllCap"/>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6D498B"/>
    <w:multiLevelType w:val="hybridMultilevel"/>
    <w:tmpl w:val="1612193E"/>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AA3015"/>
    <w:multiLevelType w:val="hybridMultilevel"/>
    <w:tmpl w:val="36E0A42E"/>
    <w:lvl w:ilvl="0" w:tplc="BD7E3B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EA360FA"/>
    <w:multiLevelType w:val="hybridMultilevel"/>
    <w:tmpl w:val="46C66DD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40E2C"/>
    <w:multiLevelType w:val="hybridMultilevel"/>
    <w:tmpl w:val="3F7499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967CDA"/>
    <w:multiLevelType w:val="hybridMultilevel"/>
    <w:tmpl w:val="44969D92"/>
    <w:lvl w:ilvl="0" w:tplc="ACF24E9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043FCF"/>
    <w:multiLevelType w:val="hybridMultilevel"/>
    <w:tmpl w:val="D39E0EFE"/>
    <w:lvl w:ilvl="0" w:tplc="72242922">
      <w:start w:val="1"/>
      <w:numFmt w:val="decimal"/>
      <w:pStyle w:val="Numberedparagraph"/>
      <w:lvlText w:val="%1"/>
      <w:lvlJc w:val="left"/>
      <w:pPr>
        <w:tabs>
          <w:tab w:val="num" w:pos="720"/>
        </w:tabs>
        <w:ind w:left="72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3">
      <w:start w:val="1"/>
      <w:numFmt w:val="upp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D70EE1"/>
    <w:multiLevelType w:val="hybridMultilevel"/>
    <w:tmpl w:val="1C509D44"/>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A2A024E"/>
    <w:multiLevelType w:val="hybridMultilevel"/>
    <w:tmpl w:val="753CE690"/>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826CCD"/>
    <w:multiLevelType w:val="hybridMultilevel"/>
    <w:tmpl w:val="92065806"/>
    <w:lvl w:ilvl="0" w:tplc="ACF24E92">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9"/>
  </w:num>
  <w:num w:numId="4">
    <w:abstractNumId w:val="11"/>
  </w:num>
  <w:num w:numId="5">
    <w:abstractNumId w:val="14"/>
  </w:num>
  <w:num w:numId="6">
    <w:abstractNumId w:val="5"/>
  </w:num>
  <w:num w:numId="7">
    <w:abstractNumId w:val="12"/>
  </w:num>
  <w:num w:numId="8">
    <w:abstractNumId w:val="15"/>
  </w:num>
  <w:num w:numId="9">
    <w:abstractNumId w:val="17"/>
  </w:num>
  <w:num w:numId="10">
    <w:abstractNumId w:val="8"/>
  </w:num>
  <w:num w:numId="11">
    <w:abstractNumId w:val="1"/>
  </w:num>
  <w:num w:numId="12">
    <w:abstractNumId w:val="0"/>
  </w:num>
  <w:num w:numId="13">
    <w:abstractNumId w:val="3"/>
  </w:num>
  <w:num w:numId="14">
    <w:abstractNumId w:val="13"/>
  </w:num>
  <w:num w:numId="15">
    <w:abstractNumId w:val="4"/>
  </w:num>
  <w:num w:numId="16">
    <w:abstractNumId w:val="7"/>
  </w:num>
  <w:num w:numId="17">
    <w:abstractNumId w:val="18"/>
  </w:num>
  <w:num w:numId="18">
    <w:abstractNumId w:val="19"/>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FA"/>
    <w:rsid w:val="00040935"/>
    <w:rsid w:val="00093E89"/>
    <w:rsid w:val="000A4339"/>
    <w:rsid w:val="000E45A4"/>
    <w:rsid w:val="000F0C2A"/>
    <w:rsid w:val="000F58DE"/>
    <w:rsid w:val="00111488"/>
    <w:rsid w:val="0011234F"/>
    <w:rsid w:val="00142017"/>
    <w:rsid w:val="00153587"/>
    <w:rsid w:val="00157C76"/>
    <w:rsid w:val="001748B1"/>
    <w:rsid w:val="00181032"/>
    <w:rsid w:val="001A3C17"/>
    <w:rsid w:val="001A79DE"/>
    <w:rsid w:val="001B38BC"/>
    <w:rsid w:val="001C5135"/>
    <w:rsid w:val="001C7E2B"/>
    <w:rsid w:val="001F7AC4"/>
    <w:rsid w:val="00226EBC"/>
    <w:rsid w:val="00237659"/>
    <w:rsid w:val="00245BF2"/>
    <w:rsid w:val="00254C2E"/>
    <w:rsid w:val="00281E1C"/>
    <w:rsid w:val="002E2F6D"/>
    <w:rsid w:val="003130E6"/>
    <w:rsid w:val="00320BC8"/>
    <w:rsid w:val="00351108"/>
    <w:rsid w:val="00360D0C"/>
    <w:rsid w:val="003669CA"/>
    <w:rsid w:val="0038240C"/>
    <w:rsid w:val="003E5E2F"/>
    <w:rsid w:val="003F2270"/>
    <w:rsid w:val="003F2ECA"/>
    <w:rsid w:val="003F3CA0"/>
    <w:rsid w:val="003F49E6"/>
    <w:rsid w:val="004023C1"/>
    <w:rsid w:val="0042090D"/>
    <w:rsid w:val="004349F1"/>
    <w:rsid w:val="004638CB"/>
    <w:rsid w:val="00473C62"/>
    <w:rsid w:val="004A3277"/>
    <w:rsid w:val="004E3050"/>
    <w:rsid w:val="00511252"/>
    <w:rsid w:val="0052588D"/>
    <w:rsid w:val="00527FD4"/>
    <w:rsid w:val="00531E5C"/>
    <w:rsid w:val="00563EE5"/>
    <w:rsid w:val="0057304D"/>
    <w:rsid w:val="00585BE2"/>
    <w:rsid w:val="00590F7A"/>
    <w:rsid w:val="005A5F9A"/>
    <w:rsid w:val="005C1B88"/>
    <w:rsid w:val="005E3496"/>
    <w:rsid w:val="00615293"/>
    <w:rsid w:val="00615DA7"/>
    <w:rsid w:val="00620785"/>
    <w:rsid w:val="00633595"/>
    <w:rsid w:val="0067004B"/>
    <w:rsid w:val="006862FC"/>
    <w:rsid w:val="006C5484"/>
    <w:rsid w:val="006F7F37"/>
    <w:rsid w:val="007047BF"/>
    <w:rsid w:val="007164DB"/>
    <w:rsid w:val="007209CA"/>
    <w:rsid w:val="007367C3"/>
    <w:rsid w:val="007536ED"/>
    <w:rsid w:val="00781DE2"/>
    <w:rsid w:val="00787C77"/>
    <w:rsid w:val="007A4B58"/>
    <w:rsid w:val="007C6E95"/>
    <w:rsid w:val="00864DE4"/>
    <w:rsid w:val="008928D5"/>
    <w:rsid w:val="008E5979"/>
    <w:rsid w:val="00903393"/>
    <w:rsid w:val="00915EB8"/>
    <w:rsid w:val="00917840"/>
    <w:rsid w:val="00940C54"/>
    <w:rsid w:val="00955FBB"/>
    <w:rsid w:val="00977168"/>
    <w:rsid w:val="009A1907"/>
    <w:rsid w:val="009B065D"/>
    <w:rsid w:val="009B5DB3"/>
    <w:rsid w:val="009C4223"/>
    <w:rsid w:val="009C4755"/>
    <w:rsid w:val="009F2A96"/>
    <w:rsid w:val="00A2173A"/>
    <w:rsid w:val="00A35C6A"/>
    <w:rsid w:val="00A72011"/>
    <w:rsid w:val="00A9023E"/>
    <w:rsid w:val="00AA3400"/>
    <w:rsid w:val="00AB055A"/>
    <w:rsid w:val="00AB08EC"/>
    <w:rsid w:val="00AF1CAB"/>
    <w:rsid w:val="00B043F8"/>
    <w:rsid w:val="00B26A78"/>
    <w:rsid w:val="00B47685"/>
    <w:rsid w:val="00B634A7"/>
    <w:rsid w:val="00B660F1"/>
    <w:rsid w:val="00B703CF"/>
    <w:rsid w:val="00B93D2B"/>
    <w:rsid w:val="00BC03CD"/>
    <w:rsid w:val="00C32E86"/>
    <w:rsid w:val="00C43E84"/>
    <w:rsid w:val="00C56884"/>
    <w:rsid w:val="00C76498"/>
    <w:rsid w:val="00C80C1C"/>
    <w:rsid w:val="00C97269"/>
    <w:rsid w:val="00CB02B0"/>
    <w:rsid w:val="00CC1A93"/>
    <w:rsid w:val="00CE2EFA"/>
    <w:rsid w:val="00D1067B"/>
    <w:rsid w:val="00D76890"/>
    <w:rsid w:val="00D83F49"/>
    <w:rsid w:val="00D91A42"/>
    <w:rsid w:val="00DD293C"/>
    <w:rsid w:val="00DD5034"/>
    <w:rsid w:val="00DE2644"/>
    <w:rsid w:val="00DF3E2D"/>
    <w:rsid w:val="00DF6A6A"/>
    <w:rsid w:val="00E1636A"/>
    <w:rsid w:val="00E206A5"/>
    <w:rsid w:val="00E351F4"/>
    <w:rsid w:val="00E35ADE"/>
    <w:rsid w:val="00E35B3E"/>
    <w:rsid w:val="00E35DB7"/>
    <w:rsid w:val="00E511ED"/>
    <w:rsid w:val="00E70155"/>
    <w:rsid w:val="00EA78FD"/>
    <w:rsid w:val="00ED5F49"/>
    <w:rsid w:val="00EF57A6"/>
    <w:rsid w:val="00F26BCA"/>
    <w:rsid w:val="00F32138"/>
    <w:rsid w:val="00F37CFA"/>
    <w:rsid w:val="00F53D01"/>
    <w:rsid w:val="00FB2BD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5C"/>
  </w:style>
  <w:style w:type="paragraph" w:styleId="Heading7">
    <w:name w:val="heading 7"/>
    <w:basedOn w:val="Normal"/>
    <w:next w:val="Normal"/>
    <w:link w:val="Heading7Char"/>
    <w:uiPriority w:val="9"/>
    <w:semiHidden/>
    <w:unhideWhenUsed/>
    <w:qFormat/>
    <w:rsid w:val="009A19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31E5C"/>
    <w:rPr>
      <w:rFonts w:ascii="Times New Roman" w:hAnsi="Times New Roman"/>
      <w:sz w:val="20"/>
      <w:szCs w:val="20"/>
    </w:rPr>
  </w:style>
  <w:style w:type="character" w:customStyle="1" w:styleId="FootnoteTextChar">
    <w:name w:val="Footnote Text Char"/>
    <w:basedOn w:val="DefaultParagraphFont"/>
    <w:link w:val="FootnoteText"/>
    <w:rsid w:val="00531E5C"/>
    <w:rPr>
      <w:rFonts w:ascii="Times New Roman" w:hAnsi="Times New Roman"/>
      <w:sz w:val="20"/>
      <w:szCs w:val="20"/>
    </w:rPr>
  </w:style>
  <w:style w:type="character" w:styleId="FootnoteReference">
    <w:name w:val="footnote reference"/>
    <w:basedOn w:val="DefaultParagraphFont"/>
    <w:unhideWhenUsed/>
    <w:rsid w:val="00A2173A"/>
    <w:rPr>
      <w:vertAlign w:val="superscript"/>
    </w:rPr>
  </w:style>
  <w:style w:type="paragraph" w:styleId="EndnoteText">
    <w:name w:val="endnote text"/>
    <w:basedOn w:val="Normal"/>
    <w:link w:val="EndnoteTextChar"/>
    <w:uiPriority w:val="99"/>
    <w:semiHidden/>
    <w:unhideWhenUsed/>
    <w:rsid w:val="00E1636A"/>
    <w:rPr>
      <w:sz w:val="20"/>
      <w:szCs w:val="20"/>
    </w:rPr>
  </w:style>
  <w:style w:type="character" w:customStyle="1" w:styleId="EndnoteTextChar">
    <w:name w:val="Endnote Text Char"/>
    <w:basedOn w:val="DefaultParagraphFont"/>
    <w:link w:val="EndnoteText"/>
    <w:uiPriority w:val="99"/>
    <w:semiHidden/>
    <w:rsid w:val="00E1636A"/>
    <w:rPr>
      <w:sz w:val="20"/>
      <w:szCs w:val="20"/>
    </w:rPr>
  </w:style>
  <w:style w:type="character" w:styleId="EndnoteReference">
    <w:name w:val="endnote reference"/>
    <w:basedOn w:val="DefaultParagraphFont"/>
    <w:uiPriority w:val="99"/>
    <w:semiHidden/>
    <w:unhideWhenUsed/>
    <w:rsid w:val="00E1636A"/>
    <w:rPr>
      <w:vertAlign w:val="superscript"/>
    </w:rPr>
  </w:style>
  <w:style w:type="paragraph" w:styleId="ListParagraph">
    <w:name w:val="List Paragraph"/>
    <w:basedOn w:val="Normal"/>
    <w:uiPriority w:val="34"/>
    <w:qFormat/>
    <w:rsid w:val="00E1636A"/>
    <w:pPr>
      <w:ind w:left="720"/>
      <w:contextualSpacing/>
    </w:pPr>
    <w:rPr>
      <w:sz w:val="22"/>
      <w:szCs w:val="22"/>
    </w:rPr>
  </w:style>
  <w:style w:type="paragraph" w:styleId="BodyTextIndent2">
    <w:name w:val="Body Text Indent 2"/>
    <w:basedOn w:val="Normal"/>
    <w:link w:val="BodyTextIndent2Char"/>
    <w:rsid w:val="00DD5034"/>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5034"/>
    <w:rPr>
      <w:rFonts w:ascii="Palatino Linotype" w:eastAsia="Times New Roman" w:hAnsi="Palatino Linotype" w:cs="Times New Roman"/>
    </w:rPr>
  </w:style>
  <w:style w:type="paragraph" w:styleId="Header">
    <w:name w:val="header"/>
    <w:basedOn w:val="Normal"/>
    <w:link w:val="HeaderChar"/>
    <w:rsid w:val="00DD5034"/>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DD5034"/>
    <w:rPr>
      <w:rFonts w:ascii="Palatino Linotype" w:eastAsia="Times New Roman" w:hAnsi="Palatino Linotype" w:cs="Times New Roman"/>
    </w:rPr>
  </w:style>
  <w:style w:type="paragraph" w:styleId="Footer">
    <w:name w:val="footer"/>
    <w:basedOn w:val="Normal"/>
    <w:link w:val="FooterChar"/>
    <w:uiPriority w:val="99"/>
    <w:unhideWhenUsed/>
    <w:rsid w:val="00590F7A"/>
    <w:pPr>
      <w:tabs>
        <w:tab w:val="center" w:pos="4680"/>
        <w:tab w:val="right" w:pos="9360"/>
      </w:tabs>
    </w:pPr>
  </w:style>
  <w:style w:type="character" w:customStyle="1" w:styleId="FooterChar">
    <w:name w:val="Footer Char"/>
    <w:basedOn w:val="DefaultParagraphFont"/>
    <w:link w:val="Footer"/>
    <w:uiPriority w:val="99"/>
    <w:rsid w:val="00590F7A"/>
  </w:style>
  <w:style w:type="paragraph" w:styleId="BalloonText">
    <w:name w:val="Balloon Text"/>
    <w:basedOn w:val="Normal"/>
    <w:link w:val="BalloonTextChar"/>
    <w:uiPriority w:val="99"/>
    <w:semiHidden/>
    <w:unhideWhenUsed/>
    <w:rsid w:val="00977168"/>
    <w:rPr>
      <w:rFonts w:ascii="Tahoma" w:hAnsi="Tahoma" w:cs="Tahoma"/>
      <w:sz w:val="16"/>
      <w:szCs w:val="16"/>
    </w:rPr>
  </w:style>
  <w:style w:type="character" w:customStyle="1" w:styleId="BalloonTextChar">
    <w:name w:val="Balloon Text Char"/>
    <w:basedOn w:val="DefaultParagraphFont"/>
    <w:link w:val="BalloonText"/>
    <w:uiPriority w:val="99"/>
    <w:semiHidden/>
    <w:rsid w:val="00977168"/>
    <w:rPr>
      <w:rFonts w:ascii="Tahoma" w:hAnsi="Tahoma" w:cs="Tahoma"/>
      <w:sz w:val="16"/>
      <w:szCs w:val="16"/>
    </w:rPr>
  </w:style>
  <w:style w:type="character" w:styleId="CommentReference">
    <w:name w:val="annotation reference"/>
    <w:basedOn w:val="DefaultParagraphFont"/>
    <w:uiPriority w:val="99"/>
    <w:semiHidden/>
    <w:unhideWhenUsed/>
    <w:rsid w:val="00864DE4"/>
    <w:rPr>
      <w:sz w:val="16"/>
      <w:szCs w:val="16"/>
    </w:rPr>
  </w:style>
  <w:style w:type="paragraph" w:styleId="CommentText">
    <w:name w:val="annotation text"/>
    <w:basedOn w:val="Normal"/>
    <w:link w:val="CommentTextChar"/>
    <w:uiPriority w:val="99"/>
    <w:semiHidden/>
    <w:unhideWhenUsed/>
    <w:rsid w:val="00864DE4"/>
    <w:rPr>
      <w:sz w:val="20"/>
      <w:szCs w:val="20"/>
    </w:rPr>
  </w:style>
  <w:style w:type="character" w:customStyle="1" w:styleId="CommentTextChar">
    <w:name w:val="Comment Text Char"/>
    <w:basedOn w:val="DefaultParagraphFont"/>
    <w:link w:val="CommentText"/>
    <w:uiPriority w:val="99"/>
    <w:semiHidden/>
    <w:rsid w:val="00864DE4"/>
    <w:rPr>
      <w:sz w:val="20"/>
      <w:szCs w:val="20"/>
    </w:rPr>
  </w:style>
  <w:style w:type="paragraph" w:styleId="CommentSubject">
    <w:name w:val="annotation subject"/>
    <w:basedOn w:val="CommentText"/>
    <w:next w:val="CommentText"/>
    <w:link w:val="CommentSubjectChar"/>
    <w:uiPriority w:val="99"/>
    <w:semiHidden/>
    <w:unhideWhenUsed/>
    <w:rsid w:val="00864DE4"/>
    <w:rPr>
      <w:b/>
      <w:bCs/>
    </w:rPr>
  </w:style>
  <w:style w:type="character" w:customStyle="1" w:styleId="CommentSubjectChar">
    <w:name w:val="Comment Subject Char"/>
    <w:basedOn w:val="CommentTextChar"/>
    <w:link w:val="CommentSubject"/>
    <w:uiPriority w:val="99"/>
    <w:semiHidden/>
    <w:rsid w:val="00864DE4"/>
    <w:rPr>
      <w:b/>
      <w:bCs/>
      <w:sz w:val="20"/>
      <w:szCs w:val="20"/>
    </w:rPr>
  </w:style>
  <w:style w:type="table" w:styleId="TableGrid">
    <w:name w:val="Table Grid"/>
    <w:basedOn w:val="TableNormal"/>
    <w:uiPriority w:val="59"/>
    <w:rsid w:val="00254C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03CF"/>
  </w:style>
  <w:style w:type="paragraph" w:customStyle="1" w:styleId="Numberedparagraph">
    <w:name w:val="Numbered paragraph"/>
    <w:basedOn w:val="Normal"/>
    <w:qFormat/>
    <w:rsid w:val="009A1907"/>
    <w:pPr>
      <w:numPr>
        <w:numId w:val="20"/>
      </w:numPr>
      <w:spacing w:after="240"/>
    </w:pPr>
    <w:rPr>
      <w:rFonts w:ascii="Times New Roman" w:eastAsia="Times New Roman" w:hAnsi="Times New Roman" w:cs="Times New Roman"/>
    </w:rPr>
  </w:style>
  <w:style w:type="paragraph" w:customStyle="1" w:styleId="HeadingRomanAllCap">
    <w:name w:val="Heading Roman All Cap"/>
    <w:basedOn w:val="Heading7"/>
    <w:qFormat/>
    <w:rsid w:val="009A1907"/>
    <w:pPr>
      <w:keepLines w:val="0"/>
      <w:numPr>
        <w:numId w:val="19"/>
      </w:numPr>
      <w:tabs>
        <w:tab w:val="clear" w:pos="1440"/>
        <w:tab w:val="num" w:pos="360"/>
      </w:tabs>
      <w:spacing w:before="0"/>
      <w:ind w:left="0" w:firstLine="0"/>
      <w:jc w:val="center"/>
    </w:pPr>
    <w:rPr>
      <w:rFonts w:ascii="Times New Roman" w:eastAsia="Times New Roman" w:hAnsi="Times New Roman" w:cs="Times New Roman"/>
      <w:b/>
      <w:bCs/>
      <w:i w:val="0"/>
      <w:iCs w:val="0"/>
      <w:color w:val="auto"/>
    </w:rPr>
  </w:style>
  <w:style w:type="character" w:customStyle="1" w:styleId="Heading7Char">
    <w:name w:val="Heading 7 Char"/>
    <w:basedOn w:val="DefaultParagraphFont"/>
    <w:link w:val="Heading7"/>
    <w:uiPriority w:val="9"/>
    <w:semiHidden/>
    <w:rsid w:val="009A190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5C"/>
  </w:style>
  <w:style w:type="paragraph" w:styleId="Heading7">
    <w:name w:val="heading 7"/>
    <w:basedOn w:val="Normal"/>
    <w:next w:val="Normal"/>
    <w:link w:val="Heading7Char"/>
    <w:uiPriority w:val="9"/>
    <w:semiHidden/>
    <w:unhideWhenUsed/>
    <w:qFormat/>
    <w:rsid w:val="009A19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31E5C"/>
    <w:rPr>
      <w:rFonts w:ascii="Times New Roman" w:hAnsi="Times New Roman"/>
      <w:sz w:val="20"/>
      <w:szCs w:val="20"/>
    </w:rPr>
  </w:style>
  <w:style w:type="character" w:customStyle="1" w:styleId="FootnoteTextChar">
    <w:name w:val="Footnote Text Char"/>
    <w:basedOn w:val="DefaultParagraphFont"/>
    <w:link w:val="FootnoteText"/>
    <w:rsid w:val="00531E5C"/>
    <w:rPr>
      <w:rFonts w:ascii="Times New Roman" w:hAnsi="Times New Roman"/>
      <w:sz w:val="20"/>
      <w:szCs w:val="20"/>
    </w:rPr>
  </w:style>
  <w:style w:type="character" w:styleId="FootnoteReference">
    <w:name w:val="footnote reference"/>
    <w:basedOn w:val="DefaultParagraphFont"/>
    <w:unhideWhenUsed/>
    <w:rsid w:val="00A2173A"/>
    <w:rPr>
      <w:vertAlign w:val="superscript"/>
    </w:rPr>
  </w:style>
  <w:style w:type="paragraph" w:styleId="EndnoteText">
    <w:name w:val="endnote text"/>
    <w:basedOn w:val="Normal"/>
    <w:link w:val="EndnoteTextChar"/>
    <w:uiPriority w:val="99"/>
    <w:semiHidden/>
    <w:unhideWhenUsed/>
    <w:rsid w:val="00E1636A"/>
    <w:rPr>
      <w:sz w:val="20"/>
      <w:szCs w:val="20"/>
    </w:rPr>
  </w:style>
  <w:style w:type="character" w:customStyle="1" w:styleId="EndnoteTextChar">
    <w:name w:val="Endnote Text Char"/>
    <w:basedOn w:val="DefaultParagraphFont"/>
    <w:link w:val="EndnoteText"/>
    <w:uiPriority w:val="99"/>
    <w:semiHidden/>
    <w:rsid w:val="00E1636A"/>
    <w:rPr>
      <w:sz w:val="20"/>
      <w:szCs w:val="20"/>
    </w:rPr>
  </w:style>
  <w:style w:type="character" w:styleId="EndnoteReference">
    <w:name w:val="endnote reference"/>
    <w:basedOn w:val="DefaultParagraphFont"/>
    <w:uiPriority w:val="99"/>
    <w:semiHidden/>
    <w:unhideWhenUsed/>
    <w:rsid w:val="00E1636A"/>
    <w:rPr>
      <w:vertAlign w:val="superscript"/>
    </w:rPr>
  </w:style>
  <w:style w:type="paragraph" w:styleId="ListParagraph">
    <w:name w:val="List Paragraph"/>
    <w:basedOn w:val="Normal"/>
    <w:uiPriority w:val="34"/>
    <w:qFormat/>
    <w:rsid w:val="00E1636A"/>
    <w:pPr>
      <w:ind w:left="720"/>
      <w:contextualSpacing/>
    </w:pPr>
    <w:rPr>
      <w:sz w:val="22"/>
      <w:szCs w:val="22"/>
    </w:rPr>
  </w:style>
  <w:style w:type="paragraph" w:styleId="BodyTextIndent2">
    <w:name w:val="Body Text Indent 2"/>
    <w:basedOn w:val="Normal"/>
    <w:link w:val="BodyTextIndent2Char"/>
    <w:rsid w:val="00DD5034"/>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5034"/>
    <w:rPr>
      <w:rFonts w:ascii="Palatino Linotype" w:eastAsia="Times New Roman" w:hAnsi="Palatino Linotype" w:cs="Times New Roman"/>
    </w:rPr>
  </w:style>
  <w:style w:type="paragraph" w:styleId="Header">
    <w:name w:val="header"/>
    <w:basedOn w:val="Normal"/>
    <w:link w:val="HeaderChar"/>
    <w:rsid w:val="00DD5034"/>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DD5034"/>
    <w:rPr>
      <w:rFonts w:ascii="Palatino Linotype" w:eastAsia="Times New Roman" w:hAnsi="Palatino Linotype" w:cs="Times New Roman"/>
    </w:rPr>
  </w:style>
  <w:style w:type="paragraph" w:styleId="Footer">
    <w:name w:val="footer"/>
    <w:basedOn w:val="Normal"/>
    <w:link w:val="FooterChar"/>
    <w:uiPriority w:val="99"/>
    <w:unhideWhenUsed/>
    <w:rsid w:val="00590F7A"/>
    <w:pPr>
      <w:tabs>
        <w:tab w:val="center" w:pos="4680"/>
        <w:tab w:val="right" w:pos="9360"/>
      </w:tabs>
    </w:pPr>
  </w:style>
  <w:style w:type="character" w:customStyle="1" w:styleId="FooterChar">
    <w:name w:val="Footer Char"/>
    <w:basedOn w:val="DefaultParagraphFont"/>
    <w:link w:val="Footer"/>
    <w:uiPriority w:val="99"/>
    <w:rsid w:val="00590F7A"/>
  </w:style>
  <w:style w:type="paragraph" w:styleId="BalloonText">
    <w:name w:val="Balloon Text"/>
    <w:basedOn w:val="Normal"/>
    <w:link w:val="BalloonTextChar"/>
    <w:uiPriority w:val="99"/>
    <w:semiHidden/>
    <w:unhideWhenUsed/>
    <w:rsid w:val="00977168"/>
    <w:rPr>
      <w:rFonts w:ascii="Tahoma" w:hAnsi="Tahoma" w:cs="Tahoma"/>
      <w:sz w:val="16"/>
      <w:szCs w:val="16"/>
    </w:rPr>
  </w:style>
  <w:style w:type="character" w:customStyle="1" w:styleId="BalloonTextChar">
    <w:name w:val="Balloon Text Char"/>
    <w:basedOn w:val="DefaultParagraphFont"/>
    <w:link w:val="BalloonText"/>
    <w:uiPriority w:val="99"/>
    <w:semiHidden/>
    <w:rsid w:val="00977168"/>
    <w:rPr>
      <w:rFonts w:ascii="Tahoma" w:hAnsi="Tahoma" w:cs="Tahoma"/>
      <w:sz w:val="16"/>
      <w:szCs w:val="16"/>
    </w:rPr>
  </w:style>
  <w:style w:type="character" w:styleId="CommentReference">
    <w:name w:val="annotation reference"/>
    <w:basedOn w:val="DefaultParagraphFont"/>
    <w:uiPriority w:val="99"/>
    <w:semiHidden/>
    <w:unhideWhenUsed/>
    <w:rsid w:val="00864DE4"/>
    <w:rPr>
      <w:sz w:val="16"/>
      <w:szCs w:val="16"/>
    </w:rPr>
  </w:style>
  <w:style w:type="paragraph" w:styleId="CommentText">
    <w:name w:val="annotation text"/>
    <w:basedOn w:val="Normal"/>
    <w:link w:val="CommentTextChar"/>
    <w:uiPriority w:val="99"/>
    <w:semiHidden/>
    <w:unhideWhenUsed/>
    <w:rsid w:val="00864DE4"/>
    <w:rPr>
      <w:sz w:val="20"/>
      <w:szCs w:val="20"/>
    </w:rPr>
  </w:style>
  <w:style w:type="character" w:customStyle="1" w:styleId="CommentTextChar">
    <w:name w:val="Comment Text Char"/>
    <w:basedOn w:val="DefaultParagraphFont"/>
    <w:link w:val="CommentText"/>
    <w:uiPriority w:val="99"/>
    <w:semiHidden/>
    <w:rsid w:val="00864DE4"/>
    <w:rPr>
      <w:sz w:val="20"/>
      <w:szCs w:val="20"/>
    </w:rPr>
  </w:style>
  <w:style w:type="paragraph" w:styleId="CommentSubject">
    <w:name w:val="annotation subject"/>
    <w:basedOn w:val="CommentText"/>
    <w:next w:val="CommentText"/>
    <w:link w:val="CommentSubjectChar"/>
    <w:uiPriority w:val="99"/>
    <w:semiHidden/>
    <w:unhideWhenUsed/>
    <w:rsid w:val="00864DE4"/>
    <w:rPr>
      <w:b/>
      <w:bCs/>
    </w:rPr>
  </w:style>
  <w:style w:type="character" w:customStyle="1" w:styleId="CommentSubjectChar">
    <w:name w:val="Comment Subject Char"/>
    <w:basedOn w:val="CommentTextChar"/>
    <w:link w:val="CommentSubject"/>
    <w:uiPriority w:val="99"/>
    <w:semiHidden/>
    <w:rsid w:val="00864DE4"/>
    <w:rPr>
      <w:b/>
      <w:bCs/>
      <w:sz w:val="20"/>
      <w:szCs w:val="20"/>
    </w:rPr>
  </w:style>
  <w:style w:type="table" w:styleId="TableGrid">
    <w:name w:val="Table Grid"/>
    <w:basedOn w:val="TableNormal"/>
    <w:uiPriority w:val="59"/>
    <w:rsid w:val="00254C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03CF"/>
  </w:style>
  <w:style w:type="paragraph" w:customStyle="1" w:styleId="Numberedparagraph">
    <w:name w:val="Numbered paragraph"/>
    <w:basedOn w:val="Normal"/>
    <w:qFormat/>
    <w:rsid w:val="009A1907"/>
    <w:pPr>
      <w:numPr>
        <w:numId w:val="20"/>
      </w:numPr>
      <w:spacing w:after="240"/>
    </w:pPr>
    <w:rPr>
      <w:rFonts w:ascii="Times New Roman" w:eastAsia="Times New Roman" w:hAnsi="Times New Roman" w:cs="Times New Roman"/>
    </w:rPr>
  </w:style>
  <w:style w:type="paragraph" w:customStyle="1" w:styleId="HeadingRomanAllCap">
    <w:name w:val="Heading Roman All Cap"/>
    <w:basedOn w:val="Heading7"/>
    <w:qFormat/>
    <w:rsid w:val="009A1907"/>
    <w:pPr>
      <w:keepLines w:val="0"/>
      <w:numPr>
        <w:numId w:val="19"/>
      </w:numPr>
      <w:tabs>
        <w:tab w:val="clear" w:pos="1440"/>
        <w:tab w:val="num" w:pos="360"/>
      </w:tabs>
      <w:spacing w:before="0"/>
      <w:ind w:left="0" w:firstLine="0"/>
      <w:jc w:val="center"/>
    </w:pPr>
    <w:rPr>
      <w:rFonts w:ascii="Times New Roman" w:eastAsia="Times New Roman" w:hAnsi="Times New Roman" w:cs="Times New Roman"/>
      <w:b/>
      <w:bCs/>
      <w:i w:val="0"/>
      <w:iCs w:val="0"/>
      <w:color w:val="auto"/>
    </w:rPr>
  </w:style>
  <w:style w:type="character" w:customStyle="1" w:styleId="Heading7Char">
    <w:name w:val="Heading 7 Char"/>
    <w:basedOn w:val="DefaultParagraphFont"/>
    <w:link w:val="Heading7"/>
    <w:uiPriority w:val="9"/>
    <w:semiHidden/>
    <w:rsid w:val="009A190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87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Amendment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2014-06-16T07:00:00+00:00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828EC-7676-4A21-84E5-3FD212ADB81F}"/>
</file>

<file path=customXml/itemProps2.xml><?xml version="1.0" encoding="utf-8"?>
<ds:datastoreItem xmlns:ds="http://schemas.openxmlformats.org/officeDocument/2006/customXml" ds:itemID="{FFBB022B-B648-42FB-806A-26738DDA40C6}"/>
</file>

<file path=customXml/itemProps3.xml><?xml version="1.0" encoding="utf-8"?>
<ds:datastoreItem xmlns:ds="http://schemas.openxmlformats.org/officeDocument/2006/customXml" ds:itemID="{EFC67877-F264-4424-9B9D-856D0C8F6AA0}"/>
</file>

<file path=customXml/itemProps4.xml><?xml version="1.0" encoding="utf-8"?>
<ds:datastoreItem xmlns:ds="http://schemas.openxmlformats.org/officeDocument/2006/customXml" ds:itemID="{115599C9-3D9B-4C8E-8B50-35F0D120FC2B}"/>
</file>

<file path=customXml/itemProps5.xml><?xml version="1.0" encoding="utf-8"?>
<ds:datastoreItem xmlns:ds="http://schemas.openxmlformats.org/officeDocument/2006/customXml" ds:itemID="{D9BD7406-BD81-4A54-8A35-3DB3B7797138}"/>
</file>

<file path=docProps/app.xml><?xml version="1.0" encoding="utf-8"?>
<Properties xmlns="http://schemas.openxmlformats.org/officeDocument/2006/extended-properties" xmlns:vt="http://schemas.openxmlformats.org/officeDocument/2006/docPropsVTypes">
  <Template>Normal.dotm</Template>
  <TotalTime>18</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Shearer</dc:creator>
  <cp:lastModifiedBy>DeMarco, Betsy (UTC)</cp:lastModifiedBy>
  <cp:revision>6</cp:revision>
  <cp:lastPrinted>2014-06-13T20:34:00Z</cp:lastPrinted>
  <dcterms:created xsi:type="dcterms:W3CDTF">2014-06-13T20:17:00Z</dcterms:created>
  <dcterms:modified xsi:type="dcterms:W3CDTF">2014-06-13T20:36:00Z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