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6.xml" ContentType="application/vnd.openxmlformats-officedocument.wordprocessingml.header+xml"/>
  <Override PartName="/word/footer6.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E50" w:rsidRDefault="001D4E50">
      <w:pPr>
        <w:tabs>
          <w:tab w:val="center" w:pos="4680"/>
        </w:tabs>
        <w:jc w:val="center"/>
        <w:rPr>
          <w:b/>
          <w:bCs/>
        </w:rPr>
      </w:pPr>
      <w:bookmarkStart w:id="0" w:name="_BA_ScanRange_Skip_PreScanRange_999998"/>
    </w:p>
    <w:p w:rsidR="001D4E50" w:rsidRDefault="001D4E50">
      <w:pPr>
        <w:tabs>
          <w:tab w:val="center" w:pos="4680"/>
        </w:tabs>
        <w:jc w:val="center"/>
        <w:rPr>
          <w:b/>
          <w:bCs/>
        </w:rPr>
      </w:pPr>
    </w:p>
    <w:p w:rsidR="001D4E50" w:rsidRDefault="001D4E50">
      <w:pPr>
        <w:tabs>
          <w:tab w:val="center" w:pos="4680"/>
        </w:tabs>
        <w:jc w:val="center"/>
        <w:rPr>
          <w:b/>
          <w:bCs/>
        </w:rPr>
      </w:pPr>
    </w:p>
    <w:p w:rsidR="001D4E50" w:rsidRDefault="001D4E50">
      <w:pPr>
        <w:tabs>
          <w:tab w:val="center" w:pos="4680"/>
        </w:tabs>
        <w:jc w:val="center"/>
        <w:rPr>
          <w:b/>
          <w:bCs/>
        </w:rPr>
      </w:pPr>
    </w:p>
    <w:p w:rsidR="001D4E50" w:rsidRDefault="001D4E50">
      <w:pPr>
        <w:tabs>
          <w:tab w:val="center" w:pos="4680"/>
        </w:tabs>
        <w:jc w:val="center"/>
        <w:rPr>
          <w:b/>
          <w:bCs/>
        </w:rPr>
      </w:pPr>
    </w:p>
    <w:p w:rsidR="003D2170" w:rsidRPr="00D67EB8" w:rsidRDefault="003D2170">
      <w:pPr>
        <w:tabs>
          <w:tab w:val="center" w:pos="4680"/>
        </w:tabs>
        <w:jc w:val="center"/>
        <w:rPr>
          <w:b/>
          <w:bCs/>
        </w:rPr>
      </w:pPr>
      <w:r w:rsidRPr="00D67EB8">
        <w:rPr>
          <w:b/>
          <w:bCs/>
        </w:rPr>
        <w:t>BEFORE THE</w:t>
      </w:r>
    </w:p>
    <w:p w:rsidR="003D2170" w:rsidRPr="00D67EB8" w:rsidRDefault="003D2170">
      <w:pPr>
        <w:tabs>
          <w:tab w:val="center" w:pos="4680"/>
        </w:tabs>
        <w:jc w:val="center"/>
        <w:rPr>
          <w:b/>
          <w:bCs/>
        </w:rPr>
      </w:pPr>
      <w:r w:rsidRPr="00D67EB8">
        <w:rPr>
          <w:b/>
          <w:bCs/>
        </w:rPr>
        <w:t>WASHINGTON UTILITIES AND TRANSPORTATION COMMISSION</w:t>
      </w:r>
      <w:r w:rsidR="00C358FC" w:rsidRPr="00D67EB8">
        <w:rPr>
          <w:b/>
          <w:bCs/>
        </w:rPr>
        <w:br/>
      </w:r>
    </w:p>
    <w:p w:rsidR="00FA2F78" w:rsidRPr="00D67EB8" w:rsidRDefault="00FA2F78">
      <w:pPr>
        <w:jc w:val="both"/>
        <w:rPr>
          <w:b/>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698"/>
        <w:gridCol w:w="4770"/>
      </w:tblGrid>
      <w:tr w:rsidR="006117AB" w:rsidRPr="00D67EB8" w:rsidTr="0084488A">
        <w:tc>
          <w:tcPr>
            <w:tcW w:w="4698" w:type="dxa"/>
            <w:tcBorders>
              <w:top w:val="nil"/>
              <w:bottom w:val="single" w:sz="4" w:space="0" w:color="auto"/>
            </w:tcBorders>
          </w:tcPr>
          <w:p w:rsidR="006117AB" w:rsidRPr="00D67EB8" w:rsidRDefault="006117AB" w:rsidP="00456F32">
            <w:pPr>
              <w:spacing w:line="276" w:lineRule="auto"/>
              <w:rPr>
                <w:b/>
              </w:rPr>
            </w:pPr>
            <w:bookmarkStart w:id="1" w:name="_zzmpFIXED_CaptionTable"/>
            <w:r w:rsidRPr="00D67EB8">
              <w:rPr>
                <w:b/>
              </w:rPr>
              <w:t>WASHINGTON UTILITIES AND TRANSPORTATION COMMISSION,</w:t>
            </w:r>
          </w:p>
          <w:p w:rsidR="006117AB" w:rsidRPr="00D67EB8" w:rsidRDefault="006117AB" w:rsidP="00456F32">
            <w:pPr>
              <w:spacing w:line="276" w:lineRule="auto"/>
              <w:rPr>
                <w:b/>
              </w:rPr>
            </w:pPr>
          </w:p>
          <w:p w:rsidR="006117AB" w:rsidRPr="00D67EB8" w:rsidRDefault="006117AB" w:rsidP="00456F32">
            <w:pPr>
              <w:spacing w:line="276" w:lineRule="auto"/>
              <w:rPr>
                <w:b/>
              </w:rPr>
            </w:pPr>
            <w:r w:rsidRPr="00D67EB8">
              <w:rPr>
                <w:b/>
              </w:rPr>
              <w:t>Complainant,</w:t>
            </w:r>
          </w:p>
          <w:p w:rsidR="006117AB" w:rsidRPr="00D67EB8" w:rsidRDefault="006117AB" w:rsidP="00456F32">
            <w:pPr>
              <w:spacing w:line="276" w:lineRule="auto"/>
              <w:rPr>
                <w:b/>
              </w:rPr>
            </w:pPr>
          </w:p>
          <w:p w:rsidR="006117AB" w:rsidRPr="00D67EB8" w:rsidRDefault="006117AB" w:rsidP="00456F32">
            <w:pPr>
              <w:spacing w:line="276" w:lineRule="auto"/>
              <w:rPr>
                <w:b/>
              </w:rPr>
            </w:pPr>
            <w:r w:rsidRPr="00D67EB8">
              <w:rPr>
                <w:b/>
              </w:rPr>
              <w:t>v.</w:t>
            </w:r>
          </w:p>
          <w:p w:rsidR="006117AB" w:rsidRPr="00D67EB8" w:rsidRDefault="006117AB" w:rsidP="00456F32">
            <w:pPr>
              <w:spacing w:line="276" w:lineRule="auto"/>
              <w:rPr>
                <w:b/>
              </w:rPr>
            </w:pPr>
          </w:p>
          <w:p w:rsidR="006117AB" w:rsidRPr="00D67EB8" w:rsidRDefault="006117AB" w:rsidP="00456F32">
            <w:pPr>
              <w:spacing w:line="276" w:lineRule="auto"/>
              <w:rPr>
                <w:b/>
              </w:rPr>
            </w:pPr>
            <w:r w:rsidRPr="00D67EB8">
              <w:rPr>
                <w:b/>
              </w:rPr>
              <w:fldChar w:fldCharType="begin"/>
            </w:r>
            <w:r w:rsidRPr="00D67EB8">
              <w:rPr>
                <w:b/>
              </w:rPr>
              <w:instrText xml:space="preserve"> ASK company1_name "Enter Full Company 1 Name</w:instrText>
            </w:r>
            <w:r w:rsidRPr="00D67EB8">
              <w:rPr>
                <w:b/>
              </w:rPr>
              <w:fldChar w:fldCharType="separate"/>
            </w:r>
            <w:bookmarkStart w:id="2" w:name="company1_name"/>
            <w:r w:rsidRPr="00D67EB8">
              <w:rPr>
                <w:b/>
              </w:rPr>
              <w:t>Puget Sound Energy</w:t>
            </w:r>
            <w:bookmarkEnd w:id="2"/>
            <w:r w:rsidRPr="00D67EB8">
              <w:rPr>
                <w:b/>
              </w:rPr>
              <w:fldChar w:fldCharType="end"/>
            </w:r>
            <w:r w:rsidR="00756B59" w:rsidRPr="00D67EB8">
              <w:rPr>
                <w:b/>
              </w:rPr>
              <w:t>PUGET SOUND ENERGY</w:t>
            </w:r>
          </w:p>
          <w:p w:rsidR="006117AB" w:rsidRPr="00D67EB8" w:rsidRDefault="006117AB" w:rsidP="00456F32">
            <w:pPr>
              <w:spacing w:line="276" w:lineRule="auto"/>
              <w:rPr>
                <w:b/>
              </w:rPr>
            </w:pPr>
            <w:r w:rsidRPr="00D67EB8">
              <w:rPr>
                <w:b/>
              </w:rPr>
              <w:fldChar w:fldCharType="begin"/>
            </w:r>
            <w:r w:rsidRPr="00D67EB8">
              <w:rPr>
                <w:b/>
              </w:rPr>
              <w:instrText xml:space="preserve"> ASK acronym1 "Enter company 1's Short Name" \* MERGEFORMAT </w:instrText>
            </w:r>
            <w:r w:rsidRPr="00D67EB8">
              <w:rPr>
                <w:b/>
              </w:rPr>
              <w:fldChar w:fldCharType="separate"/>
            </w:r>
            <w:bookmarkStart w:id="3" w:name="acronym1"/>
            <w:r w:rsidRPr="00D67EB8">
              <w:rPr>
                <w:b/>
              </w:rPr>
              <w:t>PSE</w:t>
            </w:r>
            <w:bookmarkEnd w:id="3"/>
            <w:r w:rsidRPr="00D67EB8">
              <w:rPr>
                <w:b/>
              </w:rPr>
              <w:fldChar w:fldCharType="end"/>
            </w:r>
          </w:p>
          <w:p w:rsidR="006117AB" w:rsidRPr="00D67EB8" w:rsidRDefault="006117AB" w:rsidP="00456F32">
            <w:pPr>
              <w:spacing w:line="276" w:lineRule="auto"/>
              <w:rPr>
                <w:b/>
              </w:rPr>
            </w:pPr>
            <w:r w:rsidRPr="00D67EB8">
              <w:rPr>
                <w:b/>
              </w:rPr>
              <w:t>Respondent.</w:t>
            </w:r>
          </w:p>
          <w:p w:rsidR="006117AB" w:rsidRPr="00D67EB8" w:rsidRDefault="006117AB" w:rsidP="00456F32">
            <w:pPr>
              <w:pStyle w:val="Caption"/>
              <w:rPr>
                <w:b/>
              </w:rPr>
            </w:pPr>
          </w:p>
        </w:tc>
        <w:tc>
          <w:tcPr>
            <w:tcW w:w="4770" w:type="dxa"/>
          </w:tcPr>
          <w:p w:rsidR="00456F32" w:rsidRPr="00D67EB8" w:rsidRDefault="00456F32" w:rsidP="0084488A">
            <w:pPr>
              <w:pStyle w:val="Caption"/>
              <w:tabs>
                <w:tab w:val="left" w:pos="1238"/>
              </w:tabs>
              <w:spacing w:before="240" w:after="240"/>
              <w:ind w:left="259" w:right="115"/>
              <w:rPr>
                <w:b/>
              </w:rPr>
            </w:pPr>
          </w:p>
          <w:p w:rsidR="00456F32" w:rsidRPr="00D67EB8" w:rsidRDefault="00456F32" w:rsidP="0084488A">
            <w:pPr>
              <w:pStyle w:val="Caption"/>
              <w:tabs>
                <w:tab w:val="left" w:pos="1238"/>
              </w:tabs>
              <w:spacing w:before="240" w:after="240"/>
              <w:ind w:left="259" w:right="115"/>
              <w:rPr>
                <w:b/>
              </w:rPr>
            </w:pPr>
          </w:p>
          <w:p w:rsidR="006117AB" w:rsidRPr="00D67EB8" w:rsidRDefault="00C358FC" w:rsidP="001D4E50">
            <w:pPr>
              <w:pStyle w:val="Caption"/>
              <w:tabs>
                <w:tab w:val="left" w:pos="1238"/>
              </w:tabs>
              <w:spacing w:before="240" w:after="240"/>
              <w:ind w:left="522" w:right="115"/>
              <w:rPr>
                <w:b/>
              </w:rPr>
            </w:pPr>
            <w:r w:rsidRPr="00D67EB8">
              <w:rPr>
                <w:b/>
              </w:rPr>
              <w:t xml:space="preserve">Docket </w:t>
            </w:r>
            <w:r w:rsidR="006117AB" w:rsidRPr="00D67EB8">
              <w:rPr>
                <w:b/>
              </w:rPr>
              <w:t>No. UE-</w:t>
            </w:r>
            <w:r w:rsidR="006117AB" w:rsidRPr="00D67EB8">
              <w:rPr>
                <w:rFonts w:ascii="Times New Roman Bold" w:hAnsi="Times New Roman Bold"/>
                <w:b/>
                <w:sz w:val="25"/>
              </w:rPr>
              <w:t>151871</w:t>
            </w:r>
            <w:r w:rsidRPr="00D67EB8">
              <w:rPr>
                <w:b/>
              </w:rPr>
              <w:br/>
              <w:t xml:space="preserve">Docket No. </w:t>
            </w:r>
            <w:r w:rsidR="006117AB" w:rsidRPr="00D67EB8">
              <w:rPr>
                <w:b/>
              </w:rPr>
              <w:t>UG-</w:t>
            </w:r>
            <w:r w:rsidR="006117AB" w:rsidRPr="00D67EB8">
              <w:rPr>
                <w:rFonts w:ascii="Times New Roman Bold" w:hAnsi="Times New Roman Bold"/>
                <w:b/>
                <w:sz w:val="25"/>
              </w:rPr>
              <w:t>151872</w:t>
            </w:r>
            <w:r w:rsidRPr="00D67EB8">
              <w:rPr>
                <w:b/>
              </w:rPr>
              <w:br/>
            </w:r>
            <w:r w:rsidR="006117AB" w:rsidRPr="00D67EB8">
              <w:rPr>
                <w:b/>
                <w:i/>
              </w:rPr>
              <w:t>(</w:t>
            </w:r>
            <w:r w:rsidRPr="00D67EB8">
              <w:rPr>
                <w:b/>
                <w:i/>
              </w:rPr>
              <w:t>c</w:t>
            </w:r>
            <w:r w:rsidR="006117AB" w:rsidRPr="00D67EB8">
              <w:rPr>
                <w:b/>
                <w:i/>
              </w:rPr>
              <w:t>onsolidated)</w:t>
            </w:r>
          </w:p>
          <w:p w:rsidR="006117AB" w:rsidRPr="00D67EB8" w:rsidRDefault="006117AB" w:rsidP="00B20BFE">
            <w:pPr>
              <w:pStyle w:val="DocumentTitle"/>
              <w:rPr>
                <w:b/>
              </w:rPr>
            </w:pPr>
          </w:p>
        </w:tc>
      </w:tr>
      <w:bookmarkEnd w:id="1"/>
    </w:tbl>
    <w:p w:rsidR="00A368E9" w:rsidRPr="00D67EB8" w:rsidRDefault="00A368E9" w:rsidP="00A368E9">
      <w:pPr>
        <w:rPr>
          <w:b/>
        </w:rPr>
      </w:pPr>
    </w:p>
    <w:p w:rsidR="00C358FC" w:rsidRPr="00D67EB8" w:rsidRDefault="00C358FC" w:rsidP="00C358FC">
      <w:pPr>
        <w:jc w:val="center"/>
        <w:rPr>
          <w:b/>
        </w:rPr>
      </w:pPr>
    </w:p>
    <w:p w:rsidR="00C358FC" w:rsidRDefault="00C358FC" w:rsidP="00C358FC">
      <w:pPr>
        <w:jc w:val="center"/>
        <w:rPr>
          <w:b/>
        </w:rPr>
      </w:pPr>
    </w:p>
    <w:p w:rsidR="001D4E50" w:rsidRDefault="001D4E50" w:rsidP="00C358FC">
      <w:pPr>
        <w:jc w:val="center"/>
        <w:rPr>
          <w:b/>
        </w:rPr>
      </w:pPr>
    </w:p>
    <w:p w:rsidR="001D4E50" w:rsidRPr="00D67EB8" w:rsidRDefault="001D4E50" w:rsidP="00C358FC">
      <w:pPr>
        <w:jc w:val="center"/>
        <w:rPr>
          <w:b/>
        </w:rPr>
      </w:pPr>
    </w:p>
    <w:p w:rsidR="00C358FC" w:rsidRPr="00D67EB8" w:rsidRDefault="00C358FC" w:rsidP="00C358FC">
      <w:pPr>
        <w:jc w:val="center"/>
        <w:rPr>
          <w:b/>
        </w:rPr>
      </w:pPr>
    </w:p>
    <w:p w:rsidR="00C358FC" w:rsidRPr="00D67EB8" w:rsidRDefault="00C358FC" w:rsidP="00C358FC">
      <w:pPr>
        <w:jc w:val="center"/>
        <w:rPr>
          <w:b/>
        </w:rPr>
      </w:pPr>
    </w:p>
    <w:p w:rsidR="00C358FC" w:rsidRPr="00D67EB8" w:rsidRDefault="00C358FC" w:rsidP="00C358FC">
      <w:pPr>
        <w:jc w:val="center"/>
      </w:pPr>
      <w:r w:rsidRPr="00D67EB8">
        <w:rPr>
          <w:b/>
        </w:rPr>
        <w:t>INITIAL BRIEF OF</w:t>
      </w:r>
      <w:r w:rsidRPr="00D67EB8">
        <w:rPr>
          <w:b/>
        </w:rPr>
        <w:br/>
        <w:t>PUGET SOUND ENERGY</w:t>
      </w:r>
    </w:p>
    <w:p w:rsidR="003E4403" w:rsidRDefault="003E4403" w:rsidP="003E4403"/>
    <w:p w:rsidR="00104DAB" w:rsidRDefault="00104DAB" w:rsidP="003E4403"/>
    <w:p w:rsidR="00104DAB" w:rsidRDefault="00104DAB" w:rsidP="003E4403"/>
    <w:p w:rsidR="00104DAB" w:rsidRDefault="00104DAB" w:rsidP="003E4403"/>
    <w:p w:rsidR="00104DAB" w:rsidRDefault="00104DAB" w:rsidP="003E4403"/>
    <w:p w:rsidR="00104DAB" w:rsidRDefault="00104DAB" w:rsidP="003E4403"/>
    <w:p w:rsidR="00104DAB" w:rsidRPr="001D4E50" w:rsidRDefault="001D4E50" w:rsidP="001D4E50">
      <w:pPr>
        <w:jc w:val="center"/>
        <w:rPr>
          <w:b/>
        </w:rPr>
      </w:pPr>
      <w:r w:rsidRPr="001D4E50">
        <w:rPr>
          <w:b/>
        </w:rPr>
        <w:t>AUGUST 30, 2016</w:t>
      </w:r>
    </w:p>
    <w:p w:rsidR="00104DAB" w:rsidRDefault="00104DAB" w:rsidP="003E4403"/>
    <w:p w:rsidR="00104DAB" w:rsidRPr="00D67EB8" w:rsidRDefault="00104DAB" w:rsidP="00104DAB">
      <w:pPr>
        <w:jc w:val="center"/>
        <w:sectPr w:rsidR="00104DAB" w:rsidRPr="00D67EB8" w:rsidSect="009118E4">
          <w:headerReference w:type="default" r:id="rId11"/>
          <w:footerReference w:type="default" r:id="rId12"/>
          <w:type w:val="continuous"/>
          <w:pgSz w:w="12240" w:h="15840" w:code="1"/>
          <w:pgMar w:top="1440" w:right="1440" w:bottom="1440" w:left="1440" w:header="720" w:footer="432" w:gutter="0"/>
          <w:cols w:space="720"/>
          <w:docGrid w:linePitch="326"/>
        </w:sectPr>
      </w:pPr>
    </w:p>
    <w:bookmarkStart w:id="4" w:name="mpTableOfContents"/>
    <w:p w:rsidR="00A34D8C" w:rsidRDefault="003E4403">
      <w:pPr>
        <w:pStyle w:val="TOC1"/>
        <w:rPr>
          <w:rFonts w:asciiTheme="minorHAnsi" w:eastAsiaTheme="minorEastAsia" w:hAnsiTheme="minorHAnsi" w:cstheme="minorBidi"/>
          <w:caps w:val="0"/>
          <w:noProof/>
          <w:sz w:val="22"/>
          <w:szCs w:val="22"/>
        </w:rPr>
      </w:pPr>
      <w:r w:rsidRPr="00D67EB8">
        <w:fldChar w:fldCharType="begin"/>
      </w:r>
      <w:r w:rsidRPr="00D67EB8">
        <w:instrText xml:space="preserve"> TOC \t "Pleadings_L1,1,Pleadings_L2,2,Pleadings_L3,3,Pleadings_L4,4,"\w \h \* MERGEFORMAT </w:instrText>
      </w:r>
      <w:r w:rsidRPr="00D67EB8">
        <w:fldChar w:fldCharType="separate"/>
      </w:r>
      <w:hyperlink w:anchor="_Toc460337548" w:history="1">
        <w:r w:rsidR="00A34D8C" w:rsidRPr="00BD3F49">
          <w:rPr>
            <w:rStyle w:val="Hyperlink"/>
            <w:noProof/>
          </w:rPr>
          <w:t>I.</w:t>
        </w:r>
        <w:r w:rsidR="00A34D8C" w:rsidRPr="00BD3F49">
          <w:rPr>
            <w:rStyle w:val="Hyperlink"/>
            <w:noProof/>
          </w:rPr>
          <w:tab/>
          <w:t>INTRODUCTION</w:t>
        </w:r>
        <w:r w:rsidR="00A34D8C">
          <w:rPr>
            <w:noProof/>
          </w:rPr>
          <w:tab/>
        </w:r>
        <w:r w:rsidR="00A34D8C">
          <w:rPr>
            <w:noProof/>
          </w:rPr>
          <w:fldChar w:fldCharType="begin"/>
        </w:r>
        <w:r w:rsidR="00A34D8C">
          <w:rPr>
            <w:noProof/>
          </w:rPr>
          <w:instrText xml:space="preserve"> PAGEREF _Toc460337548 \h </w:instrText>
        </w:r>
        <w:r w:rsidR="00A34D8C">
          <w:rPr>
            <w:noProof/>
          </w:rPr>
        </w:r>
        <w:r w:rsidR="00A34D8C">
          <w:rPr>
            <w:noProof/>
          </w:rPr>
          <w:fldChar w:fldCharType="separate"/>
        </w:r>
        <w:r w:rsidR="00A34D8C">
          <w:rPr>
            <w:noProof/>
          </w:rPr>
          <w:t>1</w:t>
        </w:r>
        <w:r w:rsidR="00A34D8C">
          <w:rPr>
            <w:noProof/>
          </w:rPr>
          <w:fldChar w:fldCharType="end"/>
        </w:r>
      </w:hyperlink>
    </w:p>
    <w:p w:rsidR="00A34D8C" w:rsidRDefault="00F33AA0">
      <w:pPr>
        <w:pStyle w:val="TOC1"/>
        <w:rPr>
          <w:rFonts w:asciiTheme="minorHAnsi" w:eastAsiaTheme="minorEastAsia" w:hAnsiTheme="minorHAnsi" w:cstheme="minorBidi"/>
          <w:caps w:val="0"/>
          <w:noProof/>
          <w:sz w:val="22"/>
          <w:szCs w:val="22"/>
        </w:rPr>
      </w:pPr>
      <w:hyperlink w:anchor="_Toc460337549" w:history="1">
        <w:r w:rsidR="00A34D8C" w:rsidRPr="00BD3F49">
          <w:rPr>
            <w:rStyle w:val="Hyperlink"/>
            <w:noProof/>
          </w:rPr>
          <w:t>II.</w:t>
        </w:r>
        <w:r w:rsidR="00A34D8C" w:rsidRPr="00BD3F49">
          <w:rPr>
            <w:rStyle w:val="Hyperlink"/>
            <w:noProof/>
          </w:rPr>
          <w:tab/>
          <w:t>STATEMENT OF FACTS</w:t>
        </w:r>
        <w:r w:rsidR="00A34D8C">
          <w:rPr>
            <w:noProof/>
          </w:rPr>
          <w:tab/>
        </w:r>
        <w:r w:rsidR="00A34D8C">
          <w:rPr>
            <w:noProof/>
          </w:rPr>
          <w:fldChar w:fldCharType="begin"/>
        </w:r>
        <w:r w:rsidR="00A34D8C">
          <w:rPr>
            <w:noProof/>
          </w:rPr>
          <w:instrText xml:space="preserve"> PAGEREF _Toc460337549 \h </w:instrText>
        </w:r>
        <w:r w:rsidR="00A34D8C">
          <w:rPr>
            <w:noProof/>
          </w:rPr>
        </w:r>
        <w:r w:rsidR="00A34D8C">
          <w:rPr>
            <w:noProof/>
          </w:rPr>
          <w:fldChar w:fldCharType="separate"/>
        </w:r>
        <w:r w:rsidR="00A34D8C">
          <w:rPr>
            <w:noProof/>
          </w:rPr>
          <w:t>3</w:t>
        </w:r>
        <w:r w:rsidR="00A34D8C">
          <w:rPr>
            <w:noProof/>
          </w:rPr>
          <w:fldChar w:fldCharType="end"/>
        </w:r>
      </w:hyperlink>
    </w:p>
    <w:p w:rsidR="00A34D8C" w:rsidRDefault="00F33AA0">
      <w:pPr>
        <w:pStyle w:val="TOC2"/>
        <w:rPr>
          <w:rFonts w:asciiTheme="minorHAnsi" w:eastAsiaTheme="minorEastAsia" w:hAnsiTheme="minorHAnsi" w:cstheme="minorBidi"/>
          <w:noProof/>
          <w:sz w:val="22"/>
          <w:szCs w:val="22"/>
        </w:rPr>
      </w:pPr>
      <w:hyperlink w:anchor="_Toc460337550" w:history="1">
        <w:r w:rsidR="00A34D8C" w:rsidRPr="00BD3F49">
          <w:rPr>
            <w:rStyle w:val="Hyperlink"/>
            <w:noProof/>
          </w:rPr>
          <w:t>A.</w:t>
        </w:r>
        <w:r w:rsidR="00A34D8C" w:rsidRPr="00BD3F49">
          <w:rPr>
            <w:rStyle w:val="Hyperlink"/>
            <w:noProof/>
          </w:rPr>
          <w:tab/>
          <w:t>PSE Has Provided End Use Equipment Services to Customers Since The 1940s</w:t>
        </w:r>
        <w:r w:rsidR="00A34D8C">
          <w:rPr>
            <w:noProof/>
          </w:rPr>
          <w:tab/>
        </w:r>
        <w:r w:rsidR="00A34D8C">
          <w:rPr>
            <w:noProof/>
          </w:rPr>
          <w:fldChar w:fldCharType="begin"/>
        </w:r>
        <w:r w:rsidR="00A34D8C">
          <w:rPr>
            <w:noProof/>
          </w:rPr>
          <w:instrText xml:space="preserve"> PAGEREF _Toc460337550 \h </w:instrText>
        </w:r>
        <w:r w:rsidR="00A34D8C">
          <w:rPr>
            <w:noProof/>
          </w:rPr>
        </w:r>
        <w:r w:rsidR="00A34D8C">
          <w:rPr>
            <w:noProof/>
          </w:rPr>
          <w:fldChar w:fldCharType="separate"/>
        </w:r>
        <w:r w:rsidR="00A34D8C">
          <w:rPr>
            <w:noProof/>
          </w:rPr>
          <w:t>3</w:t>
        </w:r>
        <w:r w:rsidR="00A34D8C">
          <w:rPr>
            <w:noProof/>
          </w:rPr>
          <w:fldChar w:fldCharType="end"/>
        </w:r>
      </w:hyperlink>
    </w:p>
    <w:p w:rsidR="00A34D8C" w:rsidRDefault="00F33AA0">
      <w:pPr>
        <w:pStyle w:val="TOC2"/>
        <w:rPr>
          <w:rFonts w:asciiTheme="minorHAnsi" w:eastAsiaTheme="minorEastAsia" w:hAnsiTheme="minorHAnsi" w:cstheme="minorBidi"/>
          <w:noProof/>
          <w:sz w:val="22"/>
          <w:szCs w:val="22"/>
        </w:rPr>
      </w:pPr>
      <w:hyperlink w:anchor="_Toc460337551" w:history="1">
        <w:r w:rsidR="00A34D8C" w:rsidRPr="00BD3F49">
          <w:rPr>
            <w:rStyle w:val="Hyperlink"/>
            <w:noProof/>
          </w:rPr>
          <w:t>B.</w:t>
        </w:r>
        <w:r w:rsidR="00A34D8C" w:rsidRPr="00BD3F49">
          <w:rPr>
            <w:rStyle w:val="Hyperlink"/>
            <w:noProof/>
          </w:rPr>
          <w:tab/>
          <w:t>PSE Determines That Offering Additional Equipment Leasing Options Would Help Satisfy A Market Gap, Meet Customer Demand, And Achieve Company Goals</w:t>
        </w:r>
        <w:r w:rsidR="00A34D8C">
          <w:rPr>
            <w:noProof/>
          </w:rPr>
          <w:tab/>
        </w:r>
        <w:r w:rsidR="00A34D8C">
          <w:rPr>
            <w:noProof/>
          </w:rPr>
          <w:fldChar w:fldCharType="begin"/>
        </w:r>
        <w:r w:rsidR="00A34D8C">
          <w:rPr>
            <w:noProof/>
          </w:rPr>
          <w:instrText xml:space="preserve"> PAGEREF _Toc460337551 \h </w:instrText>
        </w:r>
        <w:r w:rsidR="00A34D8C">
          <w:rPr>
            <w:noProof/>
          </w:rPr>
        </w:r>
        <w:r w:rsidR="00A34D8C">
          <w:rPr>
            <w:noProof/>
          </w:rPr>
          <w:fldChar w:fldCharType="separate"/>
        </w:r>
        <w:r w:rsidR="00A34D8C">
          <w:rPr>
            <w:noProof/>
          </w:rPr>
          <w:t>5</w:t>
        </w:r>
        <w:r w:rsidR="00A34D8C">
          <w:rPr>
            <w:noProof/>
          </w:rPr>
          <w:fldChar w:fldCharType="end"/>
        </w:r>
      </w:hyperlink>
    </w:p>
    <w:p w:rsidR="00A34D8C" w:rsidRDefault="00F33AA0">
      <w:pPr>
        <w:pStyle w:val="TOC2"/>
        <w:rPr>
          <w:rFonts w:asciiTheme="minorHAnsi" w:eastAsiaTheme="minorEastAsia" w:hAnsiTheme="minorHAnsi" w:cstheme="minorBidi"/>
          <w:noProof/>
          <w:sz w:val="22"/>
          <w:szCs w:val="22"/>
        </w:rPr>
      </w:pPr>
      <w:hyperlink w:anchor="_Toc460337552" w:history="1">
        <w:r w:rsidR="00A34D8C" w:rsidRPr="00BD3F49">
          <w:rPr>
            <w:rStyle w:val="Hyperlink"/>
            <w:noProof/>
          </w:rPr>
          <w:t>C.</w:t>
        </w:r>
        <w:r w:rsidR="00A34D8C" w:rsidRPr="00BD3F49">
          <w:rPr>
            <w:rStyle w:val="Hyperlink"/>
            <w:noProof/>
          </w:rPr>
          <w:tab/>
          <w:t>PSE Conducts Market Analysis To Evaluate Program Potential</w:t>
        </w:r>
        <w:r w:rsidR="00A34D8C">
          <w:rPr>
            <w:noProof/>
          </w:rPr>
          <w:tab/>
        </w:r>
        <w:r w:rsidR="00A34D8C">
          <w:rPr>
            <w:noProof/>
          </w:rPr>
          <w:fldChar w:fldCharType="begin"/>
        </w:r>
        <w:r w:rsidR="00A34D8C">
          <w:rPr>
            <w:noProof/>
          </w:rPr>
          <w:instrText xml:space="preserve"> PAGEREF _Toc460337552 \h </w:instrText>
        </w:r>
        <w:r w:rsidR="00A34D8C">
          <w:rPr>
            <w:noProof/>
          </w:rPr>
        </w:r>
        <w:r w:rsidR="00A34D8C">
          <w:rPr>
            <w:noProof/>
          </w:rPr>
          <w:fldChar w:fldCharType="separate"/>
        </w:r>
        <w:r w:rsidR="00A34D8C">
          <w:rPr>
            <w:noProof/>
          </w:rPr>
          <w:t>7</w:t>
        </w:r>
        <w:r w:rsidR="00A34D8C">
          <w:rPr>
            <w:noProof/>
          </w:rPr>
          <w:fldChar w:fldCharType="end"/>
        </w:r>
      </w:hyperlink>
    </w:p>
    <w:p w:rsidR="00A34D8C" w:rsidRDefault="00F33AA0">
      <w:pPr>
        <w:pStyle w:val="TOC2"/>
        <w:rPr>
          <w:rFonts w:asciiTheme="minorHAnsi" w:eastAsiaTheme="minorEastAsia" w:hAnsiTheme="minorHAnsi" w:cstheme="minorBidi"/>
          <w:noProof/>
          <w:sz w:val="22"/>
          <w:szCs w:val="22"/>
        </w:rPr>
      </w:pPr>
      <w:hyperlink w:anchor="_Toc460337553" w:history="1">
        <w:r w:rsidR="00A34D8C" w:rsidRPr="00BD3F49">
          <w:rPr>
            <w:rStyle w:val="Hyperlink"/>
            <w:noProof/>
          </w:rPr>
          <w:t>D.</w:t>
        </w:r>
        <w:r w:rsidR="00A34D8C" w:rsidRPr="00BD3F49">
          <w:rPr>
            <w:rStyle w:val="Hyperlink"/>
            <w:noProof/>
          </w:rPr>
          <w:tab/>
          <w:t>PSE Files Tariff WN U-60 Schedule 75 And WN U-2 Schedule 175</w:t>
        </w:r>
        <w:r w:rsidR="00A34D8C">
          <w:rPr>
            <w:noProof/>
          </w:rPr>
          <w:tab/>
        </w:r>
        <w:r w:rsidR="00A34D8C">
          <w:rPr>
            <w:noProof/>
          </w:rPr>
          <w:fldChar w:fldCharType="begin"/>
        </w:r>
        <w:r w:rsidR="00A34D8C">
          <w:rPr>
            <w:noProof/>
          </w:rPr>
          <w:instrText xml:space="preserve"> PAGEREF _Toc460337553 \h </w:instrText>
        </w:r>
        <w:r w:rsidR="00A34D8C">
          <w:rPr>
            <w:noProof/>
          </w:rPr>
        </w:r>
        <w:r w:rsidR="00A34D8C">
          <w:rPr>
            <w:noProof/>
          </w:rPr>
          <w:fldChar w:fldCharType="separate"/>
        </w:r>
        <w:r w:rsidR="00A34D8C">
          <w:rPr>
            <w:noProof/>
          </w:rPr>
          <w:t>8</w:t>
        </w:r>
        <w:r w:rsidR="00A34D8C">
          <w:rPr>
            <w:noProof/>
          </w:rPr>
          <w:fldChar w:fldCharType="end"/>
        </w:r>
      </w:hyperlink>
    </w:p>
    <w:p w:rsidR="00A34D8C" w:rsidRDefault="00F33AA0">
      <w:pPr>
        <w:pStyle w:val="TOC2"/>
        <w:rPr>
          <w:rFonts w:asciiTheme="minorHAnsi" w:eastAsiaTheme="minorEastAsia" w:hAnsiTheme="minorHAnsi" w:cstheme="minorBidi"/>
          <w:noProof/>
          <w:sz w:val="22"/>
          <w:szCs w:val="22"/>
        </w:rPr>
      </w:pPr>
      <w:hyperlink w:anchor="_Toc460337554" w:history="1">
        <w:r w:rsidR="00A34D8C" w:rsidRPr="00BD3F49">
          <w:rPr>
            <w:rStyle w:val="Hyperlink"/>
            <w:noProof/>
          </w:rPr>
          <w:t>E.</w:t>
        </w:r>
        <w:r w:rsidR="00A34D8C" w:rsidRPr="00BD3F49">
          <w:rPr>
            <w:rStyle w:val="Hyperlink"/>
            <w:noProof/>
          </w:rPr>
          <w:tab/>
          <w:t>PSE Conducts Additional Surveys And Files A Revised Tariff</w:t>
        </w:r>
        <w:r w:rsidR="00A34D8C">
          <w:rPr>
            <w:noProof/>
          </w:rPr>
          <w:tab/>
        </w:r>
        <w:r w:rsidR="00A34D8C">
          <w:rPr>
            <w:noProof/>
          </w:rPr>
          <w:fldChar w:fldCharType="begin"/>
        </w:r>
        <w:r w:rsidR="00A34D8C">
          <w:rPr>
            <w:noProof/>
          </w:rPr>
          <w:instrText xml:space="preserve"> PAGEREF _Toc460337554 \h </w:instrText>
        </w:r>
        <w:r w:rsidR="00A34D8C">
          <w:rPr>
            <w:noProof/>
          </w:rPr>
        </w:r>
        <w:r w:rsidR="00A34D8C">
          <w:rPr>
            <w:noProof/>
          </w:rPr>
          <w:fldChar w:fldCharType="separate"/>
        </w:r>
        <w:r w:rsidR="00A34D8C">
          <w:rPr>
            <w:noProof/>
          </w:rPr>
          <w:t>12</w:t>
        </w:r>
        <w:r w:rsidR="00A34D8C">
          <w:rPr>
            <w:noProof/>
          </w:rPr>
          <w:fldChar w:fldCharType="end"/>
        </w:r>
      </w:hyperlink>
    </w:p>
    <w:p w:rsidR="00A34D8C" w:rsidRDefault="00F33AA0">
      <w:pPr>
        <w:pStyle w:val="TOC2"/>
        <w:rPr>
          <w:rFonts w:asciiTheme="minorHAnsi" w:eastAsiaTheme="minorEastAsia" w:hAnsiTheme="minorHAnsi" w:cstheme="minorBidi"/>
          <w:noProof/>
          <w:sz w:val="22"/>
          <w:szCs w:val="22"/>
        </w:rPr>
      </w:pPr>
      <w:hyperlink w:anchor="_Toc460337555" w:history="1">
        <w:r w:rsidR="00A34D8C" w:rsidRPr="00BD3F49">
          <w:rPr>
            <w:rStyle w:val="Hyperlink"/>
            <w:noProof/>
          </w:rPr>
          <w:t>F.</w:t>
        </w:r>
        <w:r w:rsidR="00A34D8C" w:rsidRPr="00BD3F49">
          <w:rPr>
            <w:rStyle w:val="Hyperlink"/>
            <w:noProof/>
          </w:rPr>
          <w:tab/>
          <w:t>PSE Offers Additional Commitments To Its Leasing Service In Rebuttal Testimony</w:t>
        </w:r>
        <w:r w:rsidR="00A34D8C">
          <w:rPr>
            <w:noProof/>
          </w:rPr>
          <w:tab/>
        </w:r>
        <w:r w:rsidR="00A34D8C">
          <w:rPr>
            <w:noProof/>
          </w:rPr>
          <w:fldChar w:fldCharType="begin"/>
        </w:r>
        <w:r w:rsidR="00A34D8C">
          <w:rPr>
            <w:noProof/>
          </w:rPr>
          <w:instrText xml:space="preserve"> PAGEREF _Toc460337555 \h </w:instrText>
        </w:r>
        <w:r w:rsidR="00A34D8C">
          <w:rPr>
            <w:noProof/>
          </w:rPr>
        </w:r>
        <w:r w:rsidR="00A34D8C">
          <w:rPr>
            <w:noProof/>
          </w:rPr>
          <w:fldChar w:fldCharType="separate"/>
        </w:r>
        <w:r w:rsidR="00A34D8C">
          <w:rPr>
            <w:noProof/>
          </w:rPr>
          <w:t>16</w:t>
        </w:r>
        <w:r w:rsidR="00A34D8C">
          <w:rPr>
            <w:noProof/>
          </w:rPr>
          <w:fldChar w:fldCharType="end"/>
        </w:r>
      </w:hyperlink>
    </w:p>
    <w:p w:rsidR="00A34D8C" w:rsidRDefault="00F33AA0">
      <w:pPr>
        <w:pStyle w:val="TOC1"/>
        <w:rPr>
          <w:rFonts w:asciiTheme="minorHAnsi" w:eastAsiaTheme="minorEastAsia" w:hAnsiTheme="minorHAnsi" w:cstheme="minorBidi"/>
          <w:caps w:val="0"/>
          <w:noProof/>
          <w:sz w:val="22"/>
          <w:szCs w:val="22"/>
        </w:rPr>
      </w:pPr>
      <w:hyperlink w:anchor="_Toc460337556" w:history="1">
        <w:r w:rsidR="00A34D8C" w:rsidRPr="00BD3F49">
          <w:rPr>
            <w:rStyle w:val="Hyperlink"/>
            <w:noProof/>
          </w:rPr>
          <w:t>III.</w:t>
        </w:r>
        <w:r w:rsidR="00A34D8C" w:rsidRPr="00BD3F49">
          <w:rPr>
            <w:rStyle w:val="Hyperlink"/>
            <w:noProof/>
          </w:rPr>
          <w:tab/>
          <w:t>LEGAL STANDARDS</w:t>
        </w:r>
        <w:r w:rsidR="00A34D8C">
          <w:rPr>
            <w:noProof/>
          </w:rPr>
          <w:tab/>
        </w:r>
        <w:r w:rsidR="00A34D8C">
          <w:rPr>
            <w:noProof/>
          </w:rPr>
          <w:fldChar w:fldCharType="begin"/>
        </w:r>
        <w:r w:rsidR="00A34D8C">
          <w:rPr>
            <w:noProof/>
          </w:rPr>
          <w:instrText xml:space="preserve"> PAGEREF _Toc460337556 \h </w:instrText>
        </w:r>
        <w:r w:rsidR="00A34D8C">
          <w:rPr>
            <w:noProof/>
          </w:rPr>
        </w:r>
        <w:r w:rsidR="00A34D8C">
          <w:rPr>
            <w:noProof/>
          </w:rPr>
          <w:fldChar w:fldCharType="separate"/>
        </w:r>
        <w:r w:rsidR="00A34D8C">
          <w:rPr>
            <w:noProof/>
          </w:rPr>
          <w:t>16</w:t>
        </w:r>
        <w:r w:rsidR="00A34D8C">
          <w:rPr>
            <w:noProof/>
          </w:rPr>
          <w:fldChar w:fldCharType="end"/>
        </w:r>
      </w:hyperlink>
    </w:p>
    <w:p w:rsidR="00A34D8C" w:rsidRDefault="00F33AA0">
      <w:pPr>
        <w:pStyle w:val="TOC2"/>
        <w:rPr>
          <w:rFonts w:asciiTheme="minorHAnsi" w:eastAsiaTheme="minorEastAsia" w:hAnsiTheme="minorHAnsi" w:cstheme="minorBidi"/>
          <w:noProof/>
          <w:sz w:val="22"/>
          <w:szCs w:val="22"/>
        </w:rPr>
      </w:pPr>
      <w:hyperlink w:anchor="_Toc460337557" w:history="1">
        <w:r w:rsidR="00A34D8C" w:rsidRPr="00BD3F49">
          <w:rPr>
            <w:rStyle w:val="Hyperlink"/>
            <w:noProof/>
          </w:rPr>
          <w:t>A.</w:t>
        </w:r>
        <w:r w:rsidR="00A34D8C" w:rsidRPr="00BD3F49">
          <w:rPr>
            <w:rStyle w:val="Hyperlink"/>
            <w:noProof/>
          </w:rPr>
          <w:tab/>
          <w:t>Washington Encourages The Use Of Energy-Efficient Technologies</w:t>
        </w:r>
        <w:r w:rsidR="00A34D8C">
          <w:rPr>
            <w:noProof/>
          </w:rPr>
          <w:tab/>
        </w:r>
        <w:r w:rsidR="00A34D8C">
          <w:rPr>
            <w:noProof/>
          </w:rPr>
          <w:fldChar w:fldCharType="begin"/>
        </w:r>
        <w:r w:rsidR="00A34D8C">
          <w:rPr>
            <w:noProof/>
          </w:rPr>
          <w:instrText xml:space="preserve"> PAGEREF _Toc460337557 \h </w:instrText>
        </w:r>
        <w:r w:rsidR="00A34D8C">
          <w:rPr>
            <w:noProof/>
          </w:rPr>
        </w:r>
        <w:r w:rsidR="00A34D8C">
          <w:rPr>
            <w:noProof/>
          </w:rPr>
          <w:fldChar w:fldCharType="separate"/>
        </w:r>
        <w:r w:rsidR="00A34D8C">
          <w:rPr>
            <w:noProof/>
          </w:rPr>
          <w:t>17</w:t>
        </w:r>
        <w:r w:rsidR="00A34D8C">
          <w:rPr>
            <w:noProof/>
          </w:rPr>
          <w:fldChar w:fldCharType="end"/>
        </w:r>
      </w:hyperlink>
    </w:p>
    <w:p w:rsidR="00A34D8C" w:rsidRDefault="00F33AA0">
      <w:pPr>
        <w:pStyle w:val="TOC2"/>
        <w:rPr>
          <w:rFonts w:asciiTheme="minorHAnsi" w:eastAsiaTheme="minorEastAsia" w:hAnsiTheme="minorHAnsi" w:cstheme="minorBidi"/>
          <w:noProof/>
          <w:sz w:val="22"/>
          <w:szCs w:val="22"/>
        </w:rPr>
      </w:pPr>
      <w:hyperlink w:anchor="_Toc460337558" w:history="1">
        <w:r w:rsidR="00A34D8C" w:rsidRPr="00BD3F49">
          <w:rPr>
            <w:rStyle w:val="Hyperlink"/>
            <w:noProof/>
          </w:rPr>
          <w:t>B.</w:t>
        </w:r>
        <w:r w:rsidR="00A34D8C" w:rsidRPr="00BD3F49">
          <w:rPr>
            <w:rStyle w:val="Hyperlink"/>
            <w:noProof/>
          </w:rPr>
          <w:tab/>
          <w:t>Relevant Public Service Laws Authorize Equipment Leasing By Regulated Utilities</w:t>
        </w:r>
        <w:r w:rsidR="00A34D8C">
          <w:rPr>
            <w:noProof/>
          </w:rPr>
          <w:tab/>
        </w:r>
        <w:r w:rsidR="00A34D8C">
          <w:rPr>
            <w:noProof/>
          </w:rPr>
          <w:fldChar w:fldCharType="begin"/>
        </w:r>
        <w:r w:rsidR="00A34D8C">
          <w:rPr>
            <w:noProof/>
          </w:rPr>
          <w:instrText xml:space="preserve"> PAGEREF _Toc460337558 \h </w:instrText>
        </w:r>
        <w:r w:rsidR="00A34D8C">
          <w:rPr>
            <w:noProof/>
          </w:rPr>
        </w:r>
        <w:r w:rsidR="00A34D8C">
          <w:rPr>
            <w:noProof/>
          </w:rPr>
          <w:fldChar w:fldCharType="separate"/>
        </w:r>
        <w:r w:rsidR="00A34D8C">
          <w:rPr>
            <w:noProof/>
          </w:rPr>
          <w:t>18</w:t>
        </w:r>
        <w:r w:rsidR="00A34D8C">
          <w:rPr>
            <w:noProof/>
          </w:rPr>
          <w:fldChar w:fldCharType="end"/>
        </w:r>
      </w:hyperlink>
    </w:p>
    <w:p w:rsidR="00A34D8C" w:rsidRDefault="00F33AA0">
      <w:pPr>
        <w:pStyle w:val="TOC2"/>
        <w:rPr>
          <w:rFonts w:asciiTheme="minorHAnsi" w:eastAsiaTheme="minorEastAsia" w:hAnsiTheme="minorHAnsi" w:cstheme="minorBidi"/>
          <w:noProof/>
          <w:sz w:val="22"/>
          <w:szCs w:val="22"/>
        </w:rPr>
      </w:pPr>
      <w:hyperlink w:anchor="_Toc460337559" w:history="1">
        <w:r w:rsidR="00A34D8C" w:rsidRPr="00BD3F49">
          <w:rPr>
            <w:rStyle w:val="Hyperlink"/>
            <w:noProof/>
          </w:rPr>
          <w:t>C.</w:t>
        </w:r>
        <w:r w:rsidR="00A34D8C" w:rsidRPr="00BD3F49">
          <w:rPr>
            <w:rStyle w:val="Hyperlink"/>
            <w:noProof/>
          </w:rPr>
          <w:tab/>
          <w:t>Rates Must Be Fair, Just, Reasonable, And Sufficient</w:t>
        </w:r>
        <w:r w:rsidR="00A34D8C">
          <w:rPr>
            <w:noProof/>
          </w:rPr>
          <w:tab/>
        </w:r>
        <w:r w:rsidR="00A34D8C">
          <w:rPr>
            <w:noProof/>
          </w:rPr>
          <w:fldChar w:fldCharType="begin"/>
        </w:r>
        <w:r w:rsidR="00A34D8C">
          <w:rPr>
            <w:noProof/>
          </w:rPr>
          <w:instrText xml:space="preserve"> PAGEREF _Toc460337559 \h </w:instrText>
        </w:r>
        <w:r w:rsidR="00A34D8C">
          <w:rPr>
            <w:noProof/>
          </w:rPr>
        </w:r>
        <w:r w:rsidR="00A34D8C">
          <w:rPr>
            <w:noProof/>
          </w:rPr>
          <w:fldChar w:fldCharType="separate"/>
        </w:r>
        <w:r w:rsidR="00A34D8C">
          <w:rPr>
            <w:noProof/>
          </w:rPr>
          <w:t>18</w:t>
        </w:r>
        <w:r w:rsidR="00A34D8C">
          <w:rPr>
            <w:noProof/>
          </w:rPr>
          <w:fldChar w:fldCharType="end"/>
        </w:r>
      </w:hyperlink>
    </w:p>
    <w:p w:rsidR="00A34D8C" w:rsidRDefault="00F33AA0">
      <w:pPr>
        <w:pStyle w:val="TOC1"/>
        <w:rPr>
          <w:rFonts w:asciiTheme="minorHAnsi" w:eastAsiaTheme="minorEastAsia" w:hAnsiTheme="minorHAnsi" w:cstheme="minorBidi"/>
          <w:caps w:val="0"/>
          <w:noProof/>
          <w:sz w:val="22"/>
          <w:szCs w:val="22"/>
        </w:rPr>
      </w:pPr>
      <w:hyperlink w:anchor="_Toc460337560" w:history="1">
        <w:r w:rsidR="00A34D8C" w:rsidRPr="00BD3F49">
          <w:rPr>
            <w:rStyle w:val="Hyperlink"/>
            <w:noProof/>
          </w:rPr>
          <w:t>IV.</w:t>
        </w:r>
        <w:r w:rsidR="00A34D8C" w:rsidRPr="00BD3F49">
          <w:rPr>
            <w:rStyle w:val="Hyperlink"/>
            <w:noProof/>
          </w:rPr>
          <w:tab/>
          <w:t>EQUIPMENT LEASING IS PROPER FOR A REGULATED UTILITY</w:t>
        </w:r>
        <w:r w:rsidR="00A34D8C">
          <w:rPr>
            <w:noProof/>
          </w:rPr>
          <w:tab/>
        </w:r>
        <w:r w:rsidR="00A34D8C">
          <w:rPr>
            <w:noProof/>
          </w:rPr>
          <w:fldChar w:fldCharType="begin"/>
        </w:r>
        <w:r w:rsidR="00A34D8C">
          <w:rPr>
            <w:noProof/>
          </w:rPr>
          <w:instrText xml:space="preserve"> PAGEREF _Toc460337560 \h </w:instrText>
        </w:r>
        <w:r w:rsidR="00A34D8C">
          <w:rPr>
            <w:noProof/>
          </w:rPr>
        </w:r>
        <w:r w:rsidR="00A34D8C">
          <w:rPr>
            <w:noProof/>
          </w:rPr>
          <w:fldChar w:fldCharType="separate"/>
        </w:r>
        <w:r w:rsidR="00A34D8C">
          <w:rPr>
            <w:noProof/>
          </w:rPr>
          <w:t>19</w:t>
        </w:r>
        <w:r w:rsidR="00A34D8C">
          <w:rPr>
            <w:noProof/>
          </w:rPr>
          <w:fldChar w:fldCharType="end"/>
        </w:r>
      </w:hyperlink>
    </w:p>
    <w:p w:rsidR="00A34D8C" w:rsidRDefault="00F33AA0">
      <w:pPr>
        <w:pStyle w:val="TOC2"/>
        <w:rPr>
          <w:rFonts w:asciiTheme="minorHAnsi" w:eastAsiaTheme="minorEastAsia" w:hAnsiTheme="minorHAnsi" w:cstheme="minorBidi"/>
          <w:noProof/>
          <w:sz w:val="22"/>
          <w:szCs w:val="22"/>
        </w:rPr>
      </w:pPr>
      <w:hyperlink w:anchor="_Toc460337561" w:history="1">
        <w:r w:rsidR="00A34D8C" w:rsidRPr="00BD3F49">
          <w:rPr>
            <w:rStyle w:val="Hyperlink"/>
            <w:noProof/>
          </w:rPr>
          <w:t>A.</w:t>
        </w:r>
        <w:r w:rsidR="00A34D8C" w:rsidRPr="00BD3F49">
          <w:rPr>
            <w:rStyle w:val="Hyperlink"/>
            <w:noProof/>
          </w:rPr>
          <w:tab/>
          <w:t>Washington State Law Grants Public Utilities The Authority To Lease And The Commission Has Expressly Conferred This Power To PSE</w:t>
        </w:r>
        <w:r w:rsidR="00A34D8C">
          <w:rPr>
            <w:noProof/>
          </w:rPr>
          <w:tab/>
        </w:r>
        <w:r w:rsidR="00A34D8C">
          <w:rPr>
            <w:noProof/>
          </w:rPr>
          <w:fldChar w:fldCharType="begin"/>
        </w:r>
        <w:r w:rsidR="00A34D8C">
          <w:rPr>
            <w:noProof/>
          </w:rPr>
          <w:instrText xml:space="preserve"> PAGEREF _Toc460337561 \h </w:instrText>
        </w:r>
        <w:r w:rsidR="00A34D8C">
          <w:rPr>
            <w:noProof/>
          </w:rPr>
        </w:r>
        <w:r w:rsidR="00A34D8C">
          <w:rPr>
            <w:noProof/>
          </w:rPr>
          <w:fldChar w:fldCharType="separate"/>
        </w:r>
        <w:r w:rsidR="00A34D8C">
          <w:rPr>
            <w:noProof/>
          </w:rPr>
          <w:t>19</w:t>
        </w:r>
        <w:r w:rsidR="00A34D8C">
          <w:rPr>
            <w:noProof/>
          </w:rPr>
          <w:fldChar w:fldCharType="end"/>
        </w:r>
      </w:hyperlink>
    </w:p>
    <w:p w:rsidR="00A34D8C" w:rsidRDefault="00F33AA0">
      <w:pPr>
        <w:pStyle w:val="TOC2"/>
        <w:rPr>
          <w:rFonts w:asciiTheme="minorHAnsi" w:eastAsiaTheme="minorEastAsia" w:hAnsiTheme="minorHAnsi" w:cstheme="minorBidi"/>
          <w:noProof/>
          <w:sz w:val="22"/>
          <w:szCs w:val="22"/>
        </w:rPr>
      </w:pPr>
      <w:hyperlink w:anchor="_Toc460337562" w:history="1">
        <w:r w:rsidR="00A34D8C" w:rsidRPr="00BD3F49">
          <w:rPr>
            <w:rStyle w:val="Hyperlink"/>
            <w:noProof/>
          </w:rPr>
          <w:t>B.</w:t>
        </w:r>
        <w:r w:rsidR="00A34D8C" w:rsidRPr="00BD3F49">
          <w:rPr>
            <w:rStyle w:val="Hyperlink"/>
            <w:noProof/>
          </w:rPr>
          <w:tab/>
          <w:t>The Washington Supreme Court and Commission Confirm the Validity of Leasing</w:t>
        </w:r>
        <w:r w:rsidR="00A34D8C">
          <w:rPr>
            <w:noProof/>
          </w:rPr>
          <w:tab/>
        </w:r>
        <w:r w:rsidR="00A34D8C">
          <w:rPr>
            <w:noProof/>
          </w:rPr>
          <w:fldChar w:fldCharType="begin"/>
        </w:r>
        <w:r w:rsidR="00A34D8C">
          <w:rPr>
            <w:noProof/>
          </w:rPr>
          <w:instrText xml:space="preserve"> PAGEREF _Toc460337562 \h </w:instrText>
        </w:r>
        <w:r w:rsidR="00A34D8C">
          <w:rPr>
            <w:noProof/>
          </w:rPr>
        </w:r>
        <w:r w:rsidR="00A34D8C">
          <w:rPr>
            <w:noProof/>
          </w:rPr>
          <w:fldChar w:fldCharType="separate"/>
        </w:r>
        <w:r w:rsidR="00A34D8C">
          <w:rPr>
            <w:noProof/>
          </w:rPr>
          <w:t>20</w:t>
        </w:r>
        <w:r w:rsidR="00A34D8C">
          <w:rPr>
            <w:noProof/>
          </w:rPr>
          <w:fldChar w:fldCharType="end"/>
        </w:r>
      </w:hyperlink>
    </w:p>
    <w:p w:rsidR="00A34D8C" w:rsidRDefault="00F33AA0">
      <w:pPr>
        <w:pStyle w:val="TOC2"/>
        <w:rPr>
          <w:rFonts w:asciiTheme="minorHAnsi" w:eastAsiaTheme="minorEastAsia" w:hAnsiTheme="minorHAnsi" w:cstheme="minorBidi"/>
          <w:noProof/>
          <w:sz w:val="22"/>
          <w:szCs w:val="22"/>
        </w:rPr>
      </w:pPr>
      <w:hyperlink w:anchor="_Toc460337563" w:history="1">
        <w:r w:rsidR="00A34D8C" w:rsidRPr="00BD3F49">
          <w:rPr>
            <w:rStyle w:val="Hyperlink"/>
            <w:noProof/>
          </w:rPr>
          <w:t>C.</w:t>
        </w:r>
        <w:r w:rsidR="00A34D8C" w:rsidRPr="00BD3F49">
          <w:rPr>
            <w:rStyle w:val="Hyperlink"/>
            <w:noProof/>
          </w:rPr>
          <w:tab/>
          <w:t>Arguments Made By Staff And Other Parties Do Not Overcome The Controlling Washington Authorities And Extensive Equipment Leasing History</w:t>
        </w:r>
        <w:r w:rsidR="00A34D8C">
          <w:rPr>
            <w:noProof/>
          </w:rPr>
          <w:tab/>
        </w:r>
        <w:r w:rsidR="00A34D8C">
          <w:rPr>
            <w:noProof/>
          </w:rPr>
          <w:fldChar w:fldCharType="begin"/>
        </w:r>
        <w:r w:rsidR="00A34D8C">
          <w:rPr>
            <w:noProof/>
          </w:rPr>
          <w:instrText xml:space="preserve"> PAGEREF _Toc460337563 \h </w:instrText>
        </w:r>
        <w:r w:rsidR="00A34D8C">
          <w:rPr>
            <w:noProof/>
          </w:rPr>
        </w:r>
        <w:r w:rsidR="00A34D8C">
          <w:rPr>
            <w:noProof/>
          </w:rPr>
          <w:fldChar w:fldCharType="separate"/>
        </w:r>
        <w:r w:rsidR="00A34D8C">
          <w:rPr>
            <w:noProof/>
          </w:rPr>
          <w:t>22</w:t>
        </w:r>
        <w:r w:rsidR="00A34D8C">
          <w:rPr>
            <w:noProof/>
          </w:rPr>
          <w:fldChar w:fldCharType="end"/>
        </w:r>
      </w:hyperlink>
    </w:p>
    <w:p w:rsidR="00A34D8C" w:rsidRDefault="00F33AA0">
      <w:pPr>
        <w:pStyle w:val="TOC3"/>
        <w:rPr>
          <w:rFonts w:asciiTheme="minorHAnsi" w:eastAsiaTheme="minorEastAsia" w:hAnsiTheme="minorHAnsi" w:cstheme="minorBidi"/>
          <w:noProof/>
          <w:sz w:val="22"/>
          <w:szCs w:val="22"/>
        </w:rPr>
      </w:pPr>
      <w:hyperlink w:anchor="_Toc460337564" w:history="1">
        <w:r w:rsidR="00A34D8C" w:rsidRPr="00BD3F49">
          <w:rPr>
            <w:rStyle w:val="Hyperlink"/>
            <w:noProof/>
          </w:rPr>
          <w:t>1.</w:t>
        </w:r>
        <w:r w:rsidR="00A34D8C" w:rsidRPr="00BD3F49">
          <w:rPr>
            <w:rStyle w:val="Hyperlink"/>
            <w:noProof/>
          </w:rPr>
          <w:tab/>
          <w:t>Staff’s “behind the meter” distinction finds no support in the law.</w:t>
        </w:r>
        <w:r w:rsidR="00A34D8C">
          <w:rPr>
            <w:noProof/>
          </w:rPr>
          <w:tab/>
        </w:r>
        <w:r w:rsidR="00A34D8C">
          <w:rPr>
            <w:noProof/>
          </w:rPr>
          <w:fldChar w:fldCharType="begin"/>
        </w:r>
        <w:r w:rsidR="00A34D8C">
          <w:rPr>
            <w:noProof/>
          </w:rPr>
          <w:instrText xml:space="preserve"> PAGEREF _Toc460337564 \h </w:instrText>
        </w:r>
        <w:r w:rsidR="00A34D8C">
          <w:rPr>
            <w:noProof/>
          </w:rPr>
        </w:r>
        <w:r w:rsidR="00A34D8C">
          <w:rPr>
            <w:noProof/>
          </w:rPr>
          <w:fldChar w:fldCharType="separate"/>
        </w:r>
        <w:r w:rsidR="00A34D8C">
          <w:rPr>
            <w:noProof/>
          </w:rPr>
          <w:t>22</w:t>
        </w:r>
        <w:r w:rsidR="00A34D8C">
          <w:rPr>
            <w:noProof/>
          </w:rPr>
          <w:fldChar w:fldCharType="end"/>
        </w:r>
      </w:hyperlink>
    </w:p>
    <w:p w:rsidR="00A34D8C" w:rsidRDefault="00F33AA0">
      <w:pPr>
        <w:pStyle w:val="TOC3"/>
        <w:rPr>
          <w:rFonts w:asciiTheme="minorHAnsi" w:eastAsiaTheme="minorEastAsia" w:hAnsiTheme="minorHAnsi" w:cstheme="minorBidi"/>
          <w:noProof/>
          <w:sz w:val="22"/>
          <w:szCs w:val="22"/>
        </w:rPr>
      </w:pPr>
      <w:hyperlink w:anchor="_Toc460337565" w:history="1">
        <w:r w:rsidR="00A34D8C" w:rsidRPr="00BD3F49">
          <w:rPr>
            <w:rStyle w:val="Hyperlink"/>
            <w:noProof/>
          </w:rPr>
          <w:t>2.</w:t>
        </w:r>
        <w:r w:rsidR="00A34D8C" w:rsidRPr="00BD3F49">
          <w:rPr>
            <w:rStyle w:val="Hyperlink"/>
            <w:noProof/>
          </w:rPr>
          <w:tab/>
          <w:t>Load building is not a prerequisite to leasing.</w:t>
        </w:r>
        <w:r w:rsidR="00A34D8C">
          <w:rPr>
            <w:noProof/>
          </w:rPr>
          <w:tab/>
        </w:r>
        <w:r w:rsidR="00A34D8C">
          <w:rPr>
            <w:noProof/>
          </w:rPr>
          <w:fldChar w:fldCharType="begin"/>
        </w:r>
        <w:r w:rsidR="00A34D8C">
          <w:rPr>
            <w:noProof/>
          </w:rPr>
          <w:instrText xml:space="preserve"> PAGEREF _Toc460337565 \h </w:instrText>
        </w:r>
        <w:r w:rsidR="00A34D8C">
          <w:rPr>
            <w:noProof/>
          </w:rPr>
        </w:r>
        <w:r w:rsidR="00A34D8C">
          <w:rPr>
            <w:noProof/>
          </w:rPr>
          <w:fldChar w:fldCharType="separate"/>
        </w:r>
        <w:r w:rsidR="00A34D8C">
          <w:rPr>
            <w:noProof/>
          </w:rPr>
          <w:t>25</w:t>
        </w:r>
        <w:r w:rsidR="00A34D8C">
          <w:rPr>
            <w:noProof/>
          </w:rPr>
          <w:fldChar w:fldCharType="end"/>
        </w:r>
      </w:hyperlink>
    </w:p>
    <w:p w:rsidR="00A34D8C" w:rsidRDefault="00F33AA0">
      <w:pPr>
        <w:pStyle w:val="TOC3"/>
        <w:rPr>
          <w:rFonts w:asciiTheme="minorHAnsi" w:eastAsiaTheme="minorEastAsia" w:hAnsiTheme="minorHAnsi" w:cstheme="minorBidi"/>
          <w:noProof/>
          <w:sz w:val="22"/>
          <w:szCs w:val="22"/>
        </w:rPr>
      </w:pPr>
      <w:hyperlink w:anchor="_Toc460337566" w:history="1">
        <w:r w:rsidR="00A34D8C" w:rsidRPr="00BD3F49">
          <w:rPr>
            <w:rStyle w:val="Hyperlink"/>
            <w:noProof/>
          </w:rPr>
          <w:t>3.</w:t>
        </w:r>
        <w:r w:rsidR="00A34D8C" w:rsidRPr="00BD3F49">
          <w:rPr>
            <w:rStyle w:val="Hyperlink"/>
            <w:noProof/>
          </w:rPr>
          <w:tab/>
          <w:t>To be authorized, leasing need not be utilized by every customer.</w:t>
        </w:r>
        <w:r w:rsidR="00A34D8C">
          <w:rPr>
            <w:noProof/>
          </w:rPr>
          <w:tab/>
        </w:r>
        <w:r w:rsidR="00A34D8C">
          <w:rPr>
            <w:noProof/>
          </w:rPr>
          <w:fldChar w:fldCharType="begin"/>
        </w:r>
        <w:r w:rsidR="00A34D8C">
          <w:rPr>
            <w:noProof/>
          </w:rPr>
          <w:instrText xml:space="preserve"> PAGEREF _Toc460337566 \h </w:instrText>
        </w:r>
        <w:r w:rsidR="00A34D8C">
          <w:rPr>
            <w:noProof/>
          </w:rPr>
        </w:r>
        <w:r w:rsidR="00A34D8C">
          <w:rPr>
            <w:noProof/>
          </w:rPr>
          <w:fldChar w:fldCharType="separate"/>
        </w:r>
        <w:r w:rsidR="00A34D8C">
          <w:rPr>
            <w:noProof/>
          </w:rPr>
          <w:t>26</w:t>
        </w:r>
        <w:r w:rsidR="00A34D8C">
          <w:rPr>
            <w:noProof/>
          </w:rPr>
          <w:fldChar w:fldCharType="end"/>
        </w:r>
      </w:hyperlink>
    </w:p>
    <w:p w:rsidR="00A34D8C" w:rsidRDefault="00F33AA0">
      <w:pPr>
        <w:pStyle w:val="TOC3"/>
        <w:rPr>
          <w:rFonts w:asciiTheme="minorHAnsi" w:eastAsiaTheme="minorEastAsia" w:hAnsiTheme="minorHAnsi" w:cstheme="minorBidi"/>
          <w:noProof/>
          <w:sz w:val="22"/>
          <w:szCs w:val="22"/>
        </w:rPr>
      </w:pPr>
      <w:hyperlink w:anchor="_Toc460337567" w:history="1">
        <w:r w:rsidR="00A34D8C" w:rsidRPr="00BD3F49">
          <w:rPr>
            <w:rStyle w:val="Hyperlink"/>
            <w:noProof/>
          </w:rPr>
          <w:t>4.</w:t>
        </w:r>
        <w:r w:rsidR="00A34D8C" w:rsidRPr="00BD3F49">
          <w:rPr>
            <w:rStyle w:val="Hyperlink"/>
            <w:noProof/>
          </w:rPr>
          <w:tab/>
          <w:t>Equipment leasing is not merchandising.</w:t>
        </w:r>
        <w:r w:rsidR="00A34D8C">
          <w:rPr>
            <w:noProof/>
          </w:rPr>
          <w:tab/>
        </w:r>
        <w:r w:rsidR="00A34D8C">
          <w:rPr>
            <w:noProof/>
          </w:rPr>
          <w:fldChar w:fldCharType="begin"/>
        </w:r>
        <w:r w:rsidR="00A34D8C">
          <w:rPr>
            <w:noProof/>
          </w:rPr>
          <w:instrText xml:space="preserve"> PAGEREF _Toc460337567 \h </w:instrText>
        </w:r>
        <w:r w:rsidR="00A34D8C">
          <w:rPr>
            <w:noProof/>
          </w:rPr>
        </w:r>
        <w:r w:rsidR="00A34D8C">
          <w:rPr>
            <w:noProof/>
          </w:rPr>
          <w:fldChar w:fldCharType="separate"/>
        </w:r>
        <w:r w:rsidR="00A34D8C">
          <w:rPr>
            <w:noProof/>
          </w:rPr>
          <w:t>27</w:t>
        </w:r>
        <w:r w:rsidR="00A34D8C">
          <w:rPr>
            <w:noProof/>
          </w:rPr>
          <w:fldChar w:fldCharType="end"/>
        </w:r>
      </w:hyperlink>
    </w:p>
    <w:p w:rsidR="00A34D8C" w:rsidRDefault="00F33AA0">
      <w:pPr>
        <w:pStyle w:val="TOC3"/>
        <w:rPr>
          <w:rFonts w:asciiTheme="minorHAnsi" w:eastAsiaTheme="minorEastAsia" w:hAnsiTheme="minorHAnsi" w:cstheme="minorBidi"/>
          <w:noProof/>
          <w:sz w:val="22"/>
          <w:szCs w:val="22"/>
        </w:rPr>
      </w:pPr>
      <w:hyperlink w:anchor="_Toc460337568" w:history="1">
        <w:r w:rsidR="00A34D8C" w:rsidRPr="00BD3F49">
          <w:rPr>
            <w:rStyle w:val="Hyperlink"/>
            <w:noProof/>
          </w:rPr>
          <w:t>5.</w:t>
        </w:r>
        <w:r w:rsidR="00A34D8C" w:rsidRPr="00BD3F49">
          <w:rPr>
            <w:rStyle w:val="Hyperlink"/>
            <w:noProof/>
          </w:rPr>
          <w:tab/>
          <w:t>The 2014 Interpretive Statement is not controlling.</w:t>
        </w:r>
        <w:r w:rsidR="00A34D8C">
          <w:rPr>
            <w:noProof/>
          </w:rPr>
          <w:tab/>
        </w:r>
        <w:r w:rsidR="00A34D8C">
          <w:rPr>
            <w:noProof/>
          </w:rPr>
          <w:fldChar w:fldCharType="begin"/>
        </w:r>
        <w:r w:rsidR="00A34D8C">
          <w:rPr>
            <w:noProof/>
          </w:rPr>
          <w:instrText xml:space="preserve"> PAGEREF _Toc460337568 \h </w:instrText>
        </w:r>
        <w:r w:rsidR="00A34D8C">
          <w:rPr>
            <w:noProof/>
          </w:rPr>
        </w:r>
        <w:r w:rsidR="00A34D8C">
          <w:rPr>
            <w:noProof/>
          </w:rPr>
          <w:fldChar w:fldCharType="separate"/>
        </w:r>
        <w:r w:rsidR="00A34D8C">
          <w:rPr>
            <w:noProof/>
          </w:rPr>
          <w:t>30</w:t>
        </w:r>
        <w:r w:rsidR="00A34D8C">
          <w:rPr>
            <w:noProof/>
          </w:rPr>
          <w:fldChar w:fldCharType="end"/>
        </w:r>
      </w:hyperlink>
    </w:p>
    <w:p w:rsidR="00A34D8C" w:rsidRDefault="00F33AA0">
      <w:pPr>
        <w:pStyle w:val="TOC1"/>
        <w:rPr>
          <w:rFonts w:asciiTheme="minorHAnsi" w:eastAsiaTheme="minorEastAsia" w:hAnsiTheme="minorHAnsi" w:cstheme="minorBidi"/>
          <w:caps w:val="0"/>
          <w:noProof/>
          <w:sz w:val="22"/>
          <w:szCs w:val="22"/>
        </w:rPr>
      </w:pPr>
      <w:hyperlink w:anchor="_Toc460337569" w:history="1">
        <w:r w:rsidR="00A34D8C" w:rsidRPr="00BD3F49">
          <w:rPr>
            <w:rStyle w:val="Hyperlink"/>
            <w:noProof/>
          </w:rPr>
          <w:t>V.</w:t>
        </w:r>
        <w:r w:rsidR="00A34D8C" w:rsidRPr="00BD3F49">
          <w:rPr>
            <w:rStyle w:val="Hyperlink"/>
            <w:noProof/>
          </w:rPr>
          <w:tab/>
          <w:t>EQUIPMENT LEASING IS CONSISTENT WITH THE PUBLIC INTEREST AND RESULTS IN FAIR, JUST, REASONABLE, AND SUFFICIENT RATES</w:t>
        </w:r>
        <w:r w:rsidR="00A34D8C">
          <w:rPr>
            <w:noProof/>
          </w:rPr>
          <w:tab/>
        </w:r>
        <w:r w:rsidR="00A34D8C">
          <w:rPr>
            <w:noProof/>
          </w:rPr>
          <w:fldChar w:fldCharType="begin"/>
        </w:r>
        <w:r w:rsidR="00A34D8C">
          <w:rPr>
            <w:noProof/>
          </w:rPr>
          <w:instrText xml:space="preserve"> PAGEREF _Toc460337569 \h </w:instrText>
        </w:r>
        <w:r w:rsidR="00A34D8C">
          <w:rPr>
            <w:noProof/>
          </w:rPr>
        </w:r>
        <w:r w:rsidR="00A34D8C">
          <w:rPr>
            <w:noProof/>
          </w:rPr>
          <w:fldChar w:fldCharType="separate"/>
        </w:r>
        <w:r w:rsidR="00A34D8C">
          <w:rPr>
            <w:noProof/>
          </w:rPr>
          <w:t>32</w:t>
        </w:r>
        <w:r w:rsidR="00A34D8C">
          <w:rPr>
            <w:noProof/>
          </w:rPr>
          <w:fldChar w:fldCharType="end"/>
        </w:r>
      </w:hyperlink>
    </w:p>
    <w:p w:rsidR="00A34D8C" w:rsidRDefault="00F33AA0">
      <w:pPr>
        <w:pStyle w:val="TOC2"/>
        <w:rPr>
          <w:rFonts w:asciiTheme="minorHAnsi" w:eastAsiaTheme="minorEastAsia" w:hAnsiTheme="minorHAnsi" w:cstheme="minorBidi"/>
          <w:noProof/>
          <w:sz w:val="22"/>
          <w:szCs w:val="22"/>
        </w:rPr>
      </w:pPr>
      <w:hyperlink w:anchor="_Toc460337570" w:history="1">
        <w:r w:rsidR="00A34D8C" w:rsidRPr="00BD3F49">
          <w:rPr>
            <w:rStyle w:val="Hyperlink"/>
            <w:noProof/>
          </w:rPr>
          <w:t>A.</w:t>
        </w:r>
        <w:r w:rsidR="00A34D8C" w:rsidRPr="00BD3F49">
          <w:rPr>
            <w:rStyle w:val="Hyperlink"/>
            <w:noProof/>
          </w:rPr>
          <w:tab/>
          <w:t>PSE’s Equipment Leasing Service Will Yield Significant, Quantifiable Benefits To Both Participants And Non-participants And Is Consistent With The Public Interest</w:t>
        </w:r>
        <w:r w:rsidR="00A34D8C">
          <w:rPr>
            <w:noProof/>
          </w:rPr>
          <w:tab/>
        </w:r>
        <w:r w:rsidR="00A34D8C">
          <w:rPr>
            <w:noProof/>
          </w:rPr>
          <w:fldChar w:fldCharType="begin"/>
        </w:r>
        <w:r w:rsidR="00A34D8C">
          <w:rPr>
            <w:noProof/>
          </w:rPr>
          <w:instrText xml:space="preserve"> PAGEREF _Toc460337570 \h </w:instrText>
        </w:r>
        <w:r w:rsidR="00A34D8C">
          <w:rPr>
            <w:noProof/>
          </w:rPr>
        </w:r>
        <w:r w:rsidR="00A34D8C">
          <w:rPr>
            <w:noProof/>
          </w:rPr>
          <w:fldChar w:fldCharType="separate"/>
        </w:r>
        <w:r w:rsidR="00A34D8C">
          <w:rPr>
            <w:noProof/>
          </w:rPr>
          <w:t>32</w:t>
        </w:r>
        <w:r w:rsidR="00A34D8C">
          <w:rPr>
            <w:noProof/>
          </w:rPr>
          <w:fldChar w:fldCharType="end"/>
        </w:r>
      </w:hyperlink>
    </w:p>
    <w:p w:rsidR="00A34D8C" w:rsidRDefault="00F33AA0">
      <w:pPr>
        <w:pStyle w:val="TOC3"/>
        <w:rPr>
          <w:rFonts w:asciiTheme="minorHAnsi" w:eastAsiaTheme="minorEastAsia" w:hAnsiTheme="minorHAnsi" w:cstheme="minorBidi"/>
          <w:noProof/>
          <w:sz w:val="22"/>
          <w:szCs w:val="22"/>
        </w:rPr>
      </w:pPr>
      <w:hyperlink w:anchor="_Toc460337571" w:history="1">
        <w:r w:rsidR="00A34D8C" w:rsidRPr="00BD3F49">
          <w:rPr>
            <w:rStyle w:val="Hyperlink"/>
            <w:noProof/>
          </w:rPr>
          <w:t>1.</w:t>
        </w:r>
        <w:r w:rsidR="00A34D8C" w:rsidRPr="00BD3F49">
          <w:rPr>
            <w:rStyle w:val="Hyperlink"/>
            <w:noProof/>
          </w:rPr>
          <w:tab/>
          <w:t>Dr. Faruqui’s benefits model demonstrates significant quantifiable benefits for both participating and non-participating customers.</w:t>
        </w:r>
        <w:r w:rsidR="00A34D8C">
          <w:rPr>
            <w:noProof/>
          </w:rPr>
          <w:tab/>
        </w:r>
        <w:r w:rsidR="00A34D8C">
          <w:rPr>
            <w:noProof/>
          </w:rPr>
          <w:fldChar w:fldCharType="begin"/>
        </w:r>
        <w:r w:rsidR="00A34D8C">
          <w:rPr>
            <w:noProof/>
          </w:rPr>
          <w:instrText xml:space="preserve"> PAGEREF _Toc460337571 \h </w:instrText>
        </w:r>
        <w:r w:rsidR="00A34D8C">
          <w:rPr>
            <w:noProof/>
          </w:rPr>
        </w:r>
        <w:r w:rsidR="00A34D8C">
          <w:rPr>
            <w:noProof/>
          </w:rPr>
          <w:fldChar w:fldCharType="separate"/>
        </w:r>
        <w:r w:rsidR="00A34D8C">
          <w:rPr>
            <w:noProof/>
          </w:rPr>
          <w:t>32</w:t>
        </w:r>
        <w:r w:rsidR="00A34D8C">
          <w:rPr>
            <w:noProof/>
          </w:rPr>
          <w:fldChar w:fldCharType="end"/>
        </w:r>
      </w:hyperlink>
    </w:p>
    <w:p w:rsidR="00A34D8C" w:rsidRDefault="00F33AA0">
      <w:pPr>
        <w:pStyle w:val="TOC3"/>
        <w:rPr>
          <w:rFonts w:asciiTheme="minorHAnsi" w:eastAsiaTheme="minorEastAsia" w:hAnsiTheme="minorHAnsi" w:cstheme="minorBidi"/>
          <w:noProof/>
          <w:sz w:val="22"/>
          <w:szCs w:val="22"/>
        </w:rPr>
      </w:pPr>
      <w:hyperlink w:anchor="_Toc460337572" w:history="1">
        <w:r w:rsidR="00A34D8C" w:rsidRPr="00BD3F49">
          <w:rPr>
            <w:rStyle w:val="Hyperlink"/>
            <w:noProof/>
          </w:rPr>
          <w:t>2.</w:t>
        </w:r>
        <w:r w:rsidR="00A34D8C" w:rsidRPr="00BD3F49">
          <w:rPr>
            <w:rStyle w:val="Hyperlink"/>
            <w:noProof/>
          </w:rPr>
          <w:tab/>
          <w:t>Dr. Faruqui appropriately evaluated the benefits of PSE’s service.</w:t>
        </w:r>
        <w:r w:rsidR="00A34D8C">
          <w:rPr>
            <w:noProof/>
          </w:rPr>
          <w:tab/>
        </w:r>
        <w:r w:rsidR="00A34D8C">
          <w:rPr>
            <w:noProof/>
          </w:rPr>
          <w:fldChar w:fldCharType="begin"/>
        </w:r>
        <w:r w:rsidR="00A34D8C">
          <w:rPr>
            <w:noProof/>
          </w:rPr>
          <w:instrText xml:space="preserve"> PAGEREF _Toc460337572 \h </w:instrText>
        </w:r>
        <w:r w:rsidR="00A34D8C">
          <w:rPr>
            <w:noProof/>
          </w:rPr>
        </w:r>
        <w:r w:rsidR="00A34D8C">
          <w:rPr>
            <w:noProof/>
          </w:rPr>
          <w:fldChar w:fldCharType="separate"/>
        </w:r>
        <w:r w:rsidR="00A34D8C">
          <w:rPr>
            <w:noProof/>
          </w:rPr>
          <w:t>34</w:t>
        </w:r>
        <w:r w:rsidR="00A34D8C">
          <w:rPr>
            <w:noProof/>
          </w:rPr>
          <w:fldChar w:fldCharType="end"/>
        </w:r>
      </w:hyperlink>
    </w:p>
    <w:p w:rsidR="00A34D8C" w:rsidRDefault="00F33AA0">
      <w:pPr>
        <w:pStyle w:val="TOC3"/>
        <w:rPr>
          <w:rFonts w:asciiTheme="minorHAnsi" w:eastAsiaTheme="minorEastAsia" w:hAnsiTheme="minorHAnsi" w:cstheme="minorBidi"/>
          <w:noProof/>
          <w:sz w:val="22"/>
          <w:szCs w:val="22"/>
        </w:rPr>
      </w:pPr>
      <w:hyperlink w:anchor="_Toc460337573" w:history="1">
        <w:r w:rsidR="00A34D8C" w:rsidRPr="00BD3F49">
          <w:rPr>
            <w:rStyle w:val="Hyperlink"/>
            <w:noProof/>
          </w:rPr>
          <w:t>3.</w:t>
        </w:r>
        <w:r w:rsidR="00A34D8C" w:rsidRPr="00BD3F49">
          <w:rPr>
            <w:rStyle w:val="Hyperlink"/>
            <w:noProof/>
          </w:rPr>
          <w:tab/>
          <w:t>Dr. Faruqui appropriately did not use a Total Resource Cost test.</w:t>
        </w:r>
        <w:r w:rsidR="00A34D8C">
          <w:rPr>
            <w:noProof/>
          </w:rPr>
          <w:tab/>
        </w:r>
        <w:r w:rsidR="00A34D8C">
          <w:rPr>
            <w:noProof/>
          </w:rPr>
          <w:fldChar w:fldCharType="begin"/>
        </w:r>
        <w:r w:rsidR="00A34D8C">
          <w:rPr>
            <w:noProof/>
          </w:rPr>
          <w:instrText xml:space="preserve"> PAGEREF _Toc460337573 \h </w:instrText>
        </w:r>
        <w:r w:rsidR="00A34D8C">
          <w:rPr>
            <w:noProof/>
          </w:rPr>
        </w:r>
        <w:r w:rsidR="00A34D8C">
          <w:rPr>
            <w:noProof/>
          </w:rPr>
          <w:fldChar w:fldCharType="separate"/>
        </w:r>
        <w:r w:rsidR="00A34D8C">
          <w:rPr>
            <w:noProof/>
          </w:rPr>
          <w:t>36</w:t>
        </w:r>
        <w:r w:rsidR="00A34D8C">
          <w:rPr>
            <w:noProof/>
          </w:rPr>
          <w:fldChar w:fldCharType="end"/>
        </w:r>
      </w:hyperlink>
    </w:p>
    <w:p w:rsidR="00A34D8C" w:rsidRDefault="00F33AA0">
      <w:pPr>
        <w:pStyle w:val="TOC3"/>
        <w:rPr>
          <w:rFonts w:asciiTheme="minorHAnsi" w:eastAsiaTheme="minorEastAsia" w:hAnsiTheme="minorHAnsi" w:cstheme="minorBidi"/>
          <w:noProof/>
          <w:sz w:val="22"/>
          <w:szCs w:val="22"/>
        </w:rPr>
      </w:pPr>
      <w:hyperlink w:anchor="_Toc460337574" w:history="1">
        <w:r w:rsidR="00A34D8C" w:rsidRPr="00BD3F49">
          <w:rPr>
            <w:rStyle w:val="Hyperlink"/>
            <w:noProof/>
          </w:rPr>
          <w:t>4.</w:t>
        </w:r>
        <w:r w:rsidR="00A34D8C" w:rsidRPr="00BD3F49">
          <w:rPr>
            <w:rStyle w:val="Hyperlink"/>
            <w:noProof/>
          </w:rPr>
          <w:tab/>
          <w:t>Dr. Faruqui used valid inputs to calculate its estimated benefits.</w:t>
        </w:r>
        <w:r w:rsidR="00A34D8C">
          <w:rPr>
            <w:noProof/>
          </w:rPr>
          <w:tab/>
        </w:r>
        <w:r w:rsidR="00A34D8C">
          <w:rPr>
            <w:noProof/>
          </w:rPr>
          <w:fldChar w:fldCharType="begin"/>
        </w:r>
        <w:r w:rsidR="00A34D8C">
          <w:rPr>
            <w:noProof/>
          </w:rPr>
          <w:instrText xml:space="preserve"> PAGEREF _Toc460337574 \h </w:instrText>
        </w:r>
        <w:r w:rsidR="00A34D8C">
          <w:rPr>
            <w:noProof/>
          </w:rPr>
        </w:r>
        <w:r w:rsidR="00A34D8C">
          <w:rPr>
            <w:noProof/>
          </w:rPr>
          <w:fldChar w:fldCharType="separate"/>
        </w:r>
        <w:r w:rsidR="00A34D8C">
          <w:rPr>
            <w:noProof/>
          </w:rPr>
          <w:t>37</w:t>
        </w:r>
        <w:r w:rsidR="00A34D8C">
          <w:rPr>
            <w:noProof/>
          </w:rPr>
          <w:fldChar w:fldCharType="end"/>
        </w:r>
      </w:hyperlink>
    </w:p>
    <w:p w:rsidR="00A34D8C" w:rsidRDefault="00F33AA0">
      <w:pPr>
        <w:pStyle w:val="TOC2"/>
        <w:rPr>
          <w:rFonts w:asciiTheme="minorHAnsi" w:eastAsiaTheme="minorEastAsia" w:hAnsiTheme="minorHAnsi" w:cstheme="minorBidi"/>
          <w:noProof/>
          <w:sz w:val="22"/>
          <w:szCs w:val="22"/>
        </w:rPr>
      </w:pPr>
      <w:hyperlink w:anchor="_Toc460337575" w:history="1">
        <w:r w:rsidR="00A34D8C" w:rsidRPr="00BD3F49">
          <w:rPr>
            <w:rStyle w:val="Hyperlink"/>
            <w:noProof/>
          </w:rPr>
          <w:t>B.</w:t>
        </w:r>
        <w:r w:rsidR="00A34D8C" w:rsidRPr="00BD3F49">
          <w:rPr>
            <w:rStyle w:val="Hyperlink"/>
            <w:noProof/>
          </w:rPr>
          <w:tab/>
          <w:t>The Rates And Rate Methodology Are Fair, Just, Reasonable, And Sufficient And Are Based On Actual Costs For Actual Equipment And Services</w:t>
        </w:r>
        <w:r w:rsidR="00A34D8C">
          <w:rPr>
            <w:noProof/>
          </w:rPr>
          <w:tab/>
        </w:r>
        <w:r w:rsidR="00A34D8C">
          <w:rPr>
            <w:noProof/>
          </w:rPr>
          <w:fldChar w:fldCharType="begin"/>
        </w:r>
        <w:r w:rsidR="00A34D8C">
          <w:rPr>
            <w:noProof/>
          </w:rPr>
          <w:instrText xml:space="preserve"> PAGEREF _Toc460337575 \h </w:instrText>
        </w:r>
        <w:r w:rsidR="00A34D8C">
          <w:rPr>
            <w:noProof/>
          </w:rPr>
        </w:r>
        <w:r w:rsidR="00A34D8C">
          <w:rPr>
            <w:noProof/>
          </w:rPr>
          <w:fldChar w:fldCharType="separate"/>
        </w:r>
        <w:r w:rsidR="00A34D8C">
          <w:rPr>
            <w:noProof/>
          </w:rPr>
          <w:t>39</w:t>
        </w:r>
        <w:r w:rsidR="00A34D8C">
          <w:rPr>
            <w:noProof/>
          </w:rPr>
          <w:fldChar w:fldCharType="end"/>
        </w:r>
      </w:hyperlink>
    </w:p>
    <w:p w:rsidR="00A34D8C" w:rsidRDefault="00F33AA0">
      <w:pPr>
        <w:pStyle w:val="TOC3"/>
        <w:rPr>
          <w:rFonts w:asciiTheme="minorHAnsi" w:eastAsiaTheme="minorEastAsia" w:hAnsiTheme="minorHAnsi" w:cstheme="minorBidi"/>
          <w:noProof/>
          <w:sz w:val="22"/>
          <w:szCs w:val="22"/>
        </w:rPr>
      </w:pPr>
      <w:hyperlink w:anchor="_Toc460337576" w:history="1">
        <w:r w:rsidR="00A34D8C" w:rsidRPr="00BD3F49">
          <w:rPr>
            <w:rStyle w:val="Hyperlink"/>
            <w:noProof/>
          </w:rPr>
          <w:t>1.</w:t>
        </w:r>
        <w:r w:rsidR="00A34D8C" w:rsidRPr="00BD3F49">
          <w:rPr>
            <w:rStyle w:val="Hyperlink"/>
            <w:noProof/>
          </w:rPr>
          <w:tab/>
          <w:t>The rates in the tariff are based on known costs of chosen products.</w:t>
        </w:r>
        <w:r w:rsidR="00A34D8C">
          <w:rPr>
            <w:noProof/>
          </w:rPr>
          <w:tab/>
        </w:r>
        <w:r w:rsidR="00A34D8C">
          <w:rPr>
            <w:noProof/>
          </w:rPr>
          <w:fldChar w:fldCharType="begin"/>
        </w:r>
        <w:r w:rsidR="00A34D8C">
          <w:rPr>
            <w:noProof/>
          </w:rPr>
          <w:instrText xml:space="preserve"> PAGEREF _Toc460337576 \h </w:instrText>
        </w:r>
        <w:r w:rsidR="00A34D8C">
          <w:rPr>
            <w:noProof/>
          </w:rPr>
        </w:r>
        <w:r w:rsidR="00A34D8C">
          <w:rPr>
            <w:noProof/>
          </w:rPr>
          <w:fldChar w:fldCharType="separate"/>
        </w:r>
        <w:r w:rsidR="00A34D8C">
          <w:rPr>
            <w:noProof/>
          </w:rPr>
          <w:t>39</w:t>
        </w:r>
        <w:r w:rsidR="00A34D8C">
          <w:rPr>
            <w:noProof/>
          </w:rPr>
          <w:fldChar w:fldCharType="end"/>
        </w:r>
      </w:hyperlink>
    </w:p>
    <w:p w:rsidR="00A34D8C" w:rsidRDefault="00F33AA0">
      <w:pPr>
        <w:pStyle w:val="TOC3"/>
        <w:rPr>
          <w:rFonts w:asciiTheme="minorHAnsi" w:eastAsiaTheme="minorEastAsia" w:hAnsiTheme="minorHAnsi" w:cstheme="minorBidi"/>
          <w:noProof/>
          <w:sz w:val="22"/>
          <w:szCs w:val="22"/>
        </w:rPr>
      </w:pPr>
      <w:hyperlink w:anchor="_Toc460337577" w:history="1">
        <w:r w:rsidR="00A34D8C" w:rsidRPr="00BD3F49">
          <w:rPr>
            <w:rStyle w:val="Hyperlink"/>
            <w:noProof/>
          </w:rPr>
          <w:t>2.</w:t>
        </w:r>
        <w:r w:rsidR="00A34D8C" w:rsidRPr="00BD3F49">
          <w:rPr>
            <w:rStyle w:val="Hyperlink"/>
            <w:noProof/>
          </w:rPr>
          <w:tab/>
          <w:t>The proposed rates are supported by a detailed pricing model.</w:t>
        </w:r>
        <w:r w:rsidR="00A34D8C">
          <w:rPr>
            <w:noProof/>
          </w:rPr>
          <w:tab/>
        </w:r>
        <w:r w:rsidR="00A34D8C">
          <w:rPr>
            <w:noProof/>
          </w:rPr>
          <w:fldChar w:fldCharType="begin"/>
        </w:r>
        <w:r w:rsidR="00A34D8C">
          <w:rPr>
            <w:noProof/>
          </w:rPr>
          <w:instrText xml:space="preserve"> PAGEREF _Toc460337577 \h </w:instrText>
        </w:r>
        <w:r w:rsidR="00A34D8C">
          <w:rPr>
            <w:noProof/>
          </w:rPr>
        </w:r>
        <w:r w:rsidR="00A34D8C">
          <w:rPr>
            <w:noProof/>
          </w:rPr>
          <w:fldChar w:fldCharType="separate"/>
        </w:r>
        <w:r w:rsidR="00A34D8C">
          <w:rPr>
            <w:noProof/>
          </w:rPr>
          <w:t>40</w:t>
        </w:r>
        <w:r w:rsidR="00A34D8C">
          <w:rPr>
            <w:noProof/>
          </w:rPr>
          <w:fldChar w:fldCharType="end"/>
        </w:r>
      </w:hyperlink>
    </w:p>
    <w:p w:rsidR="00A34D8C" w:rsidRDefault="00F33AA0">
      <w:pPr>
        <w:pStyle w:val="TOC3"/>
        <w:rPr>
          <w:rFonts w:asciiTheme="minorHAnsi" w:eastAsiaTheme="minorEastAsia" w:hAnsiTheme="minorHAnsi" w:cstheme="minorBidi"/>
          <w:noProof/>
          <w:sz w:val="22"/>
          <w:szCs w:val="22"/>
        </w:rPr>
      </w:pPr>
      <w:hyperlink w:anchor="_Toc460337578" w:history="1">
        <w:r w:rsidR="00A34D8C" w:rsidRPr="00BD3F49">
          <w:rPr>
            <w:rStyle w:val="Hyperlink"/>
            <w:noProof/>
          </w:rPr>
          <w:t>3.</w:t>
        </w:r>
        <w:r w:rsidR="00A34D8C" w:rsidRPr="00BD3F49">
          <w:rPr>
            <w:rStyle w:val="Hyperlink"/>
            <w:noProof/>
          </w:rPr>
          <w:tab/>
          <w:t>Staff improperly applies traditional ratemaking principles used in general rate cases to the new leasing service.</w:t>
        </w:r>
        <w:r w:rsidR="00A34D8C">
          <w:rPr>
            <w:noProof/>
          </w:rPr>
          <w:tab/>
        </w:r>
        <w:r w:rsidR="00A34D8C">
          <w:rPr>
            <w:noProof/>
          </w:rPr>
          <w:fldChar w:fldCharType="begin"/>
        </w:r>
        <w:r w:rsidR="00A34D8C">
          <w:rPr>
            <w:noProof/>
          </w:rPr>
          <w:instrText xml:space="preserve"> PAGEREF _Toc460337578 \h </w:instrText>
        </w:r>
        <w:r w:rsidR="00A34D8C">
          <w:rPr>
            <w:noProof/>
          </w:rPr>
        </w:r>
        <w:r w:rsidR="00A34D8C">
          <w:rPr>
            <w:noProof/>
          </w:rPr>
          <w:fldChar w:fldCharType="separate"/>
        </w:r>
        <w:r w:rsidR="00A34D8C">
          <w:rPr>
            <w:noProof/>
          </w:rPr>
          <w:t>42</w:t>
        </w:r>
        <w:r w:rsidR="00A34D8C">
          <w:rPr>
            <w:noProof/>
          </w:rPr>
          <w:fldChar w:fldCharType="end"/>
        </w:r>
      </w:hyperlink>
    </w:p>
    <w:p w:rsidR="00A34D8C" w:rsidRDefault="00F33AA0">
      <w:pPr>
        <w:pStyle w:val="TOC3"/>
        <w:rPr>
          <w:rFonts w:asciiTheme="minorHAnsi" w:eastAsiaTheme="minorEastAsia" w:hAnsiTheme="minorHAnsi" w:cstheme="minorBidi"/>
          <w:noProof/>
          <w:sz w:val="22"/>
          <w:szCs w:val="22"/>
        </w:rPr>
      </w:pPr>
      <w:hyperlink w:anchor="_Toc460337579" w:history="1">
        <w:r w:rsidR="00A34D8C" w:rsidRPr="00BD3F49">
          <w:rPr>
            <w:rStyle w:val="Hyperlink"/>
            <w:noProof/>
          </w:rPr>
          <w:t>4.</w:t>
        </w:r>
        <w:r w:rsidR="00A34D8C" w:rsidRPr="00BD3F49">
          <w:rPr>
            <w:rStyle w:val="Hyperlink"/>
            <w:noProof/>
          </w:rPr>
          <w:tab/>
          <w:t>The use of averages is not uncommon in setting rates.</w:t>
        </w:r>
        <w:r w:rsidR="00A34D8C">
          <w:rPr>
            <w:noProof/>
          </w:rPr>
          <w:tab/>
        </w:r>
        <w:r w:rsidR="00A34D8C">
          <w:rPr>
            <w:noProof/>
          </w:rPr>
          <w:fldChar w:fldCharType="begin"/>
        </w:r>
        <w:r w:rsidR="00A34D8C">
          <w:rPr>
            <w:noProof/>
          </w:rPr>
          <w:instrText xml:space="preserve"> PAGEREF _Toc460337579 \h </w:instrText>
        </w:r>
        <w:r w:rsidR="00A34D8C">
          <w:rPr>
            <w:noProof/>
          </w:rPr>
        </w:r>
        <w:r w:rsidR="00A34D8C">
          <w:rPr>
            <w:noProof/>
          </w:rPr>
          <w:fldChar w:fldCharType="separate"/>
        </w:r>
        <w:r w:rsidR="00A34D8C">
          <w:rPr>
            <w:noProof/>
          </w:rPr>
          <w:t>43</w:t>
        </w:r>
        <w:r w:rsidR="00A34D8C">
          <w:rPr>
            <w:noProof/>
          </w:rPr>
          <w:fldChar w:fldCharType="end"/>
        </w:r>
      </w:hyperlink>
    </w:p>
    <w:p w:rsidR="00A34D8C" w:rsidRDefault="00F33AA0">
      <w:pPr>
        <w:pStyle w:val="TOC3"/>
        <w:rPr>
          <w:rFonts w:asciiTheme="minorHAnsi" w:eastAsiaTheme="minorEastAsia" w:hAnsiTheme="minorHAnsi" w:cstheme="minorBidi"/>
          <w:noProof/>
          <w:sz w:val="22"/>
          <w:szCs w:val="22"/>
        </w:rPr>
      </w:pPr>
      <w:hyperlink w:anchor="_Toc460337580" w:history="1">
        <w:r w:rsidR="00A34D8C" w:rsidRPr="00BD3F49">
          <w:rPr>
            <w:rStyle w:val="Hyperlink"/>
            <w:noProof/>
          </w:rPr>
          <w:t>5.</w:t>
        </w:r>
        <w:r w:rsidR="00A34D8C" w:rsidRPr="00BD3F49">
          <w:rPr>
            <w:rStyle w:val="Hyperlink"/>
            <w:noProof/>
          </w:rPr>
          <w:tab/>
          <w:t>The proposed leasing service provides benefits unmatched in the industry.</w:t>
        </w:r>
        <w:r w:rsidR="00A34D8C">
          <w:rPr>
            <w:noProof/>
          </w:rPr>
          <w:tab/>
        </w:r>
        <w:r w:rsidR="00A34D8C">
          <w:rPr>
            <w:noProof/>
          </w:rPr>
          <w:fldChar w:fldCharType="begin"/>
        </w:r>
        <w:r w:rsidR="00A34D8C">
          <w:rPr>
            <w:noProof/>
          </w:rPr>
          <w:instrText xml:space="preserve"> PAGEREF _Toc460337580 \h </w:instrText>
        </w:r>
        <w:r w:rsidR="00A34D8C">
          <w:rPr>
            <w:noProof/>
          </w:rPr>
        </w:r>
        <w:r w:rsidR="00A34D8C">
          <w:rPr>
            <w:noProof/>
          </w:rPr>
          <w:fldChar w:fldCharType="separate"/>
        </w:r>
        <w:r w:rsidR="00A34D8C">
          <w:rPr>
            <w:noProof/>
          </w:rPr>
          <w:t>45</w:t>
        </w:r>
        <w:r w:rsidR="00A34D8C">
          <w:rPr>
            <w:noProof/>
          </w:rPr>
          <w:fldChar w:fldCharType="end"/>
        </w:r>
      </w:hyperlink>
    </w:p>
    <w:p w:rsidR="00A34D8C" w:rsidRDefault="00F33AA0">
      <w:pPr>
        <w:pStyle w:val="TOC3"/>
        <w:rPr>
          <w:rFonts w:asciiTheme="minorHAnsi" w:eastAsiaTheme="minorEastAsia" w:hAnsiTheme="minorHAnsi" w:cstheme="minorBidi"/>
          <w:noProof/>
          <w:sz w:val="22"/>
          <w:szCs w:val="22"/>
        </w:rPr>
      </w:pPr>
      <w:hyperlink w:anchor="_Toc460337581" w:history="1">
        <w:r w:rsidR="00A34D8C" w:rsidRPr="00BD3F49">
          <w:rPr>
            <w:rStyle w:val="Hyperlink"/>
            <w:noProof/>
          </w:rPr>
          <w:t>6.</w:t>
        </w:r>
        <w:r w:rsidR="00A34D8C" w:rsidRPr="00BD3F49">
          <w:rPr>
            <w:rStyle w:val="Hyperlink"/>
            <w:noProof/>
          </w:rPr>
          <w:tab/>
          <w:t>Non-standard installation costs are consistent with industry practice.</w:t>
        </w:r>
        <w:r w:rsidR="00A34D8C">
          <w:rPr>
            <w:noProof/>
          </w:rPr>
          <w:tab/>
        </w:r>
        <w:r w:rsidR="00A34D8C">
          <w:rPr>
            <w:noProof/>
          </w:rPr>
          <w:fldChar w:fldCharType="begin"/>
        </w:r>
        <w:r w:rsidR="00A34D8C">
          <w:rPr>
            <w:noProof/>
          </w:rPr>
          <w:instrText xml:space="preserve"> PAGEREF _Toc460337581 \h </w:instrText>
        </w:r>
        <w:r w:rsidR="00A34D8C">
          <w:rPr>
            <w:noProof/>
          </w:rPr>
        </w:r>
        <w:r w:rsidR="00A34D8C">
          <w:rPr>
            <w:noProof/>
          </w:rPr>
          <w:fldChar w:fldCharType="separate"/>
        </w:r>
        <w:r w:rsidR="00A34D8C">
          <w:rPr>
            <w:noProof/>
          </w:rPr>
          <w:t>48</w:t>
        </w:r>
        <w:r w:rsidR="00A34D8C">
          <w:rPr>
            <w:noProof/>
          </w:rPr>
          <w:fldChar w:fldCharType="end"/>
        </w:r>
      </w:hyperlink>
    </w:p>
    <w:p w:rsidR="00A34D8C" w:rsidRDefault="00F33AA0">
      <w:pPr>
        <w:pStyle w:val="TOC3"/>
        <w:rPr>
          <w:rFonts w:asciiTheme="minorHAnsi" w:eastAsiaTheme="minorEastAsia" w:hAnsiTheme="minorHAnsi" w:cstheme="minorBidi"/>
          <w:noProof/>
          <w:sz w:val="22"/>
          <w:szCs w:val="22"/>
        </w:rPr>
      </w:pPr>
      <w:hyperlink w:anchor="_Toc460337582" w:history="1">
        <w:r w:rsidR="00A34D8C" w:rsidRPr="00BD3F49">
          <w:rPr>
            <w:rStyle w:val="Hyperlink"/>
            <w:noProof/>
          </w:rPr>
          <w:t>7.</w:t>
        </w:r>
        <w:r w:rsidR="00A34D8C" w:rsidRPr="00BD3F49">
          <w:rPr>
            <w:rStyle w:val="Hyperlink"/>
            <w:noProof/>
          </w:rPr>
          <w:tab/>
          <w:t>The tax treatment for leasing customers is comparable to sales customers.</w:t>
        </w:r>
        <w:r w:rsidR="00A34D8C">
          <w:rPr>
            <w:noProof/>
          </w:rPr>
          <w:tab/>
        </w:r>
        <w:r w:rsidR="00A34D8C">
          <w:rPr>
            <w:noProof/>
          </w:rPr>
          <w:fldChar w:fldCharType="begin"/>
        </w:r>
        <w:r w:rsidR="00A34D8C">
          <w:rPr>
            <w:noProof/>
          </w:rPr>
          <w:instrText xml:space="preserve"> PAGEREF _Toc460337582 \h </w:instrText>
        </w:r>
        <w:r w:rsidR="00A34D8C">
          <w:rPr>
            <w:noProof/>
          </w:rPr>
        </w:r>
        <w:r w:rsidR="00A34D8C">
          <w:rPr>
            <w:noProof/>
          </w:rPr>
          <w:fldChar w:fldCharType="separate"/>
        </w:r>
        <w:r w:rsidR="00A34D8C">
          <w:rPr>
            <w:noProof/>
          </w:rPr>
          <w:t>51</w:t>
        </w:r>
        <w:r w:rsidR="00A34D8C">
          <w:rPr>
            <w:noProof/>
          </w:rPr>
          <w:fldChar w:fldCharType="end"/>
        </w:r>
      </w:hyperlink>
    </w:p>
    <w:p w:rsidR="00A34D8C" w:rsidRDefault="00F33AA0">
      <w:pPr>
        <w:pStyle w:val="TOC3"/>
        <w:rPr>
          <w:rFonts w:asciiTheme="minorHAnsi" w:eastAsiaTheme="minorEastAsia" w:hAnsiTheme="minorHAnsi" w:cstheme="minorBidi"/>
          <w:noProof/>
          <w:sz w:val="22"/>
          <w:szCs w:val="22"/>
        </w:rPr>
      </w:pPr>
      <w:hyperlink w:anchor="_Toc460337583" w:history="1">
        <w:r w:rsidR="00A34D8C" w:rsidRPr="00BD3F49">
          <w:rPr>
            <w:rStyle w:val="Hyperlink"/>
            <w:noProof/>
          </w:rPr>
          <w:t>8.</w:t>
        </w:r>
        <w:r w:rsidR="00A34D8C" w:rsidRPr="00BD3F49">
          <w:rPr>
            <w:rStyle w:val="Hyperlink"/>
            <w:noProof/>
          </w:rPr>
          <w:tab/>
          <w:t>The Commission can order a compliance filing to refresh the rates.</w:t>
        </w:r>
        <w:r w:rsidR="00A34D8C">
          <w:rPr>
            <w:noProof/>
          </w:rPr>
          <w:tab/>
        </w:r>
        <w:r w:rsidR="00A34D8C">
          <w:rPr>
            <w:noProof/>
          </w:rPr>
          <w:fldChar w:fldCharType="begin"/>
        </w:r>
        <w:r w:rsidR="00A34D8C">
          <w:rPr>
            <w:noProof/>
          </w:rPr>
          <w:instrText xml:space="preserve"> PAGEREF _Toc460337583 \h </w:instrText>
        </w:r>
        <w:r w:rsidR="00A34D8C">
          <w:rPr>
            <w:noProof/>
          </w:rPr>
        </w:r>
        <w:r w:rsidR="00A34D8C">
          <w:rPr>
            <w:noProof/>
          </w:rPr>
          <w:fldChar w:fldCharType="separate"/>
        </w:r>
        <w:r w:rsidR="00A34D8C">
          <w:rPr>
            <w:noProof/>
          </w:rPr>
          <w:t>52</w:t>
        </w:r>
        <w:r w:rsidR="00A34D8C">
          <w:rPr>
            <w:noProof/>
          </w:rPr>
          <w:fldChar w:fldCharType="end"/>
        </w:r>
      </w:hyperlink>
    </w:p>
    <w:p w:rsidR="00A34D8C" w:rsidRDefault="00F33AA0">
      <w:pPr>
        <w:pStyle w:val="TOC2"/>
        <w:rPr>
          <w:rFonts w:asciiTheme="minorHAnsi" w:eastAsiaTheme="minorEastAsia" w:hAnsiTheme="minorHAnsi" w:cstheme="minorBidi"/>
          <w:noProof/>
          <w:sz w:val="22"/>
          <w:szCs w:val="22"/>
        </w:rPr>
      </w:pPr>
      <w:hyperlink w:anchor="_Toc460337584" w:history="1">
        <w:r w:rsidR="00A34D8C" w:rsidRPr="00BD3F49">
          <w:rPr>
            <w:rStyle w:val="Hyperlink"/>
            <w:noProof/>
          </w:rPr>
          <w:t>C.</w:t>
        </w:r>
        <w:r w:rsidR="00A34D8C" w:rsidRPr="00BD3F49">
          <w:rPr>
            <w:rStyle w:val="Hyperlink"/>
            <w:noProof/>
          </w:rPr>
          <w:tab/>
          <w:t>Lease Solutions Addresses A Significant Market Need</w:t>
        </w:r>
        <w:r w:rsidR="00A34D8C">
          <w:rPr>
            <w:noProof/>
          </w:rPr>
          <w:tab/>
        </w:r>
        <w:r w:rsidR="00A34D8C">
          <w:rPr>
            <w:noProof/>
          </w:rPr>
          <w:fldChar w:fldCharType="begin"/>
        </w:r>
        <w:r w:rsidR="00A34D8C">
          <w:rPr>
            <w:noProof/>
          </w:rPr>
          <w:instrText xml:space="preserve"> PAGEREF _Toc460337584 \h </w:instrText>
        </w:r>
        <w:r w:rsidR="00A34D8C">
          <w:rPr>
            <w:noProof/>
          </w:rPr>
        </w:r>
        <w:r w:rsidR="00A34D8C">
          <w:rPr>
            <w:noProof/>
          </w:rPr>
          <w:fldChar w:fldCharType="separate"/>
        </w:r>
        <w:r w:rsidR="00A34D8C">
          <w:rPr>
            <w:noProof/>
          </w:rPr>
          <w:t>53</w:t>
        </w:r>
        <w:r w:rsidR="00A34D8C">
          <w:rPr>
            <w:noProof/>
          </w:rPr>
          <w:fldChar w:fldCharType="end"/>
        </w:r>
      </w:hyperlink>
    </w:p>
    <w:p w:rsidR="00A34D8C" w:rsidRDefault="00F33AA0">
      <w:pPr>
        <w:pStyle w:val="TOC2"/>
        <w:rPr>
          <w:rFonts w:asciiTheme="minorHAnsi" w:eastAsiaTheme="minorEastAsia" w:hAnsiTheme="minorHAnsi" w:cstheme="minorBidi"/>
          <w:noProof/>
          <w:sz w:val="22"/>
          <w:szCs w:val="22"/>
        </w:rPr>
      </w:pPr>
      <w:hyperlink w:anchor="_Toc460337585" w:history="1">
        <w:r w:rsidR="00A34D8C" w:rsidRPr="00BD3F49">
          <w:rPr>
            <w:rStyle w:val="Hyperlink"/>
            <w:noProof/>
          </w:rPr>
          <w:t>D.</w:t>
        </w:r>
        <w:r w:rsidR="00A34D8C" w:rsidRPr="00BD3F49">
          <w:rPr>
            <w:rStyle w:val="Hyperlink"/>
            <w:noProof/>
          </w:rPr>
          <w:tab/>
          <w:t>Lease Solutions Provides Significant And Robust Consumer Protection Provisions That Meet Or Exceed Protections Required Under The Consumer Protection Laws</w:t>
        </w:r>
        <w:r w:rsidR="00A34D8C">
          <w:rPr>
            <w:noProof/>
          </w:rPr>
          <w:tab/>
        </w:r>
        <w:r w:rsidR="00A34D8C">
          <w:rPr>
            <w:noProof/>
          </w:rPr>
          <w:fldChar w:fldCharType="begin"/>
        </w:r>
        <w:r w:rsidR="00A34D8C">
          <w:rPr>
            <w:noProof/>
          </w:rPr>
          <w:instrText xml:space="preserve"> PAGEREF _Toc460337585 \h </w:instrText>
        </w:r>
        <w:r w:rsidR="00A34D8C">
          <w:rPr>
            <w:noProof/>
          </w:rPr>
        </w:r>
        <w:r w:rsidR="00A34D8C">
          <w:rPr>
            <w:noProof/>
          </w:rPr>
          <w:fldChar w:fldCharType="separate"/>
        </w:r>
        <w:r w:rsidR="00A34D8C">
          <w:rPr>
            <w:noProof/>
          </w:rPr>
          <w:t>53</w:t>
        </w:r>
        <w:r w:rsidR="00A34D8C">
          <w:rPr>
            <w:noProof/>
          </w:rPr>
          <w:fldChar w:fldCharType="end"/>
        </w:r>
      </w:hyperlink>
    </w:p>
    <w:p w:rsidR="00A34D8C" w:rsidRDefault="00F33AA0">
      <w:pPr>
        <w:pStyle w:val="TOC3"/>
        <w:rPr>
          <w:rFonts w:asciiTheme="minorHAnsi" w:eastAsiaTheme="minorEastAsia" w:hAnsiTheme="minorHAnsi" w:cstheme="minorBidi"/>
          <w:noProof/>
          <w:sz w:val="22"/>
          <w:szCs w:val="22"/>
        </w:rPr>
      </w:pPr>
      <w:hyperlink w:anchor="_Toc460337586" w:history="1">
        <w:r w:rsidR="00A34D8C" w:rsidRPr="00BD3F49">
          <w:rPr>
            <w:rStyle w:val="Hyperlink"/>
            <w:noProof/>
          </w:rPr>
          <w:t>1.</w:t>
        </w:r>
        <w:r w:rsidR="00A34D8C" w:rsidRPr="00BD3F49">
          <w:rPr>
            <w:rStyle w:val="Hyperlink"/>
            <w:noProof/>
          </w:rPr>
          <w:tab/>
          <w:t>PSE will be subject to more regulation than other market actors.</w:t>
        </w:r>
        <w:r w:rsidR="00A34D8C">
          <w:rPr>
            <w:noProof/>
          </w:rPr>
          <w:tab/>
        </w:r>
        <w:r w:rsidR="00A34D8C">
          <w:rPr>
            <w:noProof/>
          </w:rPr>
          <w:fldChar w:fldCharType="begin"/>
        </w:r>
        <w:r w:rsidR="00A34D8C">
          <w:rPr>
            <w:noProof/>
          </w:rPr>
          <w:instrText xml:space="preserve"> PAGEREF _Toc460337586 \h </w:instrText>
        </w:r>
        <w:r w:rsidR="00A34D8C">
          <w:rPr>
            <w:noProof/>
          </w:rPr>
        </w:r>
        <w:r w:rsidR="00A34D8C">
          <w:rPr>
            <w:noProof/>
          </w:rPr>
          <w:fldChar w:fldCharType="separate"/>
        </w:r>
        <w:r w:rsidR="00A34D8C">
          <w:rPr>
            <w:noProof/>
          </w:rPr>
          <w:t>53</w:t>
        </w:r>
        <w:r w:rsidR="00A34D8C">
          <w:rPr>
            <w:noProof/>
          </w:rPr>
          <w:fldChar w:fldCharType="end"/>
        </w:r>
      </w:hyperlink>
    </w:p>
    <w:p w:rsidR="00A34D8C" w:rsidRDefault="00F33AA0">
      <w:pPr>
        <w:pStyle w:val="TOC3"/>
        <w:rPr>
          <w:rFonts w:asciiTheme="minorHAnsi" w:eastAsiaTheme="minorEastAsia" w:hAnsiTheme="minorHAnsi" w:cstheme="minorBidi"/>
          <w:noProof/>
          <w:sz w:val="22"/>
          <w:szCs w:val="22"/>
        </w:rPr>
      </w:pPr>
      <w:hyperlink w:anchor="_Toc460337587" w:history="1">
        <w:r w:rsidR="00A34D8C" w:rsidRPr="00BD3F49">
          <w:rPr>
            <w:rStyle w:val="Hyperlink"/>
            <w:noProof/>
          </w:rPr>
          <w:t>2.</w:t>
        </w:r>
        <w:r w:rsidR="00A34D8C" w:rsidRPr="00BD3F49">
          <w:rPr>
            <w:rStyle w:val="Hyperlink"/>
            <w:noProof/>
          </w:rPr>
          <w:tab/>
          <w:t>PSE’s tariff complies with the relevant consumer protection rules and provides sufficient protection to customers.</w:t>
        </w:r>
        <w:r w:rsidR="00A34D8C">
          <w:rPr>
            <w:noProof/>
          </w:rPr>
          <w:tab/>
        </w:r>
        <w:r w:rsidR="00A34D8C">
          <w:rPr>
            <w:noProof/>
          </w:rPr>
          <w:fldChar w:fldCharType="begin"/>
        </w:r>
        <w:r w:rsidR="00A34D8C">
          <w:rPr>
            <w:noProof/>
          </w:rPr>
          <w:instrText xml:space="preserve"> PAGEREF _Toc460337587 \h </w:instrText>
        </w:r>
        <w:r w:rsidR="00A34D8C">
          <w:rPr>
            <w:noProof/>
          </w:rPr>
        </w:r>
        <w:r w:rsidR="00A34D8C">
          <w:rPr>
            <w:noProof/>
          </w:rPr>
          <w:fldChar w:fldCharType="separate"/>
        </w:r>
        <w:r w:rsidR="00A34D8C">
          <w:rPr>
            <w:noProof/>
          </w:rPr>
          <w:t>56</w:t>
        </w:r>
        <w:r w:rsidR="00A34D8C">
          <w:rPr>
            <w:noProof/>
          </w:rPr>
          <w:fldChar w:fldCharType="end"/>
        </w:r>
      </w:hyperlink>
    </w:p>
    <w:p w:rsidR="00A34D8C" w:rsidRDefault="00F33AA0">
      <w:pPr>
        <w:pStyle w:val="TOC2"/>
        <w:rPr>
          <w:rFonts w:asciiTheme="minorHAnsi" w:eastAsiaTheme="minorEastAsia" w:hAnsiTheme="minorHAnsi" w:cstheme="minorBidi"/>
          <w:noProof/>
          <w:sz w:val="22"/>
          <w:szCs w:val="22"/>
        </w:rPr>
      </w:pPr>
      <w:hyperlink w:anchor="_Toc460337588" w:history="1">
        <w:r w:rsidR="00A34D8C" w:rsidRPr="00BD3F49">
          <w:rPr>
            <w:rStyle w:val="Hyperlink"/>
            <w:noProof/>
          </w:rPr>
          <w:t>E.</w:t>
        </w:r>
        <w:r w:rsidR="00A34D8C" w:rsidRPr="00BD3F49">
          <w:rPr>
            <w:rStyle w:val="Hyperlink"/>
            <w:noProof/>
          </w:rPr>
          <w:tab/>
          <w:t>PSE’s Commitments Will Enhance The Service And Increase PSE’s Accountability</w:t>
        </w:r>
        <w:r w:rsidR="00A34D8C">
          <w:rPr>
            <w:noProof/>
          </w:rPr>
          <w:tab/>
        </w:r>
        <w:r w:rsidR="00A34D8C">
          <w:rPr>
            <w:noProof/>
          </w:rPr>
          <w:fldChar w:fldCharType="begin"/>
        </w:r>
        <w:r w:rsidR="00A34D8C">
          <w:rPr>
            <w:noProof/>
          </w:rPr>
          <w:instrText xml:space="preserve"> PAGEREF _Toc460337588 \h </w:instrText>
        </w:r>
        <w:r w:rsidR="00A34D8C">
          <w:rPr>
            <w:noProof/>
          </w:rPr>
        </w:r>
        <w:r w:rsidR="00A34D8C">
          <w:rPr>
            <w:noProof/>
          </w:rPr>
          <w:fldChar w:fldCharType="separate"/>
        </w:r>
        <w:r w:rsidR="00A34D8C">
          <w:rPr>
            <w:noProof/>
          </w:rPr>
          <w:t>57</w:t>
        </w:r>
        <w:r w:rsidR="00A34D8C">
          <w:rPr>
            <w:noProof/>
          </w:rPr>
          <w:fldChar w:fldCharType="end"/>
        </w:r>
      </w:hyperlink>
    </w:p>
    <w:p w:rsidR="00A34D8C" w:rsidRDefault="00F33AA0">
      <w:pPr>
        <w:pStyle w:val="TOC1"/>
        <w:rPr>
          <w:rFonts w:asciiTheme="minorHAnsi" w:eastAsiaTheme="minorEastAsia" w:hAnsiTheme="minorHAnsi" w:cstheme="minorBidi"/>
          <w:caps w:val="0"/>
          <w:noProof/>
          <w:sz w:val="22"/>
          <w:szCs w:val="22"/>
        </w:rPr>
      </w:pPr>
      <w:hyperlink w:anchor="_Toc460337589" w:history="1">
        <w:r w:rsidR="00A34D8C" w:rsidRPr="00BD3F49">
          <w:rPr>
            <w:rStyle w:val="Hyperlink"/>
            <w:noProof/>
          </w:rPr>
          <w:t>VI.</w:t>
        </w:r>
        <w:r w:rsidR="00A34D8C" w:rsidRPr="00BD3F49">
          <w:rPr>
            <w:rStyle w:val="Hyperlink"/>
            <w:noProof/>
          </w:rPr>
          <w:tab/>
          <w:t>CONCLUSION</w:t>
        </w:r>
        <w:r w:rsidR="00A34D8C">
          <w:rPr>
            <w:noProof/>
          </w:rPr>
          <w:tab/>
        </w:r>
        <w:r w:rsidR="00A34D8C">
          <w:rPr>
            <w:noProof/>
          </w:rPr>
          <w:fldChar w:fldCharType="begin"/>
        </w:r>
        <w:r w:rsidR="00A34D8C">
          <w:rPr>
            <w:noProof/>
          </w:rPr>
          <w:instrText xml:space="preserve"> PAGEREF _Toc460337589 \h </w:instrText>
        </w:r>
        <w:r w:rsidR="00A34D8C">
          <w:rPr>
            <w:noProof/>
          </w:rPr>
        </w:r>
        <w:r w:rsidR="00A34D8C">
          <w:rPr>
            <w:noProof/>
          </w:rPr>
          <w:fldChar w:fldCharType="separate"/>
        </w:r>
        <w:r w:rsidR="00A34D8C">
          <w:rPr>
            <w:noProof/>
          </w:rPr>
          <w:t>59</w:t>
        </w:r>
        <w:r w:rsidR="00A34D8C">
          <w:rPr>
            <w:noProof/>
          </w:rPr>
          <w:fldChar w:fldCharType="end"/>
        </w:r>
      </w:hyperlink>
    </w:p>
    <w:p w:rsidR="00F81922" w:rsidRPr="00D67EB8" w:rsidRDefault="003E4403" w:rsidP="00751787">
      <w:r w:rsidRPr="00D67EB8">
        <w:fldChar w:fldCharType="end"/>
      </w:r>
      <w:bookmarkEnd w:id="4"/>
    </w:p>
    <w:p w:rsidR="00264434" w:rsidRPr="00D67EB8" w:rsidRDefault="00264434" w:rsidP="00104DAB">
      <w:pPr>
        <w:pStyle w:val="BATOAHeading"/>
        <w:rPr>
          <w:noProof/>
        </w:rPr>
        <w:sectPr w:rsidR="00264434" w:rsidRPr="00D67EB8" w:rsidSect="00CB1C68">
          <w:headerReference w:type="default" r:id="rId13"/>
          <w:footerReference w:type="default" r:id="rId14"/>
          <w:headerReference w:type="first" r:id="rId15"/>
          <w:footerReference w:type="first" r:id="rId16"/>
          <w:pgSz w:w="12240" w:h="15840" w:code="1"/>
          <w:pgMar w:top="1440" w:right="1440" w:bottom="1440" w:left="1440" w:header="1080" w:footer="432" w:gutter="0"/>
          <w:pgNumType w:fmt="lowerRoman" w:start="1"/>
          <w:cols w:space="720"/>
          <w:titlePg/>
          <w:docGrid w:linePitch="326"/>
        </w:sectPr>
      </w:pPr>
    </w:p>
    <w:p w:rsidR="00641F4C" w:rsidRDefault="00641F4C" w:rsidP="00135493">
      <w:pPr>
        <w:pStyle w:val="BATOAHeading"/>
        <w:rPr>
          <w:bCs/>
          <w:noProof/>
        </w:rPr>
      </w:pPr>
      <w:bookmarkStart w:id="5" w:name="_BA_Bookmark_Marker_D0C4BE_0001"/>
      <w:bookmarkStart w:id="6" w:name="_BA_Bookmark_BuildOutput"/>
      <w:r>
        <w:rPr>
          <w:noProof/>
        </w:rPr>
        <w:t>Cases</w:t>
      </w:r>
    </w:p>
    <w:p w:rsidR="00641F4C" w:rsidRDefault="00641F4C" w:rsidP="00135493">
      <w:pPr>
        <w:pStyle w:val="BATOAEntry"/>
        <w:rPr>
          <w:noProof/>
        </w:rPr>
      </w:pPr>
      <w:r>
        <w:rPr>
          <w:i/>
          <w:iCs/>
          <w:noProof/>
        </w:rPr>
        <w:t>Cole v. Wash. Natural Gas Co.</w:t>
      </w:r>
      <w:r>
        <w:rPr>
          <w:noProof/>
        </w:rPr>
        <w:t>,</w:t>
      </w:r>
      <w:r>
        <w:rPr>
          <w:noProof/>
        </w:rPr>
        <w:br/>
        <w:t>No. U-9621 (1968)</w:t>
      </w:r>
      <w:r>
        <w:rPr>
          <w:noProof/>
        </w:rPr>
        <w:tab/>
      </w:r>
      <w:hyperlink w:anchor="_BA_Cite_D0C4BE_000023" w:tooltip="Long: Cole v. Wash. Natural Gas Co., No. U-9621 (1968)" w:history="1">
        <w:r>
          <w:rPr>
            <w:noProof/>
          </w:rPr>
          <w:t>passim</w:t>
        </w:r>
      </w:hyperlink>
    </w:p>
    <w:p w:rsidR="00641F4C" w:rsidRDefault="00641F4C" w:rsidP="00135493">
      <w:pPr>
        <w:pStyle w:val="BATOAEntry"/>
        <w:rPr>
          <w:noProof/>
        </w:rPr>
      </w:pPr>
      <w:r>
        <w:rPr>
          <w:i/>
          <w:iCs/>
          <w:noProof/>
        </w:rPr>
        <w:t>Cole v. WUTC</w:t>
      </w:r>
      <w:r>
        <w:rPr>
          <w:noProof/>
        </w:rPr>
        <w:t>,</w:t>
      </w:r>
      <w:r>
        <w:rPr>
          <w:noProof/>
        </w:rPr>
        <w:br/>
        <w:t>79 Wn.2d 302 (1971)</w:t>
      </w:r>
      <w:r>
        <w:rPr>
          <w:noProof/>
        </w:rPr>
        <w:tab/>
      </w:r>
      <w:hyperlink w:anchor="_BA_Cite_D0C4BE_000021" w:tooltip="Long: Cole v. Wash. Utils. &amp; Transp. Comm’n, 79 Wn.2d 302, 304 (…" w:history="1">
        <w:r>
          <w:rPr>
            <w:noProof/>
          </w:rPr>
          <w:t>passim</w:t>
        </w:r>
      </w:hyperlink>
    </w:p>
    <w:p w:rsidR="00641F4C" w:rsidRDefault="00641F4C" w:rsidP="00135493">
      <w:pPr>
        <w:pStyle w:val="BATOAEntry"/>
        <w:rPr>
          <w:noProof/>
        </w:rPr>
      </w:pPr>
      <w:r>
        <w:rPr>
          <w:i/>
          <w:iCs/>
          <w:noProof/>
        </w:rPr>
        <w:t>Department of Public Service v. Pacific Power &amp; Light Co.</w:t>
      </w:r>
      <w:r>
        <w:rPr>
          <w:noProof/>
        </w:rPr>
        <w:t>,</w:t>
      </w:r>
      <w:r>
        <w:rPr>
          <w:noProof/>
        </w:rPr>
        <w:br/>
        <w:t>13 P.U.R.(n.s.) 187 (1936)</w:t>
      </w:r>
      <w:r>
        <w:rPr>
          <w:noProof/>
        </w:rPr>
        <w:tab/>
      </w:r>
      <w:hyperlink w:anchor="_BA_Cite_D0C4BE_000564" w:tooltip="Long: Department of Public Service v. Pacific Power &amp; Light Co.,…" w:history="1">
        <w:r>
          <w:rPr>
            <w:noProof/>
          </w:rPr>
          <w:t>21</w:t>
        </w:r>
      </w:hyperlink>
    </w:p>
    <w:p w:rsidR="00641F4C" w:rsidRDefault="00641F4C" w:rsidP="00135493">
      <w:pPr>
        <w:pStyle w:val="BATOAEntry"/>
        <w:rPr>
          <w:noProof/>
        </w:rPr>
      </w:pPr>
      <w:r>
        <w:rPr>
          <w:i/>
          <w:iCs/>
          <w:noProof/>
        </w:rPr>
        <w:t>General Tel. Co. of N.W., Inc. v. City of Bothell</w:t>
      </w:r>
      <w:r>
        <w:rPr>
          <w:noProof/>
        </w:rPr>
        <w:t>,</w:t>
      </w:r>
      <w:r>
        <w:rPr>
          <w:noProof/>
        </w:rPr>
        <w:br/>
        <w:t>105 Wn.2d 579 (1986)</w:t>
      </w:r>
      <w:r>
        <w:rPr>
          <w:noProof/>
        </w:rPr>
        <w:tab/>
      </w:r>
      <w:hyperlink w:anchor="_BA_Cite_D0C4BE_000029" w:tooltip="Long: General Tel. Co. of N.W., Inc. v. City of Bothell, 105 Wn.…" w:history="1">
        <w:r>
          <w:rPr>
            <w:noProof/>
          </w:rPr>
          <w:t>20</w:t>
        </w:r>
      </w:hyperlink>
    </w:p>
    <w:p w:rsidR="00641F4C" w:rsidRDefault="00641F4C" w:rsidP="00135493">
      <w:pPr>
        <w:pStyle w:val="BATOAEntry"/>
        <w:rPr>
          <w:noProof/>
        </w:rPr>
      </w:pPr>
      <w:r>
        <w:rPr>
          <w:i/>
          <w:iCs/>
          <w:noProof/>
        </w:rPr>
        <w:t>In the Matter of Amending and Repealing Rules in WAC 480-108 Relating to Electric Companies-Interconnection With Electric Generators</w:t>
      </w:r>
      <w:r>
        <w:rPr>
          <w:noProof/>
        </w:rPr>
        <w:t>,</w:t>
      </w:r>
      <w:r>
        <w:rPr>
          <w:noProof/>
        </w:rPr>
        <w:br/>
        <w:t>No. UE-112133 (July 30, 2014)</w:t>
      </w:r>
      <w:r>
        <w:rPr>
          <w:noProof/>
        </w:rPr>
        <w:tab/>
      </w:r>
      <w:hyperlink w:anchor="_BA_Cite_D0C4BE_000566" w:tooltip="Long: In the Matter of Amending and Repealing Rules in WAC 480-1…" w:history="1">
        <w:r>
          <w:rPr>
            <w:noProof/>
          </w:rPr>
          <w:t>passim</w:t>
        </w:r>
      </w:hyperlink>
    </w:p>
    <w:p w:rsidR="00641F4C" w:rsidRDefault="00641F4C" w:rsidP="00135493">
      <w:pPr>
        <w:pStyle w:val="BATOAEntry"/>
        <w:rPr>
          <w:noProof/>
        </w:rPr>
      </w:pPr>
      <w:r>
        <w:rPr>
          <w:i/>
          <w:iCs/>
          <w:noProof/>
        </w:rPr>
        <w:t>In the Matter of the Joint Application of Puget Holdings LLC &amp; Puget Sound Energy, Inc., for an Order Authorizing Proposed Transaction</w:t>
      </w:r>
      <w:r>
        <w:rPr>
          <w:noProof/>
        </w:rPr>
        <w:t>,</w:t>
      </w:r>
      <w:r>
        <w:rPr>
          <w:noProof/>
        </w:rPr>
        <w:br/>
        <w:t>Docket No. U-072375, Order 08 (Dec. 30, 2008)</w:t>
      </w:r>
      <w:r>
        <w:rPr>
          <w:noProof/>
        </w:rPr>
        <w:tab/>
      </w:r>
      <w:hyperlink w:anchor="_BA_Cite_D0C4BE_001105" w:tooltip="In re Joint Application of Puget Holdings and PSE For an Order A…" w:history="1">
        <w:r>
          <w:rPr>
            <w:noProof/>
          </w:rPr>
          <w:t>1</w:t>
        </w:r>
      </w:hyperlink>
      <w:r>
        <w:rPr>
          <w:noProof/>
        </w:rPr>
        <w:t xml:space="preserve">, </w:t>
      </w:r>
      <w:hyperlink w:anchor="_BA_Cite_D0C4BE_000011" w:tooltip="Long: In the Matter of the Joint Application of Puget Holdings L…" w:history="1">
        <w:r>
          <w:rPr>
            <w:noProof/>
          </w:rPr>
          <w:t>16</w:t>
        </w:r>
      </w:hyperlink>
    </w:p>
    <w:p w:rsidR="00641F4C" w:rsidRDefault="00641F4C" w:rsidP="00135493">
      <w:pPr>
        <w:pStyle w:val="BATOAEntry"/>
        <w:rPr>
          <w:noProof/>
        </w:rPr>
      </w:pPr>
      <w:r>
        <w:rPr>
          <w:i/>
          <w:iCs/>
          <w:noProof/>
        </w:rPr>
        <w:t>In the Matter of the Petition of Puget Sound Energy</w:t>
      </w:r>
      <w:r>
        <w:rPr>
          <w:noProof/>
        </w:rPr>
        <w:t>,</w:t>
      </w:r>
      <w:r>
        <w:rPr>
          <w:noProof/>
        </w:rPr>
        <w:br/>
        <w:t>Docket No. UE-140626, Order 01, Order Denying Waiver and Approving Accounting Petition on Conditions, 313 P.U.R. 4th 315 (Apr. 30, 2014)</w:t>
      </w:r>
      <w:r>
        <w:rPr>
          <w:noProof/>
        </w:rPr>
        <w:tab/>
      </w:r>
      <w:hyperlink w:anchor="_BA_Cite_D0C4BE_000013" w:tooltip="Long: In the Matter of the Petition of Puget Sound Energy, Docke…" w:history="1">
        <w:r>
          <w:rPr>
            <w:noProof/>
          </w:rPr>
          <w:t>18</w:t>
        </w:r>
      </w:hyperlink>
      <w:r>
        <w:rPr>
          <w:noProof/>
        </w:rPr>
        <w:t xml:space="preserve">, </w:t>
      </w:r>
      <w:hyperlink w:anchor="_BA_Cite_D0C4BE_000330" w:tooltip="Id." w:history="1">
        <w:r>
          <w:rPr>
            <w:noProof/>
          </w:rPr>
          <w:t>19</w:t>
        </w:r>
      </w:hyperlink>
      <w:r>
        <w:rPr>
          <w:noProof/>
        </w:rPr>
        <w:t xml:space="preserve">, </w:t>
      </w:r>
      <w:hyperlink w:anchor="_BA_Cite_D0C4BE_001104" w:tooltip="In the Matter of the Petition of Puget Sound Energy, No. UE-1406…" w:history="1">
        <w:r>
          <w:rPr>
            <w:noProof/>
          </w:rPr>
          <w:t>39</w:t>
        </w:r>
      </w:hyperlink>
    </w:p>
    <w:p w:rsidR="00641F4C" w:rsidRDefault="00641F4C" w:rsidP="00135493">
      <w:pPr>
        <w:pStyle w:val="BATOAEntry"/>
        <w:rPr>
          <w:noProof/>
        </w:rPr>
      </w:pPr>
      <w:r>
        <w:rPr>
          <w:i/>
          <w:iCs/>
          <w:noProof/>
        </w:rPr>
        <w:t>In re PacifiCorp</w:t>
      </w:r>
      <w:r>
        <w:rPr>
          <w:noProof/>
        </w:rPr>
        <w:t>,</w:t>
      </w:r>
      <w:r>
        <w:rPr>
          <w:noProof/>
        </w:rPr>
        <w:br/>
        <w:t>No. UE-981627 (Oct. 14, 1999) (5th Supp. Order)</w:t>
      </w:r>
      <w:r>
        <w:rPr>
          <w:noProof/>
        </w:rPr>
        <w:tab/>
      </w:r>
      <w:hyperlink w:anchor="_BA_Cite_D0C4BE_001125" w:tooltip="In re PacificCorp" w:history="1">
        <w:r>
          <w:rPr>
            <w:noProof/>
          </w:rPr>
          <w:t>1</w:t>
        </w:r>
      </w:hyperlink>
    </w:p>
    <w:p w:rsidR="00641F4C" w:rsidRDefault="00641F4C" w:rsidP="00135493">
      <w:pPr>
        <w:pStyle w:val="BATOAEntry"/>
        <w:rPr>
          <w:noProof/>
        </w:rPr>
      </w:pPr>
      <w:r>
        <w:rPr>
          <w:i/>
          <w:iCs/>
          <w:noProof/>
        </w:rPr>
        <w:t xml:space="preserve">In re Petition of PSE and NWEC For an Order Authorizing PSE To Implement Electric and Natural Gas Decoupling Mechanisms and To Record Accounting Entries Associated With the Mechanisms, </w:t>
      </w:r>
      <w:r>
        <w:rPr>
          <w:i/>
          <w:iCs/>
          <w:noProof/>
        </w:rPr>
        <w:br/>
      </w:r>
      <w:r>
        <w:rPr>
          <w:noProof/>
        </w:rPr>
        <w:t>Dockets UE-121697 &amp; UG-121705, Order 07 (June 25, 2013)</w:t>
      </w:r>
      <w:r>
        <w:rPr>
          <w:noProof/>
        </w:rPr>
        <w:tab/>
      </w:r>
      <w:hyperlink w:anchor="_BA_Cite_D0C4BE_000577" w:tooltip="Long: In re Petition of PSE and NWEC For an Order Authorizing PS…" w:history="1">
        <w:r>
          <w:rPr>
            <w:noProof/>
          </w:rPr>
          <w:t>30</w:t>
        </w:r>
      </w:hyperlink>
    </w:p>
    <w:p w:rsidR="00641F4C" w:rsidRDefault="00641F4C" w:rsidP="00135493">
      <w:pPr>
        <w:pStyle w:val="BATOAEntry"/>
        <w:rPr>
          <w:noProof/>
        </w:rPr>
      </w:pPr>
      <w:r>
        <w:rPr>
          <w:i/>
          <w:iCs/>
          <w:noProof/>
        </w:rPr>
        <w:t>Jewell v. WUTC</w:t>
      </w:r>
      <w:r>
        <w:rPr>
          <w:noProof/>
        </w:rPr>
        <w:t>,</w:t>
      </w:r>
      <w:r>
        <w:rPr>
          <w:noProof/>
        </w:rPr>
        <w:br/>
        <w:t>90 Wn.2d 775, 585 P.2d 1167 (1978)</w:t>
      </w:r>
      <w:r>
        <w:rPr>
          <w:noProof/>
        </w:rPr>
        <w:tab/>
      </w:r>
      <w:hyperlink w:anchor="_BA_Cite_D0C4BE_000027" w:tooltip="Long: Jewell v. Washington Utils. &amp; Transp. Comm'n, 90 Wash.2d 7…" w:history="1">
        <w:r>
          <w:rPr>
            <w:noProof/>
          </w:rPr>
          <w:t>18</w:t>
        </w:r>
      </w:hyperlink>
    </w:p>
    <w:p w:rsidR="00641F4C" w:rsidRDefault="00641F4C" w:rsidP="00135493">
      <w:pPr>
        <w:pStyle w:val="BATOAEntry"/>
        <w:rPr>
          <w:noProof/>
        </w:rPr>
      </w:pPr>
      <w:r>
        <w:rPr>
          <w:i/>
          <w:iCs/>
          <w:noProof/>
        </w:rPr>
        <w:t>Smith v. Skone &amp; Connors Produce, Inc.</w:t>
      </w:r>
      <w:r>
        <w:rPr>
          <w:noProof/>
        </w:rPr>
        <w:t>,</w:t>
      </w:r>
      <w:r>
        <w:rPr>
          <w:noProof/>
        </w:rPr>
        <w:br/>
        <w:t>107 Wn. App. 199 (2001)</w:t>
      </w:r>
      <w:r>
        <w:rPr>
          <w:noProof/>
        </w:rPr>
        <w:tab/>
      </w:r>
      <w:hyperlink w:anchor="_BA_Cite_D0C4BE_000043" w:tooltip="Long: Smith v. Skone &amp; Connors Produce, Inc., 107 Wn. App. 199, …" w:history="1">
        <w:r>
          <w:rPr>
            <w:noProof/>
          </w:rPr>
          <w:t>28</w:t>
        </w:r>
      </w:hyperlink>
    </w:p>
    <w:p w:rsidR="00641F4C" w:rsidRDefault="00641F4C" w:rsidP="00135493">
      <w:pPr>
        <w:pStyle w:val="BATOAEntry"/>
        <w:rPr>
          <w:noProof/>
        </w:rPr>
      </w:pPr>
      <w:r>
        <w:rPr>
          <w:i/>
          <w:iCs/>
          <w:noProof/>
        </w:rPr>
        <w:t>WUTC v. Pacific Power &amp; Light Co.</w:t>
      </w:r>
      <w:r>
        <w:rPr>
          <w:noProof/>
        </w:rPr>
        <w:t>,</w:t>
      </w:r>
      <w:r>
        <w:rPr>
          <w:noProof/>
        </w:rPr>
        <w:br/>
        <w:t>Docket No. UE-140762, Final Order (March 25, 2015)</w:t>
      </w:r>
      <w:r>
        <w:rPr>
          <w:noProof/>
        </w:rPr>
        <w:tab/>
      </w:r>
      <w:hyperlink w:anchor="_BA_Cite_D0C4BE_000828" w:tooltip="Long: WUTC v. Pacific Power &amp; Light Co., Dkt. No. UE-140762, Fin…" w:history="1">
        <w:r>
          <w:rPr>
            <w:noProof/>
          </w:rPr>
          <w:t>44</w:t>
        </w:r>
      </w:hyperlink>
    </w:p>
    <w:p w:rsidR="00641F4C" w:rsidRDefault="00641F4C" w:rsidP="00135493">
      <w:pPr>
        <w:pStyle w:val="BATOAEntry"/>
        <w:rPr>
          <w:noProof/>
        </w:rPr>
      </w:pPr>
      <w:r>
        <w:rPr>
          <w:i/>
          <w:iCs/>
          <w:noProof/>
        </w:rPr>
        <w:t>WUTC v. PacifiCorp.</w:t>
      </w:r>
      <w:r>
        <w:rPr>
          <w:noProof/>
        </w:rPr>
        <w:t>,</w:t>
      </w:r>
      <w:r>
        <w:rPr>
          <w:noProof/>
        </w:rPr>
        <w:br/>
        <w:t>Docket No. UE-100749 (Mar. 25, 2011) (Order 06)</w:t>
      </w:r>
      <w:r>
        <w:rPr>
          <w:noProof/>
        </w:rPr>
        <w:tab/>
      </w:r>
      <w:hyperlink w:anchor="_BA_Cite_D0C4BE_000850" w:tooltip="Long: Washington Utilities &amp; Transportation Commission v. Pacifi…" w:history="1">
        <w:r>
          <w:rPr>
            <w:noProof/>
          </w:rPr>
          <w:t>1</w:t>
        </w:r>
      </w:hyperlink>
    </w:p>
    <w:p w:rsidR="00641F4C" w:rsidRDefault="00641F4C" w:rsidP="00135493">
      <w:pPr>
        <w:pStyle w:val="BATOAEntry"/>
        <w:rPr>
          <w:noProof/>
        </w:rPr>
      </w:pPr>
      <w:r>
        <w:rPr>
          <w:i/>
          <w:iCs/>
          <w:noProof/>
        </w:rPr>
        <w:t>WUTC v. Puget Sound Energy</w:t>
      </w:r>
      <w:r>
        <w:rPr>
          <w:noProof/>
        </w:rPr>
        <w:t>,</w:t>
      </w:r>
      <w:r>
        <w:rPr>
          <w:noProof/>
        </w:rPr>
        <w:br/>
        <w:t>Docket No. UE-141141, Final Order (Nov. 3, 2014)</w:t>
      </w:r>
      <w:r>
        <w:rPr>
          <w:noProof/>
        </w:rPr>
        <w:tab/>
      </w:r>
      <w:hyperlink w:anchor="_BA_Cite_D0C4BE_001133" w:tooltip="Long: WUTC v. Puget Sound Energy, Dkt. No. UE-141141, Final Orde…" w:history="1">
        <w:r>
          <w:rPr>
            <w:noProof/>
          </w:rPr>
          <w:t>52</w:t>
        </w:r>
      </w:hyperlink>
    </w:p>
    <w:p w:rsidR="00641F4C" w:rsidRDefault="00641F4C" w:rsidP="00135493">
      <w:pPr>
        <w:pStyle w:val="BATOAEntry"/>
        <w:rPr>
          <w:noProof/>
        </w:rPr>
      </w:pPr>
      <w:r>
        <w:rPr>
          <w:i/>
          <w:iCs/>
          <w:noProof/>
        </w:rPr>
        <w:t>WUTC v. Puget Sound Energy</w:t>
      </w:r>
      <w:r>
        <w:rPr>
          <w:noProof/>
        </w:rPr>
        <w:t>,</w:t>
      </w:r>
      <w:r>
        <w:rPr>
          <w:noProof/>
        </w:rPr>
        <w:br/>
        <w:t>Docket No. PG-060215, Final Order Accepting Settlement Agreement on Condition (April 3, 2008)</w:t>
      </w:r>
      <w:r>
        <w:rPr>
          <w:noProof/>
        </w:rPr>
        <w:tab/>
      </w:r>
      <w:hyperlink w:anchor="_BA_Cite_D0C4BE_000972" w:tooltip="Id. at 33:4-16" w:history="1">
        <w:r>
          <w:rPr>
            <w:noProof/>
          </w:rPr>
          <w:t>15</w:t>
        </w:r>
      </w:hyperlink>
      <w:r>
        <w:rPr>
          <w:noProof/>
        </w:rPr>
        <w:t xml:space="preserve">, </w:t>
      </w:r>
      <w:hyperlink w:anchor="_BA_Cite_D0C4BE_000019" w:tooltip="Long: WUTC v. PSE, Docket PG-060215, Final Order Accepting Settl…" w:history="1">
        <w:r>
          <w:rPr>
            <w:noProof/>
          </w:rPr>
          <w:t>55</w:t>
        </w:r>
      </w:hyperlink>
      <w:r>
        <w:rPr>
          <w:noProof/>
        </w:rPr>
        <w:t xml:space="preserve">, </w:t>
      </w:r>
      <w:hyperlink w:anchor="_BA_Cite_D0C4BE_000991" w:tooltip="Id. at 2:14-23" w:history="1">
        <w:r>
          <w:rPr>
            <w:noProof/>
          </w:rPr>
          <w:t>56</w:t>
        </w:r>
      </w:hyperlink>
    </w:p>
    <w:p w:rsidR="00641F4C" w:rsidRDefault="00641F4C" w:rsidP="00135493">
      <w:pPr>
        <w:pStyle w:val="BATOAEntry"/>
        <w:rPr>
          <w:noProof/>
        </w:rPr>
      </w:pPr>
      <w:r>
        <w:rPr>
          <w:i/>
          <w:iCs/>
          <w:noProof/>
        </w:rPr>
        <w:t xml:space="preserve">WUTC v. Puget Sound Energy, </w:t>
      </w:r>
      <w:r>
        <w:rPr>
          <w:i/>
          <w:iCs/>
          <w:noProof/>
        </w:rPr>
        <w:br/>
      </w:r>
      <w:r>
        <w:rPr>
          <w:noProof/>
        </w:rPr>
        <w:t>Dockets UE-111048 and UG-111049 (consolidated) Order 08 (May 7, 2012)</w:t>
      </w:r>
      <w:r>
        <w:rPr>
          <w:noProof/>
        </w:rPr>
        <w:tab/>
      </w:r>
      <w:hyperlink w:anchor="_BA_Cite_D0C4BE_001130" w:tooltip="WUTC v. PSE, Dkts. UE-111048 &amp; UG-111049 (consolidated), Order 0…" w:history="1">
        <w:r>
          <w:rPr>
            <w:noProof/>
          </w:rPr>
          <w:t>44</w:t>
        </w:r>
      </w:hyperlink>
      <w:r>
        <w:rPr>
          <w:noProof/>
        </w:rPr>
        <w:t xml:space="preserve">, </w:t>
      </w:r>
      <w:hyperlink w:anchor="_BA_Cite_D0C4BE_000979" w:tooltip="Id. at 19:6-11" w:history="1">
        <w:r>
          <w:rPr>
            <w:noProof/>
          </w:rPr>
          <w:t>45</w:t>
        </w:r>
      </w:hyperlink>
    </w:p>
    <w:p w:rsidR="00641F4C" w:rsidRDefault="00641F4C" w:rsidP="00135493">
      <w:pPr>
        <w:pStyle w:val="BATOAEntry"/>
        <w:rPr>
          <w:noProof/>
        </w:rPr>
      </w:pPr>
      <w:r>
        <w:rPr>
          <w:i/>
          <w:iCs/>
          <w:noProof/>
        </w:rPr>
        <w:t>WUTC v. Puget Sound Energy,</w:t>
      </w:r>
      <w:r>
        <w:rPr>
          <w:noProof/>
        </w:rPr>
        <w:t xml:space="preserve"> </w:t>
      </w:r>
      <w:r>
        <w:rPr>
          <w:noProof/>
        </w:rPr>
        <w:br/>
        <w:t>Dockets UE-151871 &amp; UG-151872, Order 02 (Jan. 7, 2016)</w:t>
      </w:r>
      <w:r>
        <w:rPr>
          <w:noProof/>
        </w:rPr>
        <w:tab/>
      </w:r>
      <w:hyperlink w:anchor="_BA_Cite_D0C4BE_001127" w:tooltip="Long: WUTC v. Puget Sound Energy, Dockets UE-151871 &amp; UG-151872,…" w:history="1">
        <w:r>
          <w:rPr>
            <w:noProof/>
          </w:rPr>
          <w:t>15</w:t>
        </w:r>
      </w:hyperlink>
    </w:p>
    <w:p w:rsidR="00641F4C" w:rsidRDefault="00641F4C" w:rsidP="00135493">
      <w:pPr>
        <w:pStyle w:val="BATOAEntry"/>
        <w:rPr>
          <w:noProof/>
        </w:rPr>
      </w:pPr>
      <w:r>
        <w:rPr>
          <w:i/>
          <w:iCs/>
          <w:noProof/>
        </w:rPr>
        <w:t>WUTC v. Puget Sound Power &amp; Light Co.</w:t>
      </w:r>
      <w:r>
        <w:rPr>
          <w:noProof/>
        </w:rPr>
        <w:t>,</w:t>
      </w:r>
      <w:r>
        <w:rPr>
          <w:noProof/>
        </w:rPr>
        <w:br/>
        <w:t>Docket No. UE-901183-T (Apr. 1, 1991)</w:t>
      </w:r>
      <w:r>
        <w:rPr>
          <w:noProof/>
        </w:rPr>
        <w:tab/>
      </w:r>
      <w:hyperlink w:anchor="_BA_Cite_D0C4BE_000852" w:tooltip="Long: Washington Utilities &amp; Transportation Commission v. Puget …" w:history="1">
        <w:r>
          <w:rPr>
            <w:noProof/>
          </w:rPr>
          <w:t>1</w:t>
        </w:r>
      </w:hyperlink>
    </w:p>
    <w:p w:rsidR="00641F4C" w:rsidRDefault="00641F4C" w:rsidP="00135493">
      <w:pPr>
        <w:pStyle w:val="BATOAEntry"/>
        <w:rPr>
          <w:noProof/>
        </w:rPr>
      </w:pPr>
      <w:r>
        <w:rPr>
          <w:i/>
          <w:iCs/>
          <w:noProof/>
        </w:rPr>
        <w:t>WUTC v. Wash. Natural Gas Co.</w:t>
      </w:r>
      <w:r>
        <w:rPr>
          <w:noProof/>
        </w:rPr>
        <w:t>,</w:t>
      </w:r>
      <w:r>
        <w:rPr>
          <w:noProof/>
        </w:rPr>
        <w:br/>
        <w:t>Docket No. UG-920840, 1993 WL 500058 (Wash. U.T.C. Sept. 27, 1993)</w:t>
      </w:r>
      <w:r>
        <w:rPr>
          <w:noProof/>
        </w:rPr>
        <w:tab/>
      </w:r>
      <w:hyperlink w:anchor="_BA_Cite_D0C4BE_000567" w:tooltip="WUTC v. WNG, Docket UG-920840" w:history="1">
        <w:r>
          <w:rPr>
            <w:noProof/>
          </w:rPr>
          <w:t>22</w:t>
        </w:r>
      </w:hyperlink>
      <w:r>
        <w:rPr>
          <w:noProof/>
        </w:rPr>
        <w:t xml:space="preserve">, </w:t>
      </w:r>
      <w:hyperlink w:anchor="_BA_Cite_D0C4BE_000045" w:tooltip="Long: WUTC v. Wash. Natural Gas Co., Dkt. No. UG-920840, 1993 WL…" w:history="1">
        <w:r>
          <w:rPr>
            <w:noProof/>
          </w:rPr>
          <w:t>30</w:t>
        </w:r>
      </w:hyperlink>
      <w:r>
        <w:rPr>
          <w:noProof/>
        </w:rPr>
        <w:t xml:space="preserve">, </w:t>
      </w:r>
      <w:hyperlink w:anchor="_BA_Cite_D0C4BE_000830" w:tooltip="WUTC v. WNG, Dkt. No. UG-920840, Fourth Supp. Order at 17 (Sept.…" w:history="1">
        <w:r>
          <w:rPr>
            <w:noProof/>
          </w:rPr>
          <w:t>52</w:t>
        </w:r>
      </w:hyperlink>
      <w:r>
        <w:rPr>
          <w:noProof/>
        </w:rPr>
        <w:t xml:space="preserve">, </w:t>
      </w:r>
      <w:hyperlink w:anchor="_BA_Cite_D0C4BE_001106" w:tooltip="WUTC v. Washington Natural Gas, Docket UG-920840, Fourth Supp. O…" w:history="1">
        <w:r>
          <w:rPr>
            <w:noProof/>
          </w:rPr>
          <w:t>58</w:t>
        </w:r>
      </w:hyperlink>
    </w:p>
    <w:p w:rsidR="00641F4C" w:rsidRDefault="00641F4C" w:rsidP="00135493">
      <w:pPr>
        <w:pStyle w:val="BATOAHeading"/>
        <w:rPr>
          <w:noProof/>
        </w:rPr>
      </w:pPr>
      <w:r>
        <w:rPr>
          <w:noProof/>
        </w:rPr>
        <w:t>Statutes</w:t>
      </w:r>
    </w:p>
    <w:p w:rsidR="00641F4C" w:rsidRDefault="00641F4C" w:rsidP="00135493">
      <w:pPr>
        <w:pStyle w:val="BATOAEntry"/>
        <w:rPr>
          <w:noProof/>
        </w:rPr>
      </w:pPr>
      <w:r>
        <w:rPr>
          <w:noProof/>
        </w:rPr>
        <w:t>RCW 19.285.020</w:t>
      </w:r>
      <w:r>
        <w:rPr>
          <w:noProof/>
        </w:rPr>
        <w:tab/>
      </w:r>
      <w:hyperlink w:anchor="_BA_Cite_D0C4BE_000131" w:tooltip="Long: RCW 19.285.020" w:history="1">
        <w:r>
          <w:rPr>
            <w:noProof/>
          </w:rPr>
          <w:t>17</w:t>
        </w:r>
      </w:hyperlink>
    </w:p>
    <w:p w:rsidR="00641F4C" w:rsidRDefault="00641F4C" w:rsidP="00135493">
      <w:pPr>
        <w:pStyle w:val="BATOAEntry"/>
        <w:rPr>
          <w:noProof/>
        </w:rPr>
      </w:pPr>
      <w:r>
        <w:rPr>
          <w:noProof/>
        </w:rPr>
        <w:t>RCW 34.05.230(1)</w:t>
      </w:r>
      <w:r>
        <w:rPr>
          <w:noProof/>
        </w:rPr>
        <w:tab/>
      </w:r>
      <w:hyperlink w:anchor="_BA_Cite_D0C4BE_000201" w:tooltip="Long: RCW 34.05.230(1)" w:history="1">
        <w:r>
          <w:rPr>
            <w:noProof/>
          </w:rPr>
          <w:t>30</w:t>
        </w:r>
      </w:hyperlink>
    </w:p>
    <w:p w:rsidR="00641F4C" w:rsidRDefault="00641F4C" w:rsidP="00135493">
      <w:pPr>
        <w:pStyle w:val="BATOAEntry"/>
        <w:rPr>
          <w:noProof/>
        </w:rPr>
      </w:pPr>
      <w:r>
        <w:rPr>
          <w:smallCaps/>
          <w:noProof/>
        </w:rPr>
        <w:t xml:space="preserve">RCW </w:t>
      </w:r>
      <w:r>
        <w:rPr>
          <w:noProof/>
        </w:rPr>
        <w:t>43.21F.010</w:t>
      </w:r>
      <w:r>
        <w:rPr>
          <w:noProof/>
        </w:rPr>
        <w:tab/>
      </w:r>
      <w:hyperlink w:anchor="_BA_Cite_D0C4BE_000135" w:tooltip="Long: RCW 43.21F.010" w:history="1">
        <w:r>
          <w:rPr>
            <w:noProof/>
          </w:rPr>
          <w:t>17</w:t>
        </w:r>
      </w:hyperlink>
    </w:p>
    <w:p w:rsidR="00641F4C" w:rsidRDefault="00641F4C" w:rsidP="00135493">
      <w:pPr>
        <w:pStyle w:val="BATOAEntry"/>
        <w:rPr>
          <w:noProof/>
        </w:rPr>
      </w:pPr>
      <w:r>
        <w:rPr>
          <w:smallCaps/>
          <w:noProof/>
        </w:rPr>
        <w:t xml:space="preserve">RCW </w:t>
      </w:r>
      <w:r>
        <w:rPr>
          <w:noProof/>
        </w:rPr>
        <w:t>43.21F.088(1)(c)-(d)</w:t>
      </w:r>
      <w:r>
        <w:rPr>
          <w:noProof/>
        </w:rPr>
        <w:tab/>
      </w:r>
      <w:hyperlink w:anchor="_BA_Cite_D0C4BE_000133" w:tooltip="Long: RCW 43.21F.088(1)(c)-(d)" w:history="1">
        <w:r>
          <w:rPr>
            <w:noProof/>
          </w:rPr>
          <w:t>17</w:t>
        </w:r>
      </w:hyperlink>
    </w:p>
    <w:p w:rsidR="00641F4C" w:rsidRDefault="00641F4C" w:rsidP="00135493">
      <w:pPr>
        <w:pStyle w:val="BATOAEntry"/>
        <w:rPr>
          <w:noProof/>
        </w:rPr>
      </w:pPr>
      <w:r>
        <w:rPr>
          <w:noProof/>
        </w:rPr>
        <w:t>RCW 62A.2-106</w:t>
      </w:r>
      <w:r>
        <w:rPr>
          <w:noProof/>
        </w:rPr>
        <w:tab/>
      </w:r>
      <w:hyperlink w:anchor="_BA_Cite_D0C4BE_000187" w:tooltip="Long: RCW 62A.2-106" w:history="1">
        <w:r>
          <w:rPr>
            <w:noProof/>
          </w:rPr>
          <w:t>28</w:t>
        </w:r>
      </w:hyperlink>
    </w:p>
    <w:p w:rsidR="00641F4C" w:rsidRDefault="00641F4C" w:rsidP="00135493">
      <w:pPr>
        <w:pStyle w:val="BATOAEntry"/>
        <w:rPr>
          <w:noProof/>
        </w:rPr>
      </w:pPr>
      <w:r>
        <w:rPr>
          <w:noProof/>
        </w:rPr>
        <w:t>RCW 62A.2A-103(1)(j)</w:t>
      </w:r>
      <w:r>
        <w:rPr>
          <w:noProof/>
        </w:rPr>
        <w:tab/>
      </w:r>
      <w:hyperlink w:anchor="_BA_Cite_D0C4BE_000189" w:tooltip="Long: RCW 62A.2A-103(1)(j)" w:history="1">
        <w:r>
          <w:rPr>
            <w:noProof/>
          </w:rPr>
          <w:t>28</w:t>
        </w:r>
      </w:hyperlink>
    </w:p>
    <w:p w:rsidR="00641F4C" w:rsidRDefault="00641F4C" w:rsidP="00135493">
      <w:pPr>
        <w:pStyle w:val="BATOAEntry"/>
        <w:rPr>
          <w:noProof/>
        </w:rPr>
      </w:pPr>
      <w:r>
        <w:rPr>
          <w:noProof/>
        </w:rPr>
        <w:t>RCW 63.10.020</w:t>
      </w:r>
      <w:r>
        <w:rPr>
          <w:noProof/>
        </w:rPr>
        <w:tab/>
      </w:r>
      <w:hyperlink w:anchor="_BA_Cite_D0C4BE_000935" w:tooltip="Long: RCW 63.10.020" w:history="1">
        <w:r>
          <w:rPr>
            <w:noProof/>
          </w:rPr>
          <w:t>30</w:t>
        </w:r>
      </w:hyperlink>
    </w:p>
    <w:p w:rsidR="00641F4C" w:rsidRDefault="00641F4C" w:rsidP="00135493">
      <w:pPr>
        <w:pStyle w:val="BATOAEntry"/>
        <w:rPr>
          <w:noProof/>
        </w:rPr>
      </w:pPr>
      <w:r>
        <w:rPr>
          <w:noProof/>
        </w:rPr>
        <w:t>RCW 63.10.040(k)</w:t>
      </w:r>
      <w:r>
        <w:rPr>
          <w:noProof/>
        </w:rPr>
        <w:tab/>
      </w:r>
      <w:hyperlink w:anchor="_BA_Cite_D0C4BE_000937" w:tooltip="Long: RCW 63.10.040(k)" w:history="1">
        <w:r>
          <w:rPr>
            <w:noProof/>
          </w:rPr>
          <w:t>30</w:t>
        </w:r>
      </w:hyperlink>
    </w:p>
    <w:p w:rsidR="00641F4C" w:rsidRDefault="00641F4C" w:rsidP="00135493">
      <w:pPr>
        <w:pStyle w:val="BATOAEntry"/>
        <w:rPr>
          <w:noProof/>
        </w:rPr>
      </w:pPr>
      <w:r>
        <w:rPr>
          <w:noProof/>
        </w:rPr>
        <w:t>RCW 80.01.040(3)</w:t>
      </w:r>
      <w:r>
        <w:rPr>
          <w:noProof/>
        </w:rPr>
        <w:tab/>
      </w:r>
      <w:hyperlink w:anchor="_BA_Cite_D0C4BE_000127" w:tooltip="Long: RCW 80.01.040(3)" w:history="1">
        <w:r>
          <w:rPr>
            <w:noProof/>
          </w:rPr>
          <w:t>16</w:t>
        </w:r>
      </w:hyperlink>
    </w:p>
    <w:p w:rsidR="00641F4C" w:rsidRDefault="00641F4C" w:rsidP="00135493">
      <w:pPr>
        <w:pStyle w:val="BATOAEntry"/>
        <w:rPr>
          <w:noProof/>
        </w:rPr>
      </w:pPr>
      <w:r>
        <w:rPr>
          <w:noProof/>
        </w:rPr>
        <w:t>RCW 80.02.010(12)</w:t>
      </w:r>
      <w:r>
        <w:rPr>
          <w:noProof/>
        </w:rPr>
        <w:tab/>
      </w:r>
      <w:hyperlink w:anchor="_BA_Cite_D0C4BE_000179" w:tooltip="Long: RCW 80.02.010(12)" w:history="1">
        <w:r>
          <w:rPr>
            <w:noProof/>
          </w:rPr>
          <w:t>26</w:t>
        </w:r>
      </w:hyperlink>
    </w:p>
    <w:p w:rsidR="00641F4C" w:rsidRDefault="00641F4C" w:rsidP="00135493">
      <w:pPr>
        <w:pStyle w:val="BATOAEntry"/>
        <w:rPr>
          <w:noProof/>
        </w:rPr>
      </w:pPr>
      <w:r>
        <w:rPr>
          <w:noProof/>
        </w:rPr>
        <w:t>RCW 80.04.010(11)</w:t>
      </w:r>
      <w:r>
        <w:rPr>
          <w:noProof/>
        </w:rPr>
        <w:tab/>
      </w:r>
      <w:hyperlink w:anchor="_BA_Cite_D0C4BE_000527" w:tooltip="Long: RCW 80.04.010(11)" w:history="1">
        <w:r>
          <w:rPr>
            <w:noProof/>
          </w:rPr>
          <w:t>24</w:t>
        </w:r>
      </w:hyperlink>
    </w:p>
    <w:p w:rsidR="00641F4C" w:rsidRDefault="00641F4C" w:rsidP="00135493">
      <w:pPr>
        <w:pStyle w:val="BATOAEntry"/>
        <w:rPr>
          <w:noProof/>
        </w:rPr>
      </w:pPr>
      <w:r>
        <w:rPr>
          <w:noProof/>
        </w:rPr>
        <w:t>RCW 80.04.010(15)</w:t>
      </w:r>
      <w:r>
        <w:rPr>
          <w:noProof/>
        </w:rPr>
        <w:tab/>
      </w:r>
      <w:hyperlink w:anchor="_BA_Cite_D0C4BE_000529" w:tooltip="Long: (15)" w:history="1">
        <w:r>
          <w:rPr>
            <w:noProof/>
          </w:rPr>
          <w:t>24</w:t>
        </w:r>
      </w:hyperlink>
    </w:p>
    <w:p w:rsidR="00641F4C" w:rsidRDefault="00641F4C" w:rsidP="00135493">
      <w:pPr>
        <w:pStyle w:val="BATOAEntry"/>
        <w:rPr>
          <w:noProof/>
        </w:rPr>
      </w:pPr>
      <w:r>
        <w:rPr>
          <w:noProof/>
        </w:rPr>
        <w:t>RCW 80.04.130</w:t>
      </w:r>
      <w:r>
        <w:rPr>
          <w:noProof/>
        </w:rPr>
        <w:tab/>
      </w:r>
      <w:hyperlink w:anchor="_BA_Cite_D0C4BE_000153" w:tooltip="Long: RCW 80.04.130" w:history="1">
        <w:r>
          <w:rPr>
            <w:noProof/>
          </w:rPr>
          <w:t>19</w:t>
        </w:r>
      </w:hyperlink>
      <w:r>
        <w:rPr>
          <w:noProof/>
        </w:rPr>
        <w:t xml:space="preserve">, </w:t>
      </w:r>
      <w:hyperlink w:anchor="_BA_Cite_D0C4BE_000520" w:tooltip="RCW 80.04.130" w:history="1">
        <w:r>
          <w:rPr>
            <w:noProof/>
          </w:rPr>
          <w:t>21</w:t>
        </w:r>
      </w:hyperlink>
    </w:p>
    <w:p w:rsidR="00641F4C" w:rsidRDefault="00641F4C" w:rsidP="00135493">
      <w:pPr>
        <w:pStyle w:val="BATOAEntry"/>
        <w:rPr>
          <w:noProof/>
        </w:rPr>
      </w:pPr>
      <w:r>
        <w:rPr>
          <w:noProof/>
        </w:rPr>
        <w:t>RCW 80.04.150</w:t>
      </w:r>
      <w:r>
        <w:rPr>
          <w:noProof/>
        </w:rPr>
        <w:tab/>
      </w:r>
      <w:hyperlink w:anchor="_BA_Cite_D0C4BE_000157" w:tooltip="Long: RCW 80.04.150" w:history="1">
        <w:r>
          <w:rPr>
            <w:noProof/>
          </w:rPr>
          <w:t>19</w:t>
        </w:r>
      </w:hyperlink>
      <w:r>
        <w:rPr>
          <w:noProof/>
        </w:rPr>
        <w:t xml:space="preserve">, </w:t>
      </w:r>
      <w:hyperlink w:anchor="_BA_Cite_D0C4BE_000521" w:tooltip="80.04.150" w:history="1">
        <w:r>
          <w:rPr>
            <w:noProof/>
          </w:rPr>
          <w:t>21</w:t>
        </w:r>
      </w:hyperlink>
    </w:p>
    <w:p w:rsidR="00641F4C" w:rsidRDefault="00641F4C" w:rsidP="00135493">
      <w:pPr>
        <w:pStyle w:val="BATOAEntry"/>
        <w:rPr>
          <w:noProof/>
        </w:rPr>
      </w:pPr>
      <w:r>
        <w:rPr>
          <w:noProof/>
        </w:rPr>
        <w:t>RCW 80.04.270</w:t>
      </w:r>
      <w:r>
        <w:rPr>
          <w:noProof/>
        </w:rPr>
        <w:tab/>
      </w:r>
      <w:hyperlink w:anchor="_BA_Cite_D0C4BE_000183" w:tooltip="Long: RCW 80.04.270" w:history="1">
        <w:r>
          <w:rPr>
            <w:noProof/>
          </w:rPr>
          <w:t>27</w:t>
        </w:r>
      </w:hyperlink>
      <w:r>
        <w:rPr>
          <w:noProof/>
        </w:rPr>
        <w:t xml:space="preserve">, </w:t>
      </w:r>
      <w:hyperlink w:anchor="_BA_Cite_D0C4BE_000193" w:tooltip="RCW 80.04.270" w:history="1">
        <w:r>
          <w:rPr>
            <w:noProof/>
          </w:rPr>
          <w:t>28</w:t>
        </w:r>
      </w:hyperlink>
      <w:r>
        <w:rPr>
          <w:noProof/>
        </w:rPr>
        <w:t xml:space="preserve">, </w:t>
      </w:r>
      <w:hyperlink w:anchor="_BA_Cite_D0C4BE_000199" w:tooltip="RCW 80.04.270" w:history="1">
        <w:r>
          <w:rPr>
            <w:noProof/>
          </w:rPr>
          <w:t>30</w:t>
        </w:r>
      </w:hyperlink>
    </w:p>
    <w:p w:rsidR="00641F4C" w:rsidRDefault="00641F4C" w:rsidP="00135493">
      <w:pPr>
        <w:pStyle w:val="BATOAEntry"/>
        <w:rPr>
          <w:noProof/>
        </w:rPr>
      </w:pPr>
      <w:r>
        <w:rPr>
          <w:noProof/>
        </w:rPr>
        <w:t>RCW 80.04.380</w:t>
      </w:r>
      <w:r>
        <w:rPr>
          <w:noProof/>
        </w:rPr>
        <w:tab/>
      </w:r>
      <w:hyperlink w:anchor="_BA_Cite_D0C4BE_000211" w:tooltip="Long: RCW 80.04.380" w:history="1">
        <w:r>
          <w:rPr>
            <w:noProof/>
          </w:rPr>
          <w:t>55</w:t>
        </w:r>
      </w:hyperlink>
    </w:p>
    <w:p w:rsidR="00641F4C" w:rsidRDefault="00641F4C" w:rsidP="00135493">
      <w:pPr>
        <w:pStyle w:val="BATOAEntry"/>
        <w:rPr>
          <w:noProof/>
        </w:rPr>
      </w:pPr>
      <w:r>
        <w:rPr>
          <w:noProof/>
        </w:rPr>
        <w:t>RCW 80.04.405</w:t>
      </w:r>
      <w:r>
        <w:rPr>
          <w:noProof/>
        </w:rPr>
        <w:tab/>
      </w:r>
      <w:hyperlink w:anchor="_BA_Cite_D0C4BE_000213" w:tooltip="Long: RCW 80.04.405" w:history="1">
        <w:r>
          <w:rPr>
            <w:noProof/>
          </w:rPr>
          <w:t>55</w:t>
        </w:r>
      </w:hyperlink>
    </w:p>
    <w:p w:rsidR="00641F4C" w:rsidRDefault="00641F4C" w:rsidP="00135493">
      <w:pPr>
        <w:pStyle w:val="BATOAEntry"/>
        <w:rPr>
          <w:noProof/>
        </w:rPr>
      </w:pPr>
      <w:r>
        <w:rPr>
          <w:noProof/>
        </w:rPr>
        <w:t>RCW 80.28</w:t>
      </w:r>
      <w:r>
        <w:rPr>
          <w:noProof/>
        </w:rPr>
        <w:tab/>
      </w:r>
      <w:hyperlink w:anchor="_BA_Cite_D0C4BE_000913" w:tooltip="Long: RCW 80.28" w:history="1">
        <w:r>
          <w:rPr>
            <w:noProof/>
          </w:rPr>
          <w:t>19</w:t>
        </w:r>
      </w:hyperlink>
    </w:p>
    <w:p w:rsidR="00641F4C" w:rsidRDefault="00641F4C" w:rsidP="00135493">
      <w:pPr>
        <w:pStyle w:val="BATOAEntry"/>
        <w:rPr>
          <w:noProof/>
        </w:rPr>
      </w:pPr>
      <w:r>
        <w:rPr>
          <w:noProof/>
        </w:rPr>
        <w:t>RCW 80.28.010</w:t>
      </w:r>
      <w:r>
        <w:rPr>
          <w:noProof/>
        </w:rPr>
        <w:tab/>
      </w:r>
      <w:hyperlink w:anchor="_BA_Cite_D0C4BE_000541" w:tooltip="RCW 80.28.010" w:history="1">
        <w:r>
          <w:rPr>
            <w:noProof/>
          </w:rPr>
          <w:t>18</w:t>
        </w:r>
      </w:hyperlink>
      <w:r>
        <w:rPr>
          <w:noProof/>
        </w:rPr>
        <w:t xml:space="preserve">, </w:t>
      </w:r>
      <w:hyperlink w:anchor="_BA_Cite_D0C4BE_000161" w:tooltip="Long: RCW 80.28.010" w:history="1">
        <w:r>
          <w:rPr>
            <w:noProof/>
          </w:rPr>
          <w:t>19</w:t>
        </w:r>
      </w:hyperlink>
      <w:r>
        <w:rPr>
          <w:noProof/>
        </w:rPr>
        <w:t xml:space="preserve">, </w:t>
      </w:r>
      <w:hyperlink w:anchor="_BA_Cite_D0C4BE_000169" w:tooltip="RCW 80.28.010" w:history="1">
        <w:r>
          <w:rPr>
            <w:noProof/>
          </w:rPr>
          <w:t>23</w:t>
        </w:r>
      </w:hyperlink>
    </w:p>
    <w:p w:rsidR="00641F4C" w:rsidRDefault="00641F4C" w:rsidP="00135493">
      <w:pPr>
        <w:pStyle w:val="BATOAEntry"/>
        <w:rPr>
          <w:noProof/>
        </w:rPr>
      </w:pPr>
      <w:r>
        <w:rPr>
          <w:noProof/>
        </w:rPr>
        <w:t>RCW 80.28.010(1)</w:t>
      </w:r>
      <w:r>
        <w:rPr>
          <w:noProof/>
        </w:rPr>
        <w:tab/>
      </w:r>
      <w:hyperlink w:anchor="_BA_Cite_D0C4BE_000171" w:tooltip="Long: RCW 80.28.010(1)" w:history="1">
        <w:r>
          <w:rPr>
            <w:noProof/>
          </w:rPr>
          <w:t>23</w:t>
        </w:r>
      </w:hyperlink>
    </w:p>
    <w:p w:rsidR="00641F4C" w:rsidRDefault="00641F4C" w:rsidP="00135493">
      <w:pPr>
        <w:pStyle w:val="BATOAEntry"/>
        <w:rPr>
          <w:noProof/>
        </w:rPr>
      </w:pPr>
      <w:r>
        <w:rPr>
          <w:noProof/>
        </w:rPr>
        <w:t>RCW 80.28.010(4)</w:t>
      </w:r>
      <w:r>
        <w:rPr>
          <w:noProof/>
        </w:rPr>
        <w:tab/>
      </w:r>
      <w:hyperlink w:anchor="_BA_Cite_D0C4BE_000538" w:tooltip="Long: RCW 80.28.010(4)" w:history="1">
        <w:r>
          <w:rPr>
            <w:noProof/>
          </w:rPr>
          <w:t>54</w:t>
        </w:r>
      </w:hyperlink>
    </w:p>
    <w:p w:rsidR="00641F4C" w:rsidRDefault="00641F4C" w:rsidP="00135493">
      <w:pPr>
        <w:pStyle w:val="BATOAEntry"/>
        <w:rPr>
          <w:noProof/>
        </w:rPr>
      </w:pPr>
      <w:r>
        <w:rPr>
          <w:noProof/>
        </w:rPr>
        <w:t>RCW 80.28.010(7)</w:t>
      </w:r>
      <w:r>
        <w:rPr>
          <w:noProof/>
        </w:rPr>
        <w:tab/>
      </w:r>
      <w:hyperlink w:anchor="_BA_Cite_D0C4BE_000540" w:tooltip="Long: (7)" w:history="1">
        <w:r>
          <w:rPr>
            <w:noProof/>
          </w:rPr>
          <w:t>54</w:t>
        </w:r>
      </w:hyperlink>
    </w:p>
    <w:p w:rsidR="00641F4C" w:rsidRDefault="00641F4C" w:rsidP="00135493">
      <w:pPr>
        <w:pStyle w:val="BATOAEntry"/>
        <w:rPr>
          <w:noProof/>
        </w:rPr>
      </w:pPr>
      <w:r>
        <w:rPr>
          <w:noProof/>
        </w:rPr>
        <w:t>RCW 80.28.020</w:t>
      </w:r>
      <w:r>
        <w:rPr>
          <w:noProof/>
        </w:rPr>
        <w:tab/>
      </w:r>
      <w:hyperlink w:anchor="_BA_Cite_D0C4BE_000578" w:tooltip="RCW.28.020" w:history="1">
        <w:r>
          <w:rPr>
            <w:noProof/>
          </w:rPr>
          <w:t>18</w:t>
        </w:r>
      </w:hyperlink>
      <w:r>
        <w:rPr>
          <w:noProof/>
        </w:rPr>
        <w:t xml:space="preserve">, </w:t>
      </w:r>
      <w:hyperlink w:anchor="_BA_Cite_D0C4BE_000542" w:tooltip="RCW 80.28.020" w:history="1">
        <w:r>
          <w:rPr>
            <w:noProof/>
          </w:rPr>
          <w:t>23</w:t>
        </w:r>
      </w:hyperlink>
    </w:p>
    <w:p w:rsidR="00641F4C" w:rsidRDefault="00641F4C" w:rsidP="00135493">
      <w:pPr>
        <w:pStyle w:val="BATOAEntry"/>
        <w:rPr>
          <w:noProof/>
        </w:rPr>
      </w:pPr>
      <w:r>
        <w:rPr>
          <w:noProof/>
        </w:rPr>
        <w:t>RCW 80.28.024</w:t>
      </w:r>
      <w:r>
        <w:rPr>
          <w:noProof/>
        </w:rPr>
        <w:tab/>
      </w:r>
      <w:hyperlink w:anchor="_BA_Cite_D0C4BE_000137" w:tooltip="Long: RCW 80.28.024" w:history="1">
        <w:r>
          <w:rPr>
            <w:noProof/>
          </w:rPr>
          <w:t>17</w:t>
        </w:r>
      </w:hyperlink>
    </w:p>
    <w:p w:rsidR="00641F4C" w:rsidRDefault="00641F4C" w:rsidP="00135493">
      <w:pPr>
        <w:pStyle w:val="BATOAEntry"/>
        <w:rPr>
          <w:noProof/>
        </w:rPr>
      </w:pPr>
      <w:r>
        <w:rPr>
          <w:noProof/>
        </w:rPr>
        <w:t>RCW 80.28.025</w:t>
      </w:r>
      <w:r>
        <w:rPr>
          <w:noProof/>
        </w:rPr>
        <w:tab/>
      </w:r>
      <w:hyperlink w:anchor="_BA_Cite_D0C4BE_000141" w:tooltip="Long: RCW 80.28.025" w:history="1">
        <w:r>
          <w:rPr>
            <w:noProof/>
          </w:rPr>
          <w:t>17</w:t>
        </w:r>
      </w:hyperlink>
      <w:r>
        <w:rPr>
          <w:noProof/>
        </w:rPr>
        <w:t xml:space="preserve">, </w:t>
      </w:r>
      <w:hyperlink w:anchor="_BA_Cite_D0C4BE_000143" w:tooltip="RCW 80.28.025" w:history="1">
        <w:r>
          <w:rPr>
            <w:noProof/>
          </w:rPr>
          <w:t>18</w:t>
        </w:r>
      </w:hyperlink>
    </w:p>
    <w:p w:rsidR="00641F4C" w:rsidRDefault="00641F4C" w:rsidP="00135493">
      <w:pPr>
        <w:pStyle w:val="BATOAEntry"/>
        <w:rPr>
          <w:noProof/>
        </w:rPr>
      </w:pPr>
      <w:r>
        <w:rPr>
          <w:noProof/>
        </w:rPr>
        <w:t>RCW 80.28.050</w:t>
      </w:r>
      <w:r>
        <w:rPr>
          <w:noProof/>
        </w:rPr>
        <w:tab/>
      </w:r>
      <w:hyperlink w:anchor="_BA_Cite_D0C4BE_000205" w:tooltip="Long: RCW 80.28.050" w:history="1">
        <w:r>
          <w:rPr>
            <w:noProof/>
          </w:rPr>
          <w:t>54</w:t>
        </w:r>
      </w:hyperlink>
    </w:p>
    <w:p w:rsidR="00641F4C" w:rsidRDefault="00641F4C" w:rsidP="00135493">
      <w:pPr>
        <w:pStyle w:val="BATOAEntry"/>
        <w:rPr>
          <w:noProof/>
        </w:rPr>
      </w:pPr>
      <w:r>
        <w:rPr>
          <w:noProof/>
        </w:rPr>
        <w:t>RCW 80.28.090-100</w:t>
      </w:r>
      <w:r>
        <w:rPr>
          <w:noProof/>
        </w:rPr>
        <w:tab/>
      </w:r>
      <w:hyperlink w:anchor="_BA_Cite_D0C4BE_000207" w:tooltip="Long: RCW 80.28.090-100" w:history="1">
        <w:r>
          <w:rPr>
            <w:noProof/>
          </w:rPr>
          <w:t>54</w:t>
        </w:r>
      </w:hyperlink>
    </w:p>
    <w:p w:rsidR="00641F4C" w:rsidRDefault="00641F4C" w:rsidP="00135493">
      <w:pPr>
        <w:pStyle w:val="BATOAEntry"/>
        <w:rPr>
          <w:noProof/>
        </w:rPr>
      </w:pPr>
      <w:r>
        <w:rPr>
          <w:noProof/>
        </w:rPr>
        <w:t>RCW 80.28.100</w:t>
      </w:r>
      <w:r>
        <w:rPr>
          <w:noProof/>
        </w:rPr>
        <w:tab/>
      </w:r>
      <w:hyperlink w:anchor="_BA_Cite_D0C4BE_000760" w:tooltip=".100 " w:history="1">
        <w:r>
          <w:rPr>
            <w:noProof/>
          </w:rPr>
          <w:t>19</w:t>
        </w:r>
      </w:hyperlink>
      <w:r>
        <w:rPr>
          <w:noProof/>
        </w:rPr>
        <w:t xml:space="preserve">, </w:t>
      </w:r>
      <w:hyperlink w:anchor="_BA_Cite_D0C4BE_000543" w:tooltip="80.28.100" w:history="1">
        <w:r>
          <w:rPr>
            <w:noProof/>
          </w:rPr>
          <w:t>23</w:t>
        </w:r>
      </w:hyperlink>
    </w:p>
    <w:p w:rsidR="00641F4C" w:rsidRDefault="00641F4C" w:rsidP="00135493">
      <w:pPr>
        <w:pStyle w:val="BATOAEntry"/>
        <w:rPr>
          <w:noProof/>
        </w:rPr>
      </w:pPr>
      <w:r>
        <w:rPr>
          <w:noProof/>
        </w:rPr>
        <w:t>RCW 80.28.360</w:t>
      </w:r>
      <w:r>
        <w:rPr>
          <w:noProof/>
        </w:rPr>
        <w:tab/>
      </w:r>
      <w:hyperlink w:anchor="_BA_Cite_D0C4BE_000177" w:tooltip="Long: RCW 80.28.360" w:history="1">
        <w:r>
          <w:rPr>
            <w:noProof/>
          </w:rPr>
          <w:t>25</w:t>
        </w:r>
      </w:hyperlink>
    </w:p>
    <w:p w:rsidR="00641F4C" w:rsidRDefault="00641F4C" w:rsidP="00135493">
      <w:pPr>
        <w:pStyle w:val="BATOAHeading"/>
        <w:rPr>
          <w:noProof/>
        </w:rPr>
      </w:pPr>
      <w:r>
        <w:rPr>
          <w:noProof/>
        </w:rPr>
        <w:t>Regulations</w:t>
      </w:r>
    </w:p>
    <w:p w:rsidR="00641F4C" w:rsidRDefault="00641F4C" w:rsidP="00135493">
      <w:pPr>
        <w:pStyle w:val="BATOAEntry"/>
        <w:rPr>
          <w:noProof/>
        </w:rPr>
      </w:pPr>
      <w:r>
        <w:rPr>
          <w:noProof/>
        </w:rPr>
        <w:t>WAC 480-100-103</w:t>
      </w:r>
      <w:r>
        <w:rPr>
          <w:noProof/>
        </w:rPr>
        <w:tab/>
      </w:r>
      <w:hyperlink w:anchor="_BA_Cite_D0C4BE_000077" w:tooltip="Long: WAC 480-100-103" w:history="1">
        <w:r>
          <w:rPr>
            <w:noProof/>
          </w:rPr>
          <w:t>54</w:t>
        </w:r>
      </w:hyperlink>
    </w:p>
    <w:p w:rsidR="00641F4C" w:rsidRDefault="00641F4C" w:rsidP="00135493">
      <w:pPr>
        <w:pStyle w:val="BATOAEntry"/>
        <w:rPr>
          <w:noProof/>
        </w:rPr>
      </w:pPr>
      <w:r>
        <w:rPr>
          <w:noProof/>
        </w:rPr>
        <w:t>WAC 480-100-108</w:t>
      </w:r>
      <w:r>
        <w:rPr>
          <w:noProof/>
        </w:rPr>
        <w:tab/>
      </w:r>
      <w:hyperlink w:anchor="_BA_Cite_D0C4BE_000065" w:tooltip="Long: WAC 480-100-108" w:history="1">
        <w:r>
          <w:rPr>
            <w:noProof/>
          </w:rPr>
          <w:t>54</w:t>
        </w:r>
      </w:hyperlink>
    </w:p>
    <w:p w:rsidR="00641F4C" w:rsidRDefault="00641F4C" w:rsidP="00135493">
      <w:pPr>
        <w:pStyle w:val="BATOAEntry"/>
        <w:rPr>
          <w:noProof/>
        </w:rPr>
      </w:pPr>
      <w:r>
        <w:rPr>
          <w:noProof/>
        </w:rPr>
        <w:t>WAC 480-100-113</w:t>
      </w:r>
      <w:r>
        <w:rPr>
          <w:noProof/>
        </w:rPr>
        <w:tab/>
      </w:r>
      <w:hyperlink w:anchor="_BA_Cite_D0C4BE_000067" w:tooltip="Long: WAC 480-100-113" w:history="1">
        <w:r>
          <w:rPr>
            <w:noProof/>
          </w:rPr>
          <w:t>54</w:t>
        </w:r>
      </w:hyperlink>
    </w:p>
    <w:p w:rsidR="00641F4C" w:rsidRDefault="00641F4C" w:rsidP="00135493">
      <w:pPr>
        <w:pStyle w:val="BATOAEntry"/>
        <w:rPr>
          <w:noProof/>
        </w:rPr>
      </w:pPr>
      <w:r>
        <w:rPr>
          <w:noProof/>
        </w:rPr>
        <w:t>WAC 480-100-128</w:t>
      </w:r>
      <w:r>
        <w:rPr>
          <w:noProof/>
        </w:rPr>
        <w:tab/>
      </w:r>
      <w:hyperlink w:anchor="_BA_Cite_D0C4BE_000069" w:tooltip="Long: WAC 480-100-128" w:history="1">
        <w:r>
          <w:rPr>
            <w:noProof/>
          </w:rPr>
          <w:t>54</w:t>
        </w:r>
      </w:hyperlink>
    </w:p>
    <w:p w:rsidR="00641F4C" w:rsidRDefault="00641F4C" w:rsidP="00135493">
      <w:pPr>
        <w:pStyle w:val="BATOAEntry"/>
        <w:rPr>
          <w:noProof/>
        </w:rPr>
      </w:pPr>
      <w:r>
        <w:rPr>
          <w:noProof/>
        </w:rPr>
        <w:t>WAC 480-100-128(9)</w:t>
      </w:r>
      <w:r>
        <w:rPr>
          <w:noProof/>
        </w:rPr>
        <w:tab/>
      </w:r>
      <w:hyperlink w:anchor="_BA_Cite_D0C4BE_000083" w:tooltip="Long: WAC 480-100-128(9)" w:history="1">
        <w:r>
          <w:rPr>
            <w:noProof/>
          </w:rPr>
          <w:t>55</w:t>
        </w:r>
      </w:hyperlink>
    </w:p>
    <w:p w:rsidR="00641F4C" w:rsidRDefault="00641F4C" w:rsidP="00135493">
      <w:pPr>
        <w:pStyle w:val="BATOAEntry"/>
        <w:rPr>
          <w:noProof/>
        </w:rPr>
      </w:pPr>
      <w:r>
        <w:rPr>
          <w:noProof/>
        </w:rPr>
        <w:t>WAC 480-100-133</w:t>
      </w:r>
      <w:r>
        <w:rPr>
          <w:noProof/>
        </w:rPr>
        <w:tab/>
      </w:r>
      <w:hyperlink w:anchor="_BA_Cite_D0C4BE_000071" w:tooltip="Long: WAC 480-100-133" w:history="1">
        <w:r>
          <w:rPr>
            <w:noProof/>
          </w:rPr>
          <w:t>54</w:t>
        </w:r>
      </w:hyperlink>
    </w:p>
    <w:p w:rsidR="00641F4C" w:rsidRDefault="00641F4C" w:rsidP="00135493">
      <w:pPr>
        <w:pStyle w:val="BATOAEntry"/>
        <w:rPr>
          <w:noProof/>
        </w:rPr>
      </w:pPr>
      <w:r>
        <w:rPr>
          <w:noProof/>
        </w:rPr>
        <w:t>WAC 480-100-138</w:t>
      </w:r>
      <w:r>
        <w:rPr>
          <w:noProof/>
        </w:rPr>
        <w:tab/>
      </w:r>
      <w:hyperlink w:anchor="_BA_Cite_D0C4BE_000075" w:tooltip="Long: WAC 480-100-138" w:history="1">
        <w:r>
          <w:rPr>
            <w:noProof/>
          </w:rPr>
          <w:t>54</w:t>
        </w:r>
      </w:hyperlink>
    </w:p>
    <w:p w:rsidR="00641F4C" w:rsidRDefault="00641F4C" w:rsidP="00135493">
      <w:pPr>
        <w:pStyle w:val="BATOAEntry"/>
        <w:rPr>
          <w:noProof/>
        </w:rPr>
      </w:pPr>
      <w:r>
        <w:rPr>
          <w:noProof/>
        </w:rPr>
        <w:t>WAC 480-100-148</w:t>
      </w:r>
      <w:r>
        <w:rPr>
          <w:noProof/>
        </w:rPr>
        <w:tab/>
      </w:r>
      <w:hyperlink w:anchor="_BA_Cite_D0C4BE_000061" w:tooltip="Long: WAC 480-100-148" w:history="1">
        <w:r>
          <w:rPr>
            <w:noProof/>
          </w:rPr>
          <w:t>54</w:t>
        </w:r>
      </w:hyperlink>
    </w:p>
    <w:p w:rsidR="00641F4C" w:rsidRDefault="00641F4C" w:rsidP="00135493">
      <w:pPr>
        <w:pStyle w:val="BATOAEntry"/>
        <w:rPr>
          <w:noProof/>
        </w:rPr>
      </w:pPr>
      <w:r>
        <w:rPr>
          <w:noProof/>
        </w:rPr>
        <w:t>WAC 480-100-153</w:t>
      </w:r>
      <w:r>
        <w:rPr>
          <w:noProof/>
        </w:rPr>
        <w:tab/>
      </w:r>
      <w:hyperlink w:anchor="_BA_Cite_D0C4BE_000079" w:tooltip="Long: WAC 480-100-153" w:history="1">
        <w:r>
          <w:rPr>
            <w:noProof/>
          </w:rPr>
          <w:t>55</w:t>
        </w:r>
      </w:hyperlink>
    </w:p>
    <w:p w:rsidR="00641F4C" w:rsidRDefault="00641F4C" w:rsidP="00135493">
      <w:pPr>
        <w:pStyle w:val="BATOAEntry"/>
        <w:rPr>
          <w:noProof/>
        </w:rPr>
      </w:pPr>
      <w:r>
        <w:rPr>
          <w:noProof/>
        </w:rPr>
        <w:t>WAC 480-100-173</w:t>
      </w:r>
      <w:r>
        <w:rPr>
          <w:noProof/>
        </w:rPr>
        <w:tab/>
      </w:r>
      <w:hyperlink w:anchor="_BA_Cite_D0C4BE_000081" w:tooltip="Long: WAC 480-100-173" w:history="1">
        <w:r>
          <w:rPr>
            <w:noProof/>
          </w:rPr>
          <w:t>55</w:t>
        </w:r>
      </w:hyperlink>
    </w:p>
    <w:p w:rsidR="00641F4C" w:rsidRDefault="00641F4C" w:rsidP="00135493">
      <w:pPr>
        <w:pStyle w:val="BATOAEntry"/>
        <w:rPr>
          <w:noProof/>
        </w:rPr>
      </w:pPr>
      <w:r>
        <w:rPr>
          <w:noProof/>
        </w:rPr>
        <w:t>WAC 480-100-178</w:t>
      </w:r>
      <w:r>
        <w:rPr>
          <w:noProof/>
        </w:rPr>
        <w:tab/>
      </w:r>
      <w:hyperlink w:anchor="_BA_Cite_D0C4BE_000063" w:tooltip="Long: WAC 480-100-178" w:history="1">
        <w:r>
          <w:rPr>
            <w:noProof/>
          </w:rPr>
          <w:t>54</w:t>
        </w:r>
      </w:hyperlink>
    </w:p>
    <w:p w:rsidR="00641F4C" w:rsidRDefault="00641F4C" w:rsidP="00135493">
      <w:pPr>
        <w:pStyle w:val="BATOAEntry"/>
        <w:rPr>
          <w:noProof/>
        </w:rPr>
      </w:pPr>
      <w:r>
        <w:rPr>
          <w:noProof/>
        </w:rPr>
        <w:t>WAC 480-100-183</w:t>
      </w:r>
      <w:r>
        <w:rPr>
          <w:noProof/>
        </w:rPr>
        <w:tab/>
      </w:r>
      <w:hyperlink w:anchor="_BA_Cite_D0C4BE_000073" w:tooltip="Long: WAC 480-100-183" w:history="1">
        <w:r>
          <w:rPr>
            <w:noProof/>
          </w:rPr>
          <w:t>54</w:t>
        </w:r>
      </w:hyperlink>
    </w:p>
    <w:p w:rsidR="00641F4C" w:rsidRDefault="00641F4C" w:rsidP="00135493">
      <w:pPr>
        <w:pStyle w:val="BATOAHeading"/>
        <w:rPr>
          <w:noProof/>
        </w:rPr>
      </w:pPr>
      <w:r>
        <w:rPr>
          <w:noProof/>
        </w:rPr>
        <w:t>Other Authorities</w:t>
      </w:r>
    </w:p>
    <w:p w:rsidR="00641F4C" w:rsidRDefault="00641F4C" w:rsidP="00135493">
      <w:pPr>
        <w:pStyle w:val="BATOAEntry"/>
        <w:rPr>
          <w:noProof/>
        </w:rPr>
      </w:pPr>
      <w:r>
        <w:rPr>
          <w:noProof/>
        </w:rPr>
        <w:t>Enforcement Policy of the Washington Utilities and Transportation Commission, Docket A-120061 (January 4, 2013)</w:t>
      </w:r>
      <w:r>
        <w:rPr>
          <w:noProof/>
        </w:rPr>
        <w:tab/>
      </w:r>
      <w:hyperlink w:anchor="_BA_Cite_D0C4BE_000549" w:tooltip="Long: Enforcement Policy of the Washington Utilities and Transpo…" w:history="1">
        <w:r>
          <w:rPr>
            <w:noProof/>
          </w:rPr>
          <w:t>55</w:t>
        </w:r>
      </w:hyperlink>
    </w:p>
    <w:p w:rsidR="00641F4C" w:rsidRDefault="00641F4C" w:rsidP="00135493">
      <w:pPr>
        <w:pStyle w:val="BATOAEntry"/>
        <w:rPr>
          <w:noProof/>
        </w:rPr>
      </w:pPr>
      <w:r>
        <w:rPr>
          <w:noProof/>
        </w:rPr>
        <w:t>Interpretive Statement</w:t>
      </w:r>
      <w:r>
        <w:rPr>
          <w:noProof/>
          <w:lang w:val="bin"/>
        </w:rPr>
        <w:t>,</w:t>
      </w:r>
      <w:r>
        <w:rPr>
          <w:noProof/>
        </w:rPr>
        <w:t xml:space="preserve"> </w:t>
      </w:r>
      <w:r>
        <w:rPr>
          <w:i/>
          <w:iCs/>
          <w:noProof/>
        </w:rPr>
        <w:t>Interpretive Statement Concerning Commission Jurisdiction and Regulation of Third-Party Owners of Net Metering Facilities</w:t>
      </w:r>
      <w:r>
        <w:rPr>
          <w:noProof/>
        </w:rPr>
        <w:t>, Docket No. UE-112133 (July 30, 2014)</w:t>
      </w:r>
      <w:r>
        <w:rPr>
          <w:noProof/>
        </w:rPr>
        <w:tab/>
      </w:r>
      <w:hyperlink w:anchor="_BA_Cite_D0C4BE_000856" w:tooltip="Long: Interpretive Statement" w:history="1">
        <w:r>
          <w:rPr>
            <w:noProof/>
          </w:rPr>
          <w:t>30</w:t>
        </w:r>
      </w:hyperlink>
    </w:p>
    <w:p w:rsidR="00641F4C" w:rsidRDefault="00641F4C" w:rsidP="00135493">
      <w:pPr>
        <w:pStyle w:val="BATOAEntry"/>
        <w:rPr>
          <w:noProof/>
        </w:rPr>
      </w:pPr>
      <w:r>
        <w:rPr>
          <w:noProof/>
        </w:rPr>
        <w:t>Uniform Commercial Code</w:t>
      </w:r>
      <w:r>
        <w:rPr>
          <w:noProof/>
        </w:rPr>
        <w:tab/>
      </w:r>
      <w:hyperlink w:anchor="_BA_Cite_D0C4BE_000185" w:tooltip="Long: Uniform Commercial Code (&quot;UCC&quot;)" w:history="1">
        <w:r>
          <w:rPr>
            <w:noProof/>
          </w:rPr>
          <w:t>27</w:t>
        </w:r>
      </w:hyperlink>
      <w:r>
        <w:rPr>
          <w:noProof/>
        </w:rPr>
        <w:t xml:space="preserve">, </w:t>
      </w:r>
      <w:hyperlink w:anchor="_BA_Cite_D0C4BE_000544" w:tooltip="UCC" w:history="1">
        <w:r>
          <w:rPr>
            <w:noProof/>
          </w:rPr>
          <w:t>28</w:t>
        </w:r>
      </w:hyperlink>
    </w:p>
    <w:bookmarkEnd w:id="5"/>
    <w:bookmarkEnd w:id="6"/>
    <w:p w:rsidR="00641F4C" w:rsidRDefault="00641F4C" w:rsidP="003E4403"/>
    <w:p w:rsidR="00D67EB8" w:rsidRPr="00D67EB8" w:rsidRDefault="00D67EB8" w:rsidP="003E4403"/>
    <w:p w:rsidR="00751787" w:rsidRPr="00D67EB8" w:rsidRDefault="00751787" w:rsidP="003E4403">
      <w:pPr>
        <w:sectPr w:rsidR="00751787" w:rsidRPr="00D67EB8" w:rsidSect="00CB1C68">
          <w:headerReference w:type="default" r:id="rId17"/>
          <w:headerReference w:type="first" r:id="rId18"/>
          <w:footerReference w:type="first" r:id="rId19"/>
          <w:pgSz w:w="12240" w:h="15840" w:code="1"/>
          <w:pgMar w:top="1440" w:right="1440" w:bottom="1440" w:left="1440" w:header="1080" w:footer="432" w:gutter="0"/>
          <w:pgNumType w:fmt="lowerRoman" w:start="1"/>
          <w:cols w:space="720"/>
          <w:titlePg/>
          <w:docGrid w:linePitch="326"/>
        </w:sectPr>
      </w:pPr>
    </w:p>
    <w:p w:rsidR="003D2170" w:rsidRPr="00D67EB8" w:rsidRDefault="00D31533" w:rsidP="000546ED">
      <w:pPr>
        <w:pStyle w:val="PleadingsL1"/>
      </w:pPr>
      <w:bookmarkStart w:id="7" w:name="_Toc460337548"/>
      <w:bookmarkStart w:id="8" w:name="_BA_Bookmark_ScanRange_All"/>
      <w:bookmarkStart w:id="9" w:name="_BA_ScanRange_Temp_All"/>
      <w:bookmarkEnd w:id="0"/>
      <w:r w:rsidRPr="00D67EB8">
        <w:t>INTRODUCTION</w:t>
      </w:r>
      <w:bookmarkEnd w:id="7"/>
    </w:p>
    <w:p w:rsidR="0095296D" w:rsidRPr="00D67EB8" w:rsidRDefault="003D6177" w:rsidP="006D0260">
      <w:pPr>
        <w:pStyle w:val="Header"/>
        <w:numPr>
          <w:ilvl w:val="0"/>
          <w:numId w:val="3"/>
        </w:numPr>
        <w:tabs>
          <w:tab w:val="left" w:pos="720"/>
        </w:tabs>
        <w:autoSpaceDE w:val="0"/>
        <w:autoSpaceDN w:val="0"/>
        <w:adjustRightInd w:val="0"/>
        <w:spacing w:line="480" w:lineRule="auto"/>
        <w:jc w:val="both"/>
        <w:rPr>
          <w:bCs/>
        </w:rPr>
      </w:pPr>
      <w:r w:rsidRPr="00D67EB8">
        <w:tab/>
      </w:r>
      <w:r w:rsidR="00FC5F26" w:rsidRPr="00D67EB8">
        <w:t>On September 18, 2015, Puget Sound Energy (</w:t>
      </w:r>
      <w:r w:rsidR="0094198A" w:rsidRPr="00D67EB8">
        <w:t>“PSE”) filed tariffs</w:t>
      </w:r>
      <w:r w:rsidR="00FC5F26" w:rsidRPr="00D67EB8">
        <w:t xml:space="preserve"> W</w:t>
      </w:r>
      <w:bookmarkStart w:id="10" w:name="_BA_Cite_D0C4BE_000752"/>
      <w:bookmarkEnd w:id="10"/>
      <w:r w:rsidR="00FC5F26" w:rsidRPr="00D67EB8">
        <w:t>N U-60 Schedule 75 and W</w:t>
      </w:r>
      <w:bookmarkStart w:id="11" w:name="_BA_Cite_D0C4BE_000754"/>
      <w:bookmarkEnd w:id="11"/>
      <w:r w:rsidR="00FC5F26" w:rsidRPr="00D67EB8">
        <w:t>N U-2 Schedule 175</w:t>
      </w:r>
      <w:r w:rsidR="0080495A" w:rsidRPr="00D67EB8">
        <w:t xml:space="preserve"> to offer</w:t>
      </w:r>
      <w:r w:rsidR="00FC5F26" w:rsidRPr="00D67EB8">
        <w:t xml:space="preserve"> an optional service whereby customers could lease from PSE water heaters, furnaces, and heat pumps</w:t>
      </w:r>
      <w:r w:rsidR="00156AED" w:rsidRPr="00D67EB8">
        <w:t>, many of which are energy efficient.</w:t>
      </w:r>
      <w:r w:rsidR="00FC5F26" w:rsidRPr="00D67EB8">
        <w:t xml:space="preserve">  The service </w:t>
      </w:r>
      <w:r w:rsidR="001E3814" w:rsidRPr="00D67EB8">
        <w:t>responds to customer interest and demand for an equipment leasing option and</w:t>
      </w:r>
      <w:r w:rsidR="001E3814" w:rsidRPr="00D67EB8" w:rsidDel="00D30480">
        <w:t xml:space="preserve"> </w:t>
      </w:r>
      <w:r w:rsidR="006D0260" w:rsidRPr="00D67EB8">
        <w:t>offer</w:t>
      </w:r>
      <w:r w:rsidR="00B20BFE" w:rsidRPr="00D67EB8">
        <w:t>s</w:t>
      </w:r>
      <w:r w:rsidR="00FC5F26" w:rsidRPr="00D67EB8">
        <w:t xml:space="preserve"> numerous benef</w:t>
      </w:r>
      <w:r w:rsidR="0080495A" w:rsidRPr="00D67EB8">
        <w:t xml:space="preserve">its to participating customers </w:t>
      </w:r>
      <w:r w:rsidR="001E3814" w:rsidRPr="00D67EB8">
        <w:t>such as</w:t>
      </w:r>
      <w:r w:rsidR="00B45AE4" w:rsidRPr="00D67EB8">
        <w:t xml:space="preserve"> </w:t>
      </w:r>
      <w:r w:rsidR="00D23A03" w:rsidRPr="00D67EB8">
        <w:t>providing customers</w:t>
      </w:r>
      <w:r w:rsidR="0080495A" w:rsidRPr="00D67EB8">
        <w:t xml:space="preserve"> </w:t>
      </w:r>
      <w:r w:rsidR="007C7B1A" w:rsidRPr="00D67EB8">
        <w:t>with an affordable way to acquire new energy-efficient equipment</w:t>
      </w:r>
      <w:r w:rsidR="0045271D" w:rsidRPr="00D67EB8">
        <w:t xml:space="preserve"> </w:t>
      </w:r>
      <w:r w:rsidR="007C7B1A" w:rsidRPr="00D67EB8">
        <w:t>and</w:t>
      </w:r>
      <w:r w:rsidR="0080495A" w:rsidRPr="00D67EB8">
        <w:t xml:space="preserve"> providing customers with comprehensive maintenance, repair, and warranty service</w:t>
      </w:r>
      <w:r w:rsidR="00B45AE4" w:rsidRPr="00D67EB8">
        <w:t xml:space="preserve"> unmatched in the </w:t>
      </w:r>
      <w:r w:rsidR="00C3705A" w:rsidRPr="00D67EB8">
        <w:t>industry</w:t>
      </w:r>
      <w:r w:rsidR="0095296D" w:rsidRPr="00D67EB8">
        <w:t xml:space="preserve">.  </w:t>
      </w:r>
    </w:p>
    <w:p w:rsidR="0080495A" w:rsidRPr="00D67EB8" w:rsidRDefault="0095296D" w:rsidP="00635A56">
      <w:pPr>
        <w:pStyle w:val="Header"/>
        <w:numPr>
          <w:ilvl w:val="0"/>
          <w:numId w:val="3"/>
        </w:numPr>
        <w:tabs>
          <w:tab w:val="left" w:pos="720"/>
        </w:tabs>
        <w:autoSpaceDE w:val="0"/>
        <w:autoSpaceDN w:val="0"/>
        <w:adjustRightInd w:val="0"/>
        <w:spacing w:line="480" w:lineRule="auto"/>
        <w:jc w:val="both"/>
        <w:rPr>
          <w:bCs/>
        </w:rPr>
      </w:pPr>
      <w:r w:rsidRPr="00D67EB8">
        <w:tab/>
      </w:r>
      <w:r w:rsidR="00635A56" w:rsidRPr="00D67EB8">
        <w:t>PSE’s proposed service</w:t>
      </w:r>
      <w:r w:rsidR="009B6FD4" w:rsidRPr="00D67EB8">
        <w:t xml:space="preserve"> </w:t>
      </w:r>
      <w:r w:rsidRPr="00D67EB8">
        <w:t>address</w:t>
      </w:r>
      <w:r w:rsidR="009B6FD4" w:rsidRPr="00D67EB8">
        <w:t>es</w:t>
      </w:r>
      <w:r w:rsidR="00635A56" w:rsidRPr="00D67EB8">
        <w:t xml:space="preserve"> a significant market gap</w:t>
      </w:r>
      <w:r w:rsidR="002579A9" w:rsidRPr="00D67EB8">
        <w:t>.  T</w:t>
      </w:r>
      <w:r w:rsidR="00635A56" w:rsidRPr="00D67EB8">
        <w:t>housands of households in PSE’s service area</w:t>
      </w:r>
      <w:r w:rsidR="006A19E9" w:rsidRPr="00D67EB8">
        <w:t xml:space="preserve"> are</w:t>
      </w:r>
      <w:r w:rsidR="00635A56" w:rsidRPr="00D67EB8">
        <w:t xml:space="preserve"> u</w:t>
      </w:r>
      <w:r w:rsidR="001533F2" w:rsidRPr="00D67EB8">
        <w:t xml:space="preserve">sing outdated equipment </w:t>
      </w:r>
      <w:r w:rsidR="00635A56" w:rsidRPr="00D67EB8">
        <w:t>beyond its useful life</w:t>
      </w:r>
      <w:r w:rsidR="006A19E9" w:rsidRPr="00D67EB8">
        <w:t>.  B</w:t>
      </w:r>
      <w:r w:rsidR="00635A56" w:rsidRPr="00D67EB8">
        <w:t>y offering customers an alternative mechanism to acquire energy-efficient equipment, PSE</w:t>
      </w:r>
      <w:r w:rsidR="006A19E9" w:rsidRPr="00D67EB8">
        <w:t>’s</w:t>
      </w:r>
      <w:r w:rsidR="00635A56" w:rsidRPr="00D67EB8">
        <w:t xml:space="preserve"> </w:t>
      </w:r>
      <w:r w:rsidR="00156AED" w:rsidRPr="00D67EB8">
        <w:t xml:space="preserve">leasing </w:t>
      </w:r>
      <w:r w:rsidR="00635A56" w:rsidRPr="00D67EB8">
        <w:t xml:space="preserve">service would help </w:t>
      </w:r>
      <w:r w:rsidR="0054217A" w:rsidRPr="00D67EB8">
        <w:t>bridge</w:t>
      </w:r>
      <w:r w:rsidR="00635A56" w:rsidRPr="00D67EB8">
        <w:t xml:space="preserve"> this gap.</w:t>
      </w:r>
      <w:r w:rsidR="00635A56" w:rsidRPr="00D67EB8">
        <w:rPr>
          <w:bCs/>
        </w:rPr>
        <w:t xml:space="preserve">  </w:t>
      </w:r>
      <w:r w:rsidR="001533F2" w:rsidRPr="00D67EB8">
        <w:rPr>
          <w:bCs/>
        </w:rPr>
        <w:t>T</w:t>
      </w:r>
      <w:r w:rsidRPr="00D67EB8">
        <w:t>he infusion of energy-efficient equipment</w:t>
      </w:r>
      <w:r w:rsidR="00635A56" w:rsidRPr="00D67EB8">
        <w:t xml:space="preserve"> would</w:t>
      </w:r>
      <w:r w:rsidR="006A19E9" w:rsidRPr="00D67EB8">
        <w:t xml:space="preserve"> </w:t>
      </w:r>
      <w:r w:rsidR="001533F2" w:rsidRPr="00D67EB8">
        <w:t xml:space="preserve">also </w:t>
      </w:r>
      <w:r w:rsidR="00635A56" w:rsidRPr="00D67EB8">
        <w:t xml:space="preserve">yield </w:t>
      </w:r>
      <w:r w:rsidR="006D0260" w:rsidRPr="00D67EB8">
        <w:t>significant</w:t>
      </w:r>
      <w:r w:rsidR="00635A56" w:rsidRPr="00D67EB8">
        <w:t xml:space="preserve">, quantifiable benefits </w:t>
      </w:r>
      <w:r w:rsidR="009B6FD4" w:rsidRPr="00D67EB8">
        <w:t xml:space="preserve">to participants and </w:t>
      </w:r>
      <w:r w:rsidR="00833AA2">
        <w:t>non-participant</w:t>
      </w:r>
      <w:r w:rsidR="00015E46" w:rsidRPr="00D67EB8">
        <w:t xml:space="preserve">s, </w:t>
      </w:r>
      <w:r w:rsidR="00635A56" w:rsidRPr="00D67EB8">
        <w:t>including</w:t>
      </w:r>
      <w:r w:rsidR="006D0260" w:rsidRPr="00D67EB8">
        <w:t xml:space="preserve"> energy conservation benefits</w:t>
      </w:r>
      <w:r w:rsidR="00015E46" w:rsidRPr="00D67EB8">
        <w:t>, avoided emissions</w:t>
      </w:r>
      <w:r w:rsidR="00156AED" w:rsidRPr="00D67EB8">
        <w:t>,</w:t>
      </w:r>
      <w:r w:rsidR="00015E46" w:rsidRPr="00D67EB8">
        <w:t xml:space="preserve"> and</w:t>
      </w:r>
      <w:r w:rsidR="006D0260" w:rsidRPr="00D67EB8">
        <w:t xml:space="preserve"> </w:t>
      </w:r>
      <w:r w:rsidR="00156AED" w:rsidRPr="00D67EB8">
        <w:t xml:space="preserve">avoided </w:t>
      </w:r>
      <w:r w:rsidR="006D0260" w:rsidRPr="00D67EB8">
        <w:t>generation and distribution capacity costs.</w:t>
      </w:r>
      <w:r w:rsidR="006D0260" w:rsidRPr="00D67EB8">
        <w:rPr>
          <w:bCs/>
        </w:rPr>
        <w:t xml:space="preserve">  </w:t>
      </w:r>
    </w:p>
    <w:p w:rsidR="000204B9" w:rsidRPr="00D67EB8" w:rsidRDefault="00635A56" w:rsidP="001942E0">
      <w:pPr>
        <w:pStyle w:val="Header"/>
        <w:numPr>
          <w:ilvl w:val="0"/>
          <w:numId w:val="3"/>
        </w:numPr>
        <w:tabs>
          <w:tab w:val="left" w:pos="720"/>
        </w:tabs>
        <w:autoSpaceDE w:val="0"/>
        <w:autoSpaceDN w:val="0"/>
        <w:adjustRightInd w:val="0"/>
        <w:spacing w:line="480" w:lineRule="auto"/>
        <w:jc w:val="both"/>
        <w:rPr>
          <w:bCs/>
        </w:rPr>
      </w:pPr>
      <w:r w:rsidRPr="00D67EB8">
        <w:tab/>
        <w:t xml:space="preserve">PSE </w:t>
      </w:r>
      <w:r w:rsidR="001D76A1" w:rsidRPr="00D67EB8">
        <w:t>proposes</w:t>
      </w:r>
      <w:r w:rsidRPr="00D67EB8">
        <w:t xml:space="preserve"> this service with an eye to the future.  In an era where energy efficiency is the priority, PSE believes that it is imperative to take advantage of developing technologies and provide </w:t>
      </w:r>
      <w:r w:rsidR="006A19E9" w:rsidRPr="00D67EB8">
        <w:t xml:space="preserve">affordable </w:t>
      </w:r>
      <w:r w:rsidRPr="00D67EB8">
        <w:t>ways for customers to acquire</w:t>
      </w:r>
      <w:r w:rsidR="00015E46" w:rsidRPr="00D67EB8">
        <w:t xml:space="preserve"> these technologies.  </w:t>
      </w:r>
      <w:r w:rsidR="00156AED" w:rsidRPr="00D67EB8">
        <w:t>The leasing platform has the potential to allow PSE to reach beyond water heaters and HVAC equipment, upon Commiss</w:t>
      </w:r>
      <w:r w:rsidR="001B1DFC" w:rsidRPr="00D67EB8">
        <w:t>i</w:t>
      </w:r>
      <w:r w:rsidR="00156AED" w:rsidRPr="00D67EB8">
        <w:t xml:space="preserve">on approval, and lease equipment such as solar panels, battery storage, and electric vehicle chargers.  </w:t>
      </w:r>
      <w:r w:rsidR="00015E46" w:rsidRPr="00D67EB8">
        <w:t xml:space="preserve">By offering customers new technologies through leasing, PSE can better place </w:t>
      </w:r>
      <w:r w:rsidR="00A93AF6" w:rsidRPr="00D67EB8">
        <w:t xml:space="preserve">these technologies </w:t>
      </w:r>
      <w:r w:rsidR="00015E46" w:rsidRPr="00D67EB8">
        <w:t xml:space="preserve">in customer homes, leading to improvements in system-wide efficiency and interconnectedness across the energy grid.  </w:t>
      </w:r>
    </w:p>
    <w:p w:rsidR="001942E0" w:rsidRPr="00D67EB8" w:rsidRDefault="00FC5F26" w:rsidP="008E0BEA">
      <w:pPr>
        <w:pStyle w:val="Header"/>
        <w:numPr>
          <w:ilvl w:val="0"/>
          <w:numId w:val="3"/>
        </w:numPr>
        <w:tabs>
          <w:tab w:val="left" w:pos="720"/>
        </w:tabs>
        <w:autoSpaceDE w:val="0"/>
        <w:autoSpaceDN w:val="0"/>
        <w:adjustRightInd w:val="0"/>
        <w:spacing w:line="480" w:lineRule="auto"/>
        <w:jc w:val="both"/>
        <w:rPr>
          <w:bCs/>
        </w:rPr>
      </w:pPr>
      <w:r w:rsidRPr="00D67EB8">
        <w:rPr>
          <w:bCs/>
        </w:rPr>
        <w:tab/>
      </w:r>
      <w:r w:rsidR="001942E0" w:rsidRPr="00D67EB8">
        <w:rPr>
          <w:bCs/>
        </w:rPr>
        <w:t xml:space="preserve">Commission </w:t>
      </w:r>
      <w:r w:rsidR="0080495A" w:rsidRPr="00D67EB8">
        <w:rPr>
          <w:bCs/>
        </w:rPr>
        <w:t>Staff</w:t>
      </w:r>
      <w:r w:rsidR="001942E0" w:rsidRPr="00D67EB8">
        <w:rPr>
          <w:bCs/>
        </w:rPr>
        <w:t xml:space="preserve"> (“Staff”)</w:t>
      </w:r>
      <w:r w:rsidR="004E4803" w:rsidRPr="00D67EB8">
        <w:rPr>
          <w:bCs/>
        </w:rPr>
        <w:t xml:space="preserve"> and the other parties to this case</w:t>
      </w:r>
      <w:r w:rsidR="0094198A" w:rsidRPr="00D67EB8">
        <w:rPr>
          <w:bCs/>
        </w:rPr>
        <w:t xml:space="preserve">, however, claim </w:t>
      </w:r>
      <w:r w:rsidR="0080495A" w:rsidRPr="00D67EB8">
        <w:rPr>
          <w:bCs/>
        </w:rPr>
        <w:t xml:space="preserve">these benefits </w:t>
      </w:r>
      <w:r w:rsidR="001942E0" w:rsidRPr="00D67EB8">
        <w:rPr>
          <w:bCs/>
        </w:rPr>
        <w:t>are not</w:t>
      </w:r>
      <w:r w:rsidR="0094198A" w:rsidRPr="00D67EB8">
        <w:rPr>
          <w:bCs/>
        </w:rPr>
        <w:t xml:space="preserve"> substantial</w:t>
      </w:r>
      <w:r w:rsidR="0080495A" w:rsidRPr="00D67EB8">
        <w:rPr>
          <w:bCs/>
        </w:rPr>
        <w:t xml:space="preserve"> enough.</w:t>
      </w:r>
      <w:r w:rsidR="001942E0" w:rsidRPr="00D67EB8">
        <w:rPr>
          <w:bCs/>
        </w:rPr>
        <w:t xml:space="preserve">  </w:t>
      </w:r>
      <w:r w:rsidR="00CA6893" w:rsidRPr="00D67EB8">
        <w:rPr>
          <w:bCs/>
        </w:rPr>
        <w:t>The</w:t>
      </w:r>
      <w:r w:rsidR="00CE0FAF" w:rsidRPr="00D67EB8">
        <w:rPr>
          <w:bCs/>
        </w:rPr>
        <w:t xml:space="preserve">y </w:t>
      </w:r>
      <w:r w:rsidR="00CA6893" w:rsidRPr="00D67EB8">
        <w:rPr>
          <w:bCs/>
        </w:rPr>
        <w:t xml:space="preserve">ignore customer demand </w:t>
      </w:r>
      <w:r w:rsidR="00D23A03" w:rsidRPr="00D67EB8">
        <w:rPr>
          <w:bCs/>
        </w:rPr>
        <w:t>for the service and the</w:t>
      </w:r>
      <w:r w:rsidR="00CA6893" w:rsidRPr="00D67EB8">
        <w:rPr>
          <w:bCs/>
        </w:rPr>
        <w:t xml:space="preserve"> significant</w:t>
      </w:r>
      <w:r w:rsidR="00D23A03" w:rsidRPr="00D67EB8">
        <w:rPr>
          <w:bCs/>
        </w:rPr>
        <w:t xml:space="preserve"> program</w:t>
      </w:r>
      <w:r w:rsidR="00CA6893" w:rsidRPr="00D67EB8">
        <w:rPr>
          <w:bCs/>
        </w:rPr>
        <w:t xml:space="preserve"> benefits.  Instead</w:t>
      </w:r>
      <w:r w:rsidR="001533F2" w:rsidRPr="00D67EB8">
        <w:rPr>
          <w:bCs/>
        </w:rPr>
        <w:t>,</w:t>
      </w:r>
      <w:r w:rsidR="00CA6893" w:rsidRPr="00D67EB8">
        <w:rPr>
          <w:bCs/>
        </w:rPr>
        <w:t xml:space="preserve"> </w:t>
      </w:r>
      <w:r w:rsidR="00CE0FAF" w:rsidRPr="00D67EB8">
        <w:rPr>
          <w:bCs/>
        </w:rPr>
        <w:t xml:space="preserve">Staff </w:t>
      </w:r>
      <w:r w:rsidR="006223BE" w:rsidRPr="00D67EB8">
        <w:rPr>
          <w:bCs/>
        </w:rPr>
        <w:t>oppose</w:t>
      </w:r>
      <w:r w:rsidR="00CE0FAF" w:rsidRPr="00D67EB8">
        <w:rPr>
          <w:bCs/>
        </w:rPr>
        <w:t>s</w:t>
      </w:r>
      <w:r w:rsidR="006223BE" w:rsidRPr="00D67EB8">
        <w:rPr>
          <w:bCs/>
        </w:rPr>
        <w:t xml:space="preserve"> </w:t>
      </w:r>
      <w:r w:rsidR="006A19E9" w:rsidRPr="00D67EB8">
        <w:rPr>
          <w:bCs/>
        </w:rPr>
        <w:t xml:space="preserve">PSE’s proposal </w:t>
      </w:r>
      <w:r w:rsidR="001942E0" w:rsidRPr="00D67EB8">
        <w:rPr>
          <w:bCs/>
        </w:rPr>
        <w:t xml:space="preserve">by relying on </w:t>
      </w:r>
      <w:r w:rsidR="001533F2" w:rsidRPr="00D67EB8">
        <w:rPr>
          <w:bCs/>
        </w:rPr>
        <w:t>recycled</w:t>
      </w:r>
      <w:r w:rsidR="00A80D64" w:rsidRPr="00D67EB8">
        <w:rPr>
          <w:bCs/>
        </w:rPr>
        <w:t xml:space="preserve"> </w:t>
      </w:r>
      <w:r w:rsidR="001942E0" w:rsidRPr="00D67EB8">
        <w:rPr>
          <w:bCs/>
        </w:rPr>
        <w:t>legal arguments as to whether public utilities can engage in leasing</w:t>
      </w:r>
      <w:r w:rsidR="00DF13E5" w:rsidRPr="00D67EB8">
        <w:rPr>
          <w:bCs/>
        </w:rPr>
        <w:t xml:space="preserve">.  But that issue has been </w:t>
      </w:r>
      <w:r w:rsidR="001942E0" w:rsidRPr="00D67EB8">
        <w:rPr>
          <w:bCs/>
        </w:rPr>
        <w:t xml:space="preserve">settled </w:t>
      </w:r>
      <w:r w:rsidR="00DF13E5" w:rsidRPr="00D67EB8">
        <w:rPr>
          <w:bCs/>
        </w:rPr>
        <w:t xml:space="preserve">by the Commission and the Washington Supreme Court </w:t>
      </w:r>
      <w:r w:rsidR="001942E0" w:rsidRPr="00D67EB8">
        <w:rPr>
          <w:bCs/>
        </w:rPr>
        <w:t>for over fifty years</w:t>
      </w:r>
      <w:r w:rsidR="00DF13E5" w:rsidRPr="00D67EB8">
        <w:rPr>
          <w:bCs/>
        </w:rPr>
        <w:t>,</w:t>
      </w:r>
      <w:r w:rsidR="00165128" w:rsidRPr="00D67EB8">
        <w:rPr>
          <w:bCs/>
        </w:rPr>
        <w:t xml:space="preserve"> </w:t>
      </w:r>
      <w:r w:rsidR="00DF13E5" w:rsidRPr="00D67EB8">
        <w:rPr>
          <w:bCs/>
        </w:rPr>
        <w:t>and public service companies have leased water heaters an</w:t>
      </w:r>
      <w:r w:rsidR="001D76A1" w:rsidRPr="00D67EB8">
        <w:rPr>
          <w:bCs/>
        </w:rPr>
        <w:t>d other equipment for decades.</w:t>
      </w:r>
      <w:r w:rsidR="001A0279" w:rsidRPr="00D67EB8">
        <w:rPr>
          <w:bCs/>
        </w:rPr>
        <w:t xml:space="preserve">  </w:t>
      </w:r>
    </w:p>
    <w:p w:rsidR="0023040C" w:rsidRPr="00D67EB8" w:rsidRDefault="0023040C" w:rsidP="008E0BEA">
      <w:pPr>
        <w:pStyle w:val="Header"/>
        <w:numPr>
          <w:ilvl w:val="0"/>
          <w:numId w:val="3"/>
        </w:numPr>
        <w:tabs>
          <w:tab w:val="left" w:pos="720"/>
        </w:tabs>
        <w:autoSpaceDE w:val="0"/>
        <w:autoSpaceDN w:val="0"/>
        <w:adjustRightInd w:val="0"/>
        <w:spacing w:line="480" w:lineRule="auto"/>
        <w:jc w:val="both"/>
        <w:rPr>
          <w:bCs/>
        </w:rPr>
      </w:pPr>
      <w:r w:rsidRPr="00D67EB8">
        <w:rPr>
          <w:bCs/>
        </w:rPr>
        <w:tab/>
      </w:r>
      <w:r w:rsidR="00E638AA" w:rsidRPr="00D67EB8">
        <w:rPr>
          <w:bCs/>
        </w:rPr>
        <w:t>A</w:t>
      </w:r>
      <w:r w:rsidR="00D00473" w:rsidRPr="00D67EB8">
        <w:rPr>
          <w:bCs/>
        </w:rPr>
        <w:t>fter</w:t>
      </w:r>
      <w:r w:rsidR="00F65189" w:rsidRPr="00D67EB8">
        <w:rPr>
          <w:bCs/>
        </w:rPr>
        <w:t xml:space="preserve"> nearly a year of litigation, </w:t>
      </w:r>
      <w:r w:rsidRPr="00D67EB8">
        <w:rPr>
          <w:bCs/>
        </w:rPr>
        <w:t xml:space="preserve">Staff </w:t>
      </w:r>
      <w:r w:rsidR="004E4803" w:rsidRPr="00D67EB8">
        <w:rPr>
          <w:bCs/>
        </w:rPr>
        <w:t xml:space="preserve">and the other parties </w:t>
      </w:r>
      <w:r w:rsidR="00393F7E" w:rsidRPr="00D67EB8">
        <w:rPr>
          <w:bCs/>
        </w:rPr>
        <w:t xml:space="preserve">are </w:t>
      </w:r>
      <w:r w:rsidR="004E4803" w:rsidRPr="00D67EB8">
        <w:rPr>
          <w:bCs/>
        </w:rPr>
        <w:t xml:space="preserve">not </w:t>
      </w:r>
      <w:r w:rsidR="00393F7E" w:rsidRPr="00D67EB8">
        <w:rPr>
          <w:bCs/>
        </w:rPr>
        <w:t xml:space="preserve">clear as to </w:t>
      </w:r>
      <w:r w:rsidR="004E4803" w:rsidRPr="00D67EB8">
        <w:rPr>
          <w:bCs/>
        </w:rPr>
        <w:t>what they</w:t>
      </w:r>
      <w:r w:rsidR="00A1622D" w:rsidRPr="00D67EB8">
        <w:rPr>
          <w:bCs/>
        </w:rPr>
        <w:t xml:space="preserve"> want.  On </w:t>
      </w:r>
      <w:r w:rsidR="002579A9" w:rsidRPr="00D67EB8">
        <w:rPr>
          <w:bCs/>
        </w:rPr>
        <w:t xml:space="preserve">the </w:t>
      </w:r>
      <w:r w:rsidR="00A1622D" w:rsidRPr="00D67EB8">
        <w:rPr>
          <w:bCs/>
        </w:rPr>
        <w:t>one hand, Staff</w:t>
      </w:r>
      <w:r w:rsidR="004E4803" w:rsidRPr="00D67EB8">
        <w:rPr>
          <w:bCs/>
        </w:rPr>
        <w:t xml:space="preserve"> criticize</w:t>
      </w:r>
      <w:r w:rsidR="00A1622D" w:rsidRPr="00D67EB8">
        <w:rPr>
          <w:bCs/>
        </w:rPr>
        <w:t>s</w:t>
      </w:r>
      <w:r w:rsidRPr="00D67EB8">
        <w:rPr>
          <w:bCs/>
        </w:rPr>
        <w:t xml:space="preserve"> PSE’s proposed service for not being similar enough to past programs, while on the other hand</w:t>
      </w:r>
      <w:r w:rsidR="00165128" w:rsidRPr="00D67EB8">
        <w:rPr>
          <w:bCs/>
        </w:rPr>
        <w:t>,</w:t>
      </w:r>
      <w:r w:rsidRPr="00D67EB8">
        <w:rPr>
          <w:bCs/>
        </w:rPr>
        <w:t xml:space="preserve"> </w:t>
      </w:r>
      <w:r w:rsidR="004E4803" w:rsidRPr="00D67EB8">
        <w:rPr>
          <w:bCs/>
        </w:rPr>
        <w:t xml:space="preserve">they criticize PSE </w:t>
      </w:r>
      <w:r w:rsidRPr="00D67EB8">
        <w:rPr>
          <w:bCs/>
        </w:rPr>
        <w:t>for not being forward looking</w:t>
      </w:r>
      <w:r w:rsidR="001D76A1" w:rsidRPr="00D67EB8">
        <w:rPr>
          <w:bCs/>
        </w:rPr>
        <w:t>.</w:t>
      </w:r>
      <w:r w:rsidR="00165128" w:rsidRPr="00D67EB8">
        <w:rPr>
          <w:bCs/>
        </w:rPr>
        <w:t xml:space="preserve">  Yet</w:t>
      </w:r>
      <w:r w:rsidR="001A0279" w:rsidRPr="00D67EB8">
        <w:rPr>
          <w:bCs/>
        </w:rPr>
        <w:t>, as</w:t>
      </w:r>
      <w:r w:rsidR="00165128" w:rsidRPr="00D67EB8">
        <w:rPr>
          <w:bCs/>
        </w:rPr>
        <w:t xml:space="preserve"> Staff acknowledges</w:t>
      </w:r>
      <w:r w:rsidR="001A0279" w:rsidRPr="00D67EB8">
        <w:rPr>
          <w:bCs/>
        </w:rPr>
        <w:t>,</w:t>
      </w:r>
      <w:r w:rsidR="00165128" w:rsidRPr="00D67EB8">
        <w:rPr>
          <w:bCs/>
        </w:rPr>
        <w:t xml:space="preserve"> the utility industr</w:t>
      </w:r>
      <w:r w:rsidR="00B06C57" w:rsidRPr="00D67EB8">
        <w:rPr>
          <w:bCs/>
        </w:rPr>
        <w:t>y is “an industry in transition.</w:t>
      </w:r>
      <w:r w:rsidR="00165128" w:rsidRPr="00D67EB8">
        <w:rPr>
          <w:bCs/>
        </w:rPr>
        <w:t>”</w:t>
      </w:r>
      <w:r w:rsidR="00A72A8D" w:rsidRPr="00D67EB8">
        <w:rPr>
          <w:rStyle w:val="FootnoteReference"/>
          <w:bCs/>
        </w:rPr>
        <w:footnoteReference w:id="2"/>
      </w:r>
      <w:r w:rsidR="00B06C57" w:rsidRPr="00D67EB8">
        <w:rPr>
          <w:bCs/>
        </w:rPr>
        <w:t xml:space="preserve">  T</w:t>
      </w:r>
      <w:r w:rsidR="001A0279" w:rsidRPr="00D67EB8">
        <w:rPr>
          <w:bCs/>
        </w:rPr>
        <w:t>o</w:t>
      </w:r>
      <w:r w:rsidR="00165128" w:rsidRPr="00D67EB8">
        <w:rPr>
          <w:bCs/>
        </w:rPr>
        <w:t xml:space="preserve"> survive, public utilities will need to develop new ways to diversify their revenue bases, </w:t>
      </w:r>
      <w:r w:rsidR="001D76A1" w:rsidRPr="00D67EB8">
        <w:rPr>
          <w:bCs/>
        </w:rPr>
        <w:t>including</w:t>
      </w:r>
      <w:r w:rsidR="00A72A8D" w:rsidRPr="00D67EB8">
        <w:rPr>
          <w:bCs/>
        </w:rPr>
        <w:t xml:space="preserve"> “beyond [their] historical core busi</w:t>
      </w:r>
      <w:r w:rsidR="001D76A1" w:rsidRPr="00D67EB8">
        <w:rPr>
          <w:bCs/>
        </w:rPr>
        <w:t>ness model [with] . . .</w:t>
      </w:r>
      <w:r w:rsidR="00A72A8D" w:rsidRPr="00D67EB8">
        <w:rPr>
          <w:bCs/>
        </w:rPr>
        <w:t xml:space="preserve"> new revenue streams,”</w:t>
      </w:r>
      <w:r w:rsidR="00A72A8D" w:rsidRPr="00D67EB8">
        <w:rPr>
          <w:rStyle w:val="FootnoteReference"/>
          <w:bCs/>
        </w:rPr>
        <w:footnoteReference w:id="3"/>
      </w:r>
      <w:r w:rsidR="00A72A8D" w:rsidRPr="00D67EB8">
        <w:rPr>
          <w:bCs/>
        </w:rPr>
        <w:t xml:space="preserve"> </w:t>
      </w:r>
      <w:r w:rsidR="00165128" w:rsidRPr="00D67EB8">
        <w:rPr>
          <w:bCs/>
        </w:rPr>
        <w:t xml:space="preserve">and </w:t>
      </w:r>
      <w:r w:rsidR="00D23A03" w:rsidRPr="00D67EB8">
        <w:rPr>
          <w:bCs/>
        </w:rPr>
        <w:t>accordingly,</w:t>
      </w:r>
      <w:r w:rsidR="00165128" w:rsidRPr="00D67EB8">
        <w:rPr>
          <w:bCs/>
        </w:rPr>
        <w:t xml:space="preserve"> the Commission may need to “evolve from its trad</w:t>
      </w:r>
      <w:r w:rsidR="004E4803" w:rsidRPr="00D67EB8">
        <w:rPr>
          <w:bCs/>
        </w:rPr>
        <w:t>itional regulatory framework.”</w:t>
      </w:r>
      <w:r w:rsidR="00E638AA" w:rsidRPr="00D67EB8">
        <w:rPr>
          <w:rStyle w:val="FootnoteReference"/>
          <w:bCs/>
        </w:rPr>
        <w:footnoteReference w:id="4"/>
      </w:r>
    </w:p>
    <w:p w:rsidR="0093091B" w:rsidRPr="00D67EB8" w:rsidRDefault="0093091B" w:rsidP="008E0BEA">
      <w:pPr>
        <w:pStyle w:val="Header"/>
        <w:numPr>
          <w:ilvl w:val="0"/>
          <w:numId w:val="3"/>
        </w:numPr>
        <w:tabs>
          <w:tab w:val="left" w:pos="720"/>
        </w:tabs>
        <w:autoSpaceDE w:val="0"/>
        <w:autoSpaceDN w:val="0"/>
        <w:adjustRightInd w:val="0"/>
        <w:spacing w:line="480" w:lineRule="auto"/>
        <w:jc w:val="both"/>
        <w:rPr>
          <w:bCs/>
        </w:rPr>
      </w:pPr>
      <w:r w:rsidRPr="00D67EB8">
        <w:rPr>
          <w:bCs/>
        </w:rPr>
        <w:tab/>
        <w:t xml:space="preserve">The </w:t>
      </w:r>
      <w:r w:rsidR="00A3414E" w:rsidRPr="00D67EB8">
        <w:rPr>
          <w:bCs/>
        </w:rPr>
        <w:t>i</w:t>
      </w:r>
      <w:r w:rsidRPr="00D67EB8">
        <w:rPr>
          <w:bCs/>
        </w:rPr>
        <w:t>ntervenors far</w:t>
      </w:r>
      <w:r w:rsidR="004969A2" w:rsidRPr="00D67EB8">
        <w:rPr>
          <w:bCs/>
        </w:rPr>
        <w:t>e</w:t>
      </w:r>
      <w:r w:rsidRPr="00D67EB8">
        <w:rPr>
          <w:bCs/>
        </w:rPr>
        <w:t xml:space="preserve"> no better.  They criticize PSE’s leasing proposal for not offering customers enough equipment options, yet </w:t>
      </w:r>
      <w:r w:rsidR="004969A2" w:rsidRPr="00D67EB8">
        <w:rPr>
          <w:bCs/>
        </w:rPr>
        <w:t>paradoxically</w:t>
      </w:r>
      <w:r w:rsidRPr="00D67EB8">
        <w:rPr>
          <w:bCs/>
        </w:rPr>
        <w:t>, by opposing leasing, they are inhibiting customer choice by refusing to let customers determine whether leasing—a</w:t>
      </w:r>
      <w:r w:rsidR="00D23A03" w:rsidRPr="00D67EB8">
        <w:rPr>
          <w:bCs/>
        </w:rPr>
        <w:t>n option not currently offered</w:t>
      </w:r>
      <w:r w:rsidRPr="00D67EB8">
        <w:rPr>
          <w:bCs/>
        </w:rPr>
        <w:t xml:space="preserve"> in the marketplace—works for them.  </w:t>
      </w:r>
      <w:r w:rsidR="0027236A" w:rsidRPr="00D67EB8">
        <w:rPr>
          <w:bCs/>
        </w:rPr>
        <w:t xml:space="preserve">Rather than </w:t>
      </w:r>
      <w:r w:rsidR="00B06C57" w:rsidRPr="00D67EB8">
        <w:rPr>
          <w:bCs/>
        </w:rPr>
        <w:t>constrain customer choice by opposing leas</w:t>
      </w:r>
      <w:r w:rsidR="00156AED" w:rsidRPr="00D67EB8">
        <w:rPr>
          <w:bCs/>
        </w:rPr>
        <w:t>ing</w:t>
      </w:r>
      <w:r w:rsidR="0027236A" w:rsidRPr="00D67EB8">
        <w:rPr>
          <w:bCs/>
        </w:rPr>
        <w:t xml:space="preserve">, they should support PSE’s proposal, which </w:t>
      </w:r>
      <w:r w:rsidR="001B1DFC" w:rsidRPr="00D67EB8">
        <w:rPr>
          <w:bCs/>
        </w:rPr>
        <w:t>partners</w:t>
      </w:r>
      <w:r w:rsidR="0027236A" w:rsidRPr="00D67EB8">
        <w:rPr>
          <w:bCs/>
        </w:rPr>
        <w:t xml:space="preserve"> with contractors to expand the market through accelerated replacement of equipment.  </w:t>
      </w:r>
    </w:p>
    <w:p w:rsidR="001942E0" w:rsidRPr="00D67EB8" w:rsidRDefault="00165128" w:rsidP="008E0BEA">
      <w:pPr>
        <w:pStyle w:val="Header"/>
        <w:numPr>
          <w:ilvl w:val="0"/>
          <w:numId w:val="3"/>
        </w:numPr>
        <w:tabs>
          <w:tab w:val="left" w:pos="720"/>
        </w:tabs>
        <w:autoSpaceDE w:val="0"/>
        <w:autoSpaceDN w:val="0"/>
        <w:adjustRightInd w:val="0"/>
        <w:spacing w:line="480" w:lineRule="auto"/>
        <w:jc w:val="both"/>
        <w:rPr>
          <w:bCs/>
        </w:rPr>
      </w:pPr>
      <w:r w:rsidRPr="00D67EB8">
        <w:rPr>
          <w:bCs/>
        </w:rPr>
        <w:tab/>
        <w:t>PSE’s proposed service</w:t>
      </w:r>
      <w:r w:rsidR="00F65189" w:rsidRPr="00D67EB8">
        <w:rPr>
          <w:bCs/>
        </w:rPr>
        <w:t xml:space="preserve"> is both grounded in the past and focused on the future.  Equipment leasing is, as a matter of law, a legitimate function </w:t>
      </w:r>
      <w:r w:rsidR="00A3414E" w:rsidRPr="00D67EB8">
        <w:rPr>
          <w:bCs/>
        </w:rPr>
        <w:t>of</w:t>
      </w:r>
      <w:r w:rsidR="00F65189" w:rsidRPr="00D67EB8">
        <w:rPr>
          <w:bCs/>
        </w:rPr>
        <w:t xml:space="preserve"> a regulated utility, as demonstrated by decades of use by Washington utilities</w:t>
      </w:r>
      <w:r w:rsidR="00A3414E" w:rsidRPr="00D67EB8">
        <w:rPr>
          <w:bCs/>
        </w:rPr>
        <w:t>,</w:t>
      </w:r>
      <w:r w:rsidR="00F65189" w:rsidRPr="00D67EB8">
        <w:rPr>
          <w:bCs/>
        </w:rPr>
        <w:t xml:space="preserve"> and </w:t>
      </w:r>
      <w:r w:rsidR="004E4803" w:rsidRPr="00D67EB8">
        <w:rPr>
          <w:bCs/>
        </w:rPr>
        <w:t xml:space="preserve">is </w:t>
      </w:r>
      <w:r w:rsidR="00F65189" w:rsidRPr="00D67EB8">
        <w:rPr>
          <w:bCs/>
        </w:rPr>
        <w:t xml:space="preserve">still offered by PSE today.  </w:t>
      </w:r>
      <w:r w:rsidR="00CA6893" w:rsidRPr="00D67EB8">
        <w:rPr>
          <w:bCs/>
        </w:rPr>
        <w:t>Accordingly</w:t>
      </w:r>
      <w:r w:rsidR="004E4803" w:rsidRPr="00D67EB8">
        <w:rPr>
          <w:bCs/>
        </w:rPr>
        <w:t>, PSE is proposing leasing</w:t>
      </w:r>
      <w:r w:rsidR="00F65189" w:rsidRPr="00D67EB8">
        <w:rPr>
          <w:bCs/>
        </w:rPr>
        <w:t xml:space="preserve"> at this time to </w:t>
      </w:r>
      <w:r w:rsidR="004E4803" w:rsidRPr="00D67EB8">
        <w:rPr>
          <w:bCs/>
        </w:rPr>
        <w:t xml:space="preserve">help </w:t>
      </w:r>
      <w:r w:rsidR="00F65189" w:rsidRPr="00D67EB8">
        <w:rPr>
          <w:bCs/>
        </w:rPr>
        <w:t>solve significant issues relating to overcoming customer barriers to acquire new, more efficient equipment</w:t>
      </w:r>
      <w:r w:rsidR="00A3414E" w:rsidRPr="00D67EB8">
        <w:rPr>
          <w:bCs/>
        </w:rPr>
        <w:t>;</w:t>
      </w:r>
      <w:r w:rsidR="00F65189" w:rsidRPr="00D67EB8">
        <w:rPr>
          <w:bCs/>
        </w:rPr>
        <w:t xml:space="preserve"> to establish a platform for offering additional energy equipment and new technologies in the future</w:t>
      </w:r>
      <w:r w:rsidR="00A3414E" w:rsidRPr="00D67EB8">
        <w:rPr>
          <w:bCs/>
        </w:rPr>
        <w:t>;</w:t>
      </w:r>
      <w:r w:rsidR="00F65189" w:rsidRPr="00D67EB8">
        <w:rPr>
          <w:bCs/>
        </w:rPr>
        <w:t xml:space="preserve"> and to diversify its service offerings and revenue base.  These are all legitimate and worthwhile justifications for offering leasing. </w:t>
      </w:r>
    </w:p>
    <w:p w:rsidR="009072A4" w:rsidRPr="00D67EB8" w:rsidRDefault="00F65189" w:rsidP="009072A4">
      <w:pPr>
        <w:pStyle w:val="Header"/>
        <w:numPr>
          <w:ilvl w:val="0"/>
          <w:numId w:val="3"/>
        </w:numPr>
        <w:tabs>
          <w:tab w:val="left" w:pos="720"/>
        </w:tabs>
        <w:autoSpaceDE w:val="0"/>
        <w:autoSpaceDN w:val="0"/>
        <w:adjustRightInd w:val="0"/>
        <w:spacing w:line="480" w:lineRule="auto"/>
        <w:jc w:val="both"/>
        <w:rPr>
          <w:bCs/>
        </w:rPr>
      </w:pPr>
      <w:r w:rsidRPr="00D67EB8">
        <w:rPr>
          <w:bCs/>
        </w:rPr>
        <w:tab/>
      </w:r>
      <w:r w:rsidR="00D67AC4" w:rsidRPr="00D67EB8">
        <w:rPr>
          <w:bCs/>
        </w:rPr>
        <w:t>The evidence demonstrates that PSE</w:t>
      </w:r>
      <w:r w:rsidR="00C3705A" w:rsidRPr="00D67EB8">
        <w:rPr>
          <w:bCs/>
        </w:rPr>
        <w:t>’s</w:t>
      </w:r>
      <w:r w:rsidR="00D67AC4" w:rsidRPr="00D67EB8">
        <w:rPr>
          <w:bCs/>
        </w:rPr>
        <w:t xml:space="preserve"> </w:t>
      </w:r>
      <w:r w:rsidR="00A3414E" w:rsidRPr="00D67EB8">
        <w:rPr>
          <w:bCs/>
        </w:rPr>
        <w:t xml:space="preserve">leasing </w:t>
      </w:r>
      <w:r w:rsidR="00D67AC4" w:rsidRPr="00D67EB8">
        <w:rPr>
          <w:bCs/>
        </w:rPr>
        <w:t xml:space="preserve">service is </w:t>
      </w:r>
      <w:r w:rsidR="00A3414E" w:rsidRPr="00D67EB8">
        <w:rPr>
          <w:bCs/>
        </w:rPr>
        <w:t>consistent with</w:t>
      </w:r>
      <w:r w:rsidR="00D67AC4" w:rsidRPr="00D67EB8">
        <w:rPr>
          <w:bCs/>
        </w:rPr>
        <w:t xml:space="preserve"> the public interest </w:t>
      </w:r>
      <w:r w:rsidR="004E4803" w:rsidRPr="00D67EB8">
        <w:rPr>
          <w:bCs/>
        </w:rPr>
        <w:t xml:space="preserve">because it responds to customer demand and provides significant, quantifiable and nonquantifiable benefits to participants who alone bear the cost for the service, while also providing </w:t>
      </w:r>
      <w:r w:rsidR="00CA6893" w:rsidRPr="00D67EB8">
        <w:rPr>
          <w:bCs/>
        </w:rPr>
        <w:t xml:space="preserve">significant </w:t>
      </w:r>
      <w:r w:rsidR="001533F2" w:rsidRPr="00D67EB8">
        <w:rPr>
          <w:bCs/>
        </w:rPr>
        <w:t>societal benefits to</w:t>
      </w:r>
      <w:r w:rsidR="0094198A" w:rsidRPr="00D67EB8">
        <w:rPr>
          <w:bCs/>
        </w:rPr>
        <w:t xml:space="preserve"> </w:t>
      </w:r>
      <w:r w:rsidR="00BD581A" w:rsidRPr="00D67EB8">
        <w:rPr>
          <w:bCs/>
        </w:rPr>
        <w:t xml:space="preserve">all </w:t>
      </w:r>
      <w:r w:rsidR="00833AA2">
        <w:rPr>
          <w:bCs/>
        </w:rPr>
        <w:t>non-participating</w:t>
      </w:r>
      <w:r w:rsidR="004E4803" w:rsidRPr="00D67EB8">
        <w:rPr>
          <w:bCs/>
        </w:rPr>
        <w:t xml:space="preserve"> customers.  Further</w:t>
      </w:r>
      <w:r w:rsidR="00D67AC4" w:rsidRPr="00D67EB8">
        <w:rPr>
          <w:bCs/>
        </w:rPr>
        <w:t>, the rates provided are fair, just, reasonable</w:t>
      </w:r>
      <w:r w:rsidR="004E4803" w:rsidRPr="00D67EB8">
        <w:rPr>
          <w:bCs/>
        </w:rPr>
        <w:t>, and sufficient because they are based</w:t>
      </w:r>
      <w:r w:rsidR="001533F2" w:rsidRPr="00D67EB8">
        <w:rPr>
          <w:bCs/>
        </w:rPr>
        <w:t xml:space="preserve"> on actual costs provided by</w:t>
      </w:r>
      <w:r w:rsidR="00B627C0" w:rsidRPr="00D67EB8">
        <w:rPr>
          <w:bCs/>
        </w:rPr>
        <w:t xml:space="preserve"> licensed service providers for a </w:t>
      </w:r>
      <w:r w:rsidR="004E4803" w:rsidRPr="00D67EB8">
        <w:rPr>
          <w:bCs/>
        </w:rPr>
        <w:t xml:space="preserve">service </w:t>
      </w:r>
      <w:r w:rsidR="009F03D0" w:rsidRPr="00D67EB8">
        <w:rPr>
          <w:bCs/>
        </w:rPr>
        <w:t xml:space="preserve">that </w:t>
      </w:r>
      <w:r w:rsidR="001533F2" w:rsidRPr="00D67EB8">
        <w:rPr>
          <w:bCs/>
        </w:rPr>
        <w:t xml:space="preserve">provides a turn-key </w:t>
      </w:r>
      <w:r w:rsidR="004E4803" w:rsidRPr="00D67EB8">
        <w:rPr>
          <w:bCs/>
        </w:rPr>
        <w:t>water heating and HVAC</w:t>
      </w:r>
      <w:r w:rsidR="00BD581A" w:rsidRPr="00D67EB8">
        <w:rPr>
          <w:rStyle w:val="FootnoteReference"/>
          <w:bCs/>
        </w:rPr>
        <w:footnoteReference w:id="5"/>
      </w:r>
      <w:r w:rsidR="004E4803" w:rsidRPr="00D67EB8">
        <w:rPr>
          <w:bCs/>
        </w:rPr>
        <w:t xml:space="preserve"> </w:t>
      </w:r>
      <w:r w:rsidR="001533F2" w:rsidRPr="00D67EB8">
        <w:rPr>
          <w:bCs/>
        </w:rPr>
        <w:t xml:space="preserve">equipment </w:t>
      </w:r>
      <w:r w:rsidR="004E4803" w:rsidRPr="00D67EB8">
        <w:rPr>
          <w:bCs/>
        </w:rPr>
        <w:t xml:space="preserve">service </w:t>
      </w:r>
      <w:r w:rsidR="009F03D0" w:rsidRPr="00D67EB8">
        <w:rPr>
          <w:bCs/>
        </w:rPr>
        <w:t>with</w:t>
      </w:r>
      <w:r w:rsidR="004E4803" w:rsidRPr="00D67EB8">
        <w:rPr>
          <w:bCs/>
        </w:rPr>
        <w:t xml:space="preserve"> </w:t>
      </w:r>
      <w:r w:rsidR="009D10E1" w:rsidRPr="00D67EB8">
        <w:rPr>
          <w:bCs/>
        </w:rPr>
        <w:t xml:space="preserve">an unparalleled, </w:t>
      </w:r>
      <w:r w:rsidR="004E4803" w:rsidRPr="00D67EB8">
        <w:rPr>
          <w:bCs/>
        </w:rPr>
        <w:t>compreh</w:t>
      </w:r>
      <w:r w:rsidR="009D10E1" w:rsidRPr="00D67EB8">
        <w:rPr>
          <w:bCs/>
        </w:rPr>
        <w:t>ensive maintenance, repair, and</w:t>
      </w:r>
      <w:r w:rsidR="009F03D0" w:rsidRPr="00D67EB8">
        <w:rPr>
          <w:bCs/>
        </w:rPr>
        <w:t xml:space="preserve"> </w:t>
      </w:r>
      <w:r w:rsidR="004E4803" w:rsidRPr="00D67EB8">
        <w:rPr>
          <w:bCs/>
        </w:rPr>
        <w:t>warranty</w:t>
      </w:r>
      <w:r w:rsidR="00CA6893" w:rsidRPr="00D67EB8">
        <w:rPr>
          <w:bCs/>
        </w:rPr>
        <w:t xml:space="preserve">.  </w:t>
      </w:r>
      <w:r w:rsidR="001D76A1" w:rsidRPr="00D67EB8">
        <w:rPr>
          <w:bCs/>
        </w:rPr>
        <w:t>Accordingly, t</w:t>
      </w:r>
      <w:r w:rsidR="00A80D64" w:rsidRPr="00D67EB8">
        <w:rPr>
          <w:bCs/>
        </w:rPr>
        <w:t>he Commission</w:t>
      </w:r>
      <w:r w:rsidR="003836C5" w:rsidRPr="00D67EB8">
        <w:rPr>
          <w:bCs/>
        </w:rPr>
        <w:t xml:space="preserve"> should approve PSE’s equipment le</w:t>
      </w:r>
      <w:r w:rsidR="00387B42" w:rsidRPr="00D67EB8">
        <w:rPr>
          <w:bCs/>
        </w:rPr>
        <w:t>asing service</w:t>
      </w:r>
      <w:r w:rsidR="009F03D0" w:rsidRPr="00D67EB8">
        <w:rPr>
          <w:bCs/>
        </w:rPr>
        <w:t>.</w:t>
      </w:r>
    </w:p>
    <w:p w:rsidR="00564FED" w:rsidRPr="00D67EB8" w:rsidRDefault="005669B5" w:rsidP="005669B5">
      <w:pPr>
        <w:pStyle w:val="PleadingsL1"/>
      </w:pPr>
      <w:bookmarkStart w:id="14" w:name="_Toc460337549"/>
      <w:r w:rsidRPr="00D67EB8">
        <w:t>STATEMENT OF FACTS</w:t>
      </w:r>
      <w:bookmarkEnd w:id="14"/>
    </w:p>
    <w:p w:rsidR="006277A2" w:rsidRPr="00D67EB8" w:rsidRDefault="008767B6" w:rsidP="006277A2">
      <w:pPr>
        <w:pStyle w:val="PleadingsL2"/>
      </w:pPr>
      <w:bookmarkStart w:id="15" w:name="_Toc460337550"/>
      <w:r w:rsidRPr="00D67EB8">
        <w:t>P</w:t>
      </w:r>
      <w:r w:rsidR="00D21FAD" w:rsidRPr="00D67EB8">
        <w:t>SE Has P</w:t>
      </w:r>
      <w:r w:rsidRPr="00D67EB8">
        <w:t>rovid</w:t>
      </w:r>
      <w:r w:rsidR="00D21FAD" w:rsidRPr="00D67EB8">
        <w:t>ed</w:t>
      </w:r>
      <w:r w:rsidRPr="00D67EB8">
        <w:t xml:space="preserve"> End Use Equipment </w:t>
      </w:r>
      <w:r w:rsidR="00F16401" w:rsidRPr="00D67EB8">
        <w:t xml:space="preserve">Services </w:t>
      </w:r>
      <w:r w:rsidRPr="00D67EB8">
        <w:t>to Customers Since The 1940s</w:t>
      </w:r>
      <w:bookmarkEnd w:id="15"/>
    </w:p>
    <w:p w:rsidR="002630F5" w:rsidRPr="00D67EB8" w:rsidRDefault="00564FED" w:rsidP="000C6B15">
      <w:pPr>
        <w:pStyle w:val="Header"/>
        <w:numPr>
          <w:ilvl w:val="0"/>
          <w:numId w:val="3"/>
        </w:numPr>
        <w:tabs>
          <w:tab w:val="left" w:pos="720"/>
        </w:tabs>
        <w:autoSpaceDE w:val="0"/>
        <w:autoSpaceDN w:val="0"/>
        <w:adjustRightInd w:val="0"/>
        <w:spacing w:line="480" w:lineRule="auto"/>
        <w:jc w:val="both"/>
      </w:pPr>
      <w:r w:rsidRPr="00D67EB8">
        <w:rPr>
          <w:bCs/>
        </w:rPr>
        <w:tab/>
      </w:r>
      <w:r w:rsidR="002E3E13" w:rsidRPr="00D67EB8">
        <w:rPr>
          <w:bCs/>
        </w:rPr>
        <w:t>PSE and its predecessor companies have been</w:t>
      </w:r>
      <w:r w:rsidR="00A92AC2" w:rsidRPr="00D67EB8">
        <w:rPr>
          <w:bCs/>
        </w:rPr>
        <w:t xml:space="preserve"> providing optional, end-</w:t>
      </w:r>
      <w:r w:rsidR="00F16401" w:rsidRPr="00D67EB8">
        <w:rPr>
          <w:bCs/>
        </w:rPr>
        <w:t>use</w:t>
      </w:r>
      <w:r w:rsidR="002E3E13" w:rsidRPr="00D67EB8">
        <w:rPr>
          <w:bCs/>
        </w:rPr>
        <w:t xml:space="preserve"> equipment </w:t>
      </w:r>
      <w:r w:rsidR="00F16401" w:rsidRPr="00D67EB8">
        <w:rPr>
          <w:bCs/>
        </w:rPr>
        <w:t xml:space="preserve">services to customers </w:t>
      </w:r>
      <w:r w:rsidR="002E3E13" w:rsidRPr="00D67EB8">
        <w:rPr>
          <w:bCs/>
        </w:rPr>
        <w:t xml:space="preserve">as a regulated service for more than half a century.  </w:t>
      </w:r>
      <w:r w:rsidR="00A92AC2" w:rsidRPr="00D67EB8">
        <w:rPr>
          <w:bCs/>
        </w:rPr>
        <w:t>In the 19</w:t>
      </w:r>
      <w:r w:rsidR="00134681" w:rsidRPr="00D67EB8">
        <w:rPr>
          <w:bCs/>
        </w:rPr>
        <w:t>4</w:t>
      </w:r>
      <w:r w:rsidR="00A92AC2" w:rsidRPr="00D67EB8">
        <w:rPr>
          <w:bCs/>
        </w:rPr>
        <w:t>0s</w:t>
      </w:r>
      <w:r w:rsidR="00785B51" w:rsidRPr="00D67EB8">
        <w:rPr>
          <w:bCs/>
        </w:rPr>
        <w:t>, one of PSE’s predecessor companies, Puget Power &amp; Li</w:t>
      </w:r>
      <w:r w:rsidR="00F16401" w:rsidRPr="00D67EB8">
        <w:rPr>
          <w:bCs/>
        </w:rPr>
        <w:t>ght Co. (“Puget Power”), began providing</w:t>
      </w:r>
      <w:r w:rsidR="00A92AC2" w:rsidRPr="00D67EB8">
        <w:rPr>
          <w:bCs/>
        </w:rPr>
        <w:t xml:space="preserve"> customers</w:t>
      </w:r>
      <w:r w:rsidR="00F16401" w:rsidRPr="00D67EB8">
        <w:rPr>
          <w:bCs/>
        </w:rPr>
        <w:t xml:space="preserve"> a</w:t>
      </w:r>
      <w:r w:rsidR="00223650" w:rsidRPr="00D67EB8">
        <w:rPr>
          <w:bCs/>
        </w:rPr>
        <w:t>n optional</w:t>
      </w:r>
      <w:r w:rsidR="00F16401" w:rsidRPr="00D67EB8">
        <w:rPr>
          <w:bCs/>
        </w:rPr>
        <w:t xml:space="preserve"> “Storage Water Heating Service,”</w:t>
      </w:r>
      <w:r w:rsidR="00223650" w:rsidRPr="00D67EB8">
        <w:rPr>
          <w:bCs/>
        </w:rPr>
        <w:t xml:space="preserve"> which, for a monthly charge</w:t>
      </w:r>
      <w:r w:rsidR="006A6AB5" w:rsidRPr="00D67EB8">
        <w:rPr>
          <w:bCs/>
        </w:rPr>
        <w:t xml:space="preserve">, the company would furnish a time switch that connected to the customer’s water heater </w:t>
      </w:r>
      <w:r w:rsidR="00092CE3" w:rsidRPr="00D67EB8">
        <w:rPr>
          <w:bCs/>
        </w:rPr>
        <w:t>and</w:t>
      </w:r>
      <w:r w:rsidR="001D77E7" w:rsidRPr="00D67EB8">
        <w:rPr>
          <w:bCs/>
        </w:rPr>
        <w:t xml:space="preserve"> would activate</w:t>
      </w:r>
      <w:r w:rsidR="00223650" w:rsidRPr="00D67EB8">
        <w:rPr>
          <w:bCs/>
        </w:rPr>
        <w:t xml:space="preserve"> the water heater</w:t>
      </w:r>
      <w:r w:rsidR="006A6AB5" w:rsidRPr="00D67EB8">
        <w:rPr>
          <w:bCs/>
        </w:rPr>
        <w:t>.</w:t>
      </w:r>
      <w:r w:rsidR="00C61726" w:rsidRPr="00D67EB8">
        <w:rPr>
          <w:rStyle w:val="FootnoteReference"/>
          <w:bCs/>
        </w:rPr>
        <w:footnoteReference w:id="6"/>
      </w:r>
      <w:r w:rsidR="00134681" w:rsidRPr="00D67EB8">
        <w:rPr>
          <w:bCs/>
        </w:rPr>
        <w:t xml:space="preserve">  </w:t>
      </w:r>
      <w:r w:rsidR="007225B8" w:rsidRPr="00D67EB8">
        <w:rPr>
          <w:bCs/>
        </w:rPr>
        <w:tab/>
      </w:r>
      <w:r w:rsidR="00FE74C4" w:rsidRPr="00D67EB8">
        <w:t xml:space="preserve">In 1961, </w:t>
      </w:r>
      <w:r w:rsidR="001B3A76" w:rsidRPr="00D67EB8">
        <w:t xml:space="preserve">one of </w:t>
      </w:r>
      <w:r w:rsidR="00FE74C4" w:rsidRPr="00D67EB8">
        <w:t xml:space="preserve">PSE’s </w:t>
      </w:r>
      <w:r w:rsidR="00785B51" w:rsidRPr="00D67EB8">
        <w:t xml:space="preserve">other </w:t>
      </w:r>
      <w:r w:rsidR="00FE74C4" w:rsidRPr="00D67EB8">
        <w:t>predecessor</w:t>
      </w:r>
      <w:r w:rsidR="001B3A76" w:rsidRPr="00D67EB8">
        <w:t xml:space="preserve"> companies</w:t>
      </w:r>
      <w:r w:rsidR="00FE74C4" w:rsidRPr="00D67EB8">
        <w:t>, Washington Natural Gas (“WNG”),</w:t>
      </w:r>
      <w:r w:rsidR="00F07EC2" w:rsidRPr="00D67EB8">
        <w:t xml:space="preserve"> began </w:t>
      </w:r>
      <w:r w:rsidR="00F10FCC" w:rsidRPr="00D67EB8">
        <w:t>offering</w:t>
      </w:r>
      <w:r w:rsidR="00815CFE" w:rsidRPr="00D67EB8">
        <w:t xml:space="preserve"> customers </w:t>
      </w:r>
      <w:r w:rsidR="00F07EC2" w:rsidRPr="00D67EB8">
        <w:t>natural gas conversion burners</w:t>
      </w:r>
      <w:r w:rsidR="00223650" w:rsidRPr="00D67EB8">
        <w:t xml:space="preserve"> for rent</w:t>
      </w:r>
      <w:r w:rsidR="004A004F" w:rsidRPr="00D67EB8">
        <w:t>.</w:t>
      </w:r>
      <w:r w:rsidR="004A004F" w:rsidRPr="00D67EB8">
        <w:rPr>
          <w:rStyle w:val="FootnoteReference"/>
        </w:rPr>
        <w:footnoteReference w:id="7"/>
      </w:r>
      <w:r w:rsidR="00B15D41" w:rsidRPr="00D67EB8">
        <w:t xml:space="preserve">  In 1964, WNG expanded its equipment</w:t>
      </w:r>
      <w:r w:rsidR="00B201B8" w:rsidRPr="00D67EB8">
        <w:t xml:space="preserve"> offering</w:t>
      </w:r>
      <w:r w:rsidR="00B15D41" w:rsidRPr="00D67EB8">
        <w:t xml:space="preserve"> to include</w:t>
      </w:r>
      <w:r w:rsidR="00785B51" w:rsidRPr="00D67EB8">
        <w:t xml:space="preserve"> gas circulating heaters, furnaces, and water heaters.</w:t>
      </w:r>
      <w:r w:rsidR="004A004F" w:rsidRPr="00D67EB8">
        <w:rPr>
          <w:rStyle w:val="FootnoteReference"/>
        </w:rPr>
        <w:footnoteReference w:id="8"/>
      </w:r>
      <w:r w:rsidR="00B15D41" w:rsidRPr="00D67EB8">
        <w:t xml:space="preserve">  In 1965, Puget Power began </w:t>
      </w:r>
      <w:r w:rsidR="00B222F7" w:rsidRPr="00D67EB8">
        <w:t xml:space="preserve">also </w:t>
      </w:r>
      <w:r w:rsidR="00B15D41" w:rsidRPr="00D67EB8">
        <w:t xml:space="preserve">offering electric water heaters for </w:t>
      </w:r>
      <w:r w:rsidR="00F267B2" w:rsidRPr="00D67EB8">
        <w:t>lease</w:t>
      </w:r>
      <w:r w:rsidR="00B15D41" w:rsidRPr="00D67EB8">
        <w:t>.</w:t>
      </w:r>
      <w:r w:rsidR="00B64992" w:rsidRPr="00D67EB8">
        <w:rPr>
          <w:rStyle w:val="FootnoteReference"/>
        </w:rPr>
        <w:footnoteReference w:id="9"/>
      </w:r>
      <w:r w:rsidR="00B15D41" w:rsidRPr="00D67EB8">
        <w:t xml:space="preserve">  The service was offered to all customers, “except those occupying mobile or temporary premises</w:t>
      </w:r>
      <w:r w:rsidR="00156AED" w:rsidRPr="00D67EB8">
        <w:t>.</w:t>
      </w:r>
      <w:r w:rsidR="00B15D41" w:rsidRPr="00D67EB8">
        <w:t>”</w:t>
      </w:r>
      <w:r w:rsidR="00B15D41" w:rsidRPr="00D67EB8">
        <w:rPr>
          <w:rStyle w:val="FootnoteReference"/>
        </w:rPr>
        <w:footnoteReference w:id="10"/>
      </w:r>
      <w:r w:rsidR="00B15D41" w:rsidRPr="00D67EB8">
        <w:t xml:space="preserve">  </w:t>
      </w:r>
      <w:r w:rsidR="00D64331" w:rsidRPr="00D67EB8">
        <w:t>T</w:t>
      </w:r>
      <w:r w:rsidR="00B15D41" w:rsidRPr="00D67EB8">
        <w:t>he company reta</w:t>
      </w:r>
      <w:r w:rsidR="004A004F" w:rsidRPr="00D67EB8">
        <w:t xml:space="preserve">ined ownership of the equipment throughout the </w:t>
      </w:r>
      <w:r w:rsidR="00F267B2" w:rsidRPr="00D67EB8">
        <w:t>lease</w:t>
      </w:r>
      <w:r w:rsidR="004A004F" w:rsidRPr="00D67EB8">
        <w:t xml:space="preserve"> term.</w:t>
      </w:r>
      <w:r w:rsidR="004A004F" w:rsidRPr="00D67EB8">
        <w:rPr>
          <w:rStyle w:val="FootnoteReference"/>
        </w:rPr>
        <w:footnoteReference w:id="11"/>
      </w:r>
      <w:r w:rsidR="003836C5" w:rsidRPr="00D67EB8">
        <w:t xml:space="preserve"> </w:t>
      </w:r>
      <w:r w:rsidR="00134681" w:rsidRPr="00D67EB8">
        <w:t xml:space="preserve"> </w:t>
      </w:r>
      <w:r w:rsidR="009F286C" w:rsidRPr="00D67EB8">
        <w:t>In 1997, WNG and Puget Power merged, forming PSE</w:t>
      </w:r>
      <w:r w:rsidR="00E65A6A" w:rsidRPr="00D67EB8">
        <w:t>.</w:t>
      </w:r>
      <w:r w:rsidR="00C20370" w:rsidRPr="00D67EB8">
        <w:t xml:space="preserve">  </w:t>
      </w:r>
      <w:r w:rsidR="009F286C" w:rsidRPr="00D67EB8">
        <w:t xml:space="preserve">PSE discontinued </w:t>
      </w:r>
      <w:r w:rsidR="00C20370" w:rsidRPr="00D67EB8">
        <w:t xml:space="preserve">the </w:t>
      </w:r>
      <w:r w:rsidR="00D64331" w:rsidRPr="00D67EB8">
        <w:t xml:space="preserve">electric </w:t>
      </w:r>
      <w:r w:rsidR="003836C5" w:rsidRPr="00D67EB8">
        <w:t>water heater leasing program</w:t>
      </w:r>
      <w:r w:rsidR="00F724DA" w:rsidRPr="00D67EB8">
        <w:t xml:space="preserve"> </w:t>
      </w:r>
      <w:r w:rsidR="00F724DA" w:rsidRPr="00D67EB8">
        <w:tab/>
      </w:r>
      <w:r w:rsidR="00C20370" w:rsidRPr="00D67EB8">
        <w:t xml:space="preserve">but </w:t>
      </w:r>
      <w:r w:rsidR="005A2A31" w:rsidRPr="00D67EB8">
        <w:t xml:space="preserve">continued </w:t>
      </w:r>
      <w:r w:rsidR="00C20370" w:rsidRPr="00D67EB8">
        <w:t>the WNG</w:t>
      </w:r>
      <w:r w:rsidR="003836C5" w:rsidRPr="00D67EB8">
        <w:t xml:space="preserve"> </w:t>
      </w:r>
      <w:r w:rsidR="00DE0D98" w:rsidRPr="00D67EB8">
        <w:t>program.  In 200</w:t>
      </w:r>
      <w:r w:rsidR="004E644C" w:rsidRPr="00D67EB8">
        <w:t>0</w:t>
      </w:r>
      <w:r w:rsidR="00DE0D98" w:rsidRPr="00D67EB8">
        <w:t xml:space="preserve">, PSE closed the program to new customers.  </w:t>
      </w:r>
      <w:r w:rsidR="00092CE3" w:rsidRPr="00D67EB8">
        <w:t>Today</w:t>
      </w:r>
      <w:r w:rsidR="00DE0D98" w:rsidRPr="00D67EB8">
        <w:t xml:space="preserve">, over 33,000 customers </w:t>
      </w:r>
      <w:r w:rsidR="00DD6411" w:rsidRPr="00D67EB8">
        <w:t>continue to</w:t>
      </w:r>
      <w:r w:rsidR="0094198A" w:rsidRPr="00D67EB8">
        <w:t xml:space="preserve"> rent</w:t>
      </w:r>
      <w:r w:rsidR="00DE0D98" w:rsidRPr="00D67EB8">
        <w:t xml:space="preserve"> equipment from PSE.</w:t>
      </w:r>
      <w:r w:rsidR="00E43A76" w:rsidRPr="00D67EB8">
        <w:rPr>
          <w:rStyle w:val="FootnoteReference"/>
        </w:rPr>
        <w:footnoteReference w:id="12"/>
      </w:r>
      <w:r w:rsidR="00F71B7F" w:rsidRPr="00D67EB8">
        <w:t xml:space="preserve">  </w:t>
      </w:r>
    </w:p>
    <w:p w:rsidR="00F71B7F" w:rsidRPr="00D67EB8" w:rsidRDefault="00C20370" w:rsidP="008E0BEA">
      <w:pPr>
        <w:pStyle w:val="Header"/>
        <w:numPr>
          <w:ilvl w:val="0"/>
          <w:numId w:val="3"/>
        </w:numPr>
        <w:tabs>
          <w:tab w:val="left" w:pos="720"/>
        </w:tabs>
        <w:autoSpaceDE w:val="0"/>
        <w:autoSpaceDN w:val="0"/>
        <w:adjustRightInd w:val="0"/>
        <w:spacing w:line="480" w:lineRule="auto"/>
        <w:jc w:val="both"/>
      </w:pPr>
      <w:r w:rsidRPr="00D67EB8">
        <w:tab/>
        <w:t xml:space="preserve">In addition to its existing equipment leasing program, </w:t>
      </w:r>
      <w:r w:rsidR="00BF1DF0" w:rsidRPr="00D67EB8">
        <w:t xml:space="preserve">PSE </w:t>
      </w:r>
      <w:r w:rsidR="00F724DA" w:rsidRPr="00D67EB8">
        <w:t xml:space="preserve">currently </w:t>
      </w:r>
      <w:r w:rsidR="00BF1DF0" w:rsidRPr="00D67EB8">
        <w:t>provides</w:t>
      </w:r>
      <w:r w:rsidR="00DE0D98" w:rsidRPr="00D67EB8">
        <w:t xml:space="preserve"> a variety</w:t>
      </w:r>
      <w:r w:rsidR="00BF1DF0" w:rsidRPr="00D67EB8">
        <w:t xml:space="preserve"> </w:t>
      </w:r>
      <w:r w:rsidR="00AE01CA" w:rsidRPr="00D67EB8">
        <w:t xml:space="preserve">of </w:t>
      </w:r>
      <w:r w:rsidR="00BF1DF0" w:rsidRPr="00D67EB8">
        <w:t xml:space="preserve">other </w:t>
      </w:r>
      <w:r w:rsidR="00857445" w:rsidRPr="00D67EB8">
        <w:t>optional end-</w:t>
      </w:r>
      <w:r w:rsidR="00F724DA" w:rsidRPr="00D67EB8">
        <w:t>use</w:t>
      </w:r>
      <w:r w:rsidR="00BF1DF0" w:rsidRPr="00D67EB8">
        <w:t xml:space="preserve"> services</w:t>
      </w:r>
      <w:r w:rsidR="00F724DA" w:rsidRPr="00D67EB8">
        <w:t xml:space="preserve"> to customers.  </w:t>
      </w:r>
      <w:r w:rsidR="00E65A6A" w:rsidRPr="00D67EB8">
        <w:t xml:space="preserve">PSE and other public utilities in Washington </w:t>
      </w:r>
      <w:r w:rsidR="00CD4024" w:rsidRPr="00D67EB8">
        <w:t>also offer a variety of</w:t>
      </w:r>
      <w:r w:rsidR="00E65A6A" w:rsidRPr="00D67EB8">
        <w:t xml:space="preserve"> in-home</w:t>
      </w:r>
      <w:r w:rsidR="00CD4024" w:rsidRPr="00D67EB8">
        <w:t>,</w:t>
      </w:r>
      <w:r w:rsidR="00E65A6A" w:rsidRPr="00D67EB8">
        <w:t xml:space="preserve"> </w:t>
      </w:r>
      <w:r w:rsidR="00C9357A" w:rsidRPr="00D67EB8">
        <w:t xml:space="preserve">end-use </w:t>
      </w:r>
      <w:r w:rsidR="00E65A6A" w:rsidRPr="00D67EB8">
        <w:t xml:space="preserve">equipment inspection </w:t>
      </w:r>
      <w:r w:rsidR="00B24DB5" w:rsidRPr="00D67EB8">
        <w:t xml:space="preserve">and repair </w:t>
      </w:r>
      <w:r w:rsidR="00E65A6A" w:rsidRPr="00D67EB8">
        <w:t>services</w:t>
      </w:r>
      <w:r w:rsidR="004469E7" w:rsidRPr="00D67EB8">
        <w:t>.</w:t>
      </w:r>
      <w:r w:rsidR="004469E7" w:rsidRPr="00D67EB8">
        <w:rPr>
          <w:rStyle w:val="FootnoteReference"/>
        </w:rPr>
        <w:footnoteReference w:id="13"/>
      </w:r>
      <w:r w:rsidR="004469E7" w:rsidRPr="00D67EB8">
        <w:t xml:space="preserve"> </w:t>
      </w:r>
      <w:r w:rsidR="00E65A6A" w:rsidRPr="00D67EB8">
        <w:t xml:space="preserve"> </w:t>
      </w:r>
      <w:r w:rsidR="00CD4024" w:rsidRPr="00D67EB8">
        <w:t>PSE’s service includes</w:t>
      </w:r>
      <w:r w:rsidR="00B24DB5" w:rsidRPr="00D67EB8">
        <w:t xml:space="preserve"> “minor repairs to heating and water heating equipment.”</w:t>
      </w:r>
      <w:r w:rsidR="00B24DB5" w:rsidRPr="00D67EB8">
        <w:rPr>
          <w:rStyle w:val="FootnoteReference"/>
        </w:rPr>
        <w:footnoteReference w:id="14"/>
      </w:r>
      <w:r w:rsidR="00B64992" w:rsidRPr="00D67EB8">
        <w:t xml:space="preserve">  PSE also leases</w:t>
      </w:r>
      <w:r w:rsidR="00DE0D98" w:rsidRPr="00D67EB8">
        <w:t xml:space="preserve"> l</w:t>
      </w:r>
      <w:r w:rsidR="00B64992" w:rsidRPr="00D67EB8">
        <w:t>ighting fixtures and accessories</w:t>
      </w:r>
      <w:r w:rsidR="00F724DA" w:rsidRPr="00D67EB8">
        <w:t>, as wel</w:t>
      </w:r>
      <w:r w:rsidR="000F7199">
        <w:t>l as transformers</w:t>
      </w:r>
      <w:r w:rsidR="00DE0D98" w:rsidRPr="00D67EB8">
        <w:t>.</w:t>
      </w:r>
      <w:r w:rsidR="00DE0D98" w:rsidRPr="00D67EB8">
        <w:rPr>
          <w:rStyle w:val="FootnoteReference"/>
        </w:rPr>
        <w:footnoteReference w:id="15"/>
      </w:r>
      <w:r w:rsidR="00857445" w:rsidRPr="00D67EB8">
        <w:t xml:space="preserve">  </w:t>
      </w:r>
    </w:p>
    <w:p w:rsidR="00F71B7F" w:rsidRPr="00D67EB8" w:rsidRDefault="00F71B7F" w:rsidP="00F71B7F">
      <w:pPr>
        <w:pStyle w:val="PleadingsL2"/>
      </w:pPr>
      <w:bookmarkStart w:id="31" w:name="_Toc460337551"/>
      <w:r w:rsidRPr="00D67EB8">
        <w:t xml:space="preserve">PSE Determines That Offering Additional Equipment Leasing Options Would </w:t>
      </w:r>
      <w:r w:rsidR="00C9357A" w:rsidRPr="00D67EB8">
        <w:t xml:space="preserve">Help </w:t>
      </w:r>
      <w:r w:rsidR="00B201B8" w:rsidRPr="00D67EB8">
        <w:t xml:space="preserve">Satisfy </w:t>
      </w:r>
      <w:r w:rsidR="00C9357A" w:rsidRPr="00D67EB8">
        <w:t xml:space="preserve">A </w:t>
      </w:r>
      <w:r w:rsidR="00B201B8" w:rsidRPr="00D67EB8">
        <w:t xml:space="preserve">Market Gap, </w:t>
      </w:r>
      <w:r w:rsidRPr="00D67EB8">
        <w:t>Meet Customer Demand</w:t>
      </w:r>
      <w:r w:rsidR="00B201B8" w:rsidRPr="00D67EB8">
        <w:t>,</w:t>
      </w:r>
      <w:r w:rsidRPr="00D67EB8">
        <w:t xml:space="preserve"> And Achieve Company Goals</w:t>
      </w:r>
      <w:bookmarkEnd w:id="31"/>
    </w:p>
    <w:p w:rsidR="002D2DB1" w:rsidRPr="00D67EB8" w:rsidRDefault="00F71B7F" w:rsidP="008E0BEA">
      <w:pPr>
        <w:pStyle w:val="Header"/>
        <w:numPr>
          <w:ilvl w:val="0"/>
          <w:numId w:val="3"/>
        </w:numPr>
        <w:tabs>
          <w:tab w:val="left" w:pos="720"/>
        </w:tabs>
        <w:autoSpaceDE w:val="0"/>
        <w:autoSpaceDN w:val="0"/>
        <w:adjustRightInd w:val="0"/>
        <w:spacing w:line="480" w:lineRule="auto"/>
        <w:jc w:val="both"/>
      </w:pPr>
      <w:r w:rsidRPr="00D67EB8">
        <w:tab/>
        <w:t xml:space="preserve">In 2014, PSE began evaluating the possibility of offering additional equipment leasing </w:t>
      </w:r>
      <w:r w:rsidR="002D2DB1" w:rsidRPr="00D67EB8">
        <w:t>options</w:t>
      </w:r>
      <w:r w:rsidRPr="00D67EB8">
        <w:t xml:space="preserve"> to customers.  This consideration was spawned by a confluence of different factors</w:t>
      </w:r>
      <w:r w:rsidR="002D2DB1" w:rsidRPr="00D67EB8">
        <w:t xml:space="preserve"> driven by external market forces and Company dynamics</w:t>
      </w:r>
      <w:r w:rsidRPr="00D67EB8">
        <w:t xml:space="preserve">.  </w:t>
      </w:r>
    </w:p>
    <w:p w:rsidR="000E0F69" w:rsidRPr="00D67EB8" w:rsidRDefault="002D2DB1" w:rsidP="00DD6411">
      <w:pPr>
        <w:pStyle w:val="Header"/>
        <w:numPr>
          <w:ilvl w:val="0"/>
          <w:numId w:val="3"/>
        </w:numPr>
        <w:tabs>
          <w:tab w:val="left" w:pos="720"/>
        </w:tabs>
        <w:autoSpaceDE w:val="0"/>
        <w:autoSpaceDN w:val="0"/>
        <w:adjustRightInd w:val="0"/>
        <w:spacing w:line="480" w:lineRule="auto"/>
        <w:jc w:val="both"/>
      </w:pPr>
      <w:r w:rsidRPr="00D67EB8">
        <w:tab/>
      </w:r>
      <w:r w:rsidR="00F71B7F" w:rsidRPr="00D67EB8">
        <w:t xml:space="preserve">First, </w:t>
      </w:r>
      <w:r w:rsidR="009169A7" w:rsidRPr="00D67EB8">
        <w:t xml:space="preserve">since PSE closed its existing </w:t>
      </w:r>
      <w:r w:rsidR="00DD6411" w:rsidRPr="00D67EB8">
        <w:t>rental</w:t>
      </w:r>
      <w:r w:rsidR="009169A7" w:rsidRPr="00D67EB8">
        <w:t xml:space="preserve"> program to new customers in 2000, </w:t>
      </w:r>
      <w:r w:rsidR="000E0F69" w:rsidRPr="00D67EB8">
        <w:t>customers have been req</w:t>
      </w:r>
      <w:r w:rsidRPr="00D67EB8">
        <w:t>uesting that PSE again offer equipment leasing</w:t>
      </w:r>
      <w:r w:rsidR="009169A7" w:rsidRPr="00D67EB8">
        <w:t xml:space="preserve"> service</w:t>
      </w:r>
      <w:r w:rsidR="000E0F69" w:rsidRPr="00D67EB8">
        <w:t>.</w:t>
      </w:r>
      <w:r w:rsidR="002630F5" w:rsidRPr="00D67EB8">
        <w:rPr>
          <w:rStyle w:val="FootnoteReference"/>
        </w:rPr>
        <w:footnoteReference w:id="16"/>
      </w:r>
      <w:r w:rsidR="00091007" w:rsidRPr="00D67EB8">
        <w:t xml:space="preserve">  A</w:t>
      </w:r>
      <w:r w:rsidR="00DD6411" w:rsidRPr="00D67EB8">
        <w:t>nd, the</w:t>
      </w:r>
      <w:r w:rsidR="00716107" w:rsidRPr="00D67EB8">
        <w:t xml:space="preserve"> 33</w:t>
      </w:r>
      <w:r w:rsidR="00091007" w:rsidRPr="00D67EB8">
        <w:t>,</w:t>
      </w:r>
      <w:r w:rsidR="0099526F" w:rsidRPr="00D67EB8">
        <w:t xml:space="preserve">000 customers </w:t>
      </w:r>
      <w:r w:rsidR="00DD6411" w:rsidRPr="00D67EB8">
        <w:t xml:space="preserve">who continue </w:t>
      </w:r>
      <w:r w:rsidR="0099526F" w:rsidRPr="00D67EB8">
        <w:t>to</w:t>
      </w:r>
      <w:r w:rsidR="00091007" w:rsidRPr="00D67EB8">
        <w:t xml:space="preserve"> </w:t>
      </w:r>
      <w:r w:rsidR="0099526F" w:rsidRPr="00D67EB8">
        <w:t>lease</w:t>
      </w:r>
      <w:r w:rsidR="00091007" w:rsidRPr="00D67EB8">
        <w:t xml:space="preserve"> water heaters from PSE</w:t>
      </w:r>
      <w:r w:rsidR="00BF74E6" w:rsidRPr="00D67EB8">
        <w:t xml:space="preserve"> demonstrat</w:t>
      </w:r>
      <w:r w:rsidR="00DD6411" w:rsidRPr="00D67EB8">
        <w:t>e</w:t>
      </w:r>
      <w:r w:rsidR="00BF74E6" w:rsidRPr="00D67EB8">
        <w:t xml:space="preserve"> the continued interest</w:t>
      </w:r>
      <w:r w:rsidR="004B6C75">
        <w:t>.</w:t>
      </w:r>
      <w:r w:rsidR="00BF74E6" w:rsidRPr="00D67EB8">
        <w:t xml:space="preserve">  </w:t>
      </w:r>
    </w:p>
    <w:p w:rsidR="001717CE" w:rsidRPr="00D67EB8" w:rsidRDefault="000E0F69" w:rsidP="008E0BEA">
      <w:pPr>
        <w:pStyle w:val="Header"/>
        <w:numPr>
          <w:ilvl w:val="0"/>
          <w:numId w:val="3"/>
        </w:numPr>
        <w:tabs>
          <w:tab w:val="left" w:pos="720"/>
        </w:tabs>
        <w:autoSpaceDE w:val="0"/>
        <w:autoSpaceDN w:val="0"/>
        <w:adjustRightInd w:val="0"/>
        <w:spacing w:line="480" w:lineRule="auto"/>
        <w:jc w:val="both"/>
      </w:pPr>
      <w:r w:rsidRPr="00D67EB8">
        <w:tab/>
        <w:t>Second, PSE reviewed data obtained by</w:t>
      </w:r>
      <w:r w:rsidR="00E6244B" w:rsidRPr="00D67EB8">
        <w:rPr>
          <w:bCs/>
        </w:rPr>
        <w:t xml:space="preserve"> the Northwest Energy Effici</w:t>
      </w:r>
      <w:r w:rsidRPr="00D67EB8">
        <w:rPr>
          <w:bCs/>
        </w:rPr>
        <w:t>ency Alliance (“NEEA”) as part of</w:t>
      </w:r>
      <w:r w:rsidR="00E6244B" w:rsidRPr="00D67EB8">
        <w:rPr>
          <w:bCs/>
        </w:rPr>
        <w:t xml:space="preserve"> a</w:t>
      </w:r>
      <w:r w:rsidR="00DE2B11" w:rsidRPr="00D67EB8">
        <w:rPr>
          <w:bCs/>
        </w:rPr>
        <w:t xml:space="preserve"> comprehensive study of</w:t>
      </w:r>
      <w:r w:rsidR="007B6A06" w:rsidRPr="00D67EB8">
        <w:rPr>
          <w:bCs/>
        </w:rPr>
        <w:t xml:space="preserve"> Northwest residential building characteristics</w:t>
      </w:r>
      <w:r w:rsidR="00E6244B" w:rsidRPr="00D67EB8">
        <w:rPr>
          <w:bCs/>
        </w:rPr>
        <w:t>.</w:t>
      </w:r>
      <w:r w:rsidR="00E6244B" w:rsidRPr="00D67EB8">
        <w:rPr>
          <w:rStyle w:val="FootnoteReference"/>
          <w:bCs/>
        </w:rPr>
        <w:footnoteReference w:id="17"/>
      </w:r>
      <w:r w:rsidR="00E6244B" w:rsidRPr="00D67EB8">
        <w:rPr>
          <w:bCs/>
        </w:rPr>
        <w:t xml:space="preserve">  </w:t>
      </w:r>
      <w:r w:rsidR="00481AC0" w:rsidRPr="00D67EB8">
        <w:rPr>
          <w:bCs/>
        </w:rPr>
        <w:t>By analyzing</w:t>
      </w:r>
      <w:r w:rsidR="007B6A06" w:rsidRPr="00D67EB8">
        <w:rPr>
          <w:bCs/>
        </w:rPr>
        <w:t xml:space="preserve"> data </w:t>
      </w:r>
      <w:r w:rsidR="00481AC0" w:rsidRPr="00D67EB8">
        <w:rPr>
          <w:bCs/>
        </w:rPr>
        <w:t>compiled</w:t>
      </w:r>
      <w:r w:rsidR="007B6A06" w:rsidRPr="00D67EB8">
        <w:rPr>
          <w:bCs/>
        </w:rPr>
        <w:t xml:space="preserve"> during this study</w:t>
      </w:r>
      <w:r w:rsidR="00DF1151" w:rsidRPr="00D67EB8">
        <w:rPr>
          <w:bCs/>
        </w:rPr>
        <w:t>, PSE determined that</w:t>
      </w:r>
      <w:r w:rsidR="0008691E" w:rsidRPr="00D67EB8">
        <w:rPr>
          <w:bCs/>
        </w:rPr>
        <w:t xml:space="preserve"> </w:t>
      </w:r>
      <w:r w:rsidR="009A1926" w:rsidRPr="00D67EB8">
        <w:rPr>
          <w:bCs/>
        </w:rPr>
        <w:t>as much as 40%</w:t>
      </w:r>
      <w:r w:rsidR="00DF1151" w:rsidRPr="00D67EB8">
        <w:rPr>
          <w:bCs/>
        </w:rPr>
        <w:t xml:space="preserve"> of </w:t>
      </w:r>
      <w:r w:rsidR="004469E7" w:rsidRPr="00D67EB8">
        <w:rPr>
          <w:bCs/>
        </w:rPr>
        <w:t xml:space="preserve">the </w:t>
      </w:r>
      <w:r w:rsidR="002B5EB1" w:rsidRPr="00D67EB8">
        <w:rPr>
          <w:bCs/>
        </w:rPr>
        <w:t xml:space="preserve">residential </w:t>
      </w:r>
      <w:r w:rsidR="0008691E" w:rsidRPr="00D67EB8">
        <w:rPr>
          <w:bCs/>
        </w:rPr>
        <w:t>water heating and HVAC equipment currently in use in the mar</w:t>
      </w:r>
      <w:r w:rsidR="002630F5" w:rsidRPr="00D67EB8">
        <w:rPr>
          <w:bCs/>
        </w:rPr>
        <w:t>ket was fifteen years old or older</w:t>
      </w:r>
      <w:r w:rsidR="00E6244B" w:rsidRPr="00D67EB8">
        <w:rPr>
          <w:bCs/>
        </w:rPr>
        <w:t>.</w:t>
      </w:r>
      <w:r w:rsidR="00D468C0" w:rsidRPr="00D67EB8">
        <w:rPr>
          <w:rStyle w:val="FootnoteReference"/>
          <w:bCs/>
        </w:rPr>
        <w:footnoteReference w:id="18"/>
      </w:r>
      <w:r w:rsidR="00D468C0" w:rsidRPr="00D67EB8">
        <w:rPr>
          <w:bCs/>
        </w:rPr>
        <w:t xml:space="preserve">  </w:t>
      </w:r>
      <w:r w:rsidR="00DF1151" w:rsidRPr="00D67EB8">
        <w:rPr>
          <w:bCs/>
        </w:rPr>
        <w:t>The</w:t>
      </w:r>
      <w:r w:rsidR="00E04FCD" w:rsidRPr="00D67EB8">
        <w:rPr>
          <w:bCs/>
        </w:rPr>
        <w:t xml:space="preserve"> data revealed that </w:t>
      </w:r>
      <w:r w:rsidR="00747F35" w:rsidRPr="00D67EB8">
        <w:rPr>
          <w:bCs/>
        </w:rPr>
        <w:t xml:space="preserve">many </w:t>
      </w:r>
      <w:r w:rsidR="00D52B33" w:rsidRPr="00D67EB8">
        <w:rPr>
          <w:bCs/>
        </w:rPr>
        <w:t>customers</w:t>
      </w:r>
      <w:r w:rsidR="00E04FCD" w:rsidRPr="00D67EB8">
        <w:rPr>
          <w:bCs/>
        </w:rPr>
        <w:t xml:space="preserve"> </w:t>
      </w:r>
      <w:r w:rsidR="00BF1DF0" w:rsidRPr="00D67EB8">
        <w:rPr>
          <w:bCs/>
        </w:rPr>
        <w:t xml:space="preserve">were </w:t>
      </w:r>
      <w:r w:rsidR="00857445" w:rsidRPr="00D67EB8">
        <w:rPr>
          <w:bCs/>
        </w:rPr>
        <w:t xml:space="preserve">simply </w:t>
      </w:r>
      <w:r w:rsidR="00BF1DF0" w:rsidRPr="00D67EB8">
        <w:rPr>
          <w:bCs/>
        </w:rPr>
        <w:t>not</w:t>
      </w:r>
      <w:r w:rsidR="00E04FCD" w:rsidRPr="00D67EB8">
        <w:rPr>
          <w:bCs/>
        </w:rPr>
        <w:t xml:space="preserve"> replacing aging water heating and HVAC equipment.</w:t>
      </w:r>
      <w:r w:rsidR="00D52B33" w:rsidRPr="00D67EB8">
        <w:rPr>
          <w:rStyle w:val="FootnoteReference"/>
          <w:bCs/>
        </w:rPr>
        <w:footnoteReference w:id="19"/>
      </w:r>
      <w:r w:rsidR="0008691E" w:rsidRPr="00D67EB8">
        <w:rPr>
          <w:bCs/>
        </w:rPr>
        <w:t xml:space="preserve">  In some cases, </w:t>
      </w:r>
      <w:r w:rsidR="00D52B33" w:rsidRPr="00D67EB8">
        <w:rPr>
          <w:bCs/>
        </w:rPr>
        <w:t>customers</w:t>
      </w:r>
      <w:r w:rsidR="0008691E" w:rsidRPr="00D67EB8">
        <w:rPr>
          <w:bCs/>
        </w:rPr>
        <w:t xml:space="preserve"> were</w:t>
      </w:r>
      <w:r w:rsidR="00E04FCD" w:rsidRPr="00D67EB8">
        <w:rPr>
          <w:bCs/>
        </w:rPr>
        <w:t xml:space="preserve"> using equipment that far exceeded its useful life.</w:t>
      </w:r>
      <w:r w:rsidR="00E04FCD" w:rsidRPr="00D67EB8">
        <w:rPr>
          <w:rStyle w:val="FootnoteReference"/>
          <w:bCs/>
        </w:rPr>
        <w:footnoteReference w:id="20"/>
      </w:r>
      <w:r w:rsidR="00D52B33" w:rsidRPr="00D67EB8">
        <w:rPr>
          <w:bCs/>
        </w:rPr>
        <w:t xml:space="preserve">  </w:t>
      </w:r>
    </w:p>
    <w:p w:rsidR="00D52B33" w:rsidRPr="00D67EB8" w:rsidRDefault="001717CE" w:rsidP="008E0BEA">
      <w:pPr>
        <w:pStyle w:val="Header"/>
        <w:numPr>
          <w:ilvl w:val="0"/>
          <w:numId w:val="3"/>
        </w:numPr>
        <w:tabs>
          <w:tab w:val="left" w:pos="720"/>
        </w:tabs>
        <w:autoSpaceDE w:val="0"/>
        <w:autoSpaceDN w:val="0"/>
        <w:adjustRightInd w:val="0"/>
        <w:spacing w:line="480" w:lineRule="auto"/>
        <w:jc w:val="both"/>
      </w:pPr>
      <w:r w:rsidRPr="00D67EB8">
        <w:rPr>
          <w:bCs/>
        </w:rPr>
        <w:tab/>
      </w:r>
      <w:r w:rsidR="005C1BA1" w:rsidRPr="00D67EB8">
        <w:rPr>
          <w:bCs/>
        </w:rPr>
        <w:t>T</w:t>
      </w:r>
      <w:r w:rsidR="00AD6001" w:rsidRPr="00D67EB8">
        <w:rPr>
          <w:bCs/>
        </w:rPr>
        <w:t>here are many reasons why</w:t>
      </w:r>
      <w:r w:rsidR="00415963" w:rsidRPr="00D67EB8">
        <w:rPr>
          <w:bCs/>
        </w:rPr>
        <w:t xml:space="preserve"> customers do not replace aging</w:t>
      </w:r>
      <w:r w:rsidRPr="00D67EB8">
        <w:rPr>
          <w:bCs/>
        </w:rPr>
        <w:t xml:space="preserve"> equipment.  Some customers are either unable to replace their equipment due to the significant financial costs of purchasing water heating or HVAC e</w:t>
      </w:r>
      <w:r w:rsidR="00C65A31" w:rsidRPr="00D67EB8">
        <w:rPr>
          <w:bCs/>
        </w:rPr>
        <w:t>quipment</w:t>
      </w:r>
      <w:r w:rsidRPr="00D67EB8">
        <w:rPr>
          <w:bCs/>
        </w:rPr>
        <w:t>.</w:t>
      </w:r>
      <w:r w:rsidRPr="00D67EB8">
        <w:rPr>
          <w:rStyle w:val="FootnoteReference"/>
          <w:bCs/>
        </w:rPr>
        <w:footnoteReference w:id="21"/>
      </w:r>
      <w:r w:rsidRPr="00D67EB8">
        <w:t xml:space="preserve">  </w:t>
      </w:r>
      <w:r w:rsidR="00C65A31" w:rsidRPr="00D67EB8">
        <w:t xml:space="preserve">Other </w:t>
      </w:r>
      <w:r w:rsidR="00A5489E" w:rsidRPr="00D67EB8">
        <w:rPr>
          <w:bCs/>
        </w:rPr>
        <w:t>customers</w:t>
      </w:r>
      <w:r w:rsidRPr="00D67EB8">
        <w:rPr>
          <w:bCs/>
        </w:rPr>
        <w:t xml:space="preserve"> are dissatisfied with current market options or are overwhelmed with the </w:t>
      </w:r>
      <w:r w:rsidR="00E469AB" w:rsidRPr="00D67EB8">
        <w:rPr>
          <w:bCs/>
        </w:rPr>
        <w:t>equipment purchasing process</w:t>
      </w:r>
      <w:r w:rsidRPr="00D67EB8">
        <w:rPr>
          <w:bCs/>
        </w:rPr>
        <w:t>.</w:t>
      </w:r>
      <w:r w:rsidRPr="00D67EB8">
        <w:rPr>
          <w:rStyle w:val="FootnoteReference"/>
          <w:bCs/>
        </w:rPr>
        <w:footnoteReference w:id="22"/>
      </w:r>
      <w:r w:rsidRPr="00D67EB8">
        <w:rPr>
          <w:bCs/>
        </w:rPr>
        <w:t xml:space="preserve">  Most homeowners have never purchased water heating or HVAC equipment before and are uninformed about </w:t>
      </w:r>
      <w:r w:rsidR="009169A7" w:rsidRPr="00D67EB8">
        <w:rPr>
          <w:bCs/>
        </w:rPr>
        <w:t>equipment options</w:t>
      </w:r>
      <w:r w:rsidR="00C65A31" w:rsidRPr="00D67EB8">
        <w:rPr>
          <w:bCs/>
        </w:rPr>
        <w:t xml:space="preserve"> and the type of equipment their home needs</w:t>
      </w:r>
      <w:r w:rsidRPr="00D67EB8">
        <w:rPr>
          <w:bCs/>
        </w:rPr>
        <w:t>.</w:t>
      </w:r>
      <w:r w:rsidRPr="00D67EB8">
        <w:rPr>
          <w:rStyle w:val="FootnoteReference"/>
          <w:bCs/>
        </w:rPr>
        <w:footnoteReference w:id="23"/>
      </w:r>
      <w:r w:rsidRPr="00D67EB8">
        <w:rPr>
          <w:bCs/>
        </w:rPr>
        <w:t xml:space="preserve">  Unfortunately, this often leads to customers delaying replacement until the equipment fails</w:t>
      </w:r>
      <w:r w:rsidR="009169A7" w:rsidRPr="00D67EB8">
        <w:rPr>
          <w:bCs/>
        </w:rPr>
        <w:t xml:space="preserve"> which </w:t>
      </w:r>
      <w:r w:rsidR="00EB5716" w:rsidRPr="00D67EB8">
        <w:rPr>
          <w:bCs/>
        </w:rPr>
        <w:t>can lead</w:t>
      </w:r>
      <w:r w:rsidR="009169A7" w:rsidRPr="00D67EB8">
        <w:rPr>
          <w:bCs/>
        </w:rPr>
        <w:t xml:space="preserve"> to uninformed equipment choices at inopportune times</w:t>
      </w:r>
      <w:r w:rsidRPr="00D67EB8">
        <w:rPr>
          <w:bCs/>
        </w:rPr>
        <w:t>.</w:t>
      </w:r>
      <w:r w:rsidRPr="00D67EB8">
        <w:rPr>
          <w:rStyle w:val="FootnoteReference"/>
          <w:bCs/>
        </w:rPr>
        <w:footnoteReference w:id="24"/>
      </w:r>
      <w:r w:rsidRPr="00D67EB8">
        <w:rPr>
          <w:bCs/>
        </w:rPr>
        <w:t xml:space="preserve">  </w:t>
      </w:r>
      <w:r w:rsidR="00C65A31" w:rsidRPr="00D67EB8">
        <w:rPr>
          <w:bCs/>
        </w:rPr>
        <w:t xml:space="preserve">In </w:t>
      </w:r>
      <w:r w:rsidR="00E469AB" w:rsidRPr="00D67EB8">
        <w:rPr>
          <w:bCs/>
        </w:rPr>
        <w:t>these</w:t>
      </w:r>
      <w:r w:rsidR="00C65A31" w:rsidRPr="00D67EB8">
        <w:rPr>
          <w:bCs/>
        </w:rPr>
        <w:t xml:space="preserve"> situation</w:t>
      </w:r>
      <w:r w:rsidR="00E469AB" w:rsidRPr="00D67EB8">
        <w:rPr>
          <w:bCs/>
        </w:rPr>
        <w:t>s</w:t>
      </w:r>
      <w:r w:rsidR="00C65A31" w:rsidRPr="00D67EB8">
        <w:rPr>
          <w:bCs/>
        </w:rPr>
        <w:t xml:space="preserve">, customers are also less inclined to fully </w:t>
      </w:r>
      <w:r w:rsidR="00E469AB" w:rsidRPr="00D67EB8">
        <w:rPr>
          <w:bCs/>
        </w:rPr>
        <w:t>consider</w:t>
      </w:r>
      <w:r w:rsidR="00C65A31" w:rsidRPr="00D67EB8">
        <w:rPr>
          <w:bCs/>
        </w:rPr>
        <w:t xml:space="preserve"> higher efficiency equipment </w:t>
      </w:r>
      <w:r w:rsidR="007B6A06" w:rsidRPr="00D67EB8">
        <w:rPr>
          <w:bCs/>
        </w:rPr>
        <w:t>options</w:t>
      </w:r>
      <w:r w:rsidR="00C65A31" w:rsidRPr="00D67EB8">
        <w:rPr>
          <w:bCs/>
        </w:rPr>
        <w:t>.</w:t>
      </w:r>
      <w:r w:rsidR="00C65A31" w:rsidRPr="00D67EB8">
        <w:rPr>
          <w:rStyle w:val="FootnoteReference"/>
          <w:bCs/>
        </w:rPr>
        <w:footnoteReference w:id="25"/>
      </w:r>
      <w:r w:rsidR="00C65A31" w:rsidRPr="00D67EB8">
        <w:rPr>
          <w:bCs/>
        </w:rPr>
        <w:t xml:space="preserve">  </w:t>
      </w:r>
      <w:r w:rsidRPr="00D67EB8">
        <w:rPr>
          <w:bCs/>
        </w:rPr>
        <w:t>In addition to inconvenience, there are numerous potential dangers associated with the failure of water heating or HVAC equipment.</w:t>
      </w:r>
      <w:r w:rsidRPr="00D67EB8">
        <w:rPr>
          <w:rStyle w:val="FootnoteReference"/>
          <w:bCs/>
        </w:rPr>
        <w:footnoteReference w:id="26"/>
      </w:r>
      <w:r w:rsidRPr="00D67EB8">
        <w:rPr>
          <w:bCs/>
        </w:rPr>
        <w:t xml:space="preserve">  </w:t>
      </w:r>
      <w:r w:rsidR="000E0F69" w:rsidRPr="00D67EB8">
        <w:rPr>
          <w:bCs/>
        </w:rPr>
        <w:t xml:space="preserve">PSE determined that </w:t>
      </w:r>
      <w:r w:rsidR="00A5489E" w:rsidRPr="00D67EB8">
        <w:rPr>
          <w:bCs/>
        </w:rPr>
        <w:t>leasing could help address this market gap by providing</w:t>
      </w:r>
      <w:r w:rsidR="000E0F69" w:rsidRPr="00D67EB8">
        <w:rPr>
          <w:bCs/>
        </w:rPr>
        <w:t xml:space="preserve"> </w:t>
      </w:r>
      <w:r w:rsidR="00415963" w:rsidRPr="00D67EB8">
        <w:rPr>
          <w:bCs/>
        </w:rPr>
        <w:t xml:space="preserve">customers </w:t>
      </w:r>
      <w:r w:rsidR="00A5489E" w:rsidRPr="00D67EB8">
        <w:rPr>
          <w:bCs/>
        </w:rPr>
        <w:t xml:space="preserve">with </w:t>
      </w:r>
      <w:r w:rsidR="000E0F69" w:rsidRPr="00D67EB8">
        <w:rPr>
          <w:bCs/>
        </w:rPr>
        <w:t>an affordabl</w:t>
      </w:r>
      <w:r w:rsidR="00716107" w:rsidRPr="00D67EB8">
        <w:rPr>
          <w:bCs/>
        </w:rPr>
        <w:t>e option to acquire new, energy-</w:t>
      </w:r>
      <w:r w:rsidR="000E0F69" w:rsidRPr="00D67EB8">
        <w:rPr>
          <w:bCs/>
        </w:rPr>
        <w:t>efficient equipment</w:t>
      </w:r>
      <w:r w:rsidR="00374EFD" w:rsidRPr="00D67EB8">
        <w:rPr>
          <w:bCs/>
        </w:rPr>
        <w:t xml:space="preserve"> before equipment failure</w:t>
      </w:r>
      <w:r w:rsidR="00A5489E" w:rsidRPr="00D67EB8">
        <w:rPr>
          <w:bCs/>
        </w:rPr>
        <w:t>,</w:t>
      </w:r>
      <w:r w:rsidR="00716107" w:rsidRPr="00D67EB8">
        <w:rPr>
          <w:bCs/>
        </w:rPr>
        <w:t xml:space="preserve"> with no or limited up</w:t>
      </w:r>
      <w:r w:rsidR="000E0F69" w:rsidRPr="00D67EB8">
        <w:rPr>
          <w:bCs/>
        </w:rPr>
        <w:t>front cost.</w:t>
      </w:r>
      <w:r w:rsidR="00A5489E" w:rsidRPr="00D67EB8">
        <w:rPr>
          <w:rStyle w:val="FootnoteReference"/>
          <w:bCs/>
        </w:rPr>
        <w:footnoteReference w:id="27"/>
      </w:r>
      <w:r w:rsidR="000E0F69" w:rsidRPr="00D67EB8">
        <w:rPr>
          <w:bCs/>
        </w:rPr>
        <w:t xml:space="preserve">  </w:t>
      </w:r>
    </w:p>
    <w:p w:rsidR="000E0F69" w:rsidRPr="00D67EB8" w:rsidRDefault="00415963" w:rsidP="008E0BEA">
      <w:pPr>
        <w:pStyle w:val="Header"/>
        <w:numPr>
          <w:ilvl w:val="0"/>
          <w:numId w:val="3"/>
        </w:numPr>
        <w:tabs>
          <w:tab w:val="left" w:pos="720"/>
        </w:tabs>
        <w:autoSpaceDE w:val="0"/>
        <w:autoSpaceDN w:val="0"/>
        <w:adjustRightInd w:val="0"/>
        <w:spacing w:line="480" w:lineRule="auto"/>
        <w:jc w:val="both"/>
      </w:pPr>
      <w:r w:rsidRPr="00D67EB8">
        <w:rPr>
          <w:bCs/>
        </w:rPr>
        <w:tab/>
        <w:t>Third</w:t>
      </w:r>
      <w:r w:rsidR="000E0F69" w:rsidRPr="00D67EB8">
        <w:rPr>
          <w:bCs/>
        </w:rPr>
        <w:t xml:space="preserve">, </w:t>
      </w:r>
      <w:r w:rsidR="006C5B17" w:rsidRPr="00D67EB8">
        <w:rPr>
          <w:bCs/>
        </w:rPr>
        <w:t xml:space="preserve">with the </w:t>
      </w:r>
      <w:r w:rsidR="00BD581A" w:rsidRPr="00D67EB8">
        <w:rPr>
          <w:bCs/>
        </w:rPr>
        <w:t>rapid evolution of energy-efficient technologies, including</w:t>
      </w:r>
      <w:r w:rsidR="006C5B17" w:rsidRPr="00D67EB8">
        <w:rPr>
          <w:bCs/>
        </w:rPr>
        <w:t xml:space="preserve"> water heating and HVAC equipment, power generation </w:t>
      </w:r>
      <w:r w:rsidR="00DD6411" w:rsidRPr="00D67EB8">
        <w:rPr>
          <w:bCs/>
        </w:rPr>
        <w:t>and</w:t>
      </w:r>
      <w:r w:rsidR="006C5B17" w:rsidRPr="00D67EB8">
        <w:rPr>
          <w:bCs/>
        </w:rPr>
        <w:t xml:space="preserve"> storage systems such as solar </w:t>
      </w:r>
      <w:r w:rsidR="00BE2664" w:rsidRPr="00D67EB8">
        <w:rPr>
          <w:bCs/>
        </w:rPr>
        <w:t>panels and</w:t>
      </w:r>
      <w:r w:rsidR="00A5489E" w:rsidRPr="00D67EB8">
        <w:rPr>
          <w:bCs/>
        </w:rPr>
        <w:t xml:space="preserve"> batteries</w:t>
      </w:r>
      <w:r w:rsidR="006C5B17" w:rsidRPr="00D67EB8">
        <w:rPr>
          <w:bCs/>
        </w:rPr>
        <w:t xml:space="preserve">, </w:t>
      </w:r>
      <w:r w:rsidR="00DD6411" w:rsidRPr="00D67EB8">
        <w:rPr>
          <w:bCs/>
        </w:rPr>
        <w:t>and</w:t>
      </w:r>
      <w:r w:rsidR="006C5B17" w:rsidRPr="00D67EB8">
        <w:rPr>
          <w:bCs/>
        </w:rPr>
        <w:t xml:space="preserve"> </w:t>
      </w:r>
      <w:r w:rsidR="007B6A06" w:rsidRPr="00D67EB8">
        <w:rPr>
          <w:bCs/>
        </w:rPr>
        <w:t xml:space="preserve">integrated </w:t>
      </w:r>
      <w:r w:rsidR="006C5B17" w:rsidRPr="00D67EB8">
        <w:rPr>
          <w:bCs/>
        </w:rPr>
        <w:t xml:space="preserve">network </w:t>
      </w:r>
      <w:r w:rsidR="007B6A06" w:rsidRPr="00D67EB8">
        <w:rPr>
          <w:bCs/>
        </w:rPr>
        <w:t>solutions</w:t>
      </w:r>
      <w:r w:rsidR="006C5B17" w:rsidRPr="00D67EB8">
        <w:rPr>
          <w:bCs/>
        </w:rPr>
        <w:t xml:space="preserve"> such as Demand Response, leasing provide</w:t>
      </w:r>
      <w:r w:rsidR="00DD6411" w:rsidRPr="00D67EB8">
        <w:rPr>
          <w:bCs/>
        </w:rPr>
        <w:t>s</w:t>
      </w:r>
      <w:r w:rsidR="006C5B17" w:rsidRPr="00D67EB8">
        <w:rPr>
          <w:bCs/>
        </w:rPr>
        <w:t xml:space="preserve"> a </w:t>
      </w:r>
      <w:r w:rsidRPr="00D67EB8">
        <w:rPr>
          <w:bCs/>
        </w:rPr>
        <w:t>platform</w:t>
      </w:r>
      <w:r w:rsidR="006C5B17" w:rsidRPr="00D67EB8">
        <w:rPr>
          <w:bCs/>
        </w:rPr>
        <w:t xml:space="preserve"> by which PSE could </w:t>
      </w:r>
      <w:r w:rsidRPr="00D67EB8">
        <w:rPr>
          <w:bCs/>
        </w:rPr>
        <w:t xml:space="preserve">flexibly </w:t>
      </w:r>
      <w:r w:rsidR="006C5B17" w:rsidRPr="00D67EB8">
        <w:rPr>
          <w:bCs/>
        </w:rPr>
        <w:t xml:space="preserve">offer these products to customers, or test </w:t>
      </w:r>
      <w:r w:rsidR="00A5489E" w:rsidRPr="00D67EB8">
        <w:rPr>
          <w:bCs/>
        </w:rPr>
        <w:t xml:space="preserve">other </w:t>
      </w:r>
      <w:r w:rsidR="006C5B17" w:rsidRPr="00D67EB8">
        <w:rPr>
          <w:bCs/>
        </w:rPr>
        <w:t>new technologies on a permanent or experimental basis.</w:t>
      </w:r>
      <w:r w:rsidR="00A5489E" w:rsidRPr="00D67EB8">
        <w:rPr>
          <w:rStyle w:val="FootnoteReference"/>
          <w:bCs/>
        </w:rPr>
        <w:footnoteReference w:id="28"/>
      </w:r>
    </w:p>
    <w:p w:rsidR="00E6244B" w:rsidRPr="00D67EB8" w:rsidRDefault="005A2A31" w:rsidP="008E0BEA">
      <w:pPr>
        <w:pStyle w:val="Header"/>
        <w:numPr>
          <w:ilvl w:val="0"/>
          <w:numId w:val="3"/>
        </w:numPr>
        <w:tabs>
          <w:tab w:val="left" w:pos="720"/>
        </w:tabs>
        <w:autoSpaceDE w:val="0"/>
        <w:autoSpaceDN w:val="0"/>
        <w:adjustRightInd w:val="0"/>
        <w:spacing w:line="480" w:lineRule="auto"/>
        <w:jc w:val="both"/>
      </w:pPr>
      <w:r w:rsidRPr="00D67EB8">
        <w:rPr>
          <w:bCs/>
        </w:rPr>
        <w:tab/>
        <w:t>Finally, as Staff has explained, the “[electric and gas utility] industry is in transition.”</w:t>
      </w:r>
      <w:r w:rsidRPr="00D67EB8">
        <w:rPr>
          <w:rStyle w:val="FootnoteReference"/>
          <w:bCs/>
        </w:rPr>
        <w:footnoteReference w:id="29"/>
      </w:r>
      <w:r w:rsidRPr="00D67EB8">
        <w:rPr>
          <w:bCs/>
        </w:rPr>
        <w:t xml:space="preserve">  </w:t>
      </w:r>
      <w:r w:rsidR="00E96A5B" w:rsidRPr="00D67EB8">
        <w:rPr>
          <w:bCs/>
        </w:rPr>
        <w:t xml:space="preserve">PSE believes that the utility of the future will be different than public utilities were in the past and will need to </w:t>
      </w:r>
      <w:r w:rsidR="000F7199">
        <w:rPr>
          <w:bCs/>
        </w:rPr>
        <w:t xml:space="preserve">be </w:t>
      </w:r>
      <w:r w:rsidR="00E96A5B" w:rsidRPr="00D67EB8">
        <w:rPr>
          <w:bCs/>
        </w:rPr>
        <w:t>more diversified, flexible, and reliable than ever before.</w:t>
      </w:r>
      <w:r w:rsidR="00E96A5B" w:rsidRPr="00D67EB8">
        <w:rPr>
          <w:rStyle w:val="FootnoteReference"/>
          <w:bCs/>
        </w:rPr>
        <w:footnoteReference w:id="30"/>
      </w:r>
      <w:r w:rsidR="00E96A5B" w:rsidRPr="00D67EB8">
        <w:rPr>
          <w:bCs/>
        </w:rPr>
        <w:t xml:space="preserve">  Instead of promoting ways to increase </w:t>
      </w:r>
      <w:r w:rsidR="005C1BA1" w:rsidRPr="00D67EB8">
        <w:rPr>
          <w:bCs/>
        </w:rPr>
        <w:t>energy</w:t>
      </w:r>
      <w:r w:rsidR="00E96A5B" w:rsidRPr="00D67EB8">
        <w:rPr>
          <w:bCs/>
        </w:rPr>
        <w:t xml:space="preserve"> usage, the focus of the future is </w:t>
      </w:r>
      <w:r w:rsidR="00F336BF" w:rsidRPr="00D67EB8">
        <w:rPr>
          <w:bCs/>
        </w:rPr>
        <w:t>using new technologies to improve energy efficiency</w:t>
      </w:r>
      <w:r w:rsidR="00E96A5B" w:rsidRPr="00D67EB8">
        <w:rPr>
          <w:bCs/>
        </w:rPr>
        <w:t>.</w:t>
      </w:r>
      <w:r w:rsidR="00E96A5B" w:rsidRPr="00D67EB8">
        <w:rPr>
          <w:rStyle w:val="FootnoteReference"/>
          <w:bCs/>
        </w:rPr>
        <w:footnoteReference w:id="31"/>
      </w:r>
      <w:r w:rsidR="00E96A5B" w:rsidRPr="00D67EB8">
        <w:rPr>
          <w:bCs/>
        </w:rPr>
        <w:t xml:space="preserve">  Utilities will need to be better equipped to manage and find ways to improve efficiencies across the entire energy grid, from the power generation hubs to the </w:t>
      </w:r>
      <w:r w:rsidR="00716107" w:rsidRPr="00D67EB8">
        <w:rPr>
          <w:bCs/>
        </w:rPr>
        <w:t xml:space="preserve">actual </w:t>
      </w:r>
      <w:r w:rsidR="00E96A5B" w:rsidRPr="00D67EB8">
        <w:rPr>
          <w:bCs/>
        </w:rPr>
        <w:t>equipment used by customers in their homes.</w:t>
      </w:r>
      <w:r w:rsidR="00E96A5B" w:rsidRPr="00D67EB8">
        <w:rPr>
          <w:rStyle w:val="FootnoteReference"/>
          <w:bCs/>
        </w:rPr>
        <w:footnoteReference w:id="32"/>
      </w:r>
      <w:r w:rsidR="00E96A5B" w:rsidRPr="00D67EB8">
        <w:rPr>
          <w:bCs/>
        </w:rPr>
        <w:t xml:space="preserve">  In addition, with a leveling or </w:t>
      </w:r>
      <w:r w:rsidR="00E932C6" w:rsidRPr="00D67EB8">
        <w:rPr>
          <w:bCs/>
        </w:rPr>
        <w:t xml:space="preserve">even </w:t>
      </w:r>
      <w:r w:rsidR="007B6A06" w:rsidRPr="00D67EB8">
        <w:rPr>
          <w:bCs/>
        </w:rPr>
        <w:t>decrease in future capacity needs</w:t>
      </w:r>
      <w:r w:rsidR="00E96A5B" w:rsidRPr="00D67EB8">
        <w:rPr>
          <w:bCs/>
        </w:rPr>
        <w:t>,</w:t>
      </w:r>
      <w:r w:rsidR="00E932C6" w:rsidRPr="00D67EB8">
        <w:rPr>
          <w:rStyle w:val="FootnoteReference"/>
          <w:bCs/>
        </w:rPr>
        <w:footnoteReference w:id="33"/>
      </w:r>
      <w:r w:rsidR="00E96A5B" w:rsidRPr="00D67EB8">
        <w:rPr>
          <w:bCs/>
        </w:rPr>
        <w:t xml:space="preserve"> to remain strong and solvent, utilities will need more diverse revenue bases.</w:t>
      </w:r>
      <w:r w:rsidR="00E932C6" w:rsidRPr="00D67EB8">
        <w:rPr>
          <w:rStyle w:val="FootnoteReference"/>
          <w:bCs/>
        </w:rPr>
        <w:footnoteReference w:id="34"/>
      </w:r>
      <w:r w:rsidR="00E96A5B" w:rsidRPr="00D67EB8">
        <w:rPr>
          <w:bCs/>
        </w:rPr>
        <w:t xml:space="preserve">  </w:t>
      </w:r>
      <w:r w:rsidR="00E932C6" w:rsidRPr="00D67EB8">
        <w:rPr>
          <w:bCs/>
        </w:rPr>
        <w:t xml:space="preserve">As observed by Staff, “it may </w:t>
      </w:r>
      <w:r w:rsidR="007B6A06" w:rsidRPr="00D67EB8">
        <w:rPr>
          <w:bCs/>
        </w:rPr>
        <w:t xml:space="preserve">be </w:t>
      </w:r>
      <w:r w:rsidR="00E932C6" w:rsidRPr="00D67EB8">
        <w:rPr>
          <w:bCs/>
        </w:rPr>
        <w:t>necessary that the Commission evolve from its traditional regulatory framework to accommodate an industry in transition.”</w:t>
      </w:r>
      <w:r w:rsidR="00E932C6" w:rsidRPr="00D67EB8">
        <w:rPr>
          <w:rStyle w:val="FootnoteReference"/>
          <w:bCs/>
        </w:rPr>
        <w:footnoteReference w:id="35"/>
      </w:r>
      <w:r w:rsidR="00FF02E9" w:rsidRPr="00D67EB8">
        <w:rPr>
          <w:bCs/>
        </w:rPr>
        <w:t xml:space="preserve">  PSE</w:t>
      </w:r>
      <w:r w:rsidR="005C1BA1" w:rsidRPr="00D67EB8">
        <w:rPr>
          <w:bCs/>
        </w:rPr>
        <w:t xml:space="preserve">’s proposed </w:t>
      </w:r>
      <w:r w:rsidR="00FF02E9" w:rsidRPr="00D67EB8">
        <w:rPr>
          <w:bCs/>
        </w:rPr>
        <w:t xml:space="preserve">leasing </w:t>
      </w:r>
      <w:r w:rsidR="005C1BA1" w:rsidRPr="00D67EB8">
        <w:rPr>
          <w:bCs/>
        </w:rPr>
        <w:t xml:space="preserve">service </w:t>
      </w:r>
      <w:r w:rsidR="00FF02E9" w:rsidRPr="00D67EB8">
        <w:rPr>
          <w:bCs/>
        </w:rPr>
        <w:t>c</w:t>
      </w:r>
      <w:r w:rsidR="005C1BA1" w:rsidRPr="00D67EB8">
        <w:rPr>
          <w:bCs/>
        </w:rPr>
        <w:t xml:space="preserve">an </w:t>
      </w:r>
      <w:r w:rsidR="00FF02E9" w:rsidRPr="00D67EB8">
        <w:rPr>
          <w:bCs/>
        </w:rPr>
        <w:t xml:space="preserve">provide </w:t>
      </w:r>
      <w:r w:rsidR="009E17CC" w:rsidRPr="00D67EB8">
        <w:rPr>
          <w:bCs/>
        </w:rPr>
        <w:t>infrastructure</w:t>
      </w:r>
      <w:r w:rsidR="00FF02E9" w:rsidRPr="00D67EB8">
        <w:rPr>
          <w:bCs/>
        </w:rPr>
        <w:t xml:space="preserve"> to better interconnect efficient equipment to the system, while also diversifying </w:t>
      </w:r>
      <w:r w:rsidR="00EB5716" w:rsidRPr="00D67EB8">
        <w:rPr>
          <w:bCs/>
        </w:rPr>
        <w:t xml:space="preserve">and strengthening </w:t>
      </w:r>
      <w:r w:rsidR="00FF02E9" w:rsidRPr="00D67EB8">
        <w:rPr>
          <w:bCs/>
        </w:rPr>
        <w:t>PSE’s revenue base.</w:t>
      </w:r>
      <w:r w:rsidR="00FF02E9" w:rsidRPr="00D67EB8">
        <w:rPr>
          <w:rStyle w:val="FootnoteReference"/>
          <w:bCs/>
        </w:rPr>
        <w:footnoteReference w:id="36"/>
      </w:r>
    </w:p>
    <w:p w:rsidR="00910E5C" w:rsidRPr="00D67EB8" w:rsidRDefault="00E469AB" w:rsidP="00910E5C">
      <w:pPr>
        <w:pStyle w:val="PleadingsL2"/>
      </w:pPr>
      <w:bookmarkStart w:id="38" w:name="_Toc460337552"/>
      <w:r w:rsidRPr="00D67EB8">
        <w:t xml:space="preserve">PSE Conducts </w:t>
      </w:r>
      <w:r w:rsidR="00910E5C" w:rsidRPr="00D67EB8">
        <w:t>Market Analysis To Evaluate Program Potential</w:t>
      </w:r>
      <w:bookmarkEnd w:id="38"/>
    </w:p>
    <w:p w:rsidR="0027262F" w:rsidRPr="00D67EB8" w:rsidRDefault="00D468C0" w:rsidP="008E0BEA">
      <w:pPr>
        <w:pStyle w:val="Header"/>
        <w:numPr>
          <w:ilvl w:val="0"/>
          <w:numId w:val="3"/>
        </w:numPr>
        <w:tabs>
          <w:tab w:val="left" w:pos="720"/>
        </w:tabs>
        <w:autoSpaceDE w:val="0"/>
        <w:autoSpaceDN w:val="0"/>
        <w:adjustRightInd w:val="0"/>
        <w:spacing w:line="480" w:lineRule="auto"/>
        <w:jc w:val="both"/>
        <w:rPr>
          <w:bCs/>
        </w:rPr>
      </w:pPr>
      <w:r w:rsidRPr="00D67EB8">
        <w:rPr>
          <w:bCs/>
        </w:rPr>
        <w:tab/>
      </w:r>
      <w:r w:rsidR="00910E5C" w:rsidRPr="00D67EB8">
        <w:rPr>
          <w:bCs/>
        </w:rPr>
        <w:t>I</w:t>
      </w:r>
      <w:r w:rsidR="00DF1151" w:rsidRPr="00D67EB8">
        <w:rPr>
          <w:bCs/>
        </w:rPr>
        <w:t>n M</w:t>
      </w:r>
      <w:r w:rsidR="00EF0A71" w:rsidRPr="00D67EB8">
        <w:rPr>
          <w:bCs/>
        </w:rPr>
        <w:t>ay 2014, PSE conducted a</w:t>
      </w:r>
      <w:r w:rsidR="00DF1151" w:rsidRPr="00D67EB8">
        <w:rPr>
          <w:bCs/>
        </w:rPr>
        <w:t xml:space="preserve"> market survey with an established P</w:t>
      </w:r>
      <w:r w:rsidR="009E64F5" w:rsidRPr="00D67EB8">
        <w:rPr>
          <w:bCs/>
        </w:rPr>
        <w:t>SE residential customer panel</w:t>
      </w:r>
      <w:r w:rsidR="00CB276B" w:rsidRPr="00D67EB8">
        <w:rPr>
          <w:bCs/>
        </w:rPr>
        <w:t xml:space="preserve"> to </w:t>
      </w:r>
      <w:r w:rsidR="0027262F" w:rsidRPr="00D67EB8">
        <w:rPr>
          <w:bCs/>
        </w:rPr>
        <w:t xml:space="preserve">better understand customer needs and preferences relating to water heating and HVAC equipment and </w:t>
      </w:r>
      <w:r w:rsidR="00D43D6B" w:rsidRPr="00D67EB8">
        <w:rPr>
          <w:bCs/>
        </w:rPr>
        <w:t xml:space="preserve">to </w:t>
      </w:r>
      <w:r w:rsidR="00CB276B" w:rsidRPr="00D67EB8">
        <w:rPr>
          <w:bCs/>
        </w:rPr>
        <w:t xml:space="preserve">test customer interest in a </w:t>
      </w:r>
      <w:r w:rsidR="0027262F" w:rsidRPr="00D67EB8">
        <w:rPr>
          <w:bCs/>
        </w:rPr>
        <w:t>new leasing service</w:t>
      </w:r>
      <w:r w:rsidR="00396A3C" w:rsidRPr="00D67EB8">
        <w:rPr>
          <w:bCs/>
        </w:rPr>
        <w:t>.</w:t>
      </w:r>
      <w:r w:rsidR="00DF1151" w:rsidRPr="00D67EB8">
        <w:rPr>
          <w:bCs/>
          <w:vertAlign w:val="superscript"/>
        </w:rPr>
        <w:footnoteReference w:id="37"/>
      </w:r>
      <w:r w:rsidR="00DF1151" w:rsidRPr="00D67EB8">
        <w:rPr>
          <w:bCs/>
        </w:rPr>
        <w:t xml:space="preserve">  </w:t>
      </w:r>
      <w:r w:rsidR="007C3E56" w:rsidRPr="00D67EB8">
        <w:rPr>
          <w:bCs/>
        </w:rPr>
        <w:t>Over 800 customers answered questions relating to HVAC equipment and nearly 800 answered questions relating to water heaters.</w:t>
      </w:r>
      <w:r w:rsidR="007C3E56" w:rsidRPr="00D67EB8">
        <w:rPr>
          <w:rStyle w:val="FootnoteReference"/>
          <w:bCs/>
        </w:rPr>
        <w:footnoteReference w:id="38"/>
      </w:r>
      <w:r w:rsidR="007C3E56" w:rsidRPr="00D67EB8">
        <w:rPr>
          <w:bCs/>
        </w:rPr>
        <w:t xml:space="preserve">  </w:t>
      </w:r>
      <w:r w:rsidR="00CB276B" w:rsidRPr="00D67EB8">
        <w:rPr>
          <w:bCs/>
        </w:rPr>
        <w:t>The survey results</w:t>
      </w:r>
      <w:r w:rsidR="00DF1151" w:rsidRPr="00D67EB8">
        <w:rPr>
          <w:bCs/>
        </w:rPr>
        <w:t xml:space="preserve"> </w:t>
      </w:r>
      <w:r w:rsidR="0027262F" w:rsidRPr="00D67EB8">
        <w:rPr>
          <w:bCs/>
        </w:rPr>
        <w:t>were informative:</w:t>
      </w:r>
    </w:p>
    <w:p w:rsidR="0027262F" w:rsidRPr="00D67EB8" w:rsidRDefault="00CF2E9B" w:rsidP="00C3705A">
      <w:pPr>
        <w:pStyle w:val="Header"/>
        <w:numPr>
          <w:ilvl w:val="0"/>
          <w:numId w:val="5"/>
        </w:numPr>
        <w:tabs>
          <w:tab w:val="left" w:pos="720"/>
        </w:tabs>
        <w:autoSpaceDE w:val="0"/>
        <w:autoSpaceDN w:val="0"/>
        <w:adjustRightInd w:val="0"/>
        <w:jc w:val="both"/>
        <w:rPr>
          <w:bCs/>
        </w:rPr>
      </w:pPr>
      <w:r w:rsidRPr="00D67EB8">
        <w:rPr>
          <w:bCs/>
        </w:rPr>
        <w:t>Overall, 32</w:t>
      </w:r>
      <w:r w:rsidR="0027262F" w:rsidRPr="00D67EB8">
        <w:rPr>
          <w:bCs/>
        </w:rPr>
        <w:t>% of customers were interested in leasing water heaters;</w:t>
      </w:r>
      <w:r w:rsidR="0027262F" w:rsidRPr="00D67EB8">
        <w:rPr>
          <w:rStyle w:val="FootnoteReference"/>
          <w:bCs/>
        </w:rPr>
        <w:footnoteReference w:id="39"/>
      </w:r>
    </w:p>
    <w:p w:rsidR="005C1BA1" w:rsidRPr="00D67EB8" w:rsidRDefault="005C1BA1" w:rsidP="00C3705A">
      <w:pPr>
        <w:pStyle w:val="Header"/>
        <w:tabs>
          <w:tab w:val="left" w:pos="720"/>
        </w:tabs>
        <w:autoSpaceDE w:val="0"/>
        <w:autoSpaceDN w:val="0"/>
        <w:adjustRightInd w:val="0"/>
        <w:ind w:left="1080"/>
        <w:jc w:val="both"/>
        <w:rPr>
          <w:bCs/>
        </w:rPr>
      </w:pPr>
    </w:p>
    <w:p w:rsidR="0027262F" w:rsidRPr="00D67EB8" w:rsidRDefault="00CF2E9B" w:rsidP="00C3705A">
      <w:pPr>
        <w:pStyle w:val="Header"/>
        <w:numPr>
          <w:ilvl w:val="0"/>
          <w:numId w:val="5"/>
        </w:numPr>
        <w:tabs>
          <w:tab w:val="left" w:pos="720"/>
        </w:tabs>
        <w:autoSpaceDE w:val="0"/>
        <w:autoSpaceDN w:val="0"/>
        <w:adjustRightInd w:val="0"/>
        <w:jc w:val="both"/>
        <w:rPr>
          <w:bCs/>
        </w:rPr>
      </w:pPr>
      <w:r w:rsidRPr="00D67EB8">
        <w:rPr>
          <w:bCs/>
        </w:rPr>
        <w:t>Overall, 20</w:t>
      </w:r>
      <w:r w:rsidR="0027262F" w:rsidRPr="00D67EB8">
        <w:rPr>
          <w:bCs/>
        </w:rPr>
        <w:t>% of customers were interested in leasing HVAC equipment;</w:t>
      </w:r>
      <w:r w:rsidR="0027262F" w:rsidRPr="00D67EB8">
        <w:rPr>
          <w:rStyle w:val="FootnoteReference"/>
          <w:bCs/>
        </w:rPr>
        <w:footnoteReference w:id="40"/>
      </w:r>
    </w:p>
    <w:p w:rsidR="005C1BA1" w:rsidRPr="00D67EB8" w:rsidRDefault="005C1BA1" w:rsidP="00C3705A">
      <w:pPr>
        <w:pStyle w:val="Header"/>
        <w:tabs>
          <w:tab w:val="left" w:pos="720"/>
        </w:tabs>
        <w:autoSpaceDE w:val="0"/>
        <w:autoSpaceDN w:val="0"/>
        <w:adjustRightInd w:val="0"/>
        <w:ind w:left="1080"/>
        <w:jc w:val="both"/>
        <w:rPr>
          <w:bCs/>
        </w:rPr>
      </w:pPr>
    </w:p>
    <w:p w:rsidR="00D43D6B" w:rsidRPr="00D67EB8" w:rsidRDefault="00D43D6B" w:rsidP="00C3705A">
      <w:pPr>
        <w:pStyle w:val="Header"/>
        <w:numPr>
          <w:ilvl w:val="0"/>
          <w:numId w:val="5"/>
        </w:numPr>
        <w:tabs>
          <w:tab w:val="left" w:pos="720"/>
        </w:tabs>
        <w:autoSpaceDE w:val="0"/>
        <w:autoSpaceDN w:val="0"/>
        <w:adjustRightInd w:val="0"/>
        <w:jc w:val="both"/>
        <w:rPr>
          <w:bCs/>
        </w:rPr>
      </w:pPr>
      <w:r w:rsidRPr="00D67EB8">
        <w:rPr>
          <w:bCs/>
        </w:rPr>
        <w:t>Customers value the “peace of mind” that comes from comprehensive maintenance, repair, and warranty service;</w:t>
      </w:r>
      <w:r w:rsidRPr="00D67EB8">
        <w:rPr>
          <w:rStyle w:val="FootnoteReference"/>
          <w:bCs/>
        </w:rPr>
        <w:footnoteReference w:id="41"/>
      </w:r>
    </w:p>
    <w:p w:rsidR="005C1BA1" w:rsidRPr="00D67EB8" w:rsidRDefault="005C1BA1" w:rsidP="00C3705A">
      <w:pPr>
        <w:pStyle w:val="Header"/>
        <w:tabs>
          <w:tab w:val="left" w:pos="720"/>
        </w:tabs>
        <w:autoSpaceDE w:val="0"/>
        <w:autoSpaceDN w:val="0"/>
        <w:adjustRightInd w:val="0"/>
        <w:ind w:left="1080"/>
        <w:jc w:val="both"/>
        <w:rPr>
          <w:bCs/>
        </w:rPr>
      </w:pPr>
    </w:p>
    <w:p w:rsidR="00D43D6B" w:rsidRPr="00D67EB8" w:rsidRDefault="00D43D6B" w:rsidP="00C3705A">
      <w:pPr>
        <w:pStyle w:val="Header"/>
        <w:numPr>
          <w:ilvl w:val="0"/>
          <w:numId w:val="5"/>
        </w:numPr>
        <w:tabs>
          <w:tab w:val="left" w:pos="720"/>
        </w:tabs>
        <w:autoSpaceDE w:val="0"/>
        <w:autoSpaceDN w:val="0"/>
        <w:adjustRightInd w:val="0"/>
        <w:jc w:val="both"/>
        <w:rPr>
          <w:bCs/>
        </w:rPr>
      </w:pPr>
      <w:r w:rsidRPr="00D67EB8">
        <w:rPr>
          <w:bCs/>
        </w:rPr>
        <w:t>Access to energy-efficient equipment was</w:t>
      </w:r>
      <w:r w:rsidR="007C3E56" w:rsidRPr="00D67EB8">
        <w:rPr>
          <w:bCs/>
        </w:rPr>
        <w:t xml:space="preserve"> highly</w:t>
      </w:r>
      <w:r w:rsidRPr="00D67EB8">
        <w:rPr>
          <w:bCs/>
        </w:rPr>
        <w:t xml:space="preserve"> important to respondents as 80% identified it as “important” or “very important” and </w:t>
      </w:r>
      <w:r w:rsidR="00955BAA" w:rsidRPr="00D67EB8">
        <w:rPr>
          <w:bCs/>
        </w:rPr>
        <w:t>it</w:t>
      </w:r>
      <w:r w:rsidRPr="00D67EB8">
        <w:rPr>
          <w:bCs/>
        </w:rPr>
        <w:t xml:space="preserve"> was one of the top two reasons customers would acquire new equipment</w:t>
      </w:r>
      <w:r w:rsidR="00492BB8" w:rsidRPr="00D67EB8">
        <w:rPr>
          <w:bCs/>
        </w:rPr>
        <w:t>;</w:t>
      </w:r>
      <w:r w:rsidRPr="00D67EB8">
        <w:rPr>
          <w:rStyle w:val="FootnoteReference"/>
          <w:bCs/>
        </w:rPr>
        <w:footnoteReference w:id="42"/>
      </w:r>
    </w:p>
    <w:p w:rsidR="005C1BA1" w:rsidRPr="00D67EB8" w:rsidRDefault="005C1BA1" w:rsidP="00C3705A">
      <w:pPr>
        <w:pStyle w:val="Header"/>
        <w:tabs>
          <w:tab w:val="left" w:pos="720"/>
        </w:tabs>
        <w:autoSpaceDE w:val="0"/>
        <w:autoSpaceDN w:val="0"/>
        <w:adjustRightInd w:val="0"/>
        <w:ind w:left="1080"/>
        <w:jc w:val="both"/>
        <w:rPr>
          <w:bCs/>
        </w:rPr>
      </w:pPr>
    </w:p>
    <w:p w:rsidR="00492BB8" w:rsidRPr="00D67EB8" w:rsidRDefault="00492BB8" w:rsidP="00C3705A">
      <w:pPr>
        <w:pStyle w:val="Header"/>
        <w:numPr>
          <w:ilvl w:val="0"/>
          <w:numId w:val="5"/>
        </w:numPr>
        <w:tabs>
          <w:tab w:val="left" w:pos="720"/>
        </w:tabs>
        <w:autoSpaceDE w:val="0"/>
        <w:autoSpaceDN w:val="0"/>
        <w:adjustRightInd w:val="0"/>
        <w:jc w:val="both"/>
        <w:rPr>
          <w:bCs/>
        </w:rPr>
      </w:pPr>
      <w:r w:rsidRPr="00D67EB8">
        <w:rPr>
          <w:bCs/>
        </w:rPr>
        <w:t>Equipment brand was not important to customers.  Most either had neutral opinions about brand or did not recognize brands</w:t>
      </w:r>
      <w:r w:rsidR="00955BAA" w:rsidRPr="00D67EB8">
        <w:rPr>
          <w:bCs/>
        </w:rPr>
        <w:t>,</w:t>
      </w:r>
      <w:r w:rsidRPr="00D67EB8">
        <w:rPr>
          <w:bCs/>
        </w:rPr>
        <w:t xml:space="preserve"> and most did not know the brand of their own water heating or HVAC equipment brand;</w:t>
      </w:r>
      <w:r w:rsidRPr="00D67EB8">
        <w:rPr>
          <w:rStyle w:val="FootnoteReference"/>
          <w:bCs/>
        </w:rPr>
        <w:footnoteReference w:id="43"/>
      </w:r>
      <w:r w:rsidR="007C3E56" w:rsidRPr="00D67EB8">
        <w:rPr>
          <w:bCs/>
        </w:rPr>
        <w:t xml:space="preserve"> and</w:t>
      </w:r>
    </w:p>
    <w:p w:rsidR="005C1BA1" w:rsidRPr="00D67EB8" w:rsidRDefault="005C1BA1" w:rsidP="00C3705A">
      <w:pPr>
        <w:pStyle w:val="Header"/>
        <w:tabs>
          <w:tab w:val="left" w:pos="720"/>
        </w:tabs>
        <w:autoSpaceDE w:val="0"/>
        <w:autoSpaceDN w:val="0"/>
        <w:adjustRightInd w:val="0"/>
        <w:ind w:left="1080"/>
        <w:jc w:val="both"/>
        <w:rPr>
          <w:bCs/>
        </w:rPr>
      </w:pPr>
    </w:p>
    <w:p w:rsidR="00492BB8" w:rsidRPr="00D67EB8" w:rsidRDefault="00492BB8" w:rsidP="00C3705A">
      <w:pPr>
        <w:pStyle w:val="Header"/>
        <w:numPr>
          <w:ilvl w:val="0"/>
          <w:numId w:val="5"/>
        </w:numPr>
        <w:tabs>
          <w:tab w:val="left" w:pos="720"/>
        </w:tabs>
        <w:autoSpaceDE w:val="0"/>
        <w:autoSpaceDN w:val="0"/>
        <w:adjustRightInd w:val="0"/>
        <w:jc w:val="both"/>
        <w:rPr>
          <w:bCs/>
        </w:rPr>
      </w:pPr>
      <w:r w:rsidRPr="00D67EB8">
        <w:rPr>
          <w:bCs/>
        </w:rPr>
        <w:t xml:space="preserve">Customers do not want large out-of-pocket costs </w:t>
      </w:r>
      <w:r w:rsidR="007C3E56" w:rsidRPr="00D67EB8">
        <w:rPr>
          <w:bCs/>
        </w:rPr>
        <w:t xml:space="preserve">for water heating and HVAC equipment </w:t>
      </w:r>
      <w:r w:rsidRPr="00D67EB8">
        <w:rPr>
          <w:bCs/>
        </w:rPr>
        <w:t>and would rather pay more overall for monthly payments</w:t>
      </w:r>
      <w:r w:rsidR="007C3E56" w:rsidRPr="00D67EB8">
        <w:rPr>
          <w:bCs/>
        </w:rPr>
        <w:t>.</w:t>
      </w:r>
      <w:r w:rsidRPr="00D67EB8">
        <w:rPr>
          <w:rStyle w:val="FootnoteReference"/>
          <w:bCs/>
        </w:rPr>
        <w:footnoteReference w:id="44"/>
      </w:r>
    </w:p>
    <w:p w:rsidR="005C1BA1" w:rsidRPr="00D67EB8" w:rsidRDefault="005C1BA1" w:rsidP="00C3705A">
      <w:pPr>
        <w:pStyle w:val="Header"/>
        <w:tabs>
          <w:tab w:val="left" w:pos="720"/>
        </w:tabs>
        <w:autoSpaceDE w:val="0"/>
        <w:autoSpaceDN w:val="0"/>
        <w:adjustRightInd w:val="0"/>
        <w:ind w:left="1080"/>
        <w:jc w:val="both"/>
        <w:rPr>
          <w:bCs/>
        </w:rPr>
      </w:pPr>
    </w:p>
    <w:p w:rsidR="00E04FCD" w:rsidRPr="00D67EB8" w:rsidRDefault="00E04FCD" w:rsidP="00E04FCD">
      <w:pPr>
        <w:pStyle w:val="PleadingsL2"/>
      </w:pPr>
      <w:bookmarkStart w:id="48" w:name="_Toc460337553"/>
      <w:r w:rsidRPr="00D67EB8">
        <w:t>PSE Files Tariff</w:t>
      </w:r>
      <w:r w:rsidR="00396A3C" w:rsidRPr="00D67EB8">
        <w:t xml:space="preserve"> WN U-60 S</w:t>
      </w:r>
      <w:bookmarkStart w:id="49" w:name="_BA_Cite_D0C4BE_000809"/>
      <w:bookmarkEnd w:id="49"/>
      <w:r w:rsidR="00396A3C" w:rsidRPr="00D67EB8">
        <w:t>chedule 75 A</w:t>
      </w:r>
      <w:r w:rsidR="007D56E5" w:rsidRPr="00D67EB8">
        <w:t>nd WN U-2 S</w:t>
      </w:r>
      <w:bookmarkStart w:id="50" w:name="_BA_Cite_D0C4BE_000810"/>
      <w:bookmarkEnd w:id="50"/>
      <w:r w:rsidR="007D56E5" w:rsidRPr="00D67EB8">
        <w:t>c</w:t>
      </w:r>
      <w:r w:rsidR="00396A3C" w:rsidRPr="00D67EB8">
        <w:t>hedule 175</w:t>
      </w:r>
      <w:bookmarkEnd w:id="48"/>
    </w:p>
    <w:p w:rsidR="00E92A49" w:rsidRPr="00D67EB8" w:rsidRDefault="007D56E5" w:rsidP="008E0BEA">
      <w:pPr>
        <w:pStyle w:val="Header"/>
        <w:numPr>
          <w:ilvl w:val="0"/>
          <w:numId w:val="3"/>
        </w:numPr>
        <w:tabs>
          <w:tab w:val="left" w:pos="720"/>
        </w:tabs>
        <w:autoSpaceDE w:val="0"/>
        <w:autoSpaceDN w:val="0"/>
        <w:adjustRightInd w:val="0"/>
        <w:spacing w:line="480" w:lineRule="auto"/>
        <w:jc w:val="both"/>
      </w:pPr>
      <w:r w:rsidRPr="00D67EB8">
        <w:rPr>
          <w:bCs/>
        </w:rPr>
        <w:tab/>
      </w:r>
      <w:r w:rsidRPr="00D67EB8">
        <w:rPr>
          <w:bCs/>
        </w:rPr>
        <w:tab/>
      </w:r>
      <w:r w:rsidR="00564FED" w:rsidRPr="00D67EB8">
        <w:rPr>
          <w:bCs/>
        </w:rPr>
        <w:t>On September 18, 201</w:t>
      </w:r>
      <w:r w:rsidR="007B6A06" w:rsidRPr="00D67EB8">
        <w:rPr>
          <w:bCs/>
        </w:rPr>
        <w:t>5, PSE filed tariffs</w:t>
      </w:r>
      <w:r w:rsidR="00564FED" w:rsidRPr="00D67EB8">
        <w:rPr>
          <w:bCs/>
        </w:rPr>
        <w:t xml:space="preserve"> WN U-60 S</w:t>
      </w:r>
      <w:bookmarkStart w:id="51" w:name="_BA_Cite_D0C4BE_000737"/>
      <w:bookmarkEnd w:id="51"/>
      <w:r w:rsidR="00564FED" w:rsidRPr="00D67EB8">
        <w:rPr>
          <w:bCs/>
        </w:rPr>
        <w:t>chedule 75 and WN U-2 S</w:t>
      </w:r>
      <w:bookmarkStart w:id="52" w:name="_BA_Cite_D0C4BE_000739"/>
      <w:bookmarkEnd w:id="52"/>
      <w:r w:rsidR="00564FED" w:rsidRPr="00D67EB8">
        <w:rPr>
          <w:bCs/>
        </w:rPr>
        <w:t xml:space="preserve">chedule 175 to offer electric and natural gas equipment lease services to customers.  </w:t>
      </w:r>
      <w:r w:rsidR="00E92A49" w:rsidRPr="00D67EB8">
        <w:rPr>
          <w:bCs/>
        </w:rPr>
        <w:t>Because PSE could not enter into service contracts prior to Commission ap</w:t>
      </w:r>
      <w:r w:rsidR="00C65A31" w:rsidRPr="00D67EB8">
        <w:rPr>
          <w:bCs/>
        </w:rPr>
        <w:t>proval</w:t>
      </w:r>
      <w:r w:rsidR="00EF0A71" w:rsidRPr="00D67EB8">
        <w:rPr>
          <w:bCs/>
        </w:rPr>
        <w:t xml:space="preserve"> of the service</w:t>
      </w:r>
      <w:r w:rsidR="00EB5716" w:rsidRPr="00D67EB8">
        <w:rPr>
          <w:bCs/>
        </w:rPr>
        <w:t xml:space="preserve"> and thus did not have rate information</w:t>
      </w:r>
      <w:r w:rsidR="00EF0A71" w:rsidRPr="00D67EB8">
        <w:rPr>
          <w:bCs/>
        </w:rPr>
        <w:t xml:space="preserve">, PSE </w:t>
      </w:r>
      <w:r w:rsidR="00C65A31" w:rsidRPr="00D67EB8">
        <w:rPr>
          <w:bCs/>
        </w:rPr>
        <w:t>file</w:t>
      </w:r>
      <w:r w:rsidR="00EF0A71" w:rsidRPr="00D67EB8">
        <w:rPr>
          <w:bCs/>
        </w:rPr>
        <w:t>d</w:t>
      </w:r>
      <w:r w:rsidR="00E92A49" w:rsidRPr="00D67EB8">
        <w:rPr>
          <w:bCs/>
        </w:rPr>
        <w:t xml:space="preserve"> the tariff using a phased approach.</w:t>
      </w:r>
      <w:r w:rsidR="00E92A49" w:rsidRPr="00D67EB8">
        <w:rPr>
          <w:rStyle w:val="FootnoteReference"/>
          <w:bCs/>
        </w:rPr>
        <w:footnoteReference w:id="45"/>
      </w:r>
      <w:r w:rsidR="00E92A49" w:rsidRPr="00D67EB8">
        <w:rPr>
          <w:bCs/>
        </w:rPr>
        <w:t xml:space="preserve">  </w:t>
      </w:r>
      <w:r w:rsidR="00C65A31" w:rsidRPr="00D67EB8">
        <w:rPr>
          <w:bCs/>
        </w:rPr>
        <w:t xml:space="preserve">Initially, the tariff </w:t>
      </w:r>
      <w:r w:rsidR="00311054" w:rsidRPr="00D67EB8">
        <w:rPr>
          <w:bCs/>
        </w:rPr>
        <w:t xml:space="preserve">would </w:t>
      </w:r>
      <w:r w:rsidR="00C65A31" w:rsidRPr="00D67EB8">
        <w:rPr>
          <w:bCs/>
        </w:rPr>
        <w:t>c</w:t>
      </w:r>
      <w:r w:rsidR="00311054" w:rsidRPr="00D67EB8">
        <w:rPr>
          <w:bCs/>
        </w:rPr>
        <w:t>ontain</w:t>
      </w:r>
      <w:r w:rsidR="00C65A31" w:rsidRPr="00D67EB8">
        <w:rPr>
          <w:bCs/>
        </w:rPr>
        <w:t xml:space="preserve"> a</w:t>
      </w:r>
      <w:r w:rsidR="00E92A49" w:rsidRPr="00D67EB8">
        <w:rPr>
          <w:bCs/>
        </w:rPr>
        <w:t xml:space="preserve"> description</w:t>
      </w:r>
      <w:r w:rsidR="00C65A31" w:rsidRPr="00D67EB8">
        <w:rPr>
          <w:bCs/>
        </w:rPr>
        <w:t xml:space="preserve"> of equipment offerings</w:t>
      </w:r>
      <w:r w:rsidR="008F2042" w:rsidRPr="00D67EB8">
        <w:rPr>
          <w:bCs/>
        </w:rPr>
        <w:t xml:space="preserve"> and</w:t>
      </w:r>
      <w:r w:rsidR="00E92A49" w:rsidRPr="00D67EB8">
        <w:rPr>
          <w:bCs/>
        </w:rPr>
        <w:t xml:space="preserve"> rate methodology</w:t>
      </w:r>
      <w:r w:rsidR="008F2042" w:rsidRPr="00D67EB8">
        <w:rPr>
          <w:bCs/>
        </w:rPr>
        <w:t>,</w:t>
      </w:r>
      <w:r w:rsidR="00E92A49" w:rsidRPr="00D67EB8">
        <w:rPr>
          <w:bCs/>
        </w:rPr>
        <w:t xml:space="preserve"> and upon approval of the </w:t>
      </w:r>
      <w:r w:rsidR="00311054" w:rsidRPr="00D67EB8">
        <w:rPr>
          <w:bCs/>
        </w:rPr>
        <w:t xml:space="preserve">service and </w:t>
      </w:r>
      <w:r w:rsidR="00BD581A" w:rsidRPr="00D67EB8">
        <w:rPr>
          <w:bCs/>
        </w:rPr>
        <w:t>product categories</w:t>
      </w:r>
      <w:r w:rsidR="00E92A49" w:rsidRPr="00D67EB8">
        <w:rPr>
          <w:bCs/>
        </w:rPr>
        <w:t xml:space="preserve">, PSE </w:t>
      </w:r>
      <w:r w:rsidR="00311054" w:rsidRPr="00D67EB8">
        <w:rPr>
          <w:bCs/>
        </w:rPr>
        <w:t xml:space="preserve">would </w:t>
      </w:r>
      <w:r w:rsidR="00C65A31" w:rsidRPr="00D67EB8">
        <w:rPr>
          <w:bCs/>
        </w:rPr>
        <w:t>then</w:t>
      </w:r>
      <w:r w:rsidR="00E92A49" w:rsidRPr="00D67EB8">
        <w:rPr>
          <w:bCs/>
        </w:rPr>
        <w:t xml:space="preserve"> update the filing with rates.</w:t>
      </w:r>
      <w:r w:rsidR="00E92A49" w:rsidRPr="00D67EB8">
        <w:rPr>
          <w:rStyle w:val="FootnoteReference"/>
          <w:bCs/>
        </w:rPr>
        <w:footnoteReference w:id="46"/>
      </w:r>
      <w:r w:rsidR="00E92A49" w:rsidRPr="00D67EB8">
        <w:rPr>
          <w:bCs/>
        </w:rPr>
        <w:t xml:space="preserve">  </w:t>
      </w:r>
    </w:p>
    <w:p w:rsidR="006018D7" w:rsidRPr="00D67EB8" w:rsidRDefault="00E92A49" w:rsidP="008E0BEA">
      <w:pPr>
        <w:pStyle w:val="Header"/>
        <w:numPr>
          <w:ilvl w:val="0"/>
          <w:numId w:val="3"/>
        </w:numPr>
        <w:tabs>
          <w:tab w:val="left" w:pos="720"/>
        </w:tabs>
        <w:autoSpaceDE w:val="0"/>
        <w:autoSpaceDN w:val="0"/>
        <w:adjustRightInd w:val="0"/>
        <w:spacing w:line="480" w:lineRule="auto"/>
        <w:jc w:val="both"/>
      </w:pPr>
      <w:r w:rsidRPr="00D67EB8">
        <w:rPr>
          <w:bCs/>
        </w:rPr>
        <w:tab/>
        <w:t xml:space="preserve">In response to PSE’s market analysis and customer needs, PSE designed the program </w:t>
      </w:r>
      <w:r w:rsidR="00B06A41" w:rsidRPr="00D67EB8">
        <w:rPr>
          <w:bCs/>
        </w:rPr>
        <w:t xml:space="preserve">to (1) address the significant market gap of customers not replacing aging water heater and HVAC equipment; (2) infuse the marketplace with </w:t>
      </w:r>
      <w:r w:rsidR="00A5489E" w:rsidRPr="00D67EB8">
        <w:rPr>
          <w:bCs/>
        </w:rPr>
        <w:t xml:space="preserve">currently-available </w:t>
      </w:r>
      <w:r w:rsidR="00B06A41" w:rsidRPr="00D67EB8">
        <w:rPr>
          <w:bCs/>
        </w:rPr>
        <w:t>energy efficient w</w:t>
      </w:r>
      <w:r w:rsidR="00BD581A" w:rsidRPr="00D67EB8">
        <w:rPr>
          <w:bCs/>
        </w:rPr>
        <w:t>ater heat</w:t>
      </w:r>
      <w:r w:rsidR="00EF0A71" w:rsidRPr="00D67EB8">
        <w:rPr>
          <w:bCs/>
        </w:rPr>
        <w:t xml:space="preserve"> and HVAC equipment;</w:t>
      </w:r>
      <w:r w:rsidR="00311054" w:rsidRPr="00D67EB8">
        <w:rPr>
          <w:bCs/>
        </w:rPr>
        <w:t xml:space="preserve"> </w:t>
      </w:r>
      <w:r w:rsidR="00187C49" w:rsidRPr="00D67EB8">
        <w:rPr>
          <w:bCs/>
        </w:rPr>
        <w:t>(3) provide a platform for the Company to offer additional e</w:t>
      </w:r>
      <w:r w:rsidR="0091360E" w:rsidRPr="00D67EB8">
        <w:rPr>
          <w:bCs/>
        </w:rPr>
        <w:t>quipment options</w:t>
      </w:r>
      <w:r w:rsidR="00A5489E" w:rsidRPr="00D67EB8">
        <w:rPr>
          <w:bCs/>
        </w:rPr>
        <w:t xml:space="preserve"> and technologies</w:t>
      </w:r>
      <w:r w:rsidR="00311054" w:rsidRPr="00D67EB8">
        <w:rPr>
          <w:bCs/>
        </w:rPr>
        <w:t xml:space="preserve"> in the future; and (4) </w:t>
      </w:r>
      <w:r w:rsidR="0091360E" w:rsidRPr="00D67EB8">
        <w:rPr>
          <w:bCs/>
        </w:rPr>
        <w:t>offer several improvements to PSE’s existing rental service</w:t>
      </w:r>
      <w:r w:rsidR="00187C49" w:rsidRPr="00D67EB8">
        <w:rPr>
          <w:bCs/>
        </w:rPr>
        <w:t>.</w:t>
      </w:r>
      <w:r w:rsidR="00964FDF" w:rsidRPr="00D67EB8">
        <w:rPr>
          <w:rStyle w:val="FootnoteReference"/>
          <w:bCs/>
        </w:rPr>
        <w:footnoteReference w:id="47"/>
      </w:r>
      <w:r w:rsidRPr="00D67EB8">
        <w:rPr>
          <w:bCs/>
        </w:rPr>
        <w:t xml:space="preserve">  </w:t>
      </w:r>
    </w:p>
    <w:p w:rsidR="0047097B" w:rsidRPr="00D67EB8" w:rsidRDefault="00187C49" w:rsidP="008E0BEA">
      <w:pPr>
        <w:pStyle w:val="Header"/>
        <w:numPr>
          <w:ilvl w:val="0"/>
          <w:numId w:val="3"/>
        </w:numPr>
        <w:tabs>
          <w:tab w:val="left" w:pos="720"/>
        </w:tabs>
        <w:autoSpaceDE w:val="0"/>
        <w:autoSpaceDN w:val="0"/>
        <w:adjustRightInd w:val="0"/>
        <w:spacing w:line="480" w:lineRule="auto"/>
        <w:jc w:val="both"/>
      </w:pPr>
      <w:r w:rsidRPr="00D67EB8">
        <w:rPr>
          <w:bCs/>
        </w:rPr>
        <w:tab/>
      </w:r>
      <w:r w:rsidR="00CA1C91" w:rsidRPr="00D67EB8">
        <w:rPr>
          <w:bCs/>
        </w:rPr>
        <w:t>U</w:t>
      </w:r>
      <w:r w:rsidR="00EF0A71" w:rsidRPr="00D67EB8">
        <w:rPr>
          <w:bCs/>
        </w:rPr>
        <w:t xml:space="preserve">nlike financing programs that can require extensive credit qualifications, </w:t>
      </w:r>
      <w:r w:rsidR="00CC29A4" w:rsidRPr="00D67EB8">
        <w:rPr>
          <w:bCs/>
        </w:rPr>
        <w:t>PSE specific</w:t>
      </w:r>
      <w:r w:rsidR="0047097B" w:rsidRPr="00D67EB8">
        <w:rPr>
          <w:bCs/>
        </w:rPr>
        <w:t>ally designed the service to</w:t>
      </w:r>
      <w:r w:rsidR="00CC29A4" w:rsidRPr="00D67EB8">
        <w:rPr>
          <w:bCs/>
        </w:rPr>
        <w:t xml:space="preserve"> improve financial accessibility to customers by providing customers who cannot purchase equipment an affordable option for replacing their equipment with </w:t>
      </w:r>
      <w:r w:rsidR="007A36FB" w:rsidRPr="00D67EB8">
        <w:rPr>
          <w:bCs/>
        </w:rPr>
        <w:t>non-invasive and instantaneous</w:t>
      </w:r>
      <w:r w:rsidR="00CC29A4" w:rsidRPr="00D67EB8">
        <w:rPr>
          <w:bCs/>
        </w:rPr>
        <w:t xml:space="preserve"> </w:t>
      </w:r>
      <w:r w:rsidR="00BD581A" w:rsidRPr="00D67EB8">
        <w:rPr>
          <w:bCs/>
        </w:rPr>
        <w:t>eligibility criteria</w:t>
      </w:r>
      <w:r w:rsidR="00CC29A4" w:rsidRPr="00D67EB8">
        <w:rPr>
          <w:bCs/>
        </w:rPr>
        <w:t xml:space="preserve"> tied primarily to </w:t>
      </w:r>
      <w:r w:rsidR="0047097B" w:rsidRPr="00D67EB8">
        <w:rPr>
          <w:bCs/>
        </w:rPr>
        <w:t>their bill history with PSE.</w:t>
      </w:r>
      <w:r w:rsidR="003175D2" w:rsidRPr="00D67EB8">
        <w:rPr>
          <w:rStyle w:val="FootnoteReference"/>
          <w:bCs/>
        </w:rPr>
        <w:footnoteReference w:id="48"/>
      </w:r>
      <w:r w:rsidR="0047097B" w:rsidRPr="00D67EB8">
        <w:rPr>
          <w:bCs/>
        </w:rPr>
        <w:t xml:space="preserve">  Based on PSE’s current eligibility </w:t>
      </w:r>
      <w:r w:rsidR="001533F2" w:rsidRPr="00D67EB8">
        <w:rPr>
          <w:bCs/>
        </w:rPr>
        <w:t>criteria</w:t>
      </w:r>
      <w:r w:rsidR="0047097B" w:rsidRPr="00D67EB8">
        <w:rPr>
          <w:bCs/>
        </w:rPr>
        <w:t>, approximately 83% of PSE’s residential customers and 87% of PSE’s commercial customers would qualify for the service.</w:t>
      </w:r>
      <w:r w:rsidR="0047097B" w:rsidRPr="00D67EB8">
        <w:rPr>
          <w:rStyle w:val="FootnoteReference"/>
          <w:bCs/>
        </w:rPr>
        <w:footnoteReference w:id="49"/>
      </w:r>
      <w:r w:rsidR="00311054" w:rsidRPr="00D67EB8">
        <w:rPr>
          <w:bCs/>
        </w:rPr>
        <w:t xml:space="preserve">  </w:t>
      </w:r>
      <w:r w:rsidR="00B23BA1" w:rsidRPr="00D67EB8">
        <w:rPr>
          <w:bCs/>
        </w:rPr>
        <w:t>Under the terms of the tariff schedule, standard installation costs are included in the monthly tariffed rates.</w:t>
      </w:r>
      <w:r w:rsidR="00971730" w:rsidRPr="00D67EB8">
        <w:rPr>
          <w:rStyle w:val="FootnoteReference"/>
          <w:bCs/>
        </w:rPr>
        <w:footnoteReference w:id="50"/>
      </w:r>
      <w:r w:rsidR="00B23BA1" w:rsidRPr="00D67EB8">
        <w:rPr>
          <w:bCs/>
        </w:rPr>
        <w:t xml:space="preserve">  When non-standard installation costs are required due to the need for </w:t>
      </w:r>
      <w:r w:rsidR="00BF6F62" w:rsidRPr="00D67EB8">
        <w:rPr>
          <w:bCs/>
        </w:rPr>
        <w:t xml:space="preserve">additional </w:t>
      </w:r>
      <w:r w:rsidR="00BD581A" w:rsidRPr="00D67EB8">
        <w:rPr>
          <w:bCs/>
        </w:rPr>
        <w:t xml:space="preserve">venting or </w:t>
      </w:r>
      <w:r w:rsidR="00B23BA1" w:rsidRPr="00D67EB8">
        <w:rPr>
          <w:bCs/>
        </w:rPr>
        <w:t xml:space="preserve">duct work, for example, </w:t>
      </w:r>
      <w:r w:rsidR="00311054" w:rsidRPr="00D67EB8">
        <w:rPr>
          <w:bCs/>
        </w:rPr>
        <w:t xml:space="preserve">the customer would be responsible for </w:t>
      </w:r>
      <w:r w:rsidR="00BE2664" w:rsidRPr="00D67EB8">
        <w:rPr>
          <w:bCs/>
        </w:rPr>
        <w:t>such</w:t>
      </w:r>
      <w:r w:rsidR="00311054" w:rsidRPr="00D67EB8">
        <w:rPr>
          <w:bCs/>
        </w:rPr>
        <w:t xml:space="preserve"> </w:t>
      </w:r>
      <w:r w:rsidR="004C588B" w:rsidRPr="00D67EB8">
        <w:rPr>
          <w:bCs/>
        </w:rPr>
        <w:t>non-standard installation costs</w:t>
      </w:r>
      <w:r w:rsidR="006361F2" w:rsidRPr="00D67EB8">
        <w:rPr>
          <w:bCs/>
        </w:rPr>
        <w:t>,</w:t>
      </w:r>
      <w:r w:rsidR="00BF6F62" w:rsidRPr="00D67EB8">
        <w:rPr>
          <w:rStyle w:val="FootnoteReference"/>
          <w:bCs/>
        </w:rPr>
        <w:footnoteReference w:id="51"/>
      </w:r>
      <w:r w:rsidR="006361F2" w:rsidRPr="00D67EB8">
        <w:rPr>
          <w:bCs/>
        </w:rPr>
        <w:t xml:space="preserve"> consistent with the current rental program</w:t>
      </w:r>
      <w:r w:rsidR="00A70DDD" w:rsidRPr="00D67EB8">
        <w:rPr>
          <w:bCs/>
        </w:rPr>
        <w:t>,</w:t>
      </w:r>
      <w:r w:rsidR="00311054" w:rsidRPr="00D67EB8">
        <w:rPr>
          <w:rStyle w:val="FootnoteReference"/>
          <w:bCs/>
        </w:rPr>
        <w:footnoteReference w:id="52"/>
      </w:r>
      <w:r w:rsidR="0025661E" w:rsidRPr="00D67EB8">
        <w:rPr>
          <w:bCs/>
        </w:rPr>
        <w:t xml:space="preserve"> and standard industry practice.</w:t>
      </w:r>
      <w:r w:rsidR="0025661E" w:rsidRPr="00D67EB8">
        <w:rPr>
          <w:rStyle w:val="FootnoteReference"/>
          <w:bCs/>
        </w:rPr>
        <w:footnoteReference w:id="53"/>
      </w:r>
      <w:r w:rsidR="00311054" w:rsidRPr="00D67EB8">
        <w:rPr>
          <w:bCs/>
        </w:rPr>
        <w:t xml:space="preserve">  To lessen the financial burden of these costs, customers have the option of paying for any non-standard installation costs in three installments</w:t>
      </w:r>
      <w:r w:rsidR="00955BAA" w:rsidRPr="00D67EB8">
        <w:rPr>
          <w:bCs/>
        </w:rPr>
        <w:t>, interest free</w:t>
      </w:r>
      <w:r w:rsidR="00311054" w:rsidRPr="00D67EB8">
        <w:rPr>
          <w:bCs/>
        </w:rPr>
        <w:t>.</w:t>
      </w:r>
      <w:r w:rsidR="00311054" w:rsidRPr="00D67EB8">
        <w:rPr>
          <w:rStyle w:val="FootnoteReference"/>
          <w:bCs/>
        </w:rPr>
        <w:footnoteReference w:id="54"/>
      </w:r>
      <w:r w:rsidR="00311054" w:rsidRPr="00D67EB8">
        <w:rPr>
          <w:bCs/>
        </w:rPr>
        <w:t xml:space="preserve">  </w:t>
      </w:r>
      <w:r w:rsidR="00EB5716" w:rsidRPr="00D67EB8">
        <w:rPr>
          <w:bCs/>
        </w:rPr>
        <w:t xml:space="preserve">For </w:t>
      </w:r>
      <w:r w:rsidR="00BD581A" w:rsidRPr="00D67EB8">
        <w:rPr>
          <w:bCs/>
        </w:rPr>
        <w:t>added convenience</w:t>
      </w:r>
      <w:r w:rsidR="00EB5716" w:rsidRPr="00D67EB8">
        <w:rPr>
          <w:bCs/>
        </w:rPr>
        <w:t xml:space="preserve">, the </w:t>
      </w:r>
      <w:r w:rsidR="0025661E" w:rsidRPr="00D67EB8">
        <w:rPr>
          <w:bCs/>
        </w:rPr>
        <w:t xml:space="preserve">monthly </w:t>
      </w:r>
      <w:r w:rsidR="00EB5716" w:rsidRPr="00D67EB8">
        <w:rPr>
          <w:bCs/>
        </w:rPr>
        <w:t>leasing cost woul</w:t>
      </w:r>
      <w:r w:rsidR="00727BE0" w:rsidRPr="00D67EB8">
        <w:rPr>
          <w:bCs/>
        </w:rPr>
        <w:t>d</w:t>
      </w:r>
      <w:r w:rsidR="00EB5716" w:rsidRPr="00D67EB8">
        <w:rPr>
          <w:bCs/>
        </w:rPr>
        <w:t xml:space="preserve"> appear on the customer’s</w:t>
      </w:r>
      <w:r w:rsidR="00727BE0" w:rsidRPr="00D67EB8">
        <w:rPr>
          <w:bCs/>
        </w:rPr>
        <w:t xml:space="preserve"> utility</w:t>
      </w:r>
      <w:r w:rsidR="00EB5716" w:rsidRPr="00D67EB8">
        <w:rPr>
          <w:bCs/>
        </w:rPr>
        <w:t xml:space="preserve"> bill.</w:t>
      </w:r>
      <w:r w:rsidR="00727BE0" w:rsidRPr="00D67EB8">
        <w:rPr>
          <w:rStyle w:val="FootnoteReference"/>
          <w:bCs/>
        </w:rPr>
        <w:footnoteReference w:id="55"/>
      </w:r>
    </w:p>
    <w:p w:rsidR="00541B3A" w:rsidRPr="00D67EB8" w:rsidRDefault="0047097B" w:rsidP="008E0BEA">
      <w:pPr>
        <w:pStyle w:val="Header"/>
        <w:numPr>
          <w:ilvl w:val="0"/>
          <w:numId w:val="3"/>
        </w:numPr>
        <w:tabs>
          <w:tab w:val="left" w:pos="720"/>
        </w:tabs>
        <w:autoSpaceDE w:val="0"/>
        <w:autoSpaceDN w:val="0"/>
        <w:adjustRightInd w:val="0"/>
        <w:spacing w:line="480" w:lineRule="auto"/>
        <w:jc w:val="both"/>
      </w:pPr>
      <w:r w:rsidRPr="00D67EB8">
        <w:rPr>
          <w:bCs/>
        </w:rPr>
        <w:tab/>
      </w:r>
      <w:r w:rsidR="00CA1C91" w:rsidRPr="00D67EB8">
        <w:rPr>
          <w:bCs/>
        </w:rPr>
        <w:t>T</w:t>
      </w:r>
      <w:r w:rsidRPr="00D67EB8">
        <w:rPr>
          <w:bCs/>
        </w:rPr>
        <w:t xml:space="preserve">he service also addresses the market gap </w:t>
      </w:r>
      <w:r w:rsidR="0043441A" w:rsidRPr="00D67EB8">
        <w:rPr>
          <w:bCs/>
        </w:rPr>
        <w:t>by offering customers a</w:t>
      </w:r>
      <w:r w:rsidR="00AD6001" w:rsidRPr="00D67EB8">
        <w:rPr>
          <w:bCs/>
        </w:rPr>
        <w:t xml:space="preserve"> reasonable selection</w:t>
      </w:r>
      <w:r w:rsidR="00E4248B" w:rsidRPr="00D67EB8">
        <w:rPr>
          <w:bCs/>
        </w:rPr>
        <w:t xml:space="preserve"> of equipment options that would provide a practical </w:t>
      </w:r>
      <w:r w:rsidR="00AD6001" w:rsidRPr="00D67EB8">
        <w:rPr>
          <w:bCs/>
        </w:rPr>
        <w:t xml:space="preserve">equipment </w:t>
      </w:r>
      <w:r w:rsidR="00E4248B" w:rsidRPr="00D67EB8">
        <w:rPr>
          <w:bCs/>
        </w:rPr>
        <w:t>solution for most customers.</w:t>
      </w:r>
      <w:r w:rsidR="00E4248B" w:rsidRPr="00D67EB8">
        <w:rPr>
          <w:rStyle w:val="FootnoteReference"/>
          <w:bCs/>
        </w:rPr>
        <w:footnoteReference w:id="56"/>
      </w:r>
      <w:r w:rsidR="00E4248B" w:rsidRPr="00D67EB8">
        <w:rPr>
          <w:bCs/>
        </w:rPr>
        <w:t xml:space="preserve">  </w:t>
      </w:r>
      <w:r w:rsidR="004A2EEE" w:rsidRPr="00D67EB8">
        <w:rPr>
          <w:bCs/>
        </w:rPr>
        <w:t>F</w:t>
      </w:r>
      <w:r w:rsidR="00E4248B" w:rsidRPr="00D67EB8">
        <w:rPr>
          <w:bCs/>
        </w:rPr>
        <w:t>or many customers, the process for acquiring new water heating and HVAC equipment is overwhelming and many prefer having a straightforward selection of options.</w:t>
      </w:r>
      <w:r w:rsidR="00E4248B" w:rsidRPr="00D67EB8">
        <w:rPr>
          <w:rStyle w:val="FootnoteReference"/>
          <w:bCs/>
        </w:rPr>
        <w:footnoteReference w:id="57"/>
      </w:r>
      <w:r w:rsidR="00E4248B" w:rsidRPr="00D67EB8">
        <w:rPr>
          <w:bCs/>
        </w:rPr>
        <w:t xml:space="preserve">  </w:t>
      </w:r>
      <w:r w:rsidR="001E55E9" w:rsidRPr="00D67EB8">
        <w:rPr>
          <w:bCs/>
        </w:rPr>
        <w:t>The equipment offered in PSE’s tariff will satisfy the equipment needs of most of PSE’s customer base.</w:t>
      </w:r>
      <w:r w:rsidR="001E55E9" w:rsidRPr="00D67EB8">
        <w:rPr>
          <w:rStyle w:val="FootnoteReference"/>
          <w:bCs/>
        </w:rPr>
        <w:footnoteReference w:id="58"/>
      </w:r>
      <w:r w:rsidR="001E55E9" w:rsidRPr="00D67EB8">
        <w:rPr>
          <w:bCs/>
        </w:rPr>
        <w:t xml:space="preserve">  </w:t>
      </w:r>
      <w:r w:rsidR="001B1DFC" w:rsidRPr="00D67EB8">
        <w:rPr>
          <w:bCs/>
        </w:rPr>
        <w:t>However, t</w:t>
      </w:r>
      <w:r w:rsidR="00E4248B" w:rsidRPr="00D67EB8">
        <w:rPr>
          <w:bCs/>
        </w:rPr>
        <w:t xml:space="preserve">he program was not designed to offer every piece of water heating or HVAC equipment in the marketplace, but rather, to provide a </w:t>
      </w:r>
      <w:r w:rsidR="00AD6001" w:rsidRPr="00D67EB8">
        <w:rPr>
          <w:bCs/>
        </w:rPr>
        <w:t>practical</w:t>
      </w:r>
      <w:r w:rsidR="00E4248B" w:rsidRPr="00D67EB8">
        <w:rPr>
          <w:bCs/>
        </w:rPr>
        <w:t xml:space="preserve"> solution for most customers.</w:t>
      </w:r>
      <w:r w:rsidR="00E4248B" w:rsidRPr="00D67EB8">
        <w:rPr>
          <w:rStyle w:val="FootnoteReference"/>
          <w:bCs/>
        </w:rPr>
        <w:footnoteReference w:id="59"/>
      </w:r>
      <w:r w:rsidR="00E4248B" w:rsidRPr="00D67EB8">
        <w:rPr>
          <w:bCs/>
        </w:rPr>
        <w:t xml:space="preserve">  </w:t>
      </w:r>
      <w:r w:rsidR="00C9409F" w:rsidRPr="00D67EB8">
        <w:rPr>
          <w:bCs/>
        </w:rPr>
        <w:t>In addition, the service would provide customers the added convenience of regular</w:t>
      </w:r>
      <w:r w:rsidR="007A36FB" w:rsidRPr="00D67EB8">
        <w:rPr>
          <w:bCs/>
        </w:rPr>
        <w:t xml:space="preserve">ly-scheduled </w:t>
      </w:r>
      <w:r w:rsidR="00C9409F" w:rsidRPr="00D67EB8">
        <w:rPr>
          <w:bCs/>
        </w:rPr>
        <w:t>maintenance, 24-hour repair service, and equipment warranty</w:t>
      </w:r>
      <w:r w:rsidR="006361F2" w:rsidRPr="00D67EB8">
        <w:rPr>
          <w:bCs/>
        </w:rPr>
        <w:t xml:space="preserve">, including full replacement if the equipment fails </w:t>
      </w:r>
      <w:r w:rsidR="00BD581A" w:rsidRPr="00D67EB8">
        <w:rPr>
          <w:bCs/>
        </w:rPr>
        <w:t>throughout</w:t>
      </w:r>
      <w:r w:rsidR="006361F2" w:rsidRPr="00D67EB8">
        <w:rPr>
          <w:bCs/>
        </w:rPr>
        <w:t xml:space="preserve"> the lease term</w:t>
      </w:r>
      <w:r w:rsidR="00C9409F" w:rsidRPr="00D67EB8">
        <w:rPr>
          <w:bCs/>
        </w:rPr>
        <w:t>.</w:t>
      </w:r>
      <w:r w:rsidR="00C9409F" w:rsidRPr="00D67EB8">
        <w:rPr>
          <w:rStyle w:val="FootnoteReference"/>
          <w:bCs/>
        </w:rPr>
        <w:footnoteReference w:id="60"/>
      </w:r>
    </w:p>
    <w:p w:rsidR="00ED77B1" w:rsidRPr="00D67EB8" w:rsidRDefault="00541B3A" w:rsidP="008E0BEA">
      <w:pPr>
        <w:pStyle w:val="Header"/>
        <w:numPr>
          <w:ilvl w:val="0"/>
          <w:numId w:val="3"/>
        </w:numPr>
        <w:tabs>
          <w:tab w:val="left" w:pos="720"/>
        </w:tabs>
        <w:autoSpaceDE w:val="0"/>
        <w:autoSpaceDN w:val="0"/>
        <w:adjustRightInd w:val="0"/>
        <w:spacing w:line="480" w:lineRule="auto"/>
        <w:jc w:val="both"/>
      </w:pPr>
      <w:r w:rsidRPr="00D67EB8">
        <w:rPr>
          <w:bCs/>
        </w:rPr>
        <w:tab/>
      </w:r>
      <w:r w:rsidR="00CA1C91" w:rsidRPr="00D67EB8">
        <w:rPr>
          <w:bCs/>
        </w:rPr>
        <w:t xml:space="preserve">Significantly, </w:t>
      </w:r>
      <w:r w:rsidR="00ED77B1" w:rsidRPr="00D67EB8">
        <w:rPr>
          <w:bCs/>
        </w:rPr>
        <w:t>of the types of e</w:t>
      </w:r>
      <w:r w:rsidR="007A36FB" w:rsidRPr="00D67EB8">
        <w:rPr>
          <w:bCs/>
        </w:rPr>
        <w:t xml:space="preserve">quipment offered above, most are </w:t>
      </w:r>
      <w:r w:rsidR="00107BE0" w:rsidRPr="00D67EB8">
        <w:rPr>
          <w:bCs/>
        </w:rPr>
        <w:t xml:space="preserve">high-efficiency equipment </w:t>
      </w:r>
      <w:r w:rsidR="007A36FB" w:rsidRPr="00D67EB8">
        <w:rPr>
          <w:bCs/>
        </w:rPr>
        <w:t>options</w:t>
      </w:r>
      <w:r w:rsidR="00107BE0" w:rsidRPr="00D67EB8">
        <w:rPr>
          <w:bCs/>
        </w:rPr>
        <w:t xml:space="preserve"> </w:t>
      </w:r>
      <w:r w:rsidR="007A36FB" w:rsidRPr="00D67EB8">
        <w:rPr>
          <w:bCs/>
        </w:rPr>
        <w:t xml:space="preserve">that </w:t>
      </w:r>
      <w:r w:rsidR="00EF0A71" w:rsidRPr="00D67EB8">
        <w:rPr>
          <w:bCs/>
        </w:rPr>
        <w:t>provide</w:t>
      </w:r>
      <w:r w:rsidR="00107BE0" w:rsidRPr="00D67EB8">
        <w:rPr>
          <w:bCs/>
        </w:rPr>
        <w:t xml:space="preserve"> customers </w:t>
      </w:r>
      <w:r w:rsidR="007A36FB" w:rsidRPr="00D67EB8">
        <w:rPr>
          <w:bCs/>
        </w:rPr>
        <w:t xml:space="preserve">with </w:t>
      </w:r>
      <w:r w:rsidR="00107BE0" w:rsidRPr="00D67EB8">
        <w:rPr>
          <w:bCs/>
        </w:rPr>
        <w:t xml:space="preserve">an affordable way to upgrade their aging systems </w:t>
      </w:r>
      <w:r w:rsidR="00DF6CA3" w:rsidRPr="00D67EB8">
        <w:rPr>
          <w:bCs/>
        </w:rPr>
        <w:t xml:space="preserve">with more efficient equipment </w:t>
      </w:r>
      <w:r w:rsidR="00107BE0" w:rsidRPr="00D67EB8">
        <w:rPr>
          <w:bCs/>
        </w:rPr>
        <w:t>without the significant upfront costs of purchasing the equipment outright.</w:t>
      </w:r>
      <w:r w:rsidR="00B817B2" w:rsidRPr="00D67EB8">
        <w:rPr>
          <w:rStyle w:val="FootnoteReference"/>
          <w:bCs/>
        </w:rPr>
        <w:footnoteReference w:id="61"/>
      </w:r>
      <w:r w:rsidR="00AB7B72" w:rsidRPr="00D67EB8">
        <w:rPr>
          <w:bCs/>
        </w:rPr>
        <w:t xml:space="preserve">  </w:t>
      </w:r>
      <w:r w:rsidR="00107BE0" w:rsidRPr="00D67EB8">
        <w:rPr>
          <w:bCs/>
        </w:rPr>
        <w:t>PSE also offered</w:t>
      </w:r>
      <w:r w:rsidR="00B31AEC" w:rsidRPr="00D67EB8">
        <w:rPr>
          <w:bCs/>
        </w:rPr>
        <w:t xml:space="preserve"> </w:t>
      </w:r>
      <w:r w:rsidR="00EF0A71" w:rsidRPr="00D67EB8">
        <w:rPr>
          <w:bCs/>
        </w:rPr>
        <w:t xml:space="preserve">select </w:t>
      </w:r>
      <w:r w:rsidR="00B31AEC" w:rsidRPr="00D67EB8">
        <w:rPr>
          <w:bCs/>
        </w:rPr>
        <w:t xml:space="preserve">at-code equipment options for those customers that are unable to retrofit their </w:t>
      </w:r>
      <w:r w:rsidR="0060319F" w:rsidRPr="00D67EB8">
        <w:rPr>
          <w:bCs/>
        </w:rPr>
        <w:t>homes for larger, higher efficiency units, or choose not to.</w:t>
      </w:r>
      <w:r w:rsidR="00B817B2" w:rsidRPr="00D67EB8">
        <w:rPr>
          <w:rStyle w:val="FootnoteReference"/>
          <w:bCs/>
        </w:rPr>
        <w:footnoteReference w:id="62"/>
      </w:r>
      <w:r w:rsidR="0060319F" w:rsidRPr="00D67EB8">
        <w:rPr>
          <w:bCs/>
        </w:rPr>
        <w:t xml:space="preserve">  </w:t>
      </w:r>
    </w:p>
    <w:p w:rsidR="001F57FB" w:rsidRPr="00D67EB8" w:rsidRDefault="00ED77B1" w:rsidP="008E0BEA">
      <w:pPr>
        <w:pStyle w:val="Header"/>
        <w:numPr>
          <w:ilvl w:val="0"/>
          <w:numId w:val="3"/>
        </w:numPr>
        <w:tabs>
          <w:tab w:val="left" w:pos="720"/>
        </w:tabs>
        <w:autoSpaceDE w:val="0"/>
        <w:autoSpaceDN w:val="0"/>
        <w:adjustRightInd w:val="0"/>
        <w:spacing w:line="480" w:lineRule="auto"/>
        <w:jc w:val="both"/>
      </w:pPr>
      <w:r w:rsidRPr="00D67EB8">
        <w:rPr>
          <w:bCs/>
        </w:rPr>
        <w:tab/>
      </w:r>
      <w:r w:rsidR="00CA1C91" w:rsidRPr="00D67EB8">
        <w:rPr>
          <w:bCs/>
        </w:rPr>
        <w:t>Additionally</w:t>
      </w:r>
      <w:r w:rsidRPr="00D67EB8">
        <w:rPr>
          <w:bCs/>
        </w:rPr>
        <w:t xml:space="preserve">, </w:t>
      </w:r>
      <w:r w:rsidR="001B1DFC" w:rsidRPr="00D67EB8">
        <w:rPr>
          <w:bCs/>
        </w:rPr>
        <w:t xml:space="preserve">as noted above, </w:t>
      </w:r>
      <w:r w:rsidR="00EF0A71" w:rsidRPr="00D67EB8">
        <w:rPr>
          <w:bCs/>
        </w:rPr>
        <w:t>the service is intended to</w:t>
      </w:r>
      <w:r w:rsidR="0014593D" w:rsidRPr="00D67EB8">
        <w:rPr>
          <w:bCs/>
        </w:rPr>
        <w:t xml:space="preserve"> provide a platform for </w:t>
      </w:r>
      <w:r w:rsidR="00CA1C91" w:rsidRPr="00D67EB8">
        <w:rPr>
          <w:bCs/>
        </w:rPr>
        <w:t>PSE</w:t>
      </w:r>
      <w:r w:rsidR="0014593D" w:rsidRPr="00D67EB8">
        <w:rPr>
          <w:bCs/>
        </w:rPr>
        <w:t xml:space="preserve"> to flexibly offer additional equipment options and technologies in the future.</w:t>
      </w:r>
      <w:r w:rsidR="00024EA8" w:rsidRPr="00D67EB8">
        <w:rPr>
          <w:rStyle w:val="FootnoteReference"/>
          <w:bCs/>
        </w:rPr>
        <w:footnoteReference w:id="63"/>
      </w:r>
      <w:r w:rsidR="0014593D" w:rsidRPr="00D67EB8">
        <w:rPr>
          <w:bCs/>
        </w:rPr>
        <w:t xml:space="preserve">  </w:t>
      </w:r>
      <w:r w:rsidR="00CA1C91" w:rsidRPr="00D67EB8">
        <w:rPr>
          <w:bCs/>
        </w:rPr>
        <w:t>L</w:t>
      </w:r>
      <w:r w:rsidR="0014593D" w:rsidRPr="00D67EB8">
        <w:rPr>
          <w:bCs/>
        </w:rPr>
        <w:t>easing can be an effective way to serve a</w:t>
      </w:r>
      <w:r w:rsidR="00CA1C91" w:rsidRPr="00D67EB8">
        <w:rPr>
          <w:bCs/>
        </w:rPr>
        <w:t xml:space="preserve"> rapidly</w:t>
      </w:r>
      <w:r w:rsidR="00ED5219" w:rsidRPr="00D67EB8">
        <w:rPr>
          <w:bCs/>
        </w:rPr>
        <w:t xml:space="preserve"> evolving energy market</w:t>
      </w:r>
      <w:r w:rsidR="00CA1C91" w:rsidRPr="00D67EB8">
        <w:rPr>
          <w:bCs/>
        </w:rPr>
        <w:t>.</w:t>
      </w:r>
      <w:r w:rsidR="00FD6EBA" w:rsidRPr="00D67EB8">
        <w:rPr>
          <w:rStyle w:val="FootnoteReference"/>
          <w:bCs/>
        </w:rPr>
        <w:footnoteReference w:id="64"/>
      </w:r>
      <w:r w:rsidR="00CA1C91" w:rsidRPr="00D67EB8">
        <w:rPr>
          <w:bCs/>
        </w:rPr>
        <w:t xml:space="preserve">  A</w:t>
      </w:r>
      <w:r w:rsidR="0014593D" w:rsidRPr="00D67EB8">
        <w:rPr>
          <w:bCs/>
        </w:rPr>
        <w:t xml:space="preserve">dditional products can be added </w:t>
      </w:r>
      <w:r w:rsidR="00ED5219" w:rsidRPr="00D67EB8">
        <w:rPr>
          <w:bCs/>
        </w:rPr>
        <w:t>to the service</w:t>
      </w:r>
      <w:r w:rsidR="0014593D" w:rsidRPr="00D67EB8">
        <w:rPr>
          <w:bCs/>
        </w:rPr>
        <w:t xml:space="preserve"> as the market, tech</w:t>
      </w:r>
      <w:r w:rsidR="00ED5219" w:rsidRPr="00D67EB8">
        <w:rPr>
          <w:bCs/>
        </w:rPr>
        <w:t>nology or customer needs change</w:t>
      </w:r>
      <w:r w:rsidR="0014593D" w:rsidRPr="00D67EB8">
        <w:rPr>
          <w:bCs/>
        </w:rPr>
        <w:t>.</w:t>
      </w:r>
      <w:r w:rsidR="00FD6EBA" w:rsidRPr="00D67EB8">
        <w:rPr>
          <w:rStyle w:val="FootnoteReference"/>
          <w:bCs/>
        </w:rPr>
        <w:footnoteReference w:id="65"/>
      </w:r>
      <w:r w:rsidR="0014593D" w:rsidRPr="00D67EB8">
        <w:rPr>
          <w:bCs/>
        </w:rPr>
        <w:t xml:space="preserve">  PSE also believes that leasing can be </w:t>
      </w:r>
      <w:r w:rsidR="00C44A51" w:rsidRPr="00D67EB8">
        <w:rPr>
          <w:bCs/>
        </w:rPr>
        <w:t>used</w:t>
      </w:r>
      <w:r w:rsidR="0014593D" w:rsidRPr="00D67EB8">
        <w:rPr>
          <w:bCs/>
        </w:rPr>
        <w:t xml:space="preserve"> to test and pilot </w:t>
      </w:r>
      <w:r w:rsidR="001B617F" w:rsidRPr="00D67EB8">
        <w:rPr>
          <w:bCs/>
        </w:rPr>
        <w:t>Demand Response and other similar technologies and has specifically offered to incorporate Demand Response</w:t>
      </w:r>
      <w:r w:rsidR="007A36FB" w:rsidRPr="00D67EB8">
        <w:rPr>
          <w:bCs/>
        </w:rPr>
        <w:t xml:space="preserve"> </w:t>
      </w:r>
      <w:r w:rsidR="001B617F" w:rsidRPr="00D67EB8">
        <w:rPr>
          <w:bCs/>
        </w:rPr>
        <w:t>into the leasing service</w:t>
      </w:r>
      <w:r w:rsidR="00ED5219" w:rsidRPr="00D67EB8">
        <w:rPr>
          <w:bCs/>
        </w:rPr>
        <w:t xml:space="preserve"> upon approval</w:t>
      </w:r>
      <w:r w:rsidR="001B617F" w:rsidRPr="00D67EB8">
        <w:rPr>
          <w:bCs/>
        </w:rPr>
        <w:t>.</w:t>
      </w:r>
      <w:r w:rsidR="001B617F" w:rsidRPr="00D67EB8">
        <w:rPr>
          <w:rStyle w:val="FootnoteReference"/>
          <w:bCs/>
        </w:rPr>
        <w:footnoteReference w:id="66"/>
      </w:r>
    </w:p>
    <w:p w:rsidR="001F57FB" w:rsidRPr="00D67EB8" w:rsidRDefault="001F57FB" w:rsidP="008E0BEA">
      <w:pPr>
        <w:pStyle w:val="Header"/>
        <w:numPr>
          <w:ilvl w:val="0"/>
          <w:numId w:val="3"/>
        </w:numPr>
        <w:tabs>
          <w:tab w:val="left" w:pos="720"/>
        </w:tabs>
        <w:autoSpaceDE w:val="0"/>
        <w:autoSpaceDN w:val="0"/>
        <w:adjustRightInd w:val="0"/>
        <w:spacing w:line="480" w:lineRule="auto"/>
        <w:jc w:val="both"/>
      </w:pPr>
      <w:r w:rsidRPr="00D67EB8">
        <w:rPr>
          <w:bCs/>
        </w:rPr>
        <w:tab/>
      </w:r>
      <w:r w:rsidR="0091360E" w:rsidRPr="00D67EB8">
        <w:rPr>
          <w:bCs/>
        </w:rPr>
        <w:t xml:space="preserve">Finally, </w:t>
      </w:r>
      <w:r w:rsidR="00433B9F" w:rsidRPr="00D67EB8">
        <w:rPr>
          <w:bCs/>
        </w:rPr>
        <w:t xml:space="preserve">PSE’s </w:t>
      </w:r>
      <w:r w:rsidR="004A2EEE" w:rsidRPr="00D67EB8">
        <w:rPr>
          <w:bCs/>
        </w:rPr>
        <w:t>leasing service</w:t>
      </w:r>
      <w:r w:rsidR="00433B9F" w:rsidRPr="00D67EB8">
        <w:rPr>
          <w:bCs/>
        </w:rPr>
        <w:t xml:space="preserve"> was specifically d</w:t>
      </w:r>
      <w:r w:rsidR="00B817B2" w:rsidRPr="00D67EB8">
        <w:rPr>
          <w:bCs/>
        </w:rPr>
        <w:t xml:space="preserve">esigned to address </w:t>
      </w:r>
      <w:r w:rsidR="00433B9F" w:rsidRPr="00D67EB8">
        <w:rPr>
          <w:bCs/>
        </w:rPr>
        <w:t xml:space="preserve">concerns </w:t>
      </w:r>
      <w:r w:rsidR="00B817B2" w:rsidRPr="00D67EB8">
        <w:rPr>
          <w:bCs/>
        </w:rPr>
        <w:t>that Staff and other parties have</w:t>
      </w:r>
      <w:r w:rsidR="00433B9F" w:rsidRPr="00D67EB8">
        <w:rPr>
          <w:bCs/>
        </w:rPr>
        <w:t xml:space="preserve"> raised regarding P</w:t>
      </w:r>
      <w:r w:rsidR="00727BE0" w:rsidRPr="00D67EB8">
        <w:rPr>
          <w:bCs/>
        </w:rPr>
        <w:t>SE’s existing rental service</w:t>
      </w:r>
      <w:r w:rsidR="00433B9F" w:rsidRPr="00D67EB8">
        <w:rPr>
          <w:bCs/>
        </w:rPr>
        <w:t>.</w:t>
      </w:r>
      <w:r w:rsidR="00433B9F" w:rsidRPr="00D67EB8">
        <w:rPr>
          <w:rStyle w:val="FootnoteReference"/>
          <w:bCs/>
        </w:rPr>
        <w:footnoteReference w:id="67"/>
      </w:r>
      <w:r w:rsidR="00433B9F" w:rsidRPr="00D67EB8">
        <w:rPr>
          <w:bCs/>
        </w:rPr>
        <w:t xml:space="preserve">  </w:t>
      </w:r>
      <w:r w:rsidR="00727BE0" w:rsidRPr="00D67EB8">
        <w:rPr>
          <w:bCs/>
        </w:rPr>
        <w:t>For example, unlike PSE’s existing program, u</w:t>
      </w:r>
      <w:r w:rsidR="00433B9F" w:rsidRPr="00D67EB8">
        <w:rPr>
          <w:bCs/>
        </w:rPr>
        <w:t>nder the proposed service, the lease rates will not be set as part of the Company’s revenue requirement and the rate spread/rate design in a general rate case.</w:t>
      </w:r>
      <w:r w:rsidR="00433B9F" w:rsidRPr="00D67EB8">
        <w:rPr>
          <w:rStyle w:val="FootnoteReference"/>
          <w:bCs/>
        </w:rPr>
        <w:footnoteReference w:id="68"/>
      </w:r>
      <w:r w:rsidR="00433B9F" w:rsidRPr="00D67EB8">
        <w:rPr>
          <w:bCs/>
        </w:rPr>
        <w:t xml:space="preserve">  Rather, all costs associated with the leasing service will be paid for by only customers who ac</w:t>
      </w:r>
      <w:r w:rsidR="001D76A1" w:rsidRPr="00D67EB8">
        <w:rPr>
          <w:bCs/>
        </w:rPr>
        <w:t>tually lease the equipment</w:t>
      </w:r>
      <w:r w:rsidR="00433B9F" w:rsidRPr="00D67EB8">
        <w:rPr>
          <w:bCs/>
        </w:rPr>
        <w:t>.</w:t>
      </w:r>
      <w:r w:rsidR="00433B9F" w:rsidRPr="00D67EB8">
        <w:rPr>
          <w:rStyle w:val="FootnoteReference"/>
          <w:bCs/>
        </w:rPr>
        <w:footnoteReference w:id="69"/>
      </w:r>
      <w:r w:rsidR="00433B9F" w:rsidRPr="00D67EB8">
        <w:rPr>
          <w:bCs/>
        </w:rPr>
        <w:t xml:space="preserve">  The program is entirely self-contained and if the rates set by PSE fail to fully recover the costs of the service, PSE and its shareholders alone bear that cost.</w:t>
      </w:r>
      <w:r w:rsidR="00433B9F" w:rsidRPr="00D67EB8">
        <w:rPr>
          <w:rStyle w:val="FootnoteReference"/>
          <w:bCs/>
        </w:rPr>
        <w:footnoteReference w:id="70"/>
      </w:r>
      <w:r w:rsidR="00081137" w:rsidRPr="00D67EB8">
        <w:rPr>
          <w:bCs/>
        </w:rPr>
        <w:t xml:space="preserve">  No costs are passed on</w:t>
      </w:r>
      <w:r w:rsidR="009B6FD4" w:rsidRPr="00D67EB8">
        <w:rPr>
          <w:bCs/>
        </w:rPr>
        <w:t xml:space="preserve"> to </w:t>
      </w:r>
      <w:r w:rsidR="00833AA2">
        <w:rPr>
          <w:bCs/>
        </w:rPr>
        <w:t>non-participating</w:t>
      </w:r>
      <w:r w:rsidR="00ED5219" w:rsidRPr="00D67EB8">
        <w:rPr>
          <w:bCs/>
        </w:rPr>
        <w:t xml:space="preserve"> customers.</w:t>
      </w:r>
      <w:r w:rsidR="00A6365B" w:rsidRPr="00D67EB8">
        <w:rPr>
          <w:rStyle w:val="FootnoteReference"/>
          <w:bCs/>
        </w:rPr>
        <w:footnoteReference w:id="71"/>
      </w:r>
      <w:r w:rsidR="003A274B" w:rsidRPr="00D67EB8">
        <w:rPr>
          <w:bCs/>
        </w:rPr>
        <w:t xml:space="preserve">  In addition, unlike the existing service, the new leasing service would have a fixed lease term </w:t>
      </w:r>
      <w:r w:rsidR="00C44A51" w:rsidRPr="00D67EB8">
        <w:rPr>
          <w:bCs/>
        </w:rPr>
        <w:t>and rates fixed throughout the lease term.  A</w:t>
      </w:r>
      <w:r w:rsidR="003A274B" w:rsidRPr="00D67EB8">
        <w:rPr>
          <w:bCs/>
        </w:rPr>
        <w:t>t the end of the term the customer could either renew for new equipmen</w:t>
      </w:r>
      <w:r w:rsidR="00C44A51" w:rsidRPr="00D67EB8">
        <w:rPr>
          <w:bCs/>
        </w:rPr>
        <w:t xml:space="preserve">t or choose to end their lease.  Additionally, </w:t>
      </w:r>
      <w:r w:rsidR="003A274B" w:rsidRPr="00D67EB8">
        <w:rPr>
          <w:bCs/>
        </w:rPr>
        <w:t>the service would inclu</w:t>
      </w:r>
      <w:r w:rsidR="00A6365B" w:rsidRPr="00D67EB8">
        <w:rPr>
          <w:bCs/>
        </w:rPr>
        <w:t>de preventive maintenance;</w:t>
      </w:r>
      <w:r w:rsidR="003A274B" w:rsidRPr="00D67EB8">
        <w:rPr>
          <w:bCs/>
        </w:rPr>
        <w:t xml:space="preserve"> a broader product portfolio, including more energy-efficient options</w:t>
      </w:r>
      <w:r w:rsidR="00A6365B" w:rsidRPr="00D67EB8">
        <w:rPr>
          <w:bCs/>
        </w:rPr>
        <w:t xml:space="preserve"> and</w:t>
      </w:r>
      <w:r w:rsidR="003A274B" w:rsidRPr="00D67EB8">
        <w:rPr>
          <w:bCs/>
        </w:rPr>
        <w:t xml:space="preserve"> access to Demand Response and other technologies</w:t>
      </w:r>
      <w:r w:rsidR="00A6365B" w:rsidRPr="00D67EB8">
        <w:rPr>
          <w:bCs/>
        </w:rPr>
        <w:t>; and access to energy-efficiency rebates</w:t>
      </w:r>
      <w:r w:rsidR="003A274B" w:rsidRPr="00D67EB8">
        <w:rPr>
          <w:bCs/>
        </w:rPr>
        <w:t>.</w:t>
      </w:r>
      <w:r w:rsidR="003A274B" w:rsidRPr="00D67EB8">
        <w:rPr>
          <w:rStyle w:val="FootnoteReference"/>
          <w:bCs/>
        </w:rPr>
        <w:footnoteReference w:id="72"/>
      </w:r>
      <w:r w:rsidR="00A6365B" w:rsidRPr="00D67EB8">
        <w:rPr>
          <w:bCs/>
        </w:rPr>
        <w:t xml:space="preserve">  Overall, the service would be a significant improvement to PSE’s existing service.</w:t>
      </w:r>
      <w:r w:rsidR="00A6365B" w:rsidRPr="00D67EB8">
        <w:rPr>
          <w:rStyle w:val="FootnoteReference"/>
          <w:bCs/>
        </w:rPr>
        <w:footnoteReference w:id="73"/>
      </w:r>
    </w:p>
    <w:p w:rsidR="006018D7" w:rsidRPr="00D67EB8" w:rsidRDefault="006018D7" w:rsidP="006018D7">
      <w:pPr>
        <w:pStyle w:val="PleadingsL2"/>
      </w:pPr>
      <w:bookmarkStart w:id="66" w:name="_Toc460337554"/>
      <w:r w:rsidRPr="00D67EB8">
        <w:t xml:space="preserve">PSE Conducts Additional Surveys </w:t>
      </w:r>
      <w:r w:rsidR="00D92DCB" w:rsidRPr="00D67EB8">
        <w:t>A</w:t>
      </w:r>
      <w:r w:rsidRPr="00D67EB8">
        <w:t>nd Files A Revised Tariff</w:t>
      </w:r>
      <w:bookmarkEnd w:id="66"/>
    </w:p>
    <w:p w:rsidR="00ED5219" w:rsidRPr="00D67EB8" w:rsidRDefault="00DB3CAE" w:rsidP="008E0BEA">
      <w:pPr>
        <w:pStyle w:val="Header"/>
        <w:numPr>
          <w:ilvl w:val="0"/>
          <w:numId w:val="3"/>
        </w:numPr>
        <w:tabs>
          <w:tab w:val="left" w:pos="720"/>
        </w:tabs>
        <w:autoSpaceDE w:val="0"/>
        <w:autoSpaceDN w:val="0"/>
        <w:adjustRightInd w:val="0"/>
        <w:spacing w:line="480" w:lineRule="auto"/>
        <w:jc w:val="both"/>
      </w:pPr>
      <w:r w:rsidRPr="00D67EB8">
        <w:rPr>
          <w:bCs/>
        </w:rPr>
        <w:tab/>
      </w:r>
      <w:r w:rsidR="00FD7AF9" w:rsidRPr="00D67EB8">
        <w:rPr>
          <w:bCs/>
        </w:rPr>
        <w:t>Both before and after the</w:t>
      </w:r>
      <w:r w:rsidR="00ED5219" w:rsidRPr="00D67EB8">
        <w:rPr>
          <w:bCs/>
        </w:rPr>
        <w:t xml:space="preserve"> Commission suspended the tariff</w:t>
      </w:r>
      <w:r w:rsidR="00FD7AF9" w:rsidRPr="00D67EB8">
        <w:rPr>
          <w:bCs/>
        </w:rPr>
        <w:t>, PSE engaged with stakeholder</w:t>
      </w:r>
      <w:r w:rsidR="009F03D0" w:rsidRPr="00D67EB8">
        <w:rPr>
          <w:bCs/>
        </w:rPr>
        <w:t>s</w:t>
      </w:r>
      <w:r w:rsidR="00FD7AF9" w:rsidRPr="00D67EB8">
        <w:rPr>
          <w:bCs/>
        </w:rPr>
        <w:t xml:space="preserve"> and responded to questions, comments and concerns expressed.  </w:t>
      </w:r>
      <w:r w:rsidR="0025661E" w:rsidRPr="00D67EB8">
        <w:rPr>
          <w:bCs/>
        </w:rPr>
        <w:t xml:space="preserve">The most significant concern expressed by parties was that they wanted to review rates in the tariff before </w:t>
      </w:r>
      <w:r w:rsidR="007641E5" w:rsidRPr="00D67EB8">
        <w:rPr>
          <w:bCs/>
        </w:rPr>
        <w:t>fully evaluating</w:t>
      </w:r>
      <w:r w:rsidR="0025661E" w:rsidRPr="00D67EB8">
        <w:rPr>
          <w:bCs/>
        </w:rPr>
        <w:t xml:space="preserve"> the service</w:t>
      </w:r>
      <w:r w:rsidR="00E61DD9" w:rsidRPr="00D67EB8">
        <w:rPr>
          <w:bCs/>
        </w:rPr>
        <w:t>.</w:t>
      </w:r>
      <w:r w:rsidR="007A36FB" w:rsidRPr="00D67EB8">
        <w:rPr>
          <w:bCs/>
        </w:rPr>
        <w:t xml:space="preserve">  </w:t>
      </w:r>
    </w:p>
    <w:p w:rsidR="00081D0B" w:rsidRPr="00D67EB8" w:rsidRDefault="00ED5219" w:rsidP="008E0BEA">
      <w:pPr>
        <w:pStyle w:val="Header"/>
        <w:numPr>
          <w:ilvl w:val="0"/>
          <w:numId w:val="3"/>
        </w:numPr>
        <w:tabs>
          <w:tab w:val="left" w:pos="720"/>
        </w:tabs>
        <w:autoSpaceDE w:val="0"/>
        <w:autoSpaceDN w:val="0"/>
        <w:adjustRightInd w:val="0"/>
        <w:spacing w:line="480" w:lineRule="auto"/>
        <w:jc w:val="both"/>
      </w:pPr>
      <w:r w:rsidRPr="00D67EB8">
        <w:rPr>
          <w:bCs/>
        </w:rPr>
        <w:tab/>
      </w:r>
      <w:r w:rsidR="00AB7B72" w:rsidRPr="00D67EB8">
        <w:rPr>
          <w:bCs/>
        </w:rPr>
        <w:t xml:space="preserve">As part of its process of updating </w:t>
      </w:r>
      <w:r w:rsidR="00E61DD9" w:rsidRPr="00D67EB8">
        <w:rPr>
          <w:bCs/>
        </w:rPr>
        <w:t xml:space="preserve">the tariff with </w:t>
      </w:r>
      <w:r w:rsidR="00AB7B72" w:rsidRPr="00D67EB8">
        <w:rPr>
          <w:bCs/>
        </w:rPr>
        <w:t xml:space="preserve">rates, </w:t>
      </w:r>
      <w:r w:rsidR="006018D7" w:rsidRPr="00D67EB8">
        <w:rPr>
          <w:bCs/>
        </w:rPr>
        <w:t>PSE c</w:t>
      </w:r>
      <w:r w:rsidR="009E172F" w:rsidRPr="00D67EB8">
        <w:rPr>
          <w:bCs/>
        </w:rPr>
        <w:t>onducted a second survey</w:t>
      </w:r>
      <w:r w:rsidR="006018D7" w:rsidRPr="00D67EB8">
        <w:rPr>
          <w:bCs/>
        </w:rPr>
        <w:t xml:space="preserve"> to </w:t>
      </w:r>
      <w:r w:rsidR="009E172F" w:rsidRPr="00D67EB8">
        <w:rPr>
          <w:bCs/>
        </w:rPr>
        <w:t xml:space="preserve">better </w:t>
      </w:r>
      <w:r w:rsidR="006018D7" w:rsidRPr="00D67EB8">
        <w:rPr>
          <w:bCs/>
        </w:rPr>
        <w:t xml:space="preserve">understand reasons why customers do not replace equipment, </w:t>
      </w:r>
      <w:r w:rsidR="009E172F" w:rsidRPr="00D67EB8">
        <w:rPr>
          <w:bCs/>
        </w:rPr>
        <w:t xml:space="preserve">the </w:t>
      </w:r>
      <w:r w:rsidR="006018D7" w:rsidRPr="00D67EB8">
        <w:rPr>
          <w:bCs/>
        </w:rPr>
        <w:t>frequency of equipment maintenance, and interest in connectivity of equipment.</w:t>
      </w:r>
      <w:r w:rsidR="00E87226" w:rsidRPr="00D67EB8">
        <w:rPr>
          <w:rStyle w:val="FootnoteReference"/>
          <w:bCs/>
        </w:rPr>
        <w:footnoteReference w:id="74"/>
      </w:r>
      <w:r w:rsidR="006018D7" w:rsidRPr="00D67EB8">
        <w:rPr>
          <w:bCs/>
        </w:rPr>
        <w:t xml:space="preserve">  </w:t>
      </w:r>
      <w:r w:rsidR="00E61DD9" w:rsidRPr="00D67EB8">
        <w:rPr>
          <w:bCs/>
        </w:rPr>
        <w:t>T</w:t>
      </w:r>
      <w:r w:rsidR="006018D7" w:rsidRPr="00D67EB8">
        <w:rPr>
          <w:bCs/>
        </w:rPr>
        <w:t xml:space="preserve">he second survey </w:t>
      </w:r>
      <w:r w:rsidR="00E61DD9" w:rsidRPr="00D67EB8">
        <w:rPr>
          <w:bCs/>
        </w:rPr>
        <w:t>revealed</w:t>
      </w:r>
      <w:r w:rsidR="0063261E" w:rsidRPr="00D67EB8">
        <w:rPr>
          <w:bCs/>
        </w:rPr>
        <w:t xml:space="preserve"> that</w:t>
      </w:r>
      <w:r w:rsidR="001D76A1" w:rsidRPr="00D67EB8">
        <w:rPr>
          <w:bCs/>
        </w:rPr>
        <w:t xml:space="preserve">: </w:t>
      </w:r>
      <w:r w:rsidR="0063261E" w:rsidRPr="00D67EB8">
        <w:rPr>
          <w:bCs/>
        </w:rPr>
        <w:t xml:space="preserve"> 80%</w:t>
      </w:r>
      <w:r w:rsidR="006018D7" w:rsidRPr="00D67EB8">
        <w:rPr>
          <w:bCs/>
        </w:rPr>
        <w:t xml:space="preserve"> of customers are waiting for equipment to fail before considering replacement</w:t>
      </w:r>
      <w:r w:rsidR="001D76A1" w:rsidRPr="00D67EB8">
        <w:rPr>
          <w:bCs/>
        </w:rPr>
        <w:t>;</w:t>
      </w:r>
      <w:r w:rsidR="00137A6B" w:rsidRPr="00D67EB8">
        <w:rPr>
          <w:bCs/>
        </w:rPr>
        <w:t xml:space="preserve"> </w:t>
      </w:r>
      <w:r w:rsidR="007A36FB" w:rsidRPr="00D67EB8">
        <w:rPr>
          <w:bCs/>
        </w:rPr>
        <w:t>maintenance is not a stand</w:t>
      </w:r>
      <w:r w:rsidR="001D76A1" w:rsidRPr="00D67EB8">
        <w:rPr>
          <w:bCs/>
        </w:rPr>
        <w:t>ard practice for most customers;</w:t>
      </w:r>
      <w:r w:rsidR="0063261E" w:rsidRPr="00D67EB8">
        <w:rPr>
          <w:bCs/>
        </w:rPr>
        <w:t xml:space="preserve"> upfront cost is a </w:t>
      </w:r>
      <w:r w:rsidR="00BD581A" w:rsidRPr="00D67EB8">
        <w:rPr>
          <w:bCs/>
        </w:rPr>
        <w:t xml:space="preserve">significant </w:t>
      </w:r>
      <w:r w:rsidR="0063261E" w:rsidRPr="00D67EB8">
        <w:rPr>
          <w:bCs/>
        </w:rPr>
        <w:t xml:space="preserve">barrier </w:t>
      </w:r>
      <w:r w:rsidR="00BD581A" w:rsidRPr="00D67EB8">
        <w:rPr>
          <w:bCs/>
        </w:rPr>
        <w:t xml:space="preserve">that is </w:t>
      </w:r>
      <w:r w:rsidR="0063261E" w:rsidRPr="00D67EB8">
        <w:rPr>
          <w:bCs/>
        </w:rPr>
        <w:t>preventing some customers from acquiring new equipment sooner</w:t>
      </w:r>
      <w:r w:rsidR="001D76A1" w:rsidRPr="00D67EB8">
        <w:rPr>
          <w:bCs/>
        </w:rPr>
        <w:t>; and</w:t>
      </w:r>
      <w:r w:rsidR="00137A6B" w:rsidRPr="00D67EB8">
        <w:rPr>
          <w:bCs/>
        </w:rPr>
        <w:t xml:space="preserve"> customers </w:t>
      </w:r>
      <w:r w:rsidR="00E61DD9" w:rsidRPr="00D67EB8">
        <w:rPr>
          <w:bCs/>
        </w:rPr>
        <w:t xml:space="preserve">are </w:t>
      </w:r>
      <w:r w:rsidR="00137A6B" w:rsidRPr="00D67EB8">
        <w:rPr>
          <w:bCs/>
        </w:rPr>
        <w:t>interested in both water heater and space heater connectivity</w:t>
      </w:r>
      <w:r w:rsidR="006018D7" w:rsidRPr="00D67EB8">
        <w:rPr>
          <w:bCs/>
        </w:rPr>
        <w:t>.</w:t>
      </w:r>
      <w:r w:rsidR="006018D7" w:rsidRPr="00D67EB8">
        <w:rPr>
          <w:bCs/>
          <w:vertAlign w:val="superscript"/>
        </w:rPr>
        <w:footnoteReference w:id="75"/>
      </w:r>
      <w:r w:rsidR="006018D7" w:rsidRPr="00D67EB8">
        <w:rPr>
          <w:bCs/>
        </w:rPr>
        <w:t xml:space="preserve">  </w:t>
      </w:r>
    </w:p>
    <w:p w:rsidR="00081D0B" w:rsidRPr="00D67EB8" w:rsidRDefault="008E5441" w:rsidP="008E0BEA">
      <w:pPr>
        <w:pStyle w:val="Header"/>
        <w:numPr>
          <w:ilvl w:val="0"/>
          <w:numId w:val="3"/>
        </w:numPr>
        <w:tabs>
          <w:tab w:val="left" w:pos="720"/>
        </w:tabs>
        <w:autoSpaceDE w:val="0"/>
        <w:autoSpaceDN w:val="0"/>
        <w:adjustRightInd w:val="0"/>
        <w:spacing w:line="480" w:lineRule="auto"/>
        <w:jc w:val="both"/>
      </w:pPr>
      <w:r w:rsidRPr="00D67EB8">
        <w:rPr>
          <w:bCs/>
        </w:rPr>
        <w:tab/>
      </w:r>
      <w:r w:rsidR="002F0307" w:rsidRPr="00D67EB8">
        <w:rPr>
          <w:bCs/>
        </w:rPr>
        <w:t>PSE followed</w:t>
      </w:r>
      <w:r w:rsidR="008572F2" w:rsidRPr="00D67EB8">
        <w:rPr>
          <w:bCs/>
        </w:rPr>
        <w:t xml:space="preserve"> the se</w:t>
      </w:r>
      <w:r w:rsidR="00E5743E" w:rsidRPr="00D67EB8">
        <w:rPr>
          <w:bCs/>
        </w:rPr>
        <w:t xml:space="preserve">cond PSE survey by retaining a </w:t>
      </w:r>
      <w:r w:rsidR="008572F2" w:rsidRPr="00D67EB8">
        <w:rPr>
          <w:bCs/>
        </w:rPr>
        <w:t xml:space="preserve">market research firm, </w:t>
      </w:r>
      <w:r w:rsidRPr="00D67EB8">
        <w:rPr>
          <w:bCs/>
        </w:rPr>
        <w:t>Cocker Fennessy</w:t>
      </w:r>
      <w:r w:rsidR="008572F2" w:rsidRPr="00D67EB8">
        <w:rPr>
          <w:bCs/>
        </w:rPr>
        <w:t>, to provide a</w:t>
      </w:r>
      <w:r w:rsidR="00137A6B" w:rsidRPr="00D67EB8">
        <w:rPr>
          <w:bCs/>
        </w:rPr>
        <w:t>n independent,</w:t>
      </w:r>
      <w:r w:rsidR="008572F2" w:rsidRPr="00D67EB8">
        <w:rPr>
          <w:bCs/>
        </w:rPr>
        <w:t xml:space="preserve"> third-party </w:t>
      </w:r>
      <w:r w:rsidR="00BD3DC8" w:rsidRPr="00D67EB8">
        <w:rPr>
          <w:bCs/>
        </w:rPr>
        <w:t>evaluation</w:t>
      </w:r>
      <w:r w:rsidR="003137B0" w:rsidRPr="00D67EB8">
        <w:rPr>
          <w:bCs/>
        </w:rPr>
        <w:t xml:space="preserve"> of</w:t>
      </w:r>
      <w:r w:rsidR="008572F2" w:rsidRPr="00D67EB8">
        <w:rPr>
          <w:bCs/>
        </w:rPr>
        <w:t xml:space="preserve"> customer interest of PSE’s proposed </w:t>
      </w:r>
      <w:r w:rsidR="0018074C" w:rsidRPr="00D67EB8">
        <w:rPr>
          <w:bCs/>
        </w:rPr>
        <w:t>service</w:t>
      </w:r>
      <w:r w:rsidR="008572F2" w:rsidRPr="00D67EB8">
        <w:rPr>
          <w:bCs/>
        </w:rPr>
        <w:t>.</w:t>
      </w:r>
      <w:r w:rsidR="006B7C95" w:rsidRPr="00D67EB8">
        <w:rPr>
          <w:rStyle w:val="FootnoteReference"/>
          <w:bCs/>
        </w:rPr>
        <w:footnoteReference w:id="76"/>
      </w:r>
      <w:r w:rsidRPr="00D67EB8">
        <w:rPr>
          <w:bCs/>
        </w:rPr>
        <w:t xml:space="preserve"> </w:t>
      </w:r>
      <w:r w:rsidR="002F0307" w:rsidRPr="00D67EB8">
        <w:rPr>
          <w:bCs/>
        </w:rPr>
        <w:t xml:space="preserve"> </w:t>
      </w:r>
      <w:r w:rsidR="00530776" w:rsidRPr="00D67EB8">
        <w:rPr>
          <w:bCs/>
        </w:rPr>
        <w:t xml:space="preserve">Cocker Fennessy </w:t>
      </w:r>
      <w:r w:rsidR="00137A6B" w:rsidRPr="00D67EB8">
        <w:rPr>
          <w:bCs/>
        </w:rPr>
        <w:t>is a highly regarded public affairs research and communications firm with 25 years of experience managing, conducting, and reporting on public behaviors and opinions related to a wide variety of issues</w:t>
      </w:r>
      <w:r w:rsidR="00530776" w:rsidRPr="00D67EB8">
        <w:rPr>
          <w:bCs/>
        </w:rPr>
        <w:t>.</w:t>
      </w:r>
      <w:r w:rsidR="00137A6B" w:rsidRPr="00D67EB8">
        <w:rPr>
          <w:rStyle w:val="FootnoteReference"/>
          <w:bCs/>
        </w:rPr>
        <w:footnoteReference w:id="77"/>
      </w:r>
      <w:r w:rsidR="00530776" w:rsidRPr="00D67EB8">
        <w:rPr>
          <w:bCs/>
        </w:rPr>
        <w:t xml:space="preserve">  </w:t>
      </w:r>
      <w:r w:rsidR="00137A6B" w:rsidRPr="00D67EB8">
        <w:rPr>
          <w:bCs/>
        </w:rPr>
        <w:t>Its client</w:t>
      </w:r>
      <w:r w:rsidR="00B47863" w:rsidRPr="00D67EB8">
        <w:rPr>
          <w:bCs/>
        </w:rPr>
        <w:t>s</w:t>
      </w:r>
      <w:r w:rsidR="00137A6B" w:rsidRPr="00D67EB8">
        <w:rPr>
          <w:bCs/>
        </w:rPr>
        <w:t xml:space="preserve"> include local jurisdictions, state agencies, utilities, private business, non-profits, and tribes.</w:t>
      </w:r>
      <w:r w:rsidR="00137A6B" w:rsidRPr="00D67EB8">
        <w:rPr>
          <w:rStyle w:val="FootnoteReference"/>
          <w:bCs/>
        </w:rPr>
        <w:footnoteReference w:id="78"/>
      </w:r>
      <w:r w:rsidR="00137A6B" w:rsidRPr="00D67EB8">
        <w:rPr>
          <w:bCs/>
        </w:rPr>
        <w:t xml:space="preserve">  </w:t>
      </w:r>
      <w:r w:rsidR="003137B0" w:rsidRPr="00D67EB8">
        <w:rPr>
          <w:bCs/>
        </w:rPr>
        <w:t xml:space="preserve">Cocker Fennessy </w:t>
      </w:r>
      <w:r w:rsidR="00B47863" w:rsidRPr="00D67EB8">
        <w:rPr>
          <w:bCs/>
        </w:rPr>
        <w:t>conducted its market research</w:t>
      </w:r>
      <w:r w:rsidR="00530776" w:rsidRPr="00D67EB8">
        <w:rPr>
          <w:bCs/>
        </w:rPr>
        <w:t xml:space="preserve"> in partner</w:t>
      </w:r>
      <w:r w:rsidR="00137A6B" w:rsidRPr="00D67EB8">
        <w:rPr>
          <w:bCs/>
        </w:rPr>
        <w:t>ship with</w:t>
      </w:r>
      <w:r w:rsidR="00530776" w:rsidRPr="00D67EB8">
        <w:rPr>
          <w:bCs/>
        </w:rPr>
        <w:t xml:space="preserve"> Pacific</w:t>
      </w:r>
      <w:r w:rsidR="00137A6B" w:rsidRPr="00D67EB8">
        <w:rPr>
          <w:bCs/>
        </w:rPr>
        <w:t xml:space="preserve"> Market Research, one of the largest market research firms on the west coast</w:t>
      </w:r>
      <w:r w:rsidR="009E172F" w:rsidRPr="00D67EB8">
        <w:rPr>
          <w:bCs/>
        </w:rPr>
        <w:t>.</w:t>
      </w:r>
      <w:r w:rsidR="00137A6B" w:rsidRPr="00D67EB8">
        <w:rPr>
          <w:rStyle w:val="FootnoteReference"/>
          <w:bCs/>
        </w:rPr>
        <w:footnoteReference w:id="79"/>
      </w:r>
      <w:r w:rsidR="009E172F" w:rsidRPr="00D67EB8">
        <w:rPr>
          <w:bCs/>
        </w:rPr>
        <w:t xml:space="preserve">  </w:t>
      </w:r>
      <w:r w:rsidR="00137A6B" w:rsidRPr="00D67EB8">
        <w:rPr>
          <w:bCs/>
        </w:rPr>
        <w:t>Pacific Market Research has managed projects for a wide variety of reputable local entities including Starbucks, the Washington State Department of Transportation, the City of Seattle, the Bill &amp; Melinda Gates Foundation, the U.S. Internal Revenue Service, and the U.S. Department of Education.</w:t>
      </w:r>
      <w:r w:rsidR="00137A6B" w:rsidRPr="00D67EB8">
        <w:rPr>
          <w:rStyle w:val="FootnoteReference"/>
          <w:bCs/>
        </w:rPr>
        <w:footnoteReference w:id="80"/>
      </w:r>
      <w:r w:rsidR="00137A6B" w:rsidRPr="00D67EB8">
        <w:rPr>
          <w:bCs/>
        </w:rPr>
        <w:t xml:space="preserve">  </w:t>
      </w:r>
    </w:p>
    <w:p w:rsidR="006F4310" w:rsidRPr="00D67EB8" w:rsidRDefault="00081D0B" w:rsidP="008E0BEA">
      <w:pPr>
        <w:pStyle w:val="Header"/>
        <w:numPr>
          <w:ilvl w:val="0"/>
          <w:numId w:val="3"/>
        </w:numPr>
        <w:tabs>
          <w:tab w:val="left" w:pos="720"/>
        </w:tabs>
        <w:autoSpaceDE w:val="0"/>
        <w:autoSpaceDN w:val="0"/>
        <w:adjustRightInd w:val="0"/>
        <w:spacing w:line="480" w:lineRule="auto"/>
        <w:jc w:val="both"/>
      </w:pPr>
      <w:r w:rsidRPr="00D67EB8">
        <w:rPr>
          <w:bCs/>
        </w:rPr>
        <w:tab/>
      </w:r>
      <w:r w:rsidR="006F4310" w:rsidRPr="00D67EB8">
        <w:rPr>
          <w:bCs/>
        </w:rPr>
        <w:t>After reviewing PSE’s proposed tariff</w:t>
      </w:r>
      <w:r w:rsidR="007A36FB" w:rsidRPr="00D67EB8">
        <w:rPr>
          <w:bCs/>
        </w:rPr>
        <w:t xml:space="preserve"> and engaging with PSE to fully understand the service</w:t>
      </w:r>
      <w:r w:rsidR="006F4310" w:rsidRPr="00D67EB8">
        <w:rPr>
          <w:bCs/>
        </w:rPr>
        <w:t xml:space="preserve">, Cocker Fennessy </w:t>
      </w:r>
      <w:r w:rsidR="00E90EED" w:rsidRPr="00D67EB8">
        <w:rPr>
          <w:bCs/>
        </w:rPr>
        <w:t>used</w:t>
      </w:r>
      <w:r w:rsidR="006F4310" w:rsidRPr="00D67EB8">
        <w:rPr>
          <w:bCs/>
        </w:rPr>
        <w:t xml:space="preserve"> an online survey to evaluate customer interest.</w:t>
      </w:r>
      <w:r w:rsidR="006F4310" w:rsidRPr="00D67EB8">
        <w:rPr>
          <w:rStyle w:val="FootnoteReference"/>
          <w:bCs/>
        </w:rPr>
        <w:footnoteReference w:id="81"/>
      </w:r>
      <w:r w:rsidR="006F4310" w:rsidRPr="00D67EB8">
        <w:rPr>
          <w:bCs/>
        </w:rPr>
        <w:t xml:space="preserve">  Cocker Fennessy and Pacific Market Research used two </w:t>
      </w:r>
      <w:r w:rsidR="001D76A1" w:rsidRPr="00D67EB8">
        <w:rPr>
          <w:bCs/>
        </w:rPr>
        <w:t xml:space="preserve">independent survey panel firms </w:t>
      </w:r>
      <w:r w:rsidR="006F4310" w:rsidRPr="00D67EB8">
        <w:rPr>
          <w:bCs/>
        </w:rPr>
        <w:t xml:space="preserve">who specialize in compiling </w:t>
      </w:r>
      <w:r w:rsidR="00DD1E5B" w:rsidRPr="00D67EB8">
        <w:rPr>
          <w:bCs/>
        </w:rPr>
        <w:t xml:space="preserve">representative </w:t>
      </w:r>
      <w:r w:rsidR="006F4310" w:rsidRPr="00D67EB8">
        <w:rPr>
          <w:bCs/>
        </w:rPr>
        <w:t xml:space="preserve">online survey panels to best achieve </w:t>
      </w:r>
      <w:r w:rsidR="00DD1E5B" w:rsidRPr="00D67EB8">
        <w:rPr>
          <w:bCs/>
        </w:rPr>
        <w:t>accurate</w:t>
      </w:r>
      <w:r w:rsidR="006F4310" w:rsidRPr="00D67EB8">
        <w:rPr>
          <w:bCs/>
        </w:rPr>
        <w:t xml:space="preserve"> survey results.</w:t>
      </w:r>
      <w:r w:rsidR="006F4310" w:rsidRPr="00D67EB8">
        <w:rPr>
          <w:rStyle w:val="FootnoteReference"/>
          <w:bCs/>
        </w:rPr>
        <w:footnoteReference w:id="82"/>
      </w:r>
      <w:r w:rsidR="006F4310" w:rsidRPr="00D67EB8">
        <w:rPr>
          <w:bCs/>
        </w:rPr>
        <w:t xml:space="preserve">  </w:t>
      </w:r>
      <w:r w:rsidR="00E90EED" w:rsidRPr="00D67EB8">
        <w:rPr>
          <w:bCs/>
        </w:rPr>
        <w:t>The</w:t>
      </w:r>
      <w:r w:rsidR="006F4310" w:rsidRPr="00D67EB8">
        <w:rPr>
          <w:bCs/>
        </w:rPr>
        <w:t xml:space="preserve"> survey respondents lived in PSE’s service area, were homeowners with decision-making authority regarding major household appliance purchases, and did not know that service would be offered by PSE.</w:t>
      </w:r>
      <w:r w:rsidR="006F4310" w:rsidRPr="00D67EB8">
        <w:rPr>
          <w:rStyle w:val="FootnoteReference"/>
          <w:bCs/>
        </w:rPr>
        <w:footnoteReference w:id="83"/>
      </w:r>
      <w:r w:rsidR="006F4310" w:rsidRPr="00D67EB8">
        <w:rPr>
          <w:bCs/>
        </w:rPr>
        <w:t xml:space="preserve">  </w:t>
      </w:r>
      <w:r w:rsidR="001D76A1" w:rsidRPr="00D67EB8">
        <w:rPr>
          <w:bCs/>
        </w:rPr>
        <w:t>R</w:t>
      </w:r>
      <w:r w:rsidR="006F4310" w:rsidRPr="00D67EB8">
        <w:rPr>
          <w:bCs/>
        </w:rPr>
        <w:t xml:space="preserve">espondents were presented with information about the core features of PSE’s program, including the types of equipment that would be offered, the lease term, and </w:t>
      </w:r>
      <w:r w:rsidR="003877DC" w:rsidRPr="00D67EB8">
        <w:rPr>
          <w:bCs/>
        </w:rPr>
        <w:t xml:space="preserve">approximate </w:t>
      </w:r>
      <w:r w:rsidR="006F4310" w:rsidRPr="00D67EB8">
        <w:rPr>
          <w:bCs/>
        </w:rPr>
        <w:t>monthly lease rate for each type of equipment.</w:t>
      </w:r>
      <w:r w:rsidR="006F4310" w:rsidRPr="00D67EB8">
        <w:rPr>
          <w:rStyle w:val="FootnoteReference"/>
          <w:bCs/>
        </w:rPr>
        <w:footnoteReference w:id="84"/>
      </w:r>
    </w:p>
    <w:p w:rsidR="008E5441" w:rsidRPr="00D67EB8" w:rsidRDefault="006F4310" w:rsidP="008E0BEA">
      <w:pPr>
        <w:pStyle w:val="Header"/>
        <w:numPr>
          <w:ilvl w:val="0"/>
          <w:numId w:val="3"/>
        </w:numPr>
        <w:tabs>
          <w:tab w:val="left" w:pos="720"/>
        </w:tabs>
        <w:autoSpaceDE w:val="0"/>
        <w:autoSpaceDN w:val="0"/>
        <w:adjustRightInd w:val="0"/>
        <w:spacing w:line="480" w:lineRule="auto"/>
        <w:jc w:val="both"/>
      </w:pPr>
      <w:r w:rsidRPr="00D67EB8">
        <w:rPr>
          <w:bCs/>
        </w:rPr>
        <w:tab/>
      </w:r>
      <w:r w:rsidR="00081D0B" w:rsidRPr="00D67EB8">
        <w:rPr>
          <w:bCs/>
        </w:rPr>
        <w:t xml:space="preserve">PSE had a minimal role in the Cocker Fennessy study.  </w:t>
      </w:r>
      <w:r w:rsidR="00BB1481" w:rsidRPr="00D67EB8">
        <w:rPr>
          <w:bCs/>
        </w:rPr>
        <w:t xml:space="preserve">Once </w:t>
      </w:r>
      <w:r w:rsidR="00081D0B" w:rsidRPr="00D67EB8">
        <w:rPr>
          <w:bCs/>
        </w:rPr>
        <w:t xml:space="preserve">PSE provided </w:t>
      </w:r>
      <w:r w:rsidR="00BB1481" w:rsidRPr="00D67EB8">
        <w:rPr>
          <w:bCs/>
        </w:rPr>
        <w:t>Cocker Fennessy with basic information about the program, Cocker Fennessy prepared the survey and in coordination with its partners</w:t>
      </w:r>
      <w:r w:rsidR="003877DC" w:rsidRPr="00D67EB8">
        <w:rPr>
          <w:bCs/>
        </w:rPr>
        <w:t>,</w:t>
      </w:r>
      <w:r w:rsidR="00BB1481" w:rsidRPr="00D67EB8">
        <w:rPr>
          <w:bCs/>
        </w:rPr>
        <w:t xml:space="preserve"> </w:t>
      </w:r>
      <w:r w:rsidRPr="00D67EB8">
        <w:rPr>
          <w:bCs/>
        </w:rPr>
        <w:t>administered</w:t>
      </w:r>
      <w:r w:rsidR="00BB1481" w:rsidRPr="00D67EB8">
        <w:rPr>
          <w:bCs/>
        </w:rPr>
        <w:t xml:space="preserve"> the survey.</w:t>
      </w:r>
      <w:r w:rsidR="00727BE0" w:rsidRPr="00D67EB8">
        <w:rPr>
          <w:rStyle w:val="FootnoteReference"/>
          <w:bCs/>
        </w:rPr>
        <w:footnoteReference w:id="85"/>
      </w:r>
      <w:r w:rsidR="00BB1481" w:rsidRPr="00D67EB8">
        <w:rPr>
          <w:bCs/>
        </w:rPr>
        <w:t xml:space="preserve">  PSE’s only role was in reviewing </w:t>
      </w:r>
      <w:r w:rsidR="00DD1E5B" w:rsidRPr="00D67EB8">
        <w:rPr>
          <w:bCs/>
        </w:rPr>
        <w:t xml:space="preserve">draft </w:t>
      </w:r>
      <w:r w:rsidR="00BB1481" w:rsidRPr="00D67EB8">
        <w:rPr>
          <w:bCs/>
        </w:rPr>
        <w:t>survey questions</w:t>
      </w:r>
      <w:r w:rsidRPr="00D67EB8">
        <w:rPr>
          <w:bCs/>
        </w:rPr>
        <w:t xml:space="preserve"> </w:t>
      </w:r>
      <w:r w:rsidR="00BB1481" w:rsidRPr="00D67EB8">
        <w:rPr>
          <w:bCs/>
        </w:rPr>
        <w:t>to ensure all r</w:t>
      </w:r>
      <w:r w:rsidRPr="00D67EB8">
        <w:rPr>
          <w:bCs/>
        </w:rPr>
        <w:t>elevant topics were addressed</w:t>
      </w:r>
      <w:r w:rsidR="003877DC" w:rsidRPr="00D67EB8">
        <w:rPr>
          <w:bCs/>
        </w:rPr>
        <w:t>.</w:t>
      </w:r>
      <w:r w:rsidR="00037428" w:rsidRPr="00D67EB8">
        <w:rPr>
          <w:rStyle w:val="FootnoteReference"/>
          <w:bCs/>
        </w:rPr>
        <w:footnoteReference w:id="86"/>
      </w:r>
      <w:r w:rsidRPr="00D67EB8">
        <w:rPr>
          <w:bCs/>
        </w:rPr>
        <w:t xml:space="preserve"> </w:t>
      </w:r>
      <w:r w:rsidR="00037428" w:rsidRPr="00D67EB8">
        <w:rPr>
          <w:bCs/>
        </w:rPr>
        <w:t xml:space="preserve"> </w:t>
      </w:r>
      <w:r w:rsidR="003877DC" w:rsidRPr="00D67EB8">
        <w:rPr>
          <w:bCs/>
        </w:rPr>
        <w:t xml:space="preserve">PSE </w:t>
      </w:r>
      <w:r w:rsidRPr="00D67EB8">
        <w:rPr>
          <w:bCs/>
        </w:rPr>
        <w:t xml:space="preserve">had no involvement in </w:t>
      </w:r>
      <w:r w:rsidR="00DD1E5B" w:rsidRPr="00D67EB8">
        <w:rPr>
          <w:bCs/>
        </w:rPr>
        <w:t xml:space="preserve">disseminating the survey or in </w:t>
      </w:r>
      <w:r w:rsidRPr="00D67EB8">
        <w:rPr>
          <w:bCs/>
        </w:rPr>
        <w:t>compiling, analyzing</w:t>
      </w:r>
      <w:r w:rsidR="00037428" w:rsidRPr="00D67EB8">
        <w:rPr>
          <w:bCs/>
        </w:rPr>
        <w:t>, or summarizing the survey</w:t>
      </w:r>
      <w:r w:rsidR="003877DC" w:rsidRPr="00D67EB8">
        <w:rPr>
          <w:bCs/>
        </w:rPr>
        <w:t xml:space="preserve"> results</w:t>
      </w:r>
      <w:r w:rsidRPr="00D67EB8">
        <w:rPr>
          <w:bCs/>
        </w:rPr>
        <w:t>.</w:t>
      </w:r>
      <w:r w:rsidR="00727BE0" w:rsidRPr="00D67EB8">
        <w:rPr>
          <w:rStyle w:val="FootnoteReference"/>
          <w:bCs/>
        </w:rPr>
        <w:footnoteReference w:id="87"/>
      </w:r>
    </w:p>
    <w:p w:rsidR="008645C7" w:rsidRPr="00D67EB8" w:rsidRDefault="008645C7" w:rsidP="008E0BEA">
      <w:pPr>
        <w:pStyle w:val="Header"/>
        <w:numPr>
          <w:ilvl w:val="0"/>
          <w:numId w:val="3"/>
        </w:numPr>
        <w:tabs>
          <w:tab w:val="left" w:pos="720"/>
        </w:tabs>
        <w:autoSpaceDE w:val="0"/>
        <w:autoSpaceDN w:val="0"/>
        <w:adjustRightInd w:val="0"/>
        <w:spacing w:line="480" w:lineRule="auto"/>
        <w:jc w:val="both"/>
      </w:pPr>
      <w:r w:rsidRPr="00D67EB8">
        <w:rPr>
          <w:bCs/>
        </w:rPr>
        <w:tab/>
      </w:r>
      <w:r w:rsidR="009E172F" w:rsidRPr="00D67EB8">
        <w:rPr>
          <w:bCs/>
        </w:rPr>
        <w:t>The results of the C</w:t>
      </w:r>
      <w:r w:rsidRPr="00D67EB8">
        <w:rPr>
          <w:bCs/>
        </w:rPr>
        <w:t xml:space="preserve">ocker Fennessy </w:t>
      </w:r>
      <w:r w:rsidR="008F2042" w:rsidRPr="00D67EB8">
        <w:rPr>
          <w:bCs/>
        </w:rPr>
        <w:t xml:space="preserve">survey </w:t>
      </w:r>
      <w:r w:rsidRPr="00D67EB8">
        <w:rPr>
          <w:bCs/>
        </w:rPr>
        <w:t>demonstrated strong customer interest in the service and were consistent with PSE’s past surveys and market research:</w:t>
      </w:r>
      <w:r w:rsidR="00D678EE" w:rsidRPr="00D67EB8">
        <w:rPr>
          <w:rStyle w:val="FootnoteReference"/>
          <w:bCs/>
        </w:rPr>
        <w:footnoteReference w:id="88"/>
      </w:r>
    </w:p>
    <w:p w:rsidR="008645C7" w:rsidRPr="00D67EB8" w:rsidRDefault="008645C7" w:rsidP="00C3705A">
      <w:pPr>
        <w:pStyle w:val="Header"/>
        <w:numPr>
          <w:ilvl w:val="0"/>
          <w:numId w:val="6"/>
        </w:numPr>
        <w:tabs>
          <w:tab w:val="left" w:pos="720"/>
        </w:tabs>
        <w:autoSpaceDE w:val="0"/>
        <w:autoSpaceDN w:val="0"/>
        <w:adjustRightInd w:val="0"/>
        <w:jc w:val="both"/>
      </w:pPr>
      <w:r w:rsidRPr="00D67EB8">
        <w:t xml:space="preserve">For residential water heaters, 25% of respondents were interested </w:t>
      </w:r>
      <w:r w:rsidR="009D10E1" w:rsidRPr="00D67EB8">
        <w:t>in leasing and 29% were undecided</w:t>
      </w:r>
      <w:r w:rsidRPr="00D67EB8">
        <w:t>;</w:t>
      </w:r>
    </w:p>
    <w:p w:rsidR="00E90EED" w:rsidRPr="00D67EB8" w:rsidRDefault="00E90EED" w:rsidP="00C3705A">
      <w:pPr>
        <w:pStyle w:val="Header"/>
        <w:tabs>
          <w:tab w:val="left" w:pos="720"/>
        </w:tabs>
        <w:autoSpaceDE w:val="0"/>
        <w:autoSpaceDN w:val="0"/>
        <w:adjustRightInd w:val="0"/>
        <w:ind w:left="1080"/>
        <w:jc w:val="both"/>
      </w:pPr>
    </w:p>
    <w:p w:rsidR="008645C7" w:rsidRPr="00D67EB8" w:rsidRDefault="008645C7" w:rsidP="00C3705A">
      <w:pPr>
        <w:pStyle w:val="Header"/>
        <w:numPr>
          <w:ilvl w:val="0"/>
          <w:numId w:val="6"/>
        </w:numPr>
        <w:tabs>
          <w:tab w:val="left" w:pos="720"/>
        </w:tabs>
        <w:autoSpaceDE w:val="0"/>
        <w:autoSpaceDN w:val="0"/>
        <w:adjustRightInd w:val="0"/>
        <w:jc w:val="both"/>
      </w:pPr>
      <w:r w:rsidRPr="00D67EB8">
        <w:t>For residential gas furnace</w:t>
      </w:r>
      <w:r w:rsidR="009D10E1" w:rsidRPr="00D67EB8">
        <w:t>s</w:t>
      </w:r>
      <w:r w:rsidRPr="00D67EB8">
        <w:t xml:space="preserve">, 18% of respondents were interested </w:t>
      </w:r>
      <w:r w:rsidR="009D10E1" w:rsidRPr="00D67EB8">
        <w:t xml:space="preserve">in leasing </w:t>
      </w:r>
      <w:r w:rsidRPr="00D67EB8">
        <w:t xml:space="preserve">and 22% were </w:t>
      </w:r>
      <w:r w:rsidR="009D10E1" w:rsidRPr="00D67EB8">
        <w:t>undecided</w:t>
      </w:r>
      <w:r w:rsidRPr="00D67EB8">
        <w:t>;</w:t>
      </w:r>
    </w:p>
    <w:p w:rsidR="00E90EED" w:rsidRPr="00D67EB8" w:rsidRDefault="00E90EED" w:rsidP="00C3705A">
      <w:pPr>
        <w:pStyle w:val="Header"/>
        <w:tabs>
          <w:tab w:val="left" w:pos="720"/>
        </w:tabs>
        <w:autoSpaceDE w:val="0"/>
        <w:autoSpaceDN w:val="0"/>
        <w:adjustRightInd w:val="0"/>
        <w:ind w:left="1080"/>
        <w:jc w:val="both"/>
      </w:pPr>
    </w:p>
    <w:p w:rsidR="008645C7" w:rsidRPr="00D67EB8" w:rsidRDefault="008645C7" w:rsidP="00C3705A">
      <w:pPr>
        <w:pStyle w:val="Header"/>
        <w:numPr>
          <w:ilvl w:val="0"/>
          <w:numId w:val="6"/>
        </w:numPr>
        <w:tabs>
          <w:tab w:val="left" w:pos="720"/>
        </w:tabs>
        <w:autoSpaceDE w:val="0"/>
        <w:autoSpaceDN w:val="0"/>
        <w:adjustRightInd w:val="0"/>
        <w:jc w:val="both"/>
      </w:pPr>
      <w:r w:rsidRPr="00D67EB8">
        <w:t xml:space="preserve">For residential air source heat pumps, 13% were interested </w:t>
      </w:r>
      <w:r w:rsidR="009D10E1" w:rsidRPr="00D67EB8">
        <w:t>in leasing and 20% were undecided</w:t>
      </w:r>
      <w:r w:rsidRPr="00D67EB8">
        <w:t>;</w:t>
      </w:r>
      <w:r w:rsidR="009A1926" w:rsidRPr="00D67EB8">
        <w:rPr>
          <w:rStyle w:val="FootnoteReference"/>
        </w:rPr>
        <w:footnoteReference w:id="89"/>
      </w:r>
      <w:r w:rsidRPr="00D67EB8">
        <w:t xml:space="preserve"> and</w:t>
      </w:r>
    </w:p>
    <w:p w:rsidR="00E90EED" w:rsidRPr="00D67EB8" w:rsidRDefault="00E90EED" w:rsidP="00C3705A">
      <w:pPr>
        <w:pStyle w:val="Header"/>
        <w:tabs>
          <w:tab w:val="left" w:pos="720"/>
        </w:tabs>
        <w:autoSpaceDE w:val="0"/>
        <w:autoSpaceDN w:val="0"/>
        <w:adjustRightInd w:val="0"/>
        <w:ind w:left="1080"/>
        <w:jc w:val="both"/>
      </w:pPr>
    </w:p>
    <w:p w:rsidR="008645C7" w:rsidRPr="00D67EB8" w:rsidRDefault="008645C7" w:rsidP="00C3705A">
      <w:pPr>
        <w:pStyle w:val="Header"/>
        <w:numPr>
          <w:ilvl w:val="0"/>
          <w:numId w:val="6"/>
        </w:numPr>
        <w:tabs>
          <w:tab w:val="left" w:pos="720"/>
        </w:tabs>
        <w:autoSpaceDE w:val="0"/>
        <w:autoSpaceDN w:val="0"/>
        <w:adjustRightInd w:val="0"/>
        <w:jc w:val="both"/>
      </w:pPr>
      <w:r w:rsidRPr="00D67EB8">
        <w:t>The results were even higher among customers with older equipment:  32% of customers with older water heaters were interested, 25% of customers with older gas furnaces were interested, and 16% with older heat pumps were interested.</w:t>
      </w:r>
      <w:r w:rsidRPr="00D67EB8">
        <w:rPr>
          <w:rStyle w:val="FootnoteReference"/>
        </w:rPr>
        <w:footnoteReference w:id="90"/>
      </w:r>
    </w:p>
    <w:p w:rsidR="00E90EED" w:rsidRPr="00D67EB8" w:rsidRDefault="00E90EED" w:rsidP="00C3705A">
      <w:pPr>
        <w:pStyle w:val="Header"/>
        <w:tabs>
          <w:tab w:val="left" w:pos="720"/>
        </w:tabs>
        <w:autoSpaceDE w:val="0"/>
        <w:autoSpaceDN w:val="0"/>
        <w:adjustRightInd w:val="0"/>
        <w:ind w:left="1080"/>
        <w:jc w:val="both"/>
      </w:pPr>
    </w:p>
    <w:p w:rsidR="003877DC" w:rsidRPr="00D67EB8" w:rsidRDefault="008645C7" w:rsidP="008E0BEA">
      <w:pPr>
        <w:pStyle w:val="Header"/>
        <w:numPr>
          <w:ilvl w:val="0"/>
          <w:numId w:val="3"/>
        </w:numPr>
        <w:tabs>
          <w:tab w:val="left" w:pos="720"/>
        </w:tabs>
        <w:autoSpaceDE w:val="0"/>
        <w:autoSpaceDN w:val="0"/>
        <w:adjustRightInd w:val="0"/>
        <w:spacing w:line="480" w:lineRule="auto"/>
        <w:jc w:val="both"/>
      </w:pPr>
      <w:r w:rsidRPr="00D67EB8">
        <w:rPr>
          <w:bCs/>
        </w:rPr>
        <w:tab/>
      </w:r>
      <w:r w:rsidR="003877DC" w:rsidRPr="00D67EB8">
        <w:rPr>
          <w:bCs/>
        </w:rPr>
        <w:t xml:space="preserve">In comparison to PSE’s 2014 </w:t>
      </w:r>
      <w:r w:rsidR="00E14588" w:rsidRPr="00D67EB8">
        <w:rPr>
          <w:bCs/>
        </w:rPr>
        <w:t>survey</w:t>
      </w:r>
      <w:r w:rsidR="003877DC" w:rsidRPr="00D67EB8">
        <w:rPr>
          <w:bCs/>
        </w:rPr>
        <w:t>, the custo</w:t>
      </w:r>
      <w:r w:rsidR="009D10E1" w:rsidRPr="00D67EB8">
        <w:rPr>
          <w:bCs/>
        </w:rPr>
        <w:t xml:space="preserve">mer interest results were </w:t>
      </w:r>
      <w:r w:rsidR="00DB7724" w:rsidRPr="00D67EB8">
        <w:rPr>
          <w:bCs/>
        </w:rPr>
        <w:t xml:space="preserve">very </w:t>
      </w:r>
      <w:r w:rsidR="009D10E1" w:rsidRPr="00D67EB8">
        <w:rPr>
          <w:bCs/>
        </w:rPr>
        <w:t>similar</w:t>
      </w:r>
      <w:r w:rsidR="003877DC" w:rsidRPr="00D67EB8">
        <w:rPr>
          <w:bCs/>
        </w:rPr>
        <w:t>:</w:t>
      </w:r>
    </w:p>
    <w:tbl>
      <w:tblPr>
        <w:tblW w:w="7020" w:type="dxa"/>
        <w:tblInd w:w="1188" w:type="dxa"/>
        <w:tblCellMar>
          <w:left w:w="0" w:type="dxa"/>
          <w:right w:w="0" w:type="dxa"/>
        </w:tblCellMar>
        <w:tblLook w:val="04A0" w:firstRow="1" w:lastRow="0" w:firstColumn="1" w:lastColumn="0" w:noHBand="0" w:noVBand="1"/>
      </w:tblPr>
      <w:tblGrid>
        <w:gridCol w:w="2877"/>
        <w:gridCol w:w="2070"/>
        <w:gridCol w:w="2073"/>
      </w:tblGrid>
      <w:tr w:rsidR="003877DC" w:rsidRPr="00D67EB8" w:rsidTr="003877DC">
        <w:trPr>
          <w:trHeight w:val="600"/>
        </w:trPr>
        <w:tc>
          <w:tcPr>
            <w:tcW w:w="2877" w:type="dxa"/>
            <w:tcBorders>
              <w:top w:val="single" w:sz="8" w:space="0" w:color="auto"/>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center"/>
            <w:hideMark/>
          </w:tcPr>
          <w:p w:rsidR="003877DC" w:rsidRPr="00D67EB8" w:rsidRDefault="003877DC">
            <w:pPr>
              <w:rPr>
                <w:rFonts w:ascii="Calibri" w:eastAsiaTheme="minorHAnsi" w:hAnsi="Calibri"/>
                <w:b/>
                <w:bCs/>
                <w:color w:val="000000"/>
                <w:sz w:val="22"/>
                <w:szCs w:val="22"/>
              </w:rPr>
            </w:pPr>
            <w:r w:rsidRPr="00D67EB8">
              <w:rPr>
                <w:b/>
                <w:bCs/>
                <w:color w:val="000000"/>
              </w:rPr>
              <w:t>End-Use Equipment</w:t>
            </w:r>
          </w:p>
        </w:tc>
        <w:tc>
          <w:tcPr>
            <w:tcW w:w="207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3877DC" w:rsidRPr="00D67EB8" w:rsidRDefault="003877DC">
            <w:pPr>
              <w:jc w:val="center"/>
              <w:rPr>
                <w:rFonts w:ascii="Calibri" w:eastAsiaTheme="minorHAnsi" w:hAnsi="Calibri"/>
                <w:b/>
                <w:bCs/>
                <w:color w:val="000000"/>
                <w:sz w:val="22"/>
                <w:szCs w:val="22"/>
              </w:rPr>
            </w:pPr>
            <w:r w:rsidRPr="00D67EB8">
              <w:rPr>
                <w:b/>
                <w:bCs/>
                <w:color w:val="000000"/>
              </w:rPr>
              <w:t>2014 PSE Survey</w:t>
            </w:r>
            <w:r w:rsidR="004304B4" w:rsidRPr="00D67EB8">
              <w:rPr>
                <w:rStyle w:val="FootnoteReference"/>
                <w:b/>
                <w:bCs/>
                <w:color w:val="000000"/>
              </w:rPr>
              <w:footnoteReference w:id="91"/>
            </w:r>
          </w:p>
        </w:tc>
        <w:tc>
          <w:tcPr>
            <w:tcW w:w="20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rsidR="003877DC" w:rsidRPr="00D67EB8" w:rsidRDefault="003877DC">
            <w:pPr>
              <w:jc w:val="center"/>
              <w:rPr>
                <w:rFonts w:ascii="Calibri" w:eastAsiaTheme="minorHAnsi" w:hAnsi="Calibri"/>
                <w:b/>
                <w:bCs/>
                <w:color w:val="000000"/>
                <w:sz w:val="22"/>
                <w:szCs w:val="22"/>
              </w:rPr>
            </w:pPr>
            <w:r w:rsidRPr="00D67EB8">
              <w:rPr>
                <w:b/>
                <w:bCs/>
                <w:color w:val="000000"/>
              </w:rPr>
              <w:t>2016 Cocker Fennessy Survey</w:t>
            </w:r>
          </w:p>
        </w:tc>
      </w:tr>
      <w:tr w:rsidR="003877DC" w:rsidRPr="00D67EB8" w:rsidTr="003877DC">
        <w:trPr>
          <w:trHeight w:val="300"/>
        </w:trPr>
        <w:tc>
          <w:tcPr>
            <w:tcW w:w="2877"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3877DC" w:rsidRPr="00D67EB8" w:rsidRDefault="003877DC">
            <w:pPr>
              <w:rPr>
                <w:rFonts w:ascii="Calibri" w:eastAsiaTheme="minorHAnsi" w:hAnsi="Calibri"/>
                <w:color w:val="000000"/>
                <w:sz w:val="22"/>
                <w:szCs w:val="22"/>
              </w:rPr>
            </w:pPr>
            <w:r w:rsidRPr="00D67EB8">
              <w:rPr>
                <w:color w:val="000000"/>
              </w:rPr>
              <w:t>Gas Furnace</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3877DC" w:rsidRPr="00D67EB8" w:rsidRDefault="003877DC">
            <w:pPr>
              <w:jc w:val="center"/>
              <w:rPr>
                <w:rFonts w:ascii="Calibri" w:eastAsiaTheme="minorHAnsi" w:hAnsi="Calibri"/>
                <w:color w:val="000000"/>
                <w:sz w:val="22"/>
                <w:szCs w:val="22"/>
              </w:rPr>
            </w:pPr>
            <w:r w:rsidRPr="00D67EB8">
              <w:rPr>
                <w:color w:val="000000"/>
              </w:rPr>
              <w:t>18%</w:t>
            </w:r>
          </w:p>
        </w:tc>
        <w:tc>
          <w:tcPr>
            <w:tcW w:w="207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3877DC" w:rsidRPr="00D67EB8" w:rsidRDefault="00CF2E9B">
            <w:pPr>
              <w:jc w:val="center"/>
              <w:rPr>
                <w:rFonts w:ascii="Calibri" w:eastAsiaTheme="minorHAnsi" w:hAnsi="Calibri"/>
                <w:color w:val="000000"/>
                <w:sz w:val="22"/>
                <w:szCs w:val="22"/>
              </w:rPr>
            </w:pPr>
            <w:r w:rsidRPr="00D67EB8">
              <w:rPr>
                <w:color w:val="000000"/>
              </w:rPr>
              <w:t>18</w:t>
            </w:r>
            <w:r w:rsidR="003877DC" w:rsidRPr="00D67EB8">
              <w:rPr>
                <w:color w:val="000000"/>
              </w:rPr>
              <w:t>%</w:t>
            </w:r>
          </w:p>
        </w:tc>
      </w:tr>
      <w:tr w:rsidR="003877DC" w:rsidRPr="00D67EB8" w:rsidTr="003877DC">
        <w:trPr>
          <w:trHeight w:val="300"/>
        </w:trPr>
        <w:tc>
          <w:tcPr>
            <w:tcW w:w="2877"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3877DC" w:rsidRPr="00D67EB8" w:rsidRDefault="003877DC">
            <w:pPr>
              <w:rPr>
                <w:rFonts w:ascii="Calibri" w:eastAsiaTheme="minorHAnsi" w:hAnsi="Calibri"/>
                <w:color w:val="000000"/>
                <w:sz w:val="22"/>
                <w:szCs w:val="22"/>
              </w:rPr>
            </w:pPr>
            <w:r w:rsidRPr="00D67EB8">
              <w:rPr>
                <w:color w:val="000000"/>
              </w:rPr>
              <w:t>Air Source Heat Pumps</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3877DC" w:rsidRPr="00D67EB8" w:rsidRDefault="003877DC">
            <w:pPr>
              <w:jc w:val="center"/>
              <w:rPr>
                <w:rFonts w:ascii="Calibri" w:eastAsiaTheme="minorHAnsi" w:hAnsi="Calibri"/>
                <w:color w:val="000000"/>
                <w:sz w:val="22"/>
                <w:szCs w:val="22"/>
              </w:rPr>
            </w:pPr>
            <w:r w:rsidRPr="00D67EB8">
              <w:rPr>
                <w:color w:val="000000"/>
              </w:rPr>
              <w:t>18%</w:t>
            </w:r>
          </w:p>
        </w:tc>
        <w:tc>
          <w:tcPr>
            <w:tcW w:w="207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3877DC" w:rsidRPr="00D67EB8" w:rsidRDefault="00CF2E9B">
            <w:pPr>
              <w:jc w:val="center"/>
              <w:rPr>
                <w:rFonts w:ascii="Calibri" w:eastAsiaTheme="minorHAnsi" w:hAnsi="Calibri"/>
                <w:color w:val="000000"/>
                <w:sz w:val="22"/>
                <w:szCs w:val="22"/>
              </w:rPr>
            </w:pPr>
            <w:r w:rsidRPr="00D67EB8">
              <w:rPr>
                <w:color w:val="000000"/>
              </w:rPr>
              <w:t>13</w:t>
            </w:r>
            <w:r w:rsidR="003877DC" w:rsidRPr="00D67EB8">
              <w:rPr>
                <w:color w:val="000000"/>
              </w:rPr>
              <w:t>%</w:t>
            </w:r>
          </w:p>
        </w:tc>
      </w:tr>
      <w:tr w:rsidR="003877DC" w:rsidRPr="00D67EB8" w:rsidTr="003877DC">
        <w:trPr>
          <w:trHeight w:val="300"/>
        </w:trPr>
        <w:tc>
          <w:tcPr>
            <w:tcW w:w="2877"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3877DC" w:rsidRPr="00D67EB8" w:rsidRDefault="003877DC">
            <w:pPr>
              <w:rPr>
                <w:rFonts w:ascii="Calibri" w:eastAsiaTheme="minorHAnsi" w:hAnsi="Calibri"/>
                <w:color w:val="000000"/>
                <w:sz w:val="22"/>
                <w:szCs w:val="22"/>
              </w:rPr>
            </w:pPr>
            <w:r w:rsidRPr="00D67EB8">
              <w:rPr>
                <w:color w:val="000000"/>
              </w:rPr>
              <w:t>Water Heat</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3877DC" w:rsidRPr="00D67EB8" w:rsidRDefault="003877DC">
            <w:pPr>
              <w:jc w:val="center"/>
              <w:rPr>
                <w:rFonts w:ascii="Calibri" w:eastAsiaTheme="minorHAnsi" w:hAnsi="Calibri"/>
                <w:color w:val="000000"/>
                <w:sz w:val="22"/>
                <w:szCs w:val="22"/>
              </w:rPr>
            </w:pPr>
            <w:r w:rsidRPr="00D67EB8">
              <w:rPr>
                <w:color w:val="000000"/>
              </w:rPr>
              <w:t>32%</w:t>
            </w:r>
          </w:p>
        </w:tc>
        <w:tc>
          <w:tcPr>
            <w:tcW w:w="207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3877DC" w:rsidRPr="00D67EB8" w:rsidRDefault="00CF2E9B">
            <w:pPr>
              <w:jc w:val="center"/>
              <w:rPr>
                <w:rFonts w:ascii="Calibri" w:eastAsiaTheme="minorHAnsi" w:hAnsi="Calibri"/>
                <w:color w:val="000000"/>
                <w:sz w:val="22"/>
                <w:szCs w:val="22"/>
              </w:rPr>
            </w:pPr>
            <w:r w:rsidRPr="00D67EB8">
              <w:rPr>
                <w:color w:val="000000"/>
              </w:rPr>
              <w:t>25</w:t>
            </w:r>
            <w:r w:rsidR="003877DC" w:rsidRPr="00D67EB8">
              <w:rPr>
                <w:color w:val="000000"/>
              </w:rPr>
              <w:t>%</w:t>
            </w:r>
          </w:p>
        </w:tc>
      </w:tr>
    </w:tbl>
    <w:p w:rsidR="00AB0270" w:rsidRPr="00D67EB8" w:rsidRDefault="00C44A51" w:rsidP="00C44A51">
      <w:pPr>
        <w:pStyle w:val="Header"/>
        <w:numPr>
          <w:ilvl w:val="0"/>
          <w:numId w:val="3"/>
        </w:numPr>
        <w:tabs>
          <w:tab w:val="left" w:pos="720"/>
        </w:tabs>
        <w:autoSpaceDE w:val="0"/>
        <w:autoSpaceDN w:val="0"/>
        <w:adjustRightInd w:val="0"/>
        <w:spacing w:before="240" w:line="480" w:lineRule="auto"/>
        <w:ind w:left="245" w:hanging="821"/>
        <w:jc w:val="both"/>
      </w:pPr>
      <w:r w:rsidRPr="00D67EB8">
        <w:rPr>
          <w:bCs/>
        </w:rPr>
        <w:tab/>
      </w:r>
      <w:r w:rsidR="003877DC" w:rsidRPr="00D67EB8">
        <w:rPr>
          <w:bCs/>
        </w:rPr>
        <w:tab/>
      </w:r>
      <w:r w:rsidR="001D76A1" w:rsidRPr="00D67EB8">
        <w:rPr>
          <w:bCs/>
        </w:rPr>
        <w:t>T</w:t>
      </w:r>
      <w:r w:rsidR="00AB0270" w:rsidRPr="00D67EB8">
        <w:rPr>
          <w:bCs/>
        </w:rPr>
        <w:t xml:space="preserve">he survey revealed that leasing could significantly </w:t>
      </w:r>
      <w:r w:rsidR="009F03D0" w:rsidRPr="00D67EB8">
        <w:rPr>
          <w:bCs/>
        </w:rPr>
        <w:t>accelerate</w:t>
      </w:r>
      <w:r w:rsidR="00AB0270" w:rsidRPr="00D67EB8">
        <w:rPr>
          <w:bCs/>
        </w:rPr>
        <w:t xml:space="preserve"> customers</w:t>
      </w:r>
      <w:r w:rsidR="00BF74E6" w:rsidRPr="00D67EB8">
        <w:rPr>
          <w:bCs/>
        </w:rPr>
        <w:t xml:space="preserve">’ acquisition of more efficient </w:t>
      </w:r>
      <w:r w:rsidR="001D76A1" w:rsidRPr="00D67EB8">
        <w:rPr>
          <w:bCs/>
        </w:rPr>
        <w:t>equipment.  Seventeen percent</w:t>
      </w:r>
      <w:r w:rsidR="00A03FF1" w:rsidRPr="00D67EB8">
        <w:rPr>
          <w:bCs/>
        </w:rPr>
        <w:t xml:space="preserve"> </w:t>
      </w:r>
      <w:r w:rsidR="00AB0270" w:rsidRPr="00D67EB8">
        <w:rPr>
          <w:bCs/>
        </w:rPr>
        <w:t xml:space="preserve">said they probably or definitely would replace their heating or water </w:t>
      </w:r>
      <w:r w:rsidR="00A03FF1" w:rsidRPr="00D67EB8">
        <w:rPr>
          <w:bCs/>
        </w:rPr>
        <w:t xml:space="preserve">heating </w:t>
      </w:r>
      <w:r w:rsidR="00AB0270" w:rsidRPr="00D67EB8">
        <w:rPr>
          <w:bCs/>
        </w:rPr>
        <w:t>equipment earlier than if they had to purchase the equipment themselves</w:t>
      </w:r>
      <w:r w:rsidR="00064932" w:rsidRPr="00D67EB8">
        <w:rPr>
          <w:bCs/>
        </w:rPr>
        <w:t>,</w:t>
      </w:r>
      <w:r w:rsidR="00AB0270" w:rsidRPr="00D67EB8">
        <w:rPr>
          <w:bCs/>
        </w:rPr>
        <w:t xml:space="preserve"> and another 27% said they “possibly” would accelerate </w:t>
      </w:r>
      <w:r w:rsidR="00727BE0" w:rsidRPr="00D67EB8">
        <w:rPr>
          <w:bCs/>
        </w:rPr>
        <w:t>replacement</w:t>
      </w:r>
      <w:r w:rsidR="00AB0270" w:rsidRPr="00D67EB8">
        <w:rPr>
          <w:bCs/>
        </w:rPr>
        <w:t>.</w:t>
      </w:r>
      <w:r w:rsidR="00AB0270" w:rsidRPr="00D67EB8">
        <w:rPr>
          <w:rStyle w:val="FootnoteReference"/>
          <w:bCs/>
        </w:rPr>
        <w:footnoteReference w:id="92"/>
      </w:r>
    </w:p>
    <w:p w:rsidR="00525B49" w:rsidRPr="00D67EB8" w:rsidRDefault="00AB0270" w:rsidP="000C6B15">
      <w:pPr>
        <w:pStyle w:val="Header"/>
        <w:numPr>
          <w:ilvl w:val="0"/>
          <w:numId w:val="3"/>
        </w:numPr>
        <w:tabs>
          <w:tab w:val="left" w:pos="720"/>
        </w:tabs>
        <w:autoSpaceDE w:val="0"/>
        <w:autoSpaceDN w:val="0"/>
        <w:adjustRightInd w:val="0"/>
        <w:spacing w:line="480" w:lineRule="auto"/>
        <w:jc w:val="both"/>
      </w:pPr>
      <w:r w:rsidRPr="00D67EB8">
        <w:rPr>
          <w:bCs/>
        </w:rPr>
        <w:tab/>
      </w:r>
      <w:r w:rsidR="008645C7" w:rsidRPr="00D67EB8">
        <w:rPr>
          <w:bCs/>
        </w:rPr>
        <w:t xml:space="preserve">In addition, </w:t>
      </w:r>
      <w:r w:rsidR="003877DC" w:rsidRPr="00D67EB8">
        <w:rPr>
          <w:bCs/>
        </w:rPr>
        <w:t xml:space="preserve">consistent with past market research, </w:t>
      </w:r>
      <w:r w:rsidR="008645C7" w:rsidRPr="00D67EB8">
        <w:rPr>
          <w:bCs/>
        </w:rPr>
        <w:t xml:space="preserve">the survey determined that </w:t>
      </w:r>
      <w:r w:rsidRPr="00D67EB8">
        <w:rPr>
          <w:bCs/>
        </w:rPr>
        <w:t xml:space="preserve">customers found </w:t>
      </w:r>
      <w:r w:rsidR="00A4182F" w:rsidRPr="00D67EB8">
        <w:rPr>
          <w:bCs/>
        </w:rPr>
        <w:t xml:space="preserve">appealing </w:t>
      </w:r>
      <w:r w:rsidRPr="00D67EB8">
        <w:rPr>
          <w:bCs/>
        </w:rPr>
        <w:t>the lack of upfront costs, the inclusive maintenance, repair, and 24-hour customer service, and</w:t>
      </w:r>
      <w:r w:rsidR="00A4182F" w:rsidRPr="00D67EB8">
        <w:rPr>
          <w:bCs/>
        </w:rPr>
        <w:t xml:space="preserve"> the access to smart technology</w:t>
      </w:r>
      <w:r w:rsidRPr="00D67EB8">
        <w:rPr>
          <w:bCs/>
        </w:rPr>
        <w:t>.</w:t>
      </w:r>
      <w:r w:rsidRPr="00D67EB8">
        <w:rPr>
          <w:rStyle w:val="FootnoteReference"/>
          <w:bCs/>
        </w:rPr>
        <w:footnoteReference w:id="93"/>
      </w:r>
      <w:r w:rsidRPr="00D67EB8">
        <w:rPr>
          <w:bCs/>
        </w:rPr>
        <w:t xml:space="preserve">  </w:t>
      </w:r>
      <w:r w:rsidR="003A274B" w:rsidRPr="00D67EB8">
        <w:rPr>
          <w:bCs/>
        </w:rPr>
        <w:t>Seventy-two percent of customers reported that the program’s maintenance and repair would provide added peace-of-mind.</w:t>
      </w:r>
      <w:r w:rsidR="003A274B" w:rsidRPr="00D67EB8">
        <w:rPr>
          <w:rStyle w:val="FootnoteReference"/>
          <w:bCs/>
        </w:rPr>
        <w:footnoteReference w:id="94"/>
      </w:r>
      <w:r w:rsidR="003A274B" w:rsidRPr="00D67EB8">
        <w:rPr>
          <w:bCs/>
        </w:rPr>
        <w:t xml:space="preserve">  </w:t>
      </w:r>
      <w:r w:rsidRPr="00D67EB8">
        <w:rPr>
          <w:bCs/>
        </w:rPr>
        <w:t xml:space="preserve">The survey also found that customers value access to energy-efficient equipment and that 70% of customers believe that it is important to help </w:t>
      </w:r>
      <w:r w:rsidR="00DD1E5B" w:rsidRPr="00D67EB8">
        <w:rPr>
          <w:bCs/>
        </w:rPr>
        <w:t>customers</w:t>
      </w:r>
      <w:r w:rsidRPr="00D67EB8">
        <w:rPr>
          <w:bCs/>
        </w:rPr>
        <w:t xml:space="preserve"> switch to technologically-advanced equipment.</w:t>
      </w:r>
      <w:r w:rsidRPr="00D67EB8">
        <w:rPr>
          <w:rStyle w:val="FootnoteReference"/>
          <w:bCs/>
        </w:rPr>
        <w:footnoteReference w:id="95"/>
      </w:r>
      <w:r w:rsidR="003A274B" w:rsidRPr="00D67EB8">
        <w:rPr>
          <w:bCs/>
        </w:rPr>
        <w:t xml:space="preserve">  In particular, customers were attracted to the possibility of having access to smart technologies such as demand response or web-enabled technologies.</w:t>
      </w:r>
      <w:r w:rsidR="003A274B" w:rsidRPr="00D67EB8">
        <w:rPr>
          <w:rStyle w:val="FootnoteReference"/>
          <w:bCs/>
        </w:rPr>
        <w:footnoteReference w:id="96"/>
      </w:r>
      <w:r w:rsidR="00E14588" w:rsidRPr="00D67EB8">
        <w:rPr>
          <w:bCs/>
        </w:rPr>
        <w:t xml:space="preserve">  </w:t>
      </w:r>
      <w:r w:rsidR="00525B49" w:rsidRPr="00D67EB8">
        <w:rPr>
          <w:bCs/>
        </w:rPr>
        <w:tab/>
        <w:t>Notably,</w:t>
      </w:r>
      <w:r w:rsidR="00E14588" w:rsidRPr="00D67EB8">
        <w:rPr>
          <w:bCs/>
        </w:rPr>
        <w:t xml:space="preserve"> </w:t>
      </w:r>
      <w:r w:rsidR="00525B49" w:rsidRPr="00D67EB8">
        <w:rPr>
          <w:bCs/>
        </w:rPr>
        <w:t xml:space="preserve">no other party </w:t>
      </w:r>
      <w:r w:rsidR="003701F5" w:rsidRPr="00D67EB8">
        <w:rPr>
          <w:bCs/>
        </w:rPr>
        <w:t xml:space="preserve">to this case </w:t>
      </w:r>
      <w:r w:rsidR="00525B49" w:rsidRPr="00D67EB8">
        <w:rPr>
          <w:bCs/>
        </w:rPr>
        <w:t xml:space="preserve">has conducted </w:t>
      </w:r>
      <w:r w:rsidR="003701F5" w:rsidRPr="00D67EB8">
        <w:rPr>
          <w:bCs/>
        </w:rPr>
        <w:t xml:space="preserve">or presented </w:t>
      </w:r>
      <w:r w:rsidR="00525B49" w:rsidRPr="00D67EB8">
        <w:rPr>
          <w:bCs/>
        </w:rPr>
        <w:t xml:space="preserve">any </w:t>
      </w:r>
      <w:r w:rsidR="003701F5" w:rsidRPr="00D67EB8">
        <w:rPr>
          <w:bCs/>
        </w:rPr>
        <w:t xml:space="preserve">other </w:t>
      </w:r>
      <w:r w:rsidR="00525B49" w:rsidRPr="00D67EB8">
        <w:rPr>
          <w:bCs/>
        </w:rPr>
        <w:t>mark</w:t>
      </w:r>
      <w:r w:rsidR="00AE7FDE" w:rsidRPr="00D67EB8">
        <w:rPr>
          <w:bCs/>
        </w:rPr>
        <w:t>et analysis evaluating customer</w:t>
      </w:r>
      <w:r w:rsidR="00525B49" w:rsidRPr="00D67EB8">
        <w:rPr>
          <w:bCs/>
        </w:rPr>
        <w:t xml:space="preserve"> interest in an equipment leasing program comparable to PSE’s</w:t>
      </w:r>
      <w:r w:rsidR="00EF0A71" w:rsidRPr="00D67EB8">
        <w:rPr>
          <w:bCs/>
        </w:rPr>
        <w:t xml:space="preserve"> proposed service</w:t>
      </w:r>
      <w:r w:rsidR="00525B49" w:rsidRPr="00D67EB8">
        <w:rPr>
          <w:bCs/>
        </w:rPr>
        <w:t>.</w:t>
      </w:r>
    </w:p>
    <w:p w:rsidR="00D50B9F" w:rsidRPr="00D67EB8" w:rsidRDefault="006018D7" w:rsidP="00831A52">
      <w:pPr>
        <w:pStyle w:val="Header"/>
        <w:numPr>
          <w:ilvl w:val="0"/>
          <w:numId w:val="3"/>
        </w:numPr>
        <w:tabs>
          <w:tab w:val="left" w:pos="720"/>
        </w:tabs>
        <w:autoSpaceDE w:val="0"/>
        <w:autoSpaceDN w:val="0"/>
        <w:adjustRightInd w:val="0"/>
        <w:spacing w:line="480" w:lineRule="auto"/>
        <w:jc w:val="both"/>
      </w:pPr>
      <w:r w:rsidRPr="00D67EB8">
        <w:rPr>
          <w:bCs/>
        </w:rPr>
        <w:tab/>
      </w:r>
      <w:r w:rsidR="00D12F7E" w:rsidRPr="00D67EB8">
        <w:rPr>
          <w:bCs/>
        </w:rPr>
        <w:t>On February 17, 2016, PSE filed a revised tariff updating the tariff with monthly lease rates and various other terms</w:t>
      </w:r>
      <w:r w:rsidR="00FD7AF9" w:rsidRPr="00D67EB8">
        <w:rPr>
          <w:bCs/>
        </w:rPr>
        <w:t>, as agreed to by the parties at the January prehearing conference</w:t>
      </w:r>
      <w:r w:rsidR="00D12F7E" w:rsidRPr="00D67EB8">
        <w:rPr>
          <w:bCs/>
        </w:rPr>
        <w:t>.</w:t>
      </w:r>
      <w:r w:rsidR="00D12F7E" w:rsidRPr="00D67EB8">
        <w:rPr>
          <w:rStyle w:val="FootnoteReference"/>
          <w:bCs/>
        </w:rPr>
        <w:footnoteReference w:id="97"/>
      </w:r>
      <w:r w:rsidR="00D12F7E" w:rsidRPr="00D67EB8">
        <w:t xml:space="preserve">  </w:t>
      </w:r>
      <w:r w:rsidR="00BE2664" w:rsidRPr="00D67EB8">
        <w:rPr>
          <w:bCs/>
        </w:rPr>
        <w:t>PSE utilized customer interest metrics, gathered through the Cocker Fennessy survey, as one input used to establish a reasonable estimate of the total addressable lease market.</w:t>
      </w:r>
      <w:r w:rsidR="00BE2664" w:rsidRPr="00D67EB8">
        <w:rPr>
          <w:bCs/>
          <w:vertAlign w:val="superscript"/>
        </w:rPr>
        <w:footnoteReference w:id="98"/>
      </w:r>
      <w:r w:rsidR="00BE2664" w:rsidRPr="00D67EB8">
        <w:rPr>
          <w:bCs/>
        </w:rPr>
        <w:t xml:space="preserve">  </w:t>
      </w:r>
      <w:r w:rsidR="00D12F7E" w:rsidRPr="00D67EB8">
        <w:rPr>
          <w:bCs/>
        </w:rPr>
        <w:t xml:space="preserve">The monthly lease rates </w:t>
      </w:r>
      <w:r w:rsidR="00BE2664" w:rsidRPr="00D67EB8">
        <w:rPr>
          <w:bCs/>
        </w:rPr>
        <w:t xml:space="preserve">also </w:t>
      </w:r>
      <w:r w:rsidR="00C44A51" w:rsidRPr="00D67EB8">
        <w:rPr>
          <w:bCs/>
        </w:rPr>
        <w:t>factored in PSE overhead costs</w:t>
      </w:r>
      <w:r w:rsidR="00F378AB" w:rsidRPr="00D67EB8">
        <w:rPr>
          <w:bCs/>
        </w:rPr>
        <w:t xml:space="preserve">, </w:t>
      </w:r>
      <w:r w:rsidR="00BF74E6" w:rsidRPr="00D67EB8">
        <w:rPr>
          <w:bCs/>
        </w:rPr>
        <w:t xml:space="preserve">as well as </w:t>
      </w:r>
      <w:r w:rsidR="00D12F7E" w:rsidRPr="00D67EB8">
        <w:rPr>
          <w:bCs/>
        </w:rPr>
        <w:t xml:space="preserve">equipment specifications, installation, and maintenance costs submitted by licensed Washington state </w:t>
      </w:r>
      <w:r w:rsidR="00BF74E6" w:rsidRPr="00D67EB8">
        <w:rPr>
          <w:bCs/>
        </w:rPr>
        <w:t xml:space="preserve">water heater and </w:t>
      </w:r>
      <w:r w:rsidR="00D12F7E" w:rsidRPr="00D67EB8">
        <w:rPr>
          <w:bCs/>
        </w:rPr>
        <w:t>HVAC contractors following a Request</w:t>
      </w:r>
      <w:r w:rsidR="00064932" w:rsidRPr="00D67EB8">
        <w:rPr>
          <w:bCs/>
        </w:rPr>
        <w:t>s</w:t>
      </w:r>
      <w:r w:rsidR="00D12F7E" w:rsidRPr="00D67EB8">
        <w:rPr>
          <w:bCs/>
        </w:rPr>
        <w:t xml:space="preserve"> for Qualification (“RFQ”) issued by PSE.</w:t>
      </w:r>
      <w:r w:rsidR="00D12F7E" w:rsidRPr="00D67EB8">
        <w:rPr>
          <w:bCs/>
          <w:vertAlign w:val="superscript"/>
        </w:rPr>
        <w:footnoteReference w:id="99"/>
      </w:r>
      <w:r w:rsidR="00D12F7E" w:rsidRPr="00D67EB8">
        <w:rPr>
          <w:bCs/>
        </w:rPr>
        <w:t xml:space="preserve">  These </w:t>
      </w:r>
      <w:r w:rsidR="00E14588" w:rsidRPr="00D67EB8">
        <w:rPr>
          <w:bCs/>
        </w:rPr>
        <w:t xml:space="preserve">costs </w:t>
      </w:r>
      <w:r w:rsidR="00D12F7E" w:rsidRPr="00D67EB8">
        <w:rPr>
          <w:bCs/>
        </w:rPr>
        <w:t>were then incorporated into a pricing model in which the monthly lea</w:t>
      </w:r>
      <w:r w:rsidR="00F13C9A" w:rsidRPr="00D67EB8">
        <w:rPr>
          <w:bCs/>
        </w:rPr>
        <w:t>se price charged to a customer wa</w:t>
      </w:r>
      <w:r w:rsidR="00D12F7E" w:rsidRPr="00D67EB8">
        <w:rPr>
          <w:bCs/>
        </w:rPr>
        <w:t>s calculated based on discounted cash flow methodology.</w:t>
      </w:r>
      <w:r w:rsidR="00D12F7E" w:rsidRPr="00D67EB8">
        <w:rPr>
          <w:bCs/>
          <w:vertAlign w:val="superscript"/>
        </w:rPr>
        <w:footnoteReference w:id="100"/>
      </w:r>
      <w:r w:rsidR="00F13C9A" w:rsidRPr="00D67EB8">
        <w:rPr>
          <w:bCs/>
        </w:rPr>
        <w:t xml:space="preserve"> </w:t>
      </w:r>
    </w:p>
    <w:p w:rsidR="004F70CE" w:rsidRPr="00D67EB8" w:rsidRDefault="002E194B" w:rsidP="004F70CE">
      <w:pPr>
        <w:pStyle w:val="PleadingsL2"/>
      </w:pPr>
      <w:bookmarkStart w:id="112" w:name="_Toc460337555"/>
      <w:r w:rsidRPr="00D67EB8">
        <w:t>PSE</w:t>
      </w:r>
      <w:r w:rsidR="00FE1DD1" w:rsidRPr="00D67EB8">
        <w:t xml:space="preserve"> Offers Additional Commitments To Its Leasing Service In Rebuttal</w:t>
      </w:r>
      <w:r w:rsidRPr="00D67EB8">
        <w:t xml:space="preserve"> Testimony</w:t>
      </w:r>
      <w:bookmarkEnd w:id="112"/>
    </w:p>
    <w:p w:rsidR="00EF763A" w:rsidRPr="00D67EB8" w:rsidRDefault="00132809" w:rsidP="008E0BEA">
      <w:pPr>
        <w:pStyle w:val="Header"/>
        <w:numPr>
          <w:ilvl w:val="0"/>
          <w:numId w:val="3"/>
        </w:numPr>
        <w:tabs>
          <w:tab w:val="left" w:pos="720"/>
        </w:tabs>
        <w:autoSpaceDE w:val="0"/>
        <w:autoSpaceDN w:val="0"/>
        <w:adjustRightInd w:val="0"/>
        <w:spacing w:line="480" w:lineRule="auto"/>
        <w:jc w:val="both"/>
      </w:pPr>
      <w:r w:rsidRPr="00D67EB8">
        <w:rPr>
          <w:bCs/>
        </w:rPr>
        <w:tab/>
      </w:r>
      <w:r w:rsidR="005A0A12" w:rsidRPr="00D67EB8">
        <w:tab/>
        <w:t>On July 1, 2016, PSE filed rebuttal testimony</w:t>
      </w:r>
      <w:r w:rsidR="00D50B9F" w:rsidRPr="00D67EB8">
        <w:t xml:space="preserve">.  </w:t>
      </w:r>
      <w:r w:rsidR="008E783B" w:rsidRPr="00D67EB8">
        <w:t xml:space="preserve">As part of its testimony, </w:t>
      </w:r>
      <w:r w:rsidR="00D643FC" w:rsidRPr="00D67EB8">
        <w:t>PSE</w:t>
      </w:r>
      <w:r w:rsidR="00D50B9F" w:rsidRPr="00D67EB8">
        <w:t xml:space="preserve"> i</w:t>
      </w:r>
      <w:r w:rsidR="008E783B" w:rsidRPr="00D67EB8">
        <w:t xml:space="preserve">ncluded a list of commitments </w:t>
      </w:r>
      <w:r w:rsidR="00D71D7B" w:rsidRPr="00D67EB8">
        <w:t>or</w:t>
      </w:r>
      <w:r w:rsidR="00057E32" w:rsidRPr="00D67EB8">
        <w:t xml:space="preserve"> proposed conditions</w:t>
      </w:r>
      <w:r w:rsidR="008E783B" w:rsidRPr="00D67EB8">
        <w:t xml:space="preserve"> that PSE would </w:t>
      </w:r>
      <w:r w:rsidR="00BB2E5D" w:rsidRPr="00D67EB8">
        <w:t xml:space="preserve">be willing to </w:t>
      </w:r>
      <w:r w:rsidR="008E783B" w:rsidRPr="00D67EB8">
        <w:t>c</w:t>
      </w:r>
      <w:r w:rsidR="007646DC" w:rsidRPr="00D67EB8">
        <w:t>ommit to</w:t>
      </w:r>
      <w:r w:rsidR="00BB2E5D" w:rsidRPr="00D67EB8">
        <w:t>,</w:t>
      </w:r>
      <w:r w:rsidR="007646DC" w:rsidRPr="00D67EB8">
        <w:t xml:space="preserve"> in addition to</w:t>
      </w:r>
      <w:r w:rsidR="005B3EB4" w:rsidRPr="00D67EB8">
        <w:t xml:space="preserve"> </w:t>
      </w:r>
      <w:r w:rsidR="00BB2E5D" w:rsidRPr="00D67EB8">
        <w:t xml:space="preserve">the terms set forth in </w:t>
      </w:r>
      <w:r w:rsidR="005B3EB4" w:rsidRPr="00D67EB8">
        <w:t>S</w:t>
      </w:r>
      <w:bookmarkStart w:id="113" w:name="_BA_Cite_D0C4BE_000741"/>
      <w:bookmarkEnd w:id="113"/>
      <w:r w:rsidR="005B3EB4" w:rsidRPr="00D67EB8">
        <w:t>chedule 75.</w:t>
      </w:r>
      <w:r w:rsidR="002823B2" w:rsidRPr="00D67EB8">
        <w:rPr>
          <w:rStyle w:val="FootnoteReference"/>
        </w:rPr>
        <w:footnoteReference w:id="101"/>
      </w:r>
      <w:r w:rsidR="00DB3CAE" w:rsidRPr="00D67EB8">
        <w:t xml:space="preserve">  These commitments were not intended to be revisions to the </w:t>
      </w:r>
      <w:r w:rsidR="002823B2" w:rsidRPr="00D67EB8">
        <w:t xml:space="preserve">actual </w:t>
      </w:r>
      <w:r w:rsidR="00DB3CAE" w:rsidRPr="00D67EB8">
        <w:t>tariff, but rather</w:t>
      </w:r>
      <w:r w:rsidR="00E110A4" w:rsidRPr="00D67EB8">
        <w:t>,</w:t>
      </w:r>
      <w:r w:rsidR="00DB3CAE" w:rsidRPr="00D67EB8">
        <w:t xml:space="preserve"> additional commitments PSE </w:t>
      </w:r>
      <w:r w:rsidR="00BB2E5D" w:rsidRPr="00D67EB8">
        <w:t>would undertake</w:t>
      </w:r>
      <w:r w:rsidR="00BB0045" w:rsidRPr="00D67EB8">
        <w:t xml:space="preserve"> if authorized to do so by the Commission in the final order</w:t>
      </w:r>
      <w:r w:rsidR="00DB3CAE" w:rsidRPr="00D67EB8">
        <w:t>.</w:t>
      </w:r>
      <w:r w:rsidR="002823B2" w:rsidRPr="00D67EB8">
        <w:rPr>
          <w:rStyle w:val="FootnoteReference"/>
        </w:rPr>
        <w:footnoteReference w:id="102"/>
      </w:r>
      <w:r w:rsidR="002823B2" w:rsidRPr="00D67EB8">
        <w:t xml:space="preserve">  The only</w:t>
      </w:r>
      <w:r w:rsidR="00510908" w:rsidRPr="00D67EB8">
        <w:t xml:space="preserve"> commitment that would involve a substantive</w:t>
      </w:r>
      <w:r w:rsidR="002823B2" w:rsidRPr="00D67EB8">
        <w:t xml:space="preserve"> change to the tariff </w:t>
      </w:r>
      <w:r w:rsidR="006A506B" w:rsidRPr="00D67EB8">
        <w:t xml:space="preserve">is PSE’s offer to refresh the </w:t>
      </w:r>
      <w:r w:rsidR="002823B2" w:rsidRPr="00D67EB8">
        <w:t xml:space="preserve">rates </w:t>
      </w:r>
      <w:r w:rsidR="006A506B" w:rsidRPr="00D67EB8">
        <w:t xml:space="preserve">and potentially offer additional models of equipment </w:t>
      </w:r>
      <w:r w:rsidR="002823B2" w:rsidRPr="00D67EB8">
        <w:t>upon final execution of service contracts</w:t>
      </w:r>
      <w:r w:rsidR="006A506B" w:rsidRPr="00D67EB8">
        <w:t>.</w:t>
      </w:r>
      <w:r w:rsidR="004915A0" w:rsidRPr="00D67EB8">
        <w:rPr>
          <w:rStyle w:val="FootnoteReference"/>
        </w:rPr>
        <w:footnoteReference w:id="103"/>
      </w:r>
      <w:r w:rsidR="006A506B" w:rsidRPr="00D67EB8">
        <w:t xml:space="preserve">  Even if this offered commitment is accepted, PSE does not expect the refresh of rates to </w:t>
      </w:r>
      <w:r w:rsidR="002823B2" w:rsidRPr="00D67EB8">
        <w:t>materially change the rates currently filed in the tariff.</w:t>
      </w:r>
      <w:r w:rsidR="002823B2" w:rsidRPr="00D67EB8">
        <w:rPr>
          <w:rStyle w:val="FootnoteReference"/>
        </w:rPr>
        <w:footnoteReference w:id="104"/>
      </w:r>
    </w:p>
    <w:p w:rsidR="00D50B9F" w:rsidRPr="00D67EB8" w:rsidRDefault="00A04687" w:rsidP="00D50B9F">
      <w:pPr>
        <w:pStyle w:val="PleadingsL1"/>
      </w:pPr>
      <w:bookmarkStart w:id="116" w:name="_Toc460337556"/>
      <w:r w:rsidRPr="00D67EB8">
        <w:t>LEGAL STANDARD</w:t>
      </w:r>
      <w:r w:rsidR="00A50EC9" w:rsidRPr="00D67EB8">
        <w:t>S</w:t>
      </w:r>
      <w:bookmarkEnd w:id="116"/>
    </w:p>
    <w:p w:rsidR="000143F7" w:rsidRPr="00D67EB8" w:rsidRDefault="00A04687" w:rsidP="000143F7">
      <w:pPr>
        <w:pStyle w:val="Header"/>
        <w:numPr>
          <w:ilvl w:val="0"/>
          <w:numId w:val="3"/>
        </w:numPr>
        <w:tabs>
          <w:tab w:val="left" w:pos="720"/>
        </w:tabs>
        <w:autoSpaceDE w:val="0"/>
        <w:autoSpaceDN w:val="0"/>
        <w:adjustRightInd w:val="0"/>
        <w:spacing w:line="480" w:lineRule="auto"/>
        <w:rPr>
          <w:rFonts w:eastAsia="Times New Roman"/>
        </w:rPr>
      </w:pPr>
      <w:r w:rsidRPr="00D67EB8">
        <w:rPr>
          <w:bCs/>
        </w:rPr>
        <w:tab/>
      </w:r>
      <w:r w:rsidR="005B2740" w:rsidRPr="00D67EB8">
        <w:rPr>
          <w:bCs/>
        </w:rPr>
        <w:t>T</w:t>
      </w:r>
      <w:r w:rsidR="00F56764" w:rsidRPr="00D67EB8">
        <w:rPr>
          <w:bCs/>
        </w:rPr>
        <w:t>he Commission regulates</w:t>
      </w:r>
      <w:r w:rsidR="005B2740" w:rsidRPr="00D67EB8">
        <w:rPr>
          <w:bCs/>
        </w:rPr>
        <w:t xml:space="preserve"> public utilities</w:t>
      </w:r>
      <w:r w:rsidR="00F56764" w:rsidRPr="00D67EB8">
        <w:rPr>
          <w:bCs/>
        </w:rPr>
        <w:t xml:space="preserve"> “in the public interest, as provided by the public service laws.”</w:t>
      </w:r>
      <w:r w:rsidR="00F56764" w:rsidRPr="00D67EB8">
        <w:rPr>
          <w:rStyle w:val="FootnoteReference"/>
          <w:bCs/>
        </w:rPr>
        <w:footnoteReference w:id="105"/>
      </w:r>
      <w:r w:rsidR="006A0D81" w:rsidRPr="00D67EB8">
        <w:rPr>
          <w:bCs/>
        </w:rPr>
        <w:t xml:space="preserve">  </w:t>
      </w:r>
      <w:r w:rsidR="00DD4285" w:rsidRPr="00D67EB8">
        <w:rPr>
          <w:bCs/>
        </w:rPr>
        <w:t xml:space="preserve">There is no specific test for determining “public interest.”  Rather, </w:t>
      </w:r>
      <w:r w:rsidR="00C41020" w:rsidRPr="00D67EB8">
        <w:rPr>
          <w:bCs/>
        </w:rPr>
        <w:t>“</w:t>
      </w:r>
      <w:r w:rsidR="00DD4285" w:rsidRPr="00D67EB8">
        <w:rPr>
          <w:bCs/>
        </w:rPr>
        <w:t>[t]</w:t>
      </w:r>
      <w:r w:rsidR="00C41020" w:rsidRPr="00D67EB8">
        <w:rPr>
          <w:bCs/>
        </w:rPr>
        <w:t>he laws, public policies and values of our state define the ‘public interest.’”</w:t>
      </w:r>
      <w:r w:rsidR="00DD4285" w:rsidRPr="00D67EB8">
        <w:rPr>
          <w:rStyle w:val="FootnoteReference"/>
          <w:bCs/>
        </w:rPr>
        <w:footnoteReference w:id="106"/>
      </w:r>
      <w:r w:rsidR="00DD4285" w:rsidRPr="00D67EB8">
        <w:rPr>
          <w:bCs/>
        </w:rPr>
        <w:t xml:space="preserve">  “Public interest”</w:t>
      </w:r>
      <w:r w:rsidR="00F53213" w:rsidRPr="00D67EB8">
        <w:rPr>
          <w:bCs/>
        </w:rPr>
        <w:t xml:space="preserve"> is also informed by any </w:t>
      </w:r>
      <w:r w:rsidR="00DD4285" w:rsidRPr="00D67EB8">
        <w:rPr>
          <w:bCs/>
        </w:rPr>
        <w:t>relevant public service laws.</w:t>
      </w:r>
      <w:r w:rsidR="00F53213" w:rsidRPr="00D67EB8">
        <w:rPr>
          <w:rStyle w:val="FootnoteReference"/>
          <w:bCs/>
        </w:rPr>
        <w:footnoteReference w:id="107"/>
      </w:r>
    </w:p>
    <w:p w:rsidR="00456AE9" w:rsidRPr="00D67EB8" w:rsidRDefault="00456AE9" w:rsidP="00456AE9">
      <w:pPr>
        <w:pStyle w:val="PleadingsL2"/>
      </w:pPr>
      <w:bookmarkStart w:id="121" w:name="_Toc460337557"/>
      <w:r w:rsidRPr="00D67EB8">
        <w:t>Washington Encourage</w:t>
      </w:r>
      <w:r w:rsidR="00D21FAD" w:rsidRPr="00D67EB8">
        <w:t>s</w:t>
      </w:r>
      <w:r w:rsidRPr="00D67EB8">
        <w:t xml:space="preserve"> The Use Of Energy-Efficient Technologies</w:t>
      </w:r>
      <w:bookmarkEnd w:id="121"/>
    </w:p>
    <w:p w:rsidR="000143F7" w:rsidRPr="00D67EB8" w:rsidRDefault="000143F7" w:rsidP="000143F7">
      <w:pPr>
        <w:pStyle w:val="Header"/>
        <w:numPr>
          <w:ilvl w:val="0"/>
          <w:numId w:val="3"/>
        </w:numPr>
        <w:tabs>
          <w:tab w:val="left" w:pos="720"/>
        </w:tabs>
        <w:autoSpaceDE w:val="0"/>
        <w:autoSpaceDN w:val="0"/>
        <w:adjustRightInd w:val="0"/>
        <w:spacing w:line="480" w:lineRule="auto"/>
        <w:rPr>
          <w:rFonts w:eastAsia="Times New Roman"/>
        </w:rPr>
      </w:pPr>
      <w:r w:rsidRPr="00D67EB8">
        <w:rPr>
          <w:bCs/>
        </w:rPr>
        <w:tab/>
      </w:r>
      <w:r w:rsidR="000B2ECB" w:rsidRPr="00D67EB8">
        <w:rPr>
          <w:bCs/>
        </w:rPr>
        <w:t>Indisputably</w:t>
      </w:r>
      <w:r w:rsidRPr="00D67EB8">
        <w:rPr>
          <w:bCs/>
        </w:rPr>
        <w:t>, there are numerous laws, public policies,</w:t>
      </w:r>
      <w:r w:rsidR="000B2ECB" w:rsidRPr="00D67EB8">
        <w:rPr>
          <w:bCs/>
        </w:rPr>
        <w:t xml:space="preserve"> and values in</w:t>
      </w:r>
      <w:r w:rsidRPr="00D67EB8">
        <w:rPr>
          <w:bCs/>
        </w:rPr>
        <w:t xml:space="preserve"> </w:t>
      </w:r>
      <w:r w:rsidR="000B2ECB" w:rsidRPr="00D67EB8">
        <w:rPr>
          <w:bCs/>
        </w:rPr>
        <w:t>Washington s</w:t>
      </w:r>
      <w:r w:rsidRPr="00D67EB8">
        <w:rPr>
          <w:bCs/>
        </w:rPr>
        <w:t xml:space="preserve">tate that encourage the use of energy-efficient technologies and solutions.  </w:t>
      </w:r>
      <w:r w:rsidR="00E61ED2" w:rsidRPr="00D67EB8">
        <w:rPr>
          <w:bCs/>
        </w:rPr>
        <w:t>Indeed, the goal of the Energy Independence Act is to “[i]ncreas[e] energy conservation.”</w:t>
      </w:r>
      <w:r w:rsidR="00E61ED2" w:rsidRPr="00D67EB8">
        <w:rPr>
          <w:rStyle w:val="FootnoteReference"/>
          <w:bCs/>
        </w:rPr>
        <w:footnoteReference w:id="108"/>
      </w:r>
      <w:r w:rsidR="00E61ED2" w:rsidRPr="00D67EB8">
        <w:rPr>
          <w:bCs/>
        </w:rPr>
        <w:t xml:space="preserve">  </w:t>
      </w:r>
      <w:r w:rsidR="00E61ED2" w:rsidRPr="00D67EB8">
        <w:rPr>
          <w:rFonts w:eastAsia="Times New Roman"/>
        </w:rPr>
        <w:t>I</w:t>
      </w:r>
      <w:r w:rsidRPr="00D67EB8">
        <w:rPr>
          <w:rFonts w:eastAsia="Times New Roman"/>
        </w:rPr>
        <w:t>n 2010, the Legislature mandated a state energy strat</w:t>
      </w:r>
      <w:r w:rsidR="00603529" w:rsidRPr="00D67EB8">
        <w:rPr>
          <w:rFonts w:eastAsia="Times New Roman"/>
        </w:rPr>
        <w:t>egy that included</w:t>
      </w:r>
      <w:r w:rsidRPr="00D67EB8">
        <w:rPr>
          <w:rFonts w:eastAsia="Times New Roman"/>
        </w:rPr>
        <w:t xml:space="preserve"> </w:t>
      </w:r>
      <w:r w:rsidR="00A50EC9" w:rsidRPr="00D67EB8">
        <w:rPr>
          <w:rFonts w:eastAsia="Times New Roman"/>
        </w:rPr>
        <w:t>the use of energy-efficient technologies</w:t>
      </w:r>
      <w:r w:rsidRPr="00D67EB8">
        <w:rPr>
          <w:rFonts w:eastAsia="Times New Roman"/>
        </w:rPr>
        <w:t>:</w:t>
      </w:r>
    </w:p>
    <w:p w:rsidR="000143F7" w:rsidRPr="00D67EB8" w:rsidRDefault="000143F7" w:rsidP="00456AE9">
      <w:pPr>
        <w:spacing w:after="280"/>
        <w:ind w:left="720" w:right="720" w:firstLine="720"/>
        <w:jc w:val="both"/>
        <w:rPr>
          <w:rFonts w:eastAsia="Times New Roman"/>
        </w:rPr>
      </w:pPr>
      <w:r w:rsidRPr="00D67EB8">
        <w:rPr>
          <w:rFonts w:eastAsia="Times New Roman"/>
        </w:rPr>
        <w:t xml:space="preserve">(c) Maintain and enhance economic competitiveness by ensuring an affordable and reliable supply of energy resources </w:t>
      </w:r>
      <w:r w:rsidRPr="00D67EB8">
        <w:rPr>
          <w:rFonts w:eastAsia="Times New Roman"/>
          <w:b/>
          <w:i/>
        </w:rPr>
        <w:t>and by supporting clean energy technology innovation, access to clean energy markets worldwide, and clean energy business and workforce development</w:t>
      </w:r>
      <w:r w:rsidRPr="00D67EB8">
        <w:rPr>
          <w:rFonts w:eastAsia="Times New Roman"/>
        </w:rPr>
        <w:t>;</w:t>
      </w:r>
    </w:p>
    <w:p w:rsidR="00456AE9" w:rsidRPr="00D67EB8" w:rsidRDefault="000143F7" w:rsidP="00603529">
      <w:pPr>
        <w:spacing w:after="280"/>
        <w:ind w:left="720" w:right="720" w:firstLine="720"/>
        <w:jc w:val="both"/>
        <w:rPr>
          <w:rFonts w:eastAsia="Times New Roman"/>
        </w:rPr>
      </w:pPr>
      <w:r w:rsidRPr="00D67EB8">
        <w:rPr>
          <w:rFonts w:eastAsia="Times New Roman"/>
        </w:rPr>
        <w:t xml:space="preserve">(d) Reduce dependence on fossil fuel energy sources through </w:t>
      </w:r>
      <w:r w:rsidRPr="00D67EB8">
        <w:rPr>
          <w:rFonts w:eastAsia="Times New Roman"/>
          <w:b/>
          <w:i/>
        </w:rPr>
        <w:t>improved efficiency and development of cleaner energy sources,</w:t>
      </w:r>
      <w:r w:rsidRPr="00D67EB8">
        <w:rPr>
          <w:rFonts w:eastAsia="Times New Roman"/>
        </w:rPr>
        <w:t xml:space="preserve"> such as bioenergy, low-carbon energy sources, and natural gas, and leveraging the indigenous resources of the state for the production of clean energy.</w:t>
      </w:r>
      <w:r w:rsidRPr="00D67EB8">
        <w:rPr>
          <w:rFonts w:eastAsia="Times New Roman"/>
          <w:vertAlign w:val="superscript"/>
        </w:rPr>
        <w:footnoteReference w:id="109"/>
      </w:r>
    </w:p>
    <w:p w:rsidR="00515A5F" w:rsidRPr="00D67EB8" w:rsidRDefault="00456AE9" w:rsidP="00515A5F">
      <w:pPr>
        <w:pStyle w:val="Header"/>
        <w:numPr>
          <w:ilvl w:val="0"/>
          <w:numId w:val="3"/>
        </w:numPr>
        <w:tabs>
          <w:tab w:val="left" w:pos="720"/>
        </w:tabs>
        <w:autoSpaceDE w:val="0"/>
        <w:autoSpaceDN w:val="0"/>
        <w:adjustRightInd w:val="0"/>
        <w:spacing w:line="480" w:lineRule="auto"/>
        <w:rPr>
          <w:bCs/>
        </w:rPr>
      </w:pPr>
      <w:r w:rsidRPr="00D67EB8">
        <w:rPr>
          <w:bCs/>
        </w:rPr>
        <w:tab/>
      </w:r>
      <w:r w:rsidR="00A50EC9" w:rsidRPr="00D67EB8">
        <w:rPr>
          <w:bCs/>
        </w:rPr>
        <w:t>T</w:t>
      </w:r>
      <w:r w:rsidR="00515A5F" w:rsidRPr="00D67EB8">
        <w:rPr>
          <w:bCs/>
        </w:rPr>
        <w:t>o</w:t>
      </w:r>
      <w:r w:rsidR="00A50EC9" w:rsidRPr="00D67EB8">
        <w:rPr>
          <w:bCs/>
        </w:rPr>
        <w:t xml:space="preserve"> help</w:t>
      </w:r>
      <w:r w:rsidR="00515A5F" w:rsidRPr="00D67EB8">
        <w:rPr>
          <w:bCs/>
        </w:rPr>
        <w:t xml:space="preserve"> accomplish these goals, the Legislature has provided the Commission with the authority to encourage and incentivize utilities to invest in and develop programs that can help achieve these initiatives.  </w:t>
      </w:r>
      <w:r w:rsidR="00515A5F" w:rsidRPr="00D67EB8">
        <w:rPr>
          <w:rFonts w:eastAsia="Times New Roman"/>
        </w:rPr>
        <w:t>For example, R</w:t>
      </w:r>
      <w:bookmarkStart w:id="125" w:name="_BA_Cite_D0C4BE_000137"/>
      <w:bookmarkEnd w:id="125"/>
      <w:r w:rsidR="00515A5F" w:rsidRPr="00D67EB8">
        <w:rPr>
          <w:rFonts w:eastAsia="Times New Roman"/>
        </w:rPr>
        <w:t>CW 80.28.024 provides:</w:t>
      </w:r>
    </w:p>
    <w:p w:rsidR="00515A5F" w:rsidRPr="00D67EB8" w:rsidRDefault="00515A5F" w:rsidP="00515A5F">
      <w:pPr>
        <w:pStyle w:val="Header"/>
        <w:tabs>
          <w:tab w:val="left" w:pos="720"/>
        </w:tabs>
        <w:autoSpaceDE w:val="0"/>
        <w:autoSpaceDN w:val="0"/>
        <w:adjustRightInd w:val="0"/>
        <w:spacing w:after="240"/>
        <w:ind w:left="720" w:right="720"/>
        <w:rPr>
          <w:rFonts w:eastAsia="Times New Roman"/>
        </w:rPr>
      </w:pPr>
      <w:r w:rsidRPr="00D67EB8">
        <w:rPr>
          <w:rFonts w:eastAsia="Times New Roman"/>
        </w:rPr>
        <w:t xml:space="preserve">[T]he potential for meeting future energy needs through conservation measures, including energy conservation loans, energy audits, the use of appropriate tree plantings for energy conservation, and the use of renewable resources, such as solar energy, wind energy, wood, wood waste, municipal waste, agricultural products and wastes, hydroelectric energy, geothermal energy, and end-use waste heat, may not be realized without incentives to public and private energy utilities.  </w:t>
      </w:r>
      <w:r w:rsidRPr="00D67EB8">
        <w:rPr>
          <w:rFonts w:eastAsia="Times New Roman"/>
          <w:b/>
          <w:i/>
        </w:rPr>
        <w:t>The legislature therefore finds and declares that actions and incentives by state government to promote conservation and the use of renewable resources would be of great benefit to the citizens of this state by encouraging</w:t>
      </w:r>
      <w:r w:rsidRPr="00D67EB8">
        <w:rPr>
          <w:rFonts w:eastAsia="Times New Roman"/>
        </w:rPr>
        <w:t xml:space="preserve"> </w:t>
      </w:r>
      <w:r w:rsidRPr="00D67EB8">
        <w:rPr>
          <w:rFonts w:eastAsia="Times New Roman"/>
          <w:b/>
          <w:i/>
        </w:rPr>
        <w:t>efficient energy use</w:t>
      </w:r>
      <w:r w:rsidRPr="00D67EB8">
        <w:rPr>
          <w:rFonts w:eastAsia="Times New Roman"/>
        </w:rPr>
        <w:t xml:space="preserve"> and a reliable supply of energy based upon renewable energy resources.</w:t>
      </w:r>
      <w:r w:rsidRPr="00D67EB8">
        <w:rPr>
          <w:rFonts w:eastAsia="Times New Roman"/>
          <w:vertAlign w:val="superscript"/>
        </w:rPr>
        <w:footnoteReference w:id="110"/>
      </w:r>
    </w:p>
    <w:p w:rsidR="00515A5F" w:rsidRPr="00D67EB8" w:rsidRDefault="00515A5F" w:rsidP="00A50EC9">
      <w:pPr>
        <w:spacing w:line="480" w:lineRule="auto"/>
        <w:ind w:left="270"/>
        <w:rPr>
          <w:rFonts w:eastAsia="Times New Roman"/>
        </w:rPr>
      </w:pPr>
      <w:r w:rsidRPr="00D67EB8">
        <w:rPr>
          <w:rFonts w:eastAsia="Times New Roman"/>
        </w:rPr>
        <w:t>R</w:t>
      </w:r>
      <w:bookmarkStart w:id="127" w:name="_BA_Cite_D0C4BE_000141"/>
      <w:bookmarkEnd w:id="127"/>
      <w:r w:rsidRPr="00D67EB8">
        <w:rPr>
          <w:rFonts w:eastAsia="Times New Roman"/>
        </w:rPr>
        <w:t>CW 80.28.025 further mandates utilities to develop programs that advance energy-efficient technologies:</w:t>
      </w:r>
    </w:p>
    <w:p w:rsidR="005B2740" w:rsidRPr="00D67EB8" w:rsidRDefault="00515A5F" w:rsidP="00360502">
      <w:pPr>
        <w:spacing w:after="240"/>
        <w:ind w:left="720" w:right="720"/>
        <w:jc w:val="both"/>
        <w:rPr>
          <w:rFonts w:eastAsia="Times New Roman"/>
        </w:rPr>
      </w:pPr>
      <w:r w:rsidRPr="00D67EB8">
        <w:rPr>
          <w:rFonts w:eastAsia="Times New Roman"/>
        </w:rPr>
        <w:t xml:space="preserve">[In] establishing rates for each gas and electric company regulated by this chapter, </w:t>
      </w:r>
      <w:r w:rsidRPr="00D67EB8">
        <w:rPr>
          <w:rFonts w:eastAsia="Times New Roman"/>
          <w:b/>
          <w:i/>
        </w:rPr>
        <w:t xml:space="preserve">the commission shall adopt policies to encourage </w:t>
      </w:r>
      <w:r w:rsidRPr="00D67EB8">
        <w:rPr>
          <w:rFonts w:eastAsia="Times New Roman"/>
        </w:rPr>
        <w:t xml:space="preserve">meeting or reducing energy demand through cogeneration . . . , </w:t>
      </w:r>
      <w:r w:rsidRPr="00D67EB8">
        <w:rPr>
          <w:rFonts w:eastAsia="Times New Roman"/>
          <w:b/>
          <w:i/>
        </w:rPr>
        <w:t xml:space="preserve">measures which improve the efficiency of energy end use, </w:t>
      </w:r>
      <w:r w:rsidRPr="00D67EB8">
        <w:rPr>
          <w:rFonts w:eastAsia="Times New Roman"/>
        </w:rPr>
        <w:t>and new projects which produce or generate e</w:t>
      </w:r>
      <w:r w:rsidR="00B75F02" w:rsidRPr="00D67EB8">
        <w:rPr>
          <w:rFonts w:eastAsia="Times New Roman"/>
        </w:rPr>
        <w:t>nergy from renewable resources</w:t>
      </w:r>
      <w:r w:rsidRPr="00D67EB8">
        <w:rPr>
          <w:rFonts w:eastAsia="Times New Roman"/>
        </w:rPr>
        <w:t>.</w:t>
      </w:r>
      <w:r w:rsidRPr="00D67EB8">
        <w:rPr>
          <w:rFonts w:eastAsia="Times New Roman"/>
          <w:vertAlign w:val="superscript"/>
        </w:rPr>
        <w:footnoteReference w:id="111"/>
      </w:r>
    </w:p>
    <w:p w:rsidR="000B2ECB" w:rsidRPr="00D67EB8" w:rsidRDefault="000B2ECB" w:rsidP="00F53213">
      <w:pPr>
        <w:pStyle w:val="Header"/>
        <w:numPr>
          <w:ilvl w:val="0"/>
          <w:numId w:val="3"/>
        </w:numPr>
        <w:tabs>
          <w:tab w:val="left" w:pos="720"/>
        </w:tabs>
        <w:autoSpaceDE w:val="0"/>
        <w:autoSpaceDN w:val="0"/>
        <w:adjustRightInd w:val="0"/>
        <w:spacing w:line="480" w:lineRule="auto"/>
        <w:rPr>
          <w:bCs/>
        </w:rPr>
      </w:pPr>
      <w:r w:rsidRPr="00D67EB8">
        <w:rPr>
          <w:bCs/>
        </w:rPr>
        <w:tab/>
      </w:r>
      <w:r w:rsidR="001D76A1" w:rsidRPr="00D67EB8">
        <w:rPr>
          <w:bCs/>
        </w:rPr>
        <w:t>I</w:t>
      </w:r>
      <w:r w:rsidRPr="00D67EB8">
        <w:rPr>
          <w:bCs/>
        </w:rPr>
        <w:t>t is in the public interest to encourage customers to utilize energy-efficient water heating and HV</w:t>
      </w:r>
      <w:r w:rsidR="001D76A1" w:rsidRPr="00D67EB8">
        <w:rPr>
          <w:bCs/>
        </w:rPr>
        <w:t>AC equipment, and to</w:t>
      </w:r>
      <w:r w:rsidRPr="00D67EB8">
        <w:rPr>
          <w:bCs/>
        </w:rPr>
        <w:t xml:space="preserve"> support mechanisms by which customers can more easily obtain such equipment.</w:t>
      </w:r>
      <w:r w:rsidR="00BF6EBF" w:rsidRPr="00D67EB8">
        <w:rPr>
          <w:bCs/>
        </w:rPr>
        <w:t xml:space="preserve">  PSE’s leasing service is in the public interest because </w:t>
      </w:r>
      <w:r w:rsidR="000C6B15" w:rsidRPr="00D67EB8">
        <w:rPr>
          <w:bCs/>
        </w:rPr>
        <w:t xml:space="preserve">it </w:t>
      </w:r>
      <w:r w:rsidR="00BF6EBF" w:rsidRPr="00D67EB8">
        <w:rPr>
          <w:bCs/>
        </w:rPr>
        <w:t>encourages and provides customers an affordable and reliable way to acquire energy-efficient wat</w:t>
      </w:r>
      <w:r w:rsidR="001D76A1" w:rsidRPr="00D67EB8">
        <w:rPr>
          <w:bCs/>
        </w:rPr>
        <w:t xml:space="preserve">er heating and HVAC equipment, while providing </w:t>
      </w:r>
      <w:r w:rsidR="00BF6EBF" w:rsidRPr="00D67EB8">
        <w:rPr>
          <w:bCs/>
        </w:rPr>
        <w:t>significant benefit</w:t>
      </w:r>
      <w:r w:rsidR="009B6FD4" w:rsidRPr="00D67EB8">
        <w:rPr>
          <w:bCs/>
        </w:rPr>
        <w:t xml:space="preserve">s to </w:t>
      </w:r>
      <w:r w:rsidR="001D76A1" w:rsidRPr="00D67EB8">
        <w:rPr>
          <w:bCs/>
        </w:rPr>
        <w:t>customers</w:t>
      </w:r>
      <w:r w:rsidR="00603529" w:rsidRPr="00D67EB8">
        <w:rPr>
          <w:bCs/>
        </w:rPr>
        <w:t>.</w:t>
      </w:r>
    </w:p>
    <w:p w:rsidR="00456AE9" w:rsidRPr="00D67EB8" w:rsidRDefault="00456AE9" w:rsidP="00456AE9">
      <w:pPr>
        <w:pStyle w:val="PleadingsL2"/>
      </w:pPr>
      <w:bookmarkStart w:id="129" w:name="_Toc460337558"/>
      <w:r w:rsidRPr="00D67EB8">
        <w:t>R</w:t>
      </w:r>
      <w:bookmarkStart w:id="130" w:name="_BA_Cite_D0C4BE_000145"/>
      <w:bookmarkEnd w:id="130"/>
      <w:r w:rsidRPr="00D67EB8">
        <w:t>elevant Public Service Laws Authorize Equipment Leasing By Regulated Utilities</w:t>
      </w:r>
      <w:bookmarkEnd w:id="129"/>
    </w:p>
    <w:p w:rsidR="00456AE9" w:rsidRPr="00D67EB8" w:rsidRDefault="005B2740" w:rsidP="003D127F">
      <w:pPr>
        <w:pStyle w:val="Header"/>
        <w:numPr>
          <w:ilvl w:val="0"/>
          <w:numId w:val="3"/>
        </w:numPr>
        <w:tabs>
          <w:tab w:val="left" w:pos="720"/>
        </w:tabs>
        <w:autoSpaceDE w:val="0"/>
        <w:autoSpaceDN w:val="0"/>
        <w:adjustRightInd w:val="0"/>
        <w:spacing w:line="480" w:lineRule="auto"/>
        <w:rPr>
          <w:bCs/>
        </w:rPr>
      </w:pPr>
      <w:r w:rsidRPr="00D67EB8">
        <w:rPr>
          <w:bCs/>
        </w:rPr>
        <w:tab/>
      </w:r>
      <w:r w:rsidR="00456AE9" w:rsidRPr="00D67EB8">
        <w:rPr>
          <w:bCs/>
        </w:rPr>
        <w:t xml:space="preserve">As noted above, “public interest” is defined, in part, by the relevant public service laws.  </w:t>
      </w:r>
      <w:r w:rsidR="001D76A1" w:rsidRPr="00D67EB8">
        <w:rPr>
          <w:bCs/>
        </w:rPr>
        <w:t>T</w:t>
      </w:r>
      <w:r w:rsidR="00456AE9" w:rsidRPr="00D67EB8">
        <w:rPr>
          <w:bCs/>
        </w:rPr>
        <w:t>here are numerous statutes that provide regulated utilities with the authority to lease end-use equipm</w:t>
      </w:r>
      <w:r w:rsidR="00603529" w:rsidRPr="00D67EB8">
        <w:rPr>
          <w:bCs/>
        </w:rPr>
        <w:t xml:space="preserve">ent to customers </w:t>
      </w:r>
      <w:r w:rsidR="001D76A1" w:rsidRPr="00D67EB8">
        <w:rPr>
          <w:bCs/>
        </w:rPr>
        <w:t>and t</w:t>
      </w:r>
      <w:r w:rsidR="003D127F" w:rsidRPr="00D67EB8">
        <w:rPr>
          <w:bCs/>
        </w:rPr>
        <w:t xml:space="preserve">he Commission and </w:t>
      </w:r>
      <w:r w:rsidR="00360502" w:rsidRPr="00D67EB8">
        <w:rPr>
          <w:bCs/>
        </w:rPr>
        <w:t xml:space="preserve">the </w:t>
      </w:r>
      <w:r w:rsidR="003D127F" w:rsidRPr="00D67EB8">
        <w:rPr>
          <w:bCs/>
        </w:rPr>
        <w:t xml:space="preserve">Washington Supreme Court have confirmed that these statutes authorize equipment leasing.  </w:t>
      </w:r>
      <w:r w:rsidR="00360502" w:rsidRPr="00D67EB8">
        <w:rPr>
          <w:bCs/>
        </w:rPr>
        <w:t>By virtue of equipment leasing</w:t>
      </w:r>
      <w:r w:rsidR="00456AE9" w:rsidRPr="00D67EB8">
        <w:rPr>
          <w:bCs/>
        </w:rPr>
        <w:t xml:space="preserve"> being included as an express power by a regulated utility, the Legisl</w:t>
      </w:r>
      <w:r w:rsidR="003D127F" w:rsidRPr="00D67EB8">
        <w:rPr>
          <w:bCs/>
        </w:rPr>
        <w:t>ature, the Commission, and the c</w:t>
      </w:r>
      <w:r w:rsidR="00456AE9" w:rsidRPr="00D67EB8">
        <w:rPr>
          <w:bCs/>
        </w:rPr>
        <w:t xml:space="preserve">ourts have determined that </w:t>
      </w:r>
      <w:r w:rsidR="00360502" w:rsidRPr="00D67EB8">
        <w:rPr>
          <w:bCs/>
        </w:rPr>
        <w:t>leasing of equipment of the type PSE requests in this case</w:t>
      </w:r>
      <w:r w:rsidR="00456AE9" w:rsidRPr="00D67EB8">
        <w:rPr>
          <w:bCs/>
        </w:rPr>
        <w:t xml:space="preserve"> is in the public interest as a matter of law.</w:t>
      </w:r>
    </w:p>
    <w:p w:rsidR="00456AE9" w:rsidRPr="00D67EB8" w:rsidRDefault="00456AE9" w:rsidP="00456AE9">
      <w:pPr>
        <w:pStyle w:val="PleadingsL2"/>
      </w:pPr>
      <w:bookmarkStart w:id="131" w:name="_Toc460337559"/>
      <w:r w:rsidRPr="00D67EB8">
        <w:t>Rates Must Be Fair, Just, Reasonable, And Sufficient</w:t>
      </w:r>
      <w:bookmarkEnd w:id="131"/>
    </w:p>
    <w:p w:rsidR="000B2ECB" w:rsidRPr="00D67EB8" w:rsidRDefault="00456AE9" w:rsidP="00F71376">
      <w:pPr>
        <w:pStyle w:val="Header"/>
        <w:numPr>
          <w:ilvl w:val="0"/>
          <w:numId w:val="3"/>
        </w:numPr>
        <w:tabs>
          <w:tab w:val="left" w:pos="720"/>
        </w:tabs>
        <w:autoSpaceDE w:val="0"/>
        <w:autoSpaceDN w:val="0"/>
        <w:adjustRightInd w:val="0"/>
        <w:spacing w:line="480" w:lineRule="auto"/>
        <w:rPr>
          <w:bCs/>
        </w:rPr>
      </w:pPr>
      <w:r w:rsidRPr="00D67EB8">
        <w:rPr>
          <w:bCs/>
        </w:rPr>
        <w:tab/>
      </w:r>
      <w:r w:rsidR="009A0577" w:rsidRPr="00D67EB8">
        <w:rPr>
          <w:bCs/>
        </w:rPr>
        <w:t>A</w:t>
      </w:r>
      <w:r w:rsidR="00F71376" w:rsidRPr="00D67EB8">
        <w:rPr>
          <w:bCs/>
        </w:rPr>
        <w:t xml:space="preserve"> utility </w:t>
      </w:r>
      <w:r w:rsidR="009A0577" w:rsidRPr="00D67EB8">
        <w:rPr>
          <w:bCs/>
        </w:rPr>
        <w:t>is authorized</w:t>
      </w:r>
      <w:r w:rsidR="00F71376" w:rsidRPr="00D67EB8">
        <w:rPr>
          <w:bCs/>
        </w:rPr>
        <w:t xml:space="preserve"> to recover rates that are </w:t>
      </w:r>
      <w:r w:rsidR="00BF6EBF" w:rsidRPr="00D67EB8">
        <w:rPr>
          <w:bCs/>
        </w:rPr>
        <w:t>“</w:t>
      </w:r>
      <w:r w:rsidR="00A04687" w:rsidRPr="00D67EB8">
        <w:rPr>
          <w:bCs/>
        </w:rPr>
        <w:t>fair, j</w:t>
      </w:r>
      <w:r w:rsidR="000B2ECB" w:rsidRPr="00D67EB8">
        <w:rPr>
          <w:bCs/>
        </w:rPr>
        <w:t>ust, reasonable, and sufficient</w:t>
      </w:r>
      <w:r w:rsidR="00F71376" w:rsidRPr="00D67EB8">
        <w:rPr>
          <w:bCs/>
        </w:rPr>
        <w:t xml:space="preserve"> to allow it to render such services</w:t>
      </w:r>
      <w:r w:rsidR="00F53213" w:rsidRPr="00D67EB8">
        <w:rPr>
          <w:bCs/>
        </w:rPr>
        <w:t>.</w:t>
      </w:r>
      <w:r w:rsidR="00BF6EBF" w:rsidRPr="00D67EB8">
        <w:rPr>
          <w:bCs/>
        </w:rPr>
        <w:t>”</w:t>
      </w:r>
      <w:r w:rsidR="00BF6EBF" w:rsidRPr="00D67EB8">
        <w:rPr>
          <w:rStyle w:val="FootnoteReference"/>
          <w:bCs/>
        </w:rPr>
        <w:footnoteReference w:id="112"/>
      </w:r>
      <w:r w:rsidR="00BF6EBF" w:rsidRPr="00D67EB8">
        <w:rPr>
          <w:bCs/>
        </w:rPr>
        <w:t xml:space="preserve">  To be fair, just, reasonable, and sufficient, </w:t>
      </w:r>
      <w:r w:rsidR="003D127F" w:rsidRPr="00D67EB8">
        <w:rPr>
          <w:bCs/>
        </w:rPr>
        <w:t xml:space="preserve">however, </w:t>
      </w:r>
      <w:r w:rsidR="00BF6EBF" w:rsidRPr="00D67EB8">
        <w:rPr>
          <w:bCs/>
        </w:rPr>
        <w:t>the rates and rate methodology need not be “perfect.”</w:t>
      </w:r>
      <w:r w:rsidR="00BF6EBF" w:rsidRPr="00D67EB8">
        <w:rPr>
          <w:rStyle w:val="FootnoteReference"/>
          <w:bCs/>
        </w:rPr>
        <w:footnoteReference w:id="113"/>
      </w:r>
      <w:r w:rsidR="00DA5DE5" w:rsidRPr="00D67EB8">
        <w:rPr>
          <w:bCs/>
        </w:rPr>
        <w:t xml:space="preserve">  </w:t>
      </w:r>
      <w:r w:rsidR="00360502" w:rsidRPr="00D67EB8">
        <w:rPr>
          <w:bCs/>
        </w:rPr>
        <w:t>P</w:t>
      </w:r>
      <w:r w:rsidR="00A50EC9" w:rsidRPr="00D67EB8">
        <w:rPr>
          <w:bCs/>
        </w:rPr>
        <w:t>articularly for a new program offering, the rates simply need to be a “fair, just, and reasonable starting point” for the service.</w:t>
      </w:r>
      <w:r w:rsidR="00A50EC9" w:rsidRPr="00D67EB8">
        <w:rPr>
          <w:rStyle w:val="FootnoteReference"/>
          <w:bCs/>
        </w:rPr>
        <w:footnoteReference w:id="114"/>
      </w:r>
      <w:r w:rsidR="00A50EC9" w:rsidRPr="00D67EB8">
        <w:rPr>
          <w:bCs/>
        </w:rPr>
        <w:t xml:space="preserve">  </w:t>
      </w:r>
      <w:r w:rsidR="00F71376" w:rsidRPr="00D67EB8">
        <w:rPr>
          <w:bCs/>
        </w:rPr>
        <w:t xml:space="preserve">As </w:t>
      </w:r>
      <w:r w:rsidR="000C6B15" w:rsidRPr="00D67EB8">
        <w:rPr>
          <w:bCs/>
        </w:rPr>
        <w:t>discussed</w:t>
      </w:r>
      <w:r w:rsidR="00F71376" w:rsidRPr="00D67EB8">
        <w:rPr>
          <w:bCs/>
        </w:rPr>
        <w:t xml:space="preserve"> below, PSE’s rates are fair, just, reasonable, and sufficient because they are based on actual costs for the services</w:t>
      </w:r>
      <w:r w:rsidR="009A0577" w:rsidRPr="00D67EB8">
        <w:rPr>
          <w:bCs/>
        </w:rPr>
        <w:t xml:space="preserve">, </w:t>
      </w:r>
      <w:r w:rsidR="00F71376" w:rsidRPr="00D67EB8">
        <w:rPr>
          <w:bCs/>
        </w:rPr>
        <w:t>are commensurate with other market options</w:t>
      </w:r>
      <w:r w:rsidR="009A0577" w:rsidRPr="00D67EB8">
        <w:rPr>
          <w:bCs/>
        </w:rPr>
        <w:t>,</w:t>
      </w:r>
      <w:r w:rsidR="00F71376" w:rsidRPr="00D67EB8">
        <w:rPr>
          <w:bCs/>
        </w:rPr>
        <w:t xml:space="preserve"> and allow PSE t</w:t>
      </w:r>
      <w:r w:rsidR="009A0577" w:rsidRPr="00D67EB8">
        <w:rPr>
          <w:bCs/>
        </w:rPr>
        <w:t>he opportunity t</w:t>
      </w:r>
      <w:r w:rsidR="00F71376" w:rsidRPr="00D67EB8">
        <w:rPr>
          <w:bCs/>
        </w:rPr>
        <w:t>o recover its authorized rate of return.</w:t>
      </w:r>
    </w:p>
    <w:p w:rsidR="00A04687" w:rsidRPr="00D67EB8" w:rsidRDefault="00A04687" w:rsidP="001D76A1">
      <w:pPr>
        <w:pStyle w:val="PleadingsL1"/>
      </w:pPr>
      <w:bookmarkStart w:id="137" w:name="_Toc460337560"/>
      <w:r w:rsidRPr="00D67EB8">
        <w:t xml:space="preserve">EQUIPMENT LEASING IS </w:t>
      </w:r>
      <w:r w:rsidR="00D21FAD" w:rsidRPr="00D67EB8">
        <w:t>PROPER FOR A REGULATED UTILITY</w:t>
      </w:r>
      <w:bookmarkEnd w:id="137"/>
      <w:r w:rsidR="004E6D40" w:rsidRPr="00D67EB8">
        <w:t xml:space="preserve"> </w:t>
      </w:r>
    </w:p>
    <w:p w:rsidR="004E6D40" w:rsidRPr="00D67EB8" w:rsidRDefault="004E6D40" w:rsidP="004E6D40">
      <w:pPr>
        <w:pStyle w:val="PleadingsL2"/>
      </w:pPr>
      <w:bookmarkStart w:id="138" w:name="_Toc460337561"/>
      <w:r w:rsidRPr="00D67EB8">
        <w:t>W</w:t>
      </w:r>
      <w:bookmarkStart w:id="139" w:name="_BA_Cite_D0C4BE_000151"/>
      <w:bookmarkEnd w:id="139"/>
      <w:r w:rsidRPr="00D67EB8">
        <w:t>ashington State Law Grants Public Utilities The Authority To Lease And The Commission Has Expressly Conferred This Power To PSE</w:t>
      </w:r>
      <w:bookmarkEnd w:id="138"/>
    </w:p>
    <w:p w:rsidR="004E6D40" w:rsidRPr="00D67EB8" w:rsidRDefault="00A04687" w:rsidP="008E0BEA">
      <w:pPr>
        <w:pStyle w:val="Header"/>
        <w:numPr>
          <w:ilvl w:val="0"/>
          <w:numId w:val="3"/>
        </w:numPr>
        <w:tabs>
          <w:tab w:val="left" w:pos="720"/>
        </w:tabs>
        <w:spacing w:line="480" w:lineRule="auto"/>
        <w:jc w:val="both"/>
      </w:pPr>
      <w:r w:rsidRPr="00D67EB8">
        <w:tab/>
      </w:r>
      <w:r w:rsidR="004E6D40" w:rsidRPr="00D67EB8">
        <w:t>There are several Washington statutes that provide jurisdictional authority for public utilities to implement a leasing service.  For exam</w:t>
      </w:r>
      <w:r w:rsidR="00603529" w:rsidRPr="00D67EB8">
        <w:t>ple, R</w:t>
      </w:r>
      <w:bookmarkStart w:id="140" w:name="_BA_Cite_D0C4BE_000153"/>
      <w:bookmarkEnd w:id="140"/>
      <w:r w:rsidR="00603529" w:rsidRPr="00D67EB8">
        <w:t>CW 80.04</w:t>
      </w:r>
      <w:r w:rsidR="004E6D40" w:rsidRPr="00D67EB8">
        <w:t>.130 provides:</w:t>
      </w:r>
    </w:p>
    <w:p w:rsidR="004E6D40" w:rsidRPr="00D67EB8" w:rsidRDefault="004E6D40" w:rsidP="004E6D40">
      <w:pPr>
        <w:pStyle w:val="Header"/>
        <w:tabs>
          <w:tab w:val="left" w:pos="720"/>
        </w:tabs>
        <w:spacing w:after="240"/>
        <w:ind w:left="720" w:right="720"/>
        <w:jc w:val="both"/>
      </w:pPr>
      <w:r w:rsidRPr="00D67EB8">
        <w:t xml:space="preserve">[W]henever any public service company shall file with the commission any schedule, classification, rule, or regulation, the effect of which is to change any rate, charge, </w:t>
      </w:r>
      <w:r w:rsidRPr="00D67EB8">
        <w:rPr>
          <w:b/>
          <w:i/>
        </w:rPr>
        <w:t>rental</w:t>
      </w:r>
      <w:r w:rsidRPr="00D67EB8">
        <w:t>, or toll theretofore charged, the commission shall have power, either upon its own motion or upon complaint, upon notice, to enter upon a hearing concerning such proposed change and the reasonableness and justness thereof.</w:t>
      </w:r>
      <w:r w:rsidRPr="00D67EB8">
        <w:rPr>
          <w:vertAlign w:val="superscript"/>
        </w:rPr>
        <w:footnoteReference w:id="115"/>
      </w:r>
    </w:p>
    <w:p w:rsidR="004E6D40" w:rsidRPr="00D67EB8" w:rsidRDefault="00603529" w:rsidP="008E0BEA">
      <w:pPr>
        <w:pStyle w:val="Header"/>
        <w:numPr>
          <w:ilvl w:val="0"/>
          <w:numId w:val="3"/>
        </w:numPr>
        <w:tabs>
          <w:tab w:val="left" w:pos="720"/>
        </w:tabs>
        <w:spacing w:line="480" w:lineRule="auto"/>
        <w:jc w:val="both"/>
      </w:pPr>
      <w:r w:rsidRPr="00D67EB8">
        <w:t>Similarly, R</w:t>
      </w:r>
      <w:bookmarkStart w:id="142" w:name="_BA_Cite_D0C4BE_000157"/>
      <w:bookmarkEnd w:id="142"/>
      <w:r w:rsidRPr="00D67EB8">
        <w:t>CW 80.04</w:t>
      </w:r>
      <w:r w:rsidR="004E6D40" w:rsidRPr="00D67EB8">
        <w:t>.150 provides</w:t>
      </w:r>
    </w:p>
    <w:p w:rsidR="004E6D40" w:rsidRPr="00D67EB8" w:rsidRDefault="004E6D40" w:rsidP="004E6D40">
      <w:pPr>
        <w:pStyle w:val="Header"/>
        <w:tabs>
          <w:tab w:val="left" w:pos="720"/>
        </w:tabs>
        <w:spacing w:after="240"/>
        <w:ind w:left="720" w:right="720"/>
        <w:jc w:val="both"/>
      </w:pPr>
      <w:r w:rsidRPr="00D67EB8">
        <w:t xml:space="preserve">Whenever the commission shall find, after hearing had upon its own motion or upon complaint as herein provided, that any rate, toll, </w:t>
      </w:r>
      <w:r w:rsidRPr="00D67EB8">
        <w:rPr>
          <w:b/>
          <w:i/>
        </w:rPr>
        <w:t>rental or charge</w:t>
      </w:r>
      <w:r w:rsidRPr="00D67EB8">
        <w:t xml:space="preserve"> which has been the subject of complaint and inquiry is sufficiently remunerative to the public service company affected thereby, it may order that such rate, toll, </w:t>
      </w:r>
      <w:r w:rsidRPr="00D67EB8">
        <w:rPr>
          <w:b/>
          <w:i/>
        </w:rPr>
        <w:t>rental or charge</w:t>
      </w:r>
      <w:r w:rsidRPr="00D67EB8">
        <w:t xml:space="preserve"> shall not be changed, altered, abrogated or discontinued, nor shall there be any change in the classification which will change or alter such rate, toll, </w:t>
      </w:r>
      <w:r w:rsidRPr="00D67EB8">
        <w:rPr>
          <w:b/>
          <w:i/>
        </w:rPr>
        <w:t>rental or charge</w:t>
      </w:r>
      <w:r w:rsidRPr="00D67EB8">
        <w:t xml:space="preserve"> without first obtaining the consent of the commission authorizing such change to be made.</w:t>
      </w:r>
      <w:r w:rsidRPr="00D67EB8">
        <w:rPr>
          <w:vertAlign w:val="superscript"/>
        </w:rPr>
        <w:footnoteReference w:id="116"/>
      </w:r>
    </w:p>
    <w:p w:rsidR="004E6D40" w:rsidRPr="00D67EB8" w:rsidRDefault="004E6D40" w:rsidP="008E0BEA">
      <w:pPr>
        <w:pStyle w:val="Header"/>
        <w:numPr>
          <w:ilvl w:val="0"/>
          <w:numId w:val="3"/>
        </w:numPr>
        <w:tabs>
          <w:tab w:val="left" w:pos="720"/>
        </w:tabs>
        <w:spacing w:line="480" w:lineRule="auto"/>
        <w:jc w:val="both"/>
      </w:pPr>
      <w:r w:rsidRPr="00D67EB8">
        <w:tab/>
        <w:t>In addition, the Commiss</w:t>
      </w:r>
      <w:r w:rsidR="00603B7C" w:rsidRPr="00D67EB8">
        <w:t>ion has expressly conferred upon PSE the authority to implement equipment leasing as a regulated service</w:t>
      </w:r>
      <w:r w:rsidRPr="00D67EB8">
        <w:t xml:space="preserve">.  For example, the natural gas tariff on file with the Commission allows PSE to offer optional natural gas end-use equipment services to its customers, including </w:t>
      </w:r>
      <w:r w:rsidR="00F37C83" w:rsidRPr="00D67EB8">
        <w:t xml:space="preserve">water heater </w:t>
      </w:r>
      <w:r w:rsidRPr="00D67EB8">
        <w:t>rentals.  In R</w:t>
      </w:r>
      <w:bookmarkStart w:id="147" w:name="_BA_Cite_D0C4BE_000223"/>
      <w:bookmarkEnd w:id="147"/>
      <w:r w:rsidRPr="00D67EB8">
        <w:t>ule No. 2 Definitions (Sheet No. 12-A), Gas Service is defined broadly to include “Rental of natural gas equipment.”</w:t>
      </w:r>
      <w:r w:rsidRPr="00D67EB8">
        <w:rPr>
          <w:rStyle w:val="FootnoteReference"/>
        </w:rPr>
        <w:footnoteReference w:id="117"/>
      </w:r>
      <w:r w:rsidRPr="00D67EB8">
        <w:t xml:space="preserve">  A tariff approved and on-file with the Commission has the force and effect of law.</w:t>
      </w:r>
      <w:r w:rsidRPr="00D67EB8">
        <w:rPr>
          <w:rStyle w:val="FootnoteReference"/>
        </w:rPr>
        <w:footnoteReference w:id="118"/>
      </w:r>
      <w:r w:rsidRPr="00D67EB8">
        <w:t xml:space="preserve">  R</w:t>
      </w:r>
      <w:bookmarkStart w:id="150" w:name="_BA_Cite_D0C4BE_000225"/>
      <w:bookmarkEnd w:id="150"/>
      <w:r w:rsidRPr="00D67EB8">
        <w:t xml:space="preserve">ule No. 2 makes rental of natural gas equipment intrinsically part of Gas Service as a matter of law.  </w:t>
      </w:r>
    </w:p>
    <w:p w:rsidR="00603B7C" w:rsidRPr="00D67EB8" w:rsidRDefault="002247F3" w:rsidP="00603B7C">
      <w:pPr>
        <w:pStyle w:val="PleadingsL2"/>
      </w:pPr>
      <w:bookmarkStart w:id="151" w:name="_Toc460337562"/>
      <w:r w:rsidRPr="00D67EB8">
        <w:t>The</w:t>
      </w:r>
      <w:r w:rsidR="00296BF1" w:rsidRPr="00D67EB8">
        <w:t xml:space="preserve"> </w:t>
      </w:r>
      <w:r w:rsidR="00603B7C" w:rsidRPr="00D67EB8">
        <w:t xml:space="preserve">Washington Supreme Court </w:t>
      </w:r>
      <w:r w:rsidR="00D21FAD" w:rsidRPr="00D67EB8">
        <w:t xml:space="preserve">and Commission </w:t>
      </w:r>
      <w:r w:rsidR="00603B7C" w:rsidRPr="00D67EB8">
        <w:t xml:space="preserve">Confirm </w:t>
      </w:r>
      <w:r w:rsidR="00C3705A" w:rsidRPr="00D67EB8">
        <w:t>the Validity o</w:t>
      </w:r>
      <w:r w:rsidRPr="00D67EB8">
        <w:t xml:space="preserve">f </w:t>
      </w:r>
      <w:r w:rsidR="00603B7C" w:rsidRPr="00D67EB8">
        <w:t>Leasing</w:t>
      </w:r>
      <w:bookmarkEnd w:id="151"/>
      <w:r w:rsidR="00603B7C" w:rsidRPr="00D67EB8">
        <w:t xml:space="preserve"> </w:t>
      </w:r>
    </w:p>
    <w:p w:rsidR="00603B7C" w:rsidRPr="00D67EB8" w:rsidRDefault="00603B7C" w:rsidP="00F26D85">
      <w:pPr>
        <w:pStyle w:val="Header"/>
        <w:numPr>
          <w:ilvl w:val="0"/>
          <w:numId w:val="3"/>
        </w:numPr>
        <w:tabs>
          <w:tab w:val="left" w:pos="720"/>
        </w:tabs>
        <w:spacing w:line="480" w:lineRule="auto"/>
        <w:jc w:val="both"/>
      </w:pPr>
      <w:r w:rsidRPr="00D67EB8">
        <w:tab/>
      </w:r>
      <w:r w:rsidR="00D73518" w:rsidRPr="00D67EB8">
        <w:t>The</w:t>
      </w:r>
      <w:r w:rsidR="00B55F93" w:rsidRPr="00D67EB8">
        <w:t xml:space="preserve"> Commission and the Washington Supreme Court have </w:t>
      </w:r>
      <w:r w:rsidR="00D73518" w:rsidRPr="00D67EB8">
        <w:t xml:space="preserve">repeatedly </w:t>
      </w:r>
      <w:r w:rsidR="00F71672" w:rsidRPr="00D67EB8">
        <w:t>confirmed</w:t>
      </w:r>
      <w:r w:rsidR="00B55F93" w:rsidRPr="00D67EB8">
        <w:t xml:space="preserve"> that</w:t>
      </w:r>
      <w:r w:rsidR="00400A34" w:rsidRPr="00D67EB8">
        <w:t xml:space="preserve"> </w:t>
      </w:r>
      <w:r w:rsidR="00D574B7" w:rsidRPr="00D67EB8">
        <w:t xml:space="preserve">equipment </w:t>
      </w:r>
      <w:r w:rsidR="00400A34" w:rsidRPr="00D67EB8">
        <w:t>leasing is a legitimate</w:t>
      </w:r>
      <w:r w:rsidR="00B55F93" w:rsidRPr="00D67EB8">
        <w:t xml:space="preserve"> function</w:t>
      </w:r>
      <w:r w:rsidR="00400A34" w:rsidRPr="00D67EB8">
        <w:t xml:space="preserve"> by a regulated utility</w:t>
      </w:r>
      <w:r w:rsidR="00D574B7" w:rsidRPr="00D67EB8">
        <w:t>, including the leasing of water heaters</w:t>
      </w:r>
      <w:r w:rsidR="00B55F93" w:rsidRPr="00D67EB8">
        <w:t>.</w:t>
      </w:r>
      <w:r w:rsidR="00F26D85" w:rsidRPr="00D67EB8">
        <w:t xml:space="preserve">  </w:t>
      </w:r>
      <w:r w:rsidR="00B55F93" w:rsidRPr="00D67EB8">
        <w:tab/>
      </w:r>
      <w:r w:rsidR="00D73518" w:rsidRPr="00D67EB8">
        <w:t xml:space="preserve">As discussed above, in 1961, PSE’s predecessor WNG began offering customers the option to </w:t>
      </w:r>
      <w:r w:rsidR="00F71672" w:rsidRPr="00D67EB8">
        <w:t>lease</w:t>
      </w:r>
      <w:r w:rsidR="00D73518" w:rsidRPr="00D67EB8">
        <w:t xml:space="preserve"> from WNG natural gas conversion burners.  </w:t>
      </w:r>
      <w:r w:rsidRPr="00D67EB8">
        <w:t>In early 1962, the Oil Heat Institute and the Association of Gas Utilities petitioned the Commission challenging WNG’s rental program.</w:t>
      </w:r>
      <w:r w:rsidR="00400A34" w:rsidRPr="00D67EB8">
        <w:rPr>
          <w:rStyle w:val="FootnoteReference"/>
        </w:rPr>
        <w:footnoteReference w:id="119"/>
      </w:r>
      <w:r w:rsidRPr="00D67EB8">
        <w:t xml:space="preserve">  </w:t>
      </w:r>
      <w:r w:rsidR="00F26D85" w:rsidRPr="00D67EB8">
        <w:t>T</w:t>
      </w:r>
      <w:r w:rsidRPr="00D67EB8">
        <w:t>he Commission affirmed the program since “[g]as conversion rental charges appear to be subject to Commission jurisdiction.”</w:t>
      </w:r>
      <w:r w:rsidRPr="00D67EB8">
        <w:rPr>
          <w:rStyle w:val="FootnoteReference"/>
        </w:rPr>
        <w:footnoteReference w:id="120"/>
      </w:r>
      <w:r w:rsidRPr="00D67EB8">
        <w:t xml:space="preserve">  </w:t>
      </w:r>
    </w:p>
    <w:p w:rsidR="00400A34" w:rsidRPr="00D67EB8" w:rsidRDefault="00603B7C" w:rsidP="00F26D85">
      <w:pPr>
        <w:pStyle w:val="Header"/>
        <w:numPr>
          <w:ilvl w:val="0"/>
          <w:numId w:val="3"/>
        </w:numPr>
        <w:tabs>
          <w:tab w:val="left" w:pos="720"/>
        </w:tabs>
        <w:spacing w:line="480" w:lineRule="auto"/>
        <w:jc w:val="both"/>
      </w:pPr>
      <w:r w:rsidRPr="00D67EB8">
        <w:tab/>
      </w:r>
      <w:r w:rsidR="00F26D85" w:rsidRPr="00D67EB8">
        <w:t xml:space="preserve">The Commission reaffirmed the legitimacy of the program a few years later.  </w:t>
      </w:r>
      <w:r w:rsidR="00D73518" w:rsidRPr="00D67EB8">
        <w:t>By 1964, WNG</w:t>
      </w:r>
      <w:r w:rsidRPr="00D67EB8">
        <w:t xml:space="preserve"> </w:t>
      </w:r>
      <w:r w:rsidR="00D73518" w:rsidRPr="00D67EB8">
        <w:t>expanded the program to offer customers additional equipment for rent</w:t>
      </w:r>
      <w:r w:rsidRPr="00D67EB8">
        <w:t xml:space="preserve"> </w:t>
      </w:r>
      <w:r w:rsidR="00D73518" w:rsidRPr="00D67EB8">
        <w:t>including</w:t>
      </w:r>
      <w:r w:rsidRPr="00D67EB8">
        <w:t xml:space="preserve"> gas circulating heaters, furnaces, and water heaters.</w:t>
      </w:r>
      <w:r w:rsidRPr="00D67EB8">
        <w:rPr>
          <w:rStyle w:val="FootnoteReference"/>
        </w:rPr>
        <w:footnoteReference w:id="121"/>
      </w:r>
      <w:r w:rsidRPr="00D67EB8">
        <w:t xml:space="preserve">  </w:t>
      </w:r>
      <w:r w:rsidR="00D73518" w:rsidRPr="00D67EB8">
        <w:t>In 1965, several oil fuel dealers</w:t>
      </w:r>
      <w:r w:rsidRPr="00D67EB8">
        <w:t xml:space="preserve"> and the Oil Heat Institute challenged the legality of WNG’s rental program.</w:t>
      </w:r>
      <w:r w:rsidRPr="00D67EB8">
        <w:rPr>
          <w:rStyle w:val="FootnoteReference"/>
        </w:rPr>
        <w:footnoteReference w:id="122"/>
      </w:r>
      <w:r w:rsidRPr="00D67EB8">
        <w:t xml:space="preserve">  </w:t>
      </w:r>
      <w:r w:rsidR="00D73518" w:rsidRPr="00D67EB8">
        <w:t xml:space="preserve">Commission </w:t>
      </w:r>
      <w:r w:rsidRPr="00D67EB8">
        <w:t>Staff</w:t>
      </w:r>
      <w:r w:rsidR="00D73518" w:rsidRPr="00D67EB8">
        <w:t xml:space="preserve"> joined the industry’s objection to the program by arguing that</w:t>
      </w:r>
      <w:r w:rsidRPr="00D67EB8">
        <w:t xml:space="preserve"> the Commission should disallow the program and “find leasing to be a non-utility function subject to the law of the marketplace rath</w:t>
      </w:r>
      <w:r w:rsidR="00D73518" w:rsidRPr="00D67EB8">
        <w:t>er than regulatory jurisdiction</w:t>
      </w:r>
      <w:r w:rsidRPr="00D67EB8">
        <w:t>”</w:t>
      </w:r>
      <w:r w:rsidRPr="00D67EB8">
        <w:rPr>
          <w:rStyle w:val="FootnoteReference"/>
        </w:rPr>
        <w:footnoteReference w:id="123"/>
      </w:r>
      <w:r w:rsidR="00D73518" w:rsidRPr="00D67EB8">
        <w:t xml:space="preserve"> and that leasing was really a sale program and was prohibited as merchandising.</w:t>
      </w:r>
      <w:r w:rsidR="00D73518" w:rsidRPr="00D67EB8">
        <w:rPr>
          <w:rStyle w:val="FootnoteReference"/>
        </w:rPr>
        <w:footnoteReference w:id="124"/>
      </w:r>
      <w:r w:rsidR="00F26D85" w:rsidRPr="00D67EB8">
        <w:t xml:space="preserve">  </w:t>
      </w:r>
      <w:r w:rsidRPr="00D67EB8">
        <w:tab/>
        <w:t xml:space="preserve">The Commission firmly rejected </w:t>
      </w:r>
      <w:r w:rsidR="00400A34" w:rsidRPr="00D67EB8">
        <w:t xml:space="preserve">the industry and </w:t>
      </w:r>
      <w:r w:rsidRPr="00D67EB8">
        <w:t xml:space="preserve">Staff’s arguments and upheld leasing as a legitimate utility practice.  </w:t>
      </w:r>
      <w:r w:rsidR="00EE1A9B" w:rsidRPr="00D67EB8">
        <w:t>T</w:t>
      </w:r>
      <w:r w:rsidRPr="00D67EB8">
        <w:t>he Commission reviewed R</w:t>
      </w:r>
      <w:bookmarkStart w:id="157" w:name="_BA_Cite_D0C4BE_000520"/>
      <w:bookmarkEnd w:id="157"/>
      <w:r w:rsidRPr="00D67EB8">
        <w:t>CW 80.04.130 and 8</w:t>
      </w:r>
      <w:bookmarkStart w:id="158" w:name="_BA_Cite_D0C4BE_000521"/>
      <w:bookmarkEnd w:id="158"/>
      <w:r w:rsidRPr="00D67EB8">
        <w:t>0.04.150 summarized above and explained that together the provisions “empower the Commission to determine the reasonableness and justness of any rate schedule,” including expressly “</w:t>
      </w:r>
      <w:r w:rsidRPr="00D67EB8">
        <w:rPr>
          <w:u w:val="single"/>
        </w:rPr>
        <w:t>rentals</w:t>
      </w:r>
      <w:r w:rsidRPr="00D67EB8">
        <w:t>.”</w:t>
      </w:r>
      <w:r w:rsidRPr="00D67EB8">
        <w:rPr>
          <w:vertAlign w:val="superscript"/>
        </w:rPr>
        <w:footnoteReference w:id="125"/>
      </w:r>
      <w:r w:rsidRPr="00D67EB8">
        <w:t xml:space="preserve">  </w:t>
      </w:r>
    </w:p>
    <w:p w:rsidR="00603B7C" w:rsidRPr="00D67EB8" w:rsidRDefault="00603B7C" w:rsidP="008E0BEA">
      <w:pPr>
        <w:pStyle w:val="Header"/>
        <w:numPr>
          <w:ilvl w:val="0"/>
          <w:numId w:val="3"/>
        </w:numPr>
        <w:tabs>
          <w:tab w:val="left" w:pos="720"/>
        </w:tabs>
        <w:spacing w:line="480" w:lineRule="auto"/>
        <w:jc w:val="both"/>
      </w:pPr>
      <w:r w:rsidRPr="00D67EB8">
        <w:tab/>
        <w:t>On appeal, both the Thurston County Superior Court and the Washington Supreme Court affirmed the Commission’s determination that leasing is a legitimate utility function</w:t>
      </w:r>
      <w:r w:rsidR="002457F4" w:rsidRPr="00D67EB8">
        <w:t xml:space="preserve"> and does not constitute merchandising</w:t>
      </w:r>
      <w:r w:rsidRPr="00D67EB8">
        <w:t>.</w:t>
      </w:r>
      <w:r w:rsidRPr="00D67EB8">
        <w:rPr>
          <w:rStyle w:val="FootnoteReference"/>
        </w:rPr>
        <w:footnoteReference w:id="126"/>
      </w:r>
      <w:r w:rsidRPr="00D67EB8">
        <w:t xml:space="preserve">  </w:t>
      </w:r>
      <w:r w:rsidR="00F26D85" w:rsidRPr="00D67EB8">
        <w:t>T</w:t>
      </w:r>
      <w:r w:rsidRPr="00D67EB8">
        <w:t>he Supreme Court confirmed the Commission’s holding that R</w:t>
      </w:r>
      <w:bookmarkStart w:id="161" w:name="_BA_Cite_D0C4BE_000524"/>
      <w:bookmarkEnd w:id="161"/>
      <w:r w:rsidRPr="00D67EB8">
        <w:t>CW 80.04.130 and 8</w:t>
      </w:r>
      <w:bookmarkStart w:id="162" w:name="_BA_Cite_D0C4BE_000525"/>
      <w:bookmarkEnd w:id="162"/>
      <w:r w:rsidRPr="00D67EB8">
        <w:t>0.04.150 provide statutory authority for leasing:</w:t>
      </w:r>
    </w:p>
    <w:p w:rsidR="00603B7C" w:rsidRPr="00D67EB8" w:rsidRDefault="00603B7C" w:rsidP="00603B7C">
      <w:pPr>
        <w:pStyle w:val="Header"/>
        <w:tabs>
          <w:tab w:val="left" w:pos="720"/>
        </w:tabs>
        <w:spacing w:after="240"/>
        <w:ind w:left="720" w:right="720"/>
        <w:jc w:val="both"/>
      </w:pPr>
      <w:r w:rsidRPr="00D67EB8">
        <w:t xml:space="preserve">Because no clause or individual words of a statute should be deemed superfluous . . . </w:t>
      </w:r>
      <w:r w:rsidRPr="00D67EB8">
        <w:rPr>
          <w:b/>
          <w:i/>
        </w:rPr>
        <w:t>we assume that the legislature contemplated that public service corporations would engage in rental and leasing programs</w:t>
      </w:r>
      <w:r w:rsidRPr="00D67EB8">
        <w:t>.</w:t>
      </w:r>
      <w:r w:rsidRPr="00D67EB8">
        <w:rPr>
          <w:rStyle w:val="FootnoteReference"/>
        </w:rPr>
        <w:footnoteReference w:id="127"/>
      </w:r>
    </w:p>
    <w:p w:rsidR="00603B7C" w:rsidRPr="00D67EB8" w:rsidRDefault="00603B7C" w:rsidP="008E0BEA">
      <w:pPr>
        <w:pStyle w:val="Header"/>
        <w:numPr>
          <w:ilvl w:val="0"/>
          <w:numId w:val="3"/>
        </w:numPr>
        <w:tabs>
          <w:tab w:val="left" w:pos="720"/>
        </w:tabs>
        <w:spacing w:line="480" w:lineRule="auto"/>
        <w:jc w:val="both"/>
      </w:pPr>
      <w:r w:rsidRPr="00D67EB8">
        <w:tab/>
        <w:t xml:space="preserve">The Supreme Court was also strongly persuaded by a decision in </w:t>
      </w:r>
      <w:r w:rsidRPr="00D67EB8">
        <w:rPr>
          <w:i/>
        </w:rPr>
        <w:t>D</w:t>
      </w:r>
      <w:bookmarkStart w:id="164" w:name="_BA_Cite_D0C4BE_000564"/>
      <w:bookmarkEnd w:id="164"/>
      <w:r w:rsidRPr="00D67EB8">
        <w:rPr>
          <w:i/>
        </w:rPr>
        <w:t>epartment of Public Service v. Pacific Power &amp; Light Co.</w:t>
      </w:r>
      <w:r w:rsidRPr="00D67EB8">
        <w:t xml:space="preserve">, 13 P.U.R.(n.s.) 187 (1936), where the Commission’s predecessor upheld </w:t>
      </w:r>
      <w:r w:rsidR="0091204C" w:rsidRPr="00D67EB8">
        <w:t xml:space="preserve">Pacific Power’s </w:t>
      </w:r>
      <w:r w:rsidRPr="00D67EB8">
        <w:t xml:space="preserve">promotional equipment sale program, “suggesting that the legislature recognized </w:t>
      </w:r>
      <w:r w:rsidR="0091204C" w:rsidRPr="00D67EB8">
        <w:t xml:space="preserve">early </w:t>
      </w:r>
      <w:r w:rsidRPr="00D67EB8">
        <w:t>the need for regulated utilities to engage in promotional activities similar to those which are challenged here.”</w:t>
      </w:r>
      <w:r w:rsidRPr="00D67EB8">
        <w:rPr>
          <w:rStyle w:val="FootnoteReference"/>
        </w:rPr>
        <w:footnoteReference w:id="128"/>
      </w:r>
      <w:r w:rsidRPr="00D67EB8">
        <w:t xml:space="preserve">  Ultimately, the Supreme Court found that “the commission and the tria</w:t>
      </w:r>
      <w:r w:rsidR="0091204C" w:rsidRPr="00D67EB8">
        <w:t>l court correctly found that [WNG’s]</w:t>
      </w:r>
      <w:r w:rsidRPr="00D67EB8">
        <w:t xml:space="preserve"> leasing program was legal, fully compensatory and of great benefit to the utility and to its consumers.”</w:t>
      </w:r>
      <w:r w:rsidRPr="00D67EB8">
        <w:rPr>
          <w:rStyle w:val="FootnoteReference"/>
        </w:rPr>
        <w:footnoteReference w:id="129"/>
      </w:r>
    </w:p>
    <w:p w:rsidR="002457F4" w:rsidRPr="00D67EB8" w:rsidRDefault="009504D5" w:rsidP="008E0BEA">
      <w:pPr>
        <w:pStyle w:val="Header"/>
        <w:numPr>
          <w:ilvl w:val="0"/>
          <w:numId w:val="3"/>
        </w:numPr>
        <w:tabs>
          <w:tab w:val="left" w:pos="720"/>
        </w:tabs>
        <w:spacing w:line="480" w:lineRule="auto"/>
        <w:jc w:val="both"/>
      </w:pPr>
      <w:r w:rsidRPr="00D67EB8">
        <w:tab/>
      </w:r>
      <w:r w:rsidR="002457F4" w:rsidRPr="00D67EB8">
        <w:t xml:space="preserve">WNG’s equipment leasing program ran uninterrupted until 1992 when in its rate case, Staff again challenged the appropriateness of WNG’s service.  Staff took the position that equipment rental should be a non-regulated service because it occurred on the customer side of the meter.  According to Staff witness James Russell: </w:t>
      </w:r>
    </w:p>
    <w:p w:rsidR="002457F4" w:rsidRPr="00D67EB8" w:rsidRDefault="002457F4" w:rsidP="002457F4">
      <w:pPr>
        <w:pStyle w:val="Header"/>
        <w:tabs>
          <w:tab w:val="left" w:pos="720"/>
        </w:tabs>
        <w:spacing w:after="240"/>
        <w:ind w:left="720" w:right="720"/>
        <w:jc w:val="both"/>
      </w:pPr>
      <w:r w:rsidRPr="00D67EB8">
        <w:t>The appropriate test for the determination of a utility’s allowable costs for ratemaking purposes parallels the Commission’s jurisdiction, which ends at the meter (recognizing however, that there is a safety aspect to natural gas service.)  Any activity beyond the meter is a competitive service, the costs of which should not be included in the utility’s operating or capital accounts.</w:t>
      </w:r>
      <w:r w:rsidRPr="00D67EB8">
        <w:rPr>
          <w:vertAlign w:val="superscript"/>
        </w:rPr>
        <w:footnoteReference w:id="130"/>
      </w:r>
      <w:r w:rsidRPr="00D67EB8">
        <w:t xml:space="preserve">  </w:t>
      </w:r>
    </w:p>
    <w:p w:rsidR="00B6785B" w:rsidRPr="00D67EB8" w:rsidRDefault="007F42D9" w:rsidP="008E0BEA">
      <w:pPr>
        <w:pStyle w:val="Header"/>
        <w:numPr>
          <w:ilvl w:val="0"/>
          <w:numId w:val="3"/>
        </w:numPr>
        <w:tabs>
          <w:tab w:val="left" w:pos="720"/>
        </w:tabs>
        <w:spacing w:line="480" w:lineRule="auto"/>
        <w:jc w:val="both"/>
      </w:pPr>
      <w:r w:rsidRPr="00D67EB8">
        <w:tab/>
      </w:r>
      <w:r w:rsidR="002457F4" w:rsidRPr="00D67EB8">
        <w:t>The Commission did not accept Staff’s argument</w:t>
      </w:r>
      <w:r w:rsidRPr="00D67EB8">
        <w:t xml:space="preserve">s and WNG’s program (now PSE’s) continues today.  </w:t>
      </w:r>
    </w:p>
    <w:p w:rsidR="004E0E1A" w:rsidRPr="00D67EB8" w:rsidRDefault="00B6785B" w:rsidP="008E0BEA">
      <w:pPr>
        <w:pStyle w:val="Header"/>
        <w:numPr>
          <w:ilvl w:val="0"/>
          <w:numId w:val="3"/>
        </w:numPr>
        <w:tabs>
          <w:tab w:val="left" w:pos="720"/>
        </w:tabs>
        <w:spacing w:line="480" w:lineRule="auto"/>
        <w:jc w:val="both"/>
      </w:pPr>
      <w:r w:rsidRPr="00D67EB8">
        <w:tab/>
      </w:r>
      <w:r w:rsidR="004E0E1A" w:rsidRPr="00D67EB8">
        <w:t>In sum, the Commission and the Washington Supreme Court have confirmed that equipment leasing is a legitimate activity by a regulated utility.  As stated at the evidentiary hearing on August 1, 2016</w:t>
      </w:r>
      <w:r w:rsidR="0022612F" w:rsidRPr="00D67EB8">
        <w:t>,</w:t>
      </w:r>
      <w:r w:rsidR="007F42D9" w:rsidRPr="00D67EB8">
        <w:t xml:space="preserve"> in rejecting Staff’s motion for summary determination</w:t>
      </w:r>
      <w:r w:rsidR="004E0E1A" w:rsidRPr="00D67EB8">
        <w:t xml:space="preserve">, </w:t>
      </w:r>
      <w:r w:rsidR="00D94671" w:rsidRPr="00D67EB8">
        <w:t>“</w:t>
      </w:r>
      <w:r w:rsidR="004E0E1A" w:rsidRPr="00D67EB8">
        <w:t>the statutes are very broad in their definition of what is and what is not incl</w:t>
      </w:r>
      <w:r w:rsidR="00D94671" w:rsidRPr="00D67EB8">
        <w:t>uded in utility service</w:t>
      </w:r>
      <w:r w:rsidR="004E0E1A" w:rsidRPr="00D67EB8">
        <w:t>.</w:t>
      </w:r>
      <w:r w:rsidR="00C3705A" w:rsidRPr="00D67EB8">
        <w:t>”</w:t>
      </w:r>
      <w:r w:rsidR="004E0E1A" w:rsidRPr="00D67EB8">
        <w:rPr>
          <w:rStyle w:val="FootnoteReference"/>
        </w:rPr>
        <w:footnoteReference w:id="131"/>
      </w:r>
      <w:r w:rsidR="007F42D9" w:rsidRPr="00D67EB8">
        <w:t xml:space="preserve">  </w:t>
      </w:r>
      <w:r w:rsidR="00D25315" w:rsidRPr="00D67EB8">
        <w:t>W</w:t>
      </w:r>
      <w:r w:rsidR="004E0E1A" w:rsidRPr="00D67EB8">
        <w:t>hether a leasing service proposed by a regulated utility</w:t>
      </w:r>
      <w:r w:rsidR="00D25315" w:rsidRPr="00D67EB8">
        <w:t xml:space="preserve"> is appropriate under the public utility laws is a factual determination</w:t>
      </w:r>
      <w:r w:rsidR="0022612F" w:rsidRPr="00D67EB8">
        <w:t xml:space="preserve"> as to whether it is fair, just, reasonable, and sufficient</w:t>
      </w:r>
      <w:r w:rsidR="00D25315" w:rsidRPr="00D67EB8">
        <w:t>—not a legal one.</w:t>
      </w:r>
      <w:r w:rsidR="00D25315" w:rsidRPr="00D67EB8">
        <w:rPr>
          <w:rStyle w:val="FootnoteReference"/>
        </w:rPr>
        <w:footnoteReference w:id="132"/>
      </w:r>
      <w:r w:rsidR="0022612F" w:rsidRPr="00D67EB8">
        <w:t xml:space="preserve">  </w:t>
      </w:r>
    </w:p>
    <w:p w:rsidR="0091204C" w:rsidRPr="00D67EB8" w:rsidRDefault="0091204C" w:rsidP="0091204C">
      <w:pPr>
        <w:pStyle w:val="PleadingsL2"/>
      </w:pPr>
      <w:bookmarkStart w:id="170" w:name="_Toc460337563"/>
      <w:r w:rsidRPr="00D67EB8">
        <w:t>Arguments Made By Staff And Other Parties</w:t>
      </w:r>
      <w:r w:rsidR="009504D5" w:rsidRPr="00D67EB8">
        <w:t xml:space="preserve"> Do Not Overcome The Controlling Washington Authorities</w:t>
      </w:r>
      <w:r w:rsidR="006A6D7C" w:rsidRPr="00D67EB8">
        <w:t xml:space="preserve"> And Extensive Equipment Leasing History</w:t>
      </w:r>
      <w:bookmarkEnd w:id="170"/>
    </w:p>
    <w:p w:rsidR="009504D5" w:rsidRPr="00D67EB8" w:rsidRDefault="00603B7C" w:rsidP="008E0BEA">
      <w:pPr>
        <w:pStyle w:val="Header"/>
        <w:numPr>
          <w:ilvl w:val="0"/>
          <w:numId w:val="3"/>
        </w:numPr>
        <w:tabs>
          <w:tab w:val="left" w:pos="720"/>
        </w:tabs>
        <w:spacing w:line="480" w:lineRule="auto"/>
        <w:jc w:val="both"/>
      </w:pPr>
      <w:r w:rsidRPr="00D67EB8">
        <w:tab/>
      </w:r>
      <w:r w:rsidR="00F71672" w:rsidRPr="00D67EB8">
        <w:t>Despite the overwhelming authorities cited above,</w:t>
      </w:r>
      <w:r w:rsidR="00E80F6A" w:rsidRPr="00D67EB8">
        <w:t xml:space="preserve"> </w:t>
      </w:r>
      <w:r w:rsidR="009504D5" w:rsidRPr="00D67EB8">
        <w:t>Staff and other parties in th</w:t>
      </w:r>
      <w:r w:rsidR="003F7945" w:rsidRPr="00D67EB8">
        <w:t xml:space="preserve">is case have </w:t>
      </w:r>
      <w:r w:rsidR="006F61F4" w:rsidRPr="00D67EB8">
        <w:t>raise</w:t>
      </w:r>
      <w:r w:rsidR="003F7945" w:rsidRPr="00D67EB8">
        <w:t xml:space="preserve"> several</w:t>
      </w:r>
      <w:r w:rsidR="009504D5" w:rsidRPr="00D67EB8">
        <w:t xml:space="preserve"> unfounded arguments as to why equipment</w:t>
      </w:r>
      <w:r w:rsidR="00F71672" w:rsidRPr="00D67EB8">
        <w:t xml:space="preserve"> leasing</w:t>
      </w:r>
      <w:r w:rsidR="009504D5" w:rsidRPr="00D67EB8">
        <w:t xml:space="preserve"> is not a legitimate service</w:t>
      </w:r>
      <w:r w:rsidR="003F7945" w:rsidRPr="00D67EB8">
        <w:t xml:space="preserve"> by a regulated utility</w:t>
      </w:r>
      <w:r w:rsidR="009504D5" w:rsidRPr="00D67EB8">
        <w:t>.  Each of these arguments fails.</w:t>
      </w:r>
    </w:p>
    <w:p w:rsidR="00E80F6A" w:rsidRPr="00D67EB8" w:rsidRDefault="00360502" w:rsidP="00E80F6A">
      <w:pPr>
        <w:pStyle w:val="PleadingsL3"/>
      </w:pPr>
      <w:bookmarkStart w:id="171" w:name="_Toc460337564"/>
      <w:r w:rsidRPr="00D67EB8">
        <w:t>Staff’s “behind</w:t>
      </w:r>
      <w:r w:rsidR="00E80F6A" w:rsidRPr="00D67EB8">
        <w:t xml:space="preserve"> the meter” distinction finds no support in the law</w:t>
      </w:r>
      <w:r w:rsidR="00C3705A" w:rsidRPr="00D67EB8">
        <w:t>.</w:t>
      </w:r>
      <w:bookmarkEnd w:id="171"/>
      <w:r w:rsidR="00E80F6A" w:rsidRPr="00D67EB8">
        <w:t xml:space="preserve"> </w:t>
      </w:r>
    </w:p>
    <w:p w:rsidR="0022612F" w:rsidRPr="00D67EB8" w:rsidRDefault="0022612F" w:rsidP="008E0BEA">
      <w:pPr>
        <w:pStyle w:val="Header"/>
        <w:numPr>
          <w:ilvl w:val="0"/>
          <w:numId w:val="3"/>
        </w:numPr>
        <w:tabs>
          <w:tab w:val="left" w:pos="720"/>
        </w:tabs>
        <w:spacing w:line="480" w:lineRule="auto"/>
        <w:jc w:val="both"/>
      </w:pPr>
      <w:r w:rsidRPr="00D67EB8">
        <w:tab/>
        <w:t>Staff has resurrected a relic of the past</w:t>
      </w:r>
      <w:r w:rsidR="00360502" w:rsidRPr="00D67EB8">
        <w:t>—its novel “behind the meter” bright-line rule</w:t>
      </w:r>
      <w:r w:rsidR="0017549A" w:rsidRPr="00D67EB8">
        <w:t>, to argue that PSE should not be able to lease end-use equipment</w:t>
      </w:r>
      <w:r w:rsidRPr="00D67EB8">
        <w:t xml:space="preserve">.  </w:t>
      </w:r>
      <w:r w:rsidR="00F37C83" w:rsidRPr="00D67EB8">
        <w:t>However, the</w:t>
      </w:r>
      <w:r w:rsidR="00360502" w:rsidRPr="00D67EB8">
        <w:t xml:space="preserve"> “behind</w:t>
      </w:r>
      <w:r w:rsidR="0017549A" w:rsidRPr="00D67EB8">
        <w:t xml:space="preserve"> the meter” delineation has never been adopted by the L</w:t>
      </w:r>
      <w:r w:rsidRPr="00D67EB8">
        <w:t xml:space="preserve">egislature, the Commission, or any </w:t>
      </w:r>
      <w:r w:rsidR="00B11990" w:rsidRPr="00D67EB8">
        <w:t xml:space="preserve">Washington </w:t>
      </w:r>
      <w:r w:rsidRPr="00D67EB8">
        <w:t xml:space="preserve">court and has been rejected repeatedly by </w:t>
      </w:r>
      <w:r w:rsidR="00B11990" w:rsidRPr="00D67EB8">
        <w:t xml:space="preserve">the </w:t>
      </w:r>
      <w:r w:rsidRPr="00D67EB8">
        <w:t xml:space="preserve">Commission.  </w:t>
      </w:r>
      <w:r w:rsidR="001B747C" w:rsidRPr="00D67EB8">
        <w:t>A</w:t>
      </w:r>
      <w:r w:rsidR="003B37F6" w:rsidRPr="00D67EB8">
        <w:t>s confirmed by the Commission</w:t>
      </w:r>
      <w:r w:rsidR="00741EF4" w:rsidRPr="00D67EB8">
        <w:t xml:space="preserve"> at the evidentiary hearing:  “</w:t>
      </w:r>
      <w:r w:rsidR="003B37F6" w:rsidRPr="00D67EB8">
        <w:t xml:space="preserve">[The] </w:t>
      </w:r>
      <w:r w:rsidR="00741EF4" w:rsidRPr="00D67EB8">
        <w:t>Commission has not found to this point anything in the statutes that would require drawing a bright line at the meter.”</w:t>
      </w:r>
      <w:r w:rsidR="00741EF4" w:rsidRPr="00D67EB8">
        <w:rPr>
          <w:rStyle w:val="FootnoteReference"/>
        </w:rPr>
        <w:footnoteReference w:id="133"/>
      </w:r>
      <w:r w:rsidR="00741EF4" w:rsidRPr="00D67EB8">
        <w:t xml:space="preserve">  </w:t>
      </w:r>
    </w:p>
    <w:p w:rsidR="0022612F" w:rsidRPr="00D67EB8" w:rsidRDefault="0022612F" w:rsidP="008E0BEA">
      <w:pPr>
        <w:numPr>
          <w:ilvl w:val="0"/>
          <w:numId w:val="3"/>
        </w:numPr>
        <w:tabs>
          <w:tab w:val="left" w:pos="720"/>
          <w:tab w:val="center" w:pos="4320"/>
          <w:tab w:val="right" w:pos="8640"/>
        </w:tabs>
        <w:spacing w:line="480" w:lineRule="auto"/>
        <w:jc w:val="both"/>
      </w:pPr>
      <w:r w:rsidRPr="00D67EB8">
        <w:tab/>
        <w:t xml:space="preserve">In </w:t>
      </w:r>
      <w:r w:rsidRPr="00D67EB8">
        <w:rPr>
          <w:i/>
        </w:rPr>
        <w:t>C</w:t>
      </w:r>
      <w:bookmarkStart w:id="173" w:name="_BA_Cite_D0C4BE_000246"/>
      <w:bookmarkEnd w:id="173"/>
      <w:r w:rsidRPr="00D67EB8">
        <w:rPr>
          <w:i/>
        </w:rPr>
        <w:t>ole</w:t>
      </w:r>
      <w:r w:rsidRPr="00D67EB8">
        <w:t>, the opponents to WNG’s rental program raised this exact argument only to be rejected by the Commission.  In analyzing the scope of its jurisdictional authority</w:t>
      </w:r>
      <w:r w:rsidR="00F37C83" w:rsidRPr="00D67EB8">
        <w:t>,</w:t>
      </w:r>
      <w:r w:rsidRPr="00D67EB8">
        <w:t xml:space="preserve"> the Commission reviewed R</w:t>
      </w:r>
      <w:bookmarkStart w:id="174" w:name="_BA_Cite_D0C4BE_000169"/>
      <w:bookmarkEnd w:id="174"/>
      <w:r w:rsidRPr="00D67EB8">
        <w:t>CW 80.28.010, which provides that the Commission has jurisdiction over “[a]ll charges . . . by any gas company, electrical company . . . for gas, electricity. . . or for any service rendered or to be rendered in connection therewith.”</w:t>
      </w:r>
      <w:r w:rsidRPr="00D67EB8">
        <w:rPr>
          <w:vertAlign w:val="superscript"/>
        </w:rPr>
        <w:footnoteReference w:id="134"/>
      </w:r>
      <w:r w:rsidRPr="00D67EB8">
        <w:t xml:space="preserve">  The Commission also reviewed R</w:t>
      </w:r>
      <w:bookmarkStart w:id="177" w:name="_BA_Cite_D0C4BE_000542"/>
      <w:bookmarkEnd w:id="177"/>
      <w:r w:rsidRPr="00D67EB8">
        <w:t xml:space="preserve">CW 80.28.020 and </w:t>
      </w:r>
      <w:r w:rsidR="009C2B86">
        <w:t xml:space="preserve">RCW </w:t>
      </w:r>
      <w:r w:rsidRPr="00D67EB8">
        <w:t>8</w:t>
      </w:r>
      <w:bookmarkStart w:id="178" w:name="_BA_Cite_D0C4BE_000543"/>
      <w:bookmarkEnd w:id="178"/>
      <w:r w:rsidRPr="00D67EB8">
        <w:t>0.28.100 and determined that both confirm that it has jurisdictional authority over leasing equipment connected to gas and electric service, including “behind the meter” equipment:</w:t>
      </w:r>
    </w:p>
    <w:p w:rsidR="0022612F" w:rsidRPr="00D67EB8" w:rsidRDefault="0022612F" w:rsidP="003B37F6">
      <w:pPr>
        <w:tabs>
          <w:tab w:val="left" w:pos="720"/>
          <w:tab w:val="center" w:pos="4320"/>
          <w:tab w:val="right" w:pos="8640"/>
        </w:tabs>
        <w:spacing w:after="240"/>
        <w:ind w:left="720" w:right="720"/>
        <w:jc w:val="both"/>
      </w:pPr>
      <w:r w:rsidRPr="00D67EB8">
        <w:t>It is clear that the Commission has, by statute, been given jurisdiction and power to regulate rates, charges, rentals for the sale of gas, or any service connected therewith.  Certainly, the furnishing of rented conversion burners or other appliances using gas is a service directly connected with the sale of gas.</w:t>
      </w:r>
      <w:r w:rsidR="003B37F6" w:rsidRPr="00D67EB8">
        <w:t xml:space="preserve"> . . .</w:t>
      </w:r>
      <w:r w:rsidRPr="00D67EB8">
        <w:rPr>
          <w:vertAlign w:val="superscript"/>
        </w:rPr>
        <w:footnoteReference w:id="135"/>
      </w:r>
    </w:p>
    <w:p w:rsidR="0022612F" w:rsidRPr="00D67EB8" w:rsidRDefault="0022612F" w:rsidP="003B37F6">
      <w:pPr>
        <w:tabs>
          <w:tab w:val="left" w:pos="720"/>
          <w:tab w:val="center" w:pos="4320"/>
          <w:tab w:val="right" w:pos="8640"/>
        </w:tabs>
        <w:spacing w:after="240"/>
        <w:ind w:left="720" w:right="720"/>
        <w:jc w:val="both"/>
      </w:pPr>
      <w:r w:rsidRPr="00D67EB8">
        <w:t>The Commission has statutory jurisdiction and general powers and the duty to regulate utility practices including and specifically rental charges and any service rendered in connection with gas sales.</w:t>
      </w:r>
      <w:r w:rsidR="003B37F6" w:rsidRPr="00D67EB8">
        <w:t xml:space="preserve"> . . .</w:t>
      </w:r>
      <w:r w:rsidRPr="00D67EB8">
        <w:rPr>
          <w:vertAlign w:val="superscript"/>
        </w:rPr>
        <w:footnoteReference w:id="136"/>
      </w:r>
    </w:p>
    <w:p w:rsidR="0022612F" w:rsidRPr="00D67EB8" w:rsidRDefault="0022612F" w:rsidP="0022612F">
      <w:pPr>
        <w:tabs>
          <w:tab w:val="left" w:pos="720"/>
          <w:tab w:val="center" w:pos="4320"/>
          <w:tab w:val="right" w:pos="8640"/>
        </w:tabs>
        <w:ind w:left="720"/>
        <w:jc w:val="both"/>
      </w:pPr>
      <w:r w:rsidRPr="00D67EB8">
        <w:t>The Commission is given jurisdiction to regulate rates and charges for supply gas or for any service in connection therewith, including the service of renting gas appliances and rates and charges therefor.  Therefore, the terms of the rental contract would fall within the Commission jurisdiction and responsibilities.”</w:t>
      </w:r>
      <w:r w:rsidRPr="00D67EB8">
        <w:rPr>
          <w:vertAlign w:val="superscript"/>
        </w:rPr>
        <w:footnoteReference w:id="137"/>
      </w:r>
    </w:p>
    <w:p w:rsidR="0022612F" w:rsidRPr="00D67EB8" w:rsidRDefault="0022612F" w:rsidP="0022612F">
      <w:pPr>
        <w:tabs>
          <w:tab w:val="left" w:pos="720"/>
          <w:tab w:val="center" w:pos="4320"/>
          <w:tab w:val="right" w:pos="8640"/>
        </w:tabs>
        <w:jc w:val="both"/>
      </w:pPr>
    </w:p>
    <w:p w:rsidR="0022612F" w:rsidRPr="00D67EB8" w:rsidRDefault="0022612F" w:rsidP="008E0BEA">
      <w:pPr>
        <w:numPr>
          <w:ilvl w:val="0"/>
          <w:numId w:val="3"/>
        </w:numPr>
        <w:tabs>
          <w:tab w:val="left" w:pos="720"/>
          <w:tab w:val="center" w:pos="4320"/>
          <w:tab w:val="right" w:pos="8640"/>
        </w:tabs>
        <w:spacing w:line="480" w:lineRule="auto"/>
        <w:jc w:val="both"/>
      </w:pPr>
      <w:r w:rsidRPr="00D67EB8">
        <w:tab/>
        <w:t>The Commission ruled that it has jurisdictional authority over any service “connected” to gas and electric service, including expressly a “rental contract” for equipment.</w:t>
      </w:r>
      <w:r w:rsidRPr="00D67EB8">
        <w:rPr>
          <w:vertAlign w:val="superscript"/>
        </w:rPr>
        <w:footnoteReference w:id="138"/>
      </w:r>
      <w:r w:rsidRPr="00D67EB8">
        <w:t xml:space="preserve">  These statutes are also consistent with the definitions of electric and gas plant which provide that plant specifically includes:</w:t>
      </w:r>
    </w:p>
    <w:p w:rsidR="0022612F" w:rsidRPr="00D67EB8" w:rsidRDefault="0022612F" w:rsidP="0022612F">
      <w:pPr>
        <w:tabs>
          <w:tab w:val="left" w:pos="720"/>
          <w:tab w:val="center" w:pos="4320"/>
          <w:tab w:val="right" w:pos="8640"/>
        </w:tabs>
        <w:spacing w:after="240"/>
        <w:ind w:left="720" w:right="720"/>
        <w:jc w:val="both"/>
      </w:pPr>
      <w:r w:rsidRPr="00D67EB8">
        <w:t>[A]ll real estate, fixtures and personal property operated, owned, used or to be used for or in to facilitate the generation, transmission, distribution, sale or furnishing of electricity [or natural gas] for light, heat, or power for hire; and any conduits, ducts or other devices, materials, apparatus or property for containing, holding or carrying conductors used or to be used for the transmission of electricity for light, heat or power.</w:t>
      </w:r>
      <w:r w:rsidRPr="00D67EB8">
        <w:rPr>
          <w:vertAlign w:val="superscript"/>
        </w:rPr>
        <w:footnoteReference w:id="139"/>
      </w:r>
      <w:r w:rsidRPr="00D67EB8">
        <w:t xml:space="preserve">  </w:t>
      </w:r>
    </w:p>
    <w:p w:rsidR="0022612F" w:rsidRPr="00D67EB8" w:rsidRDefault="00F37C83" w:rsidP="00194548">
      <w:pPr>
        <w:tabs>
          <w:tab w:val="left" w:pos="720"/>
          <w:tab w:val="center" w:pos="4320"/>
          <w:tab w:val="right" w:pos="8640"/>
        </w:tabs>
        <w:spacing w:line="480" w:lineRule="auto"/>
        <w:ind w:left="240"/>
        <w:jc w:val="both"/>
      </w:pPr>
      <w:r w:rsidRPr="00D67EB8">
        <w:t>H</w:t>
      </w:r>
      <w:r w:rsidR="00194548" w:rsidRPr="00D67EB8">
        <w:t xml:space="preserve">ot water heaters, furnaces, and heat pumps are fixtures and personal property used to facilitate the furnishing of heat.  </w:t>
      </w:r>
      <w:r w:rsidR="00360502" w:rsidRPr="00D67EB8">
        <w:t>Staff’s “behind</w:t>
      </w:r>
      <w:r w:rsidR="0022612F" w:rsidRPr="00D67EB8">
        <w:t xml:space="preserve"> the meter” theory lies in direct contravention to Washington statutes and Commission authority.</w:t>
      </w:r>
    </w:p>
    <w:p w:rsidR="0022612F" w:rsidRPr="00D67EB8" w:rsidRDefault="0022612F" w:rsidP="00AD3D14">
      <w:pPr>
        <w:numPr>
          <w:ilvl w:val="0"/>
          <w:numId w:val="3"/>
        </w:numPr>
        <w:tabs>
          <w:tab w:val="left" w:pos="720"/>
          <w:tab w:val="center" w:pos="4320"/>
          <w:tab w:val="right" w:pos="8640"/>
        </w:tabs>
        <w:spacing w:line="480" w:lineRule="auto"/>
        <w:jc w:val="both"/>
      </w:pPr>
      <w:r w:rsidRPr="00D67EB8">
        <w:tab/>
      </w:r>
      <w:r w:rsidR="00F37C83" w:rsidRPr="00D67EB8">
        <w:t>Staff made the same argument</w:t>
      </w:r>
      <w:r w:rsidR="003B37F6" w:rsidRPr="00D67EB8">
        <w:t xml:space="preserve"> in the 1992 WNG rate case</w:t>
      </w:r>
      <w:r w:rsidR="00F37C83" w:rsidRPr="00D67EB8">
        <w:t>, seeking to terminate</w:t>
      </w:r>
      <w:r w:rsidR="003B37F6" w:rsidRPr="00D67EB8">
        <w:t xml:space="preserve"> </w:t>
      </w:r>
      <w:r w:rsidR="00F37C83" w:rsidRPr="00D67EB8">
        <w:t>the</w:t>
      </w:r>
      <w:r w:rsidR="003B37F6" w:rsidRPr="00D67EB8">
        <w:t xml:space="preserve"> leasing service because it was </w:t>
      </w:r>
      <w:r w:rsidR="00AD3D14" w:rsidRPr="00D67EB8">
        <w:t>behind the meter</w:t>
      </w:r>
      <w:r w:rsidRPr="00D67EB8">
        <w:t>.</w:t>
      </w:r>
      <w:r w:rsidRPr="00D67EB8">
        <w:rPr>
          <w:vertAlign w:val="superscript"/>
        </w:rPr>
        <w:footnoteReference w:id="140"/>
      </w:r>
      <w:r w:rsidR="00AD3D14" w:rsidRPr="00D67EB8">
        <w:t xml:space="preserve">  </w:t>
      </w:r>
      <w:r w:rsidRPr="00D67EB8">
        <w:t xml:space="preserve">As before, this argument was not accepted by the Commission and </w:t>
      </w:r>
      <w:r w:rsidR="009C2B86">
        <w:t>WNG</w:t>
      </w:r>
      <w:r w:rsidRPr="00D67EB8">
        <w:t xml:space="preserve">’s existing program continued as a regulated service.  </w:t>
      </w:r>
    </w:p>
    <w:p w:rsidR="00E80F6A" w:rsidRPr="00D67EB8" w:rsidRDefault="00360502" w:rsidP="008E0BEA">
      <w:pPr>
        <w:numPr>
          <w:ilvl w:val="0"/>
          <w:numId w:val="3"/>
        </w:numPr>
        <w:tabs>
          <w:tab w:val="left" w:pos="720"/>
          <w:tab w:val="center" w:pos="4320"/>
          <w:tab w:val="right" w:pos="8640"/>
        </w:tabs>
        <w:spacing w:line="480" w:lineRule="auto"/>
        <w:jc w:val="both"/>
      </w:pPr>
      <w:r w:rsidRPr="00D67EB8">
        <w:tab/>
        <w:t>Staff’s “behind</w:t>
      </w:r>
      <w:r w:rsidR="0022612F" w:rsidRPr="00D67EB8">
        <w:t xml:space="preserve"> the meter” hypothesis is also inconsistent with decades of actual utility practice.  As Staff has</w:t>
      </w:r>
      <w:r w:rsidR="00AD3D14" w:rsidRPr="00D67EB8">
        <w:t xml:space="preserve"> acknowledged, PSE has offered </w:t>
      </w:r>
      <w:r w:rsidR="009C2B86">
        <w:t>“</w:t>
      </w:r>
      <w:r w:rsidR="00AD3D14" w:rsidRPr="00D67EB8">
        <w:t>behind the meter</w:t>
      </w:r>
      <w:r w:rsidR="009C2B86">
        <w:t>”</w:t>
      </w:r>
      <w:r w:rsidR="0022612F" w:rsidRPr="00D67EB8">
        <w:t xml:space="preserve"> leasing services to customers in a variety of contexts, including its existing leasing program that has operated for over fifty years and still currently has approximately 33,000 active customers.  Other “behind the meter” equipment that PSE leases to customers includes PSE lighting equipment program.</w:t>
      </w:r>
      <w:r w:rsidR="0022612F" w:rsidRPr="00D67EB8">
        <w:rPr>
          <w:vertAlign w:val="superscript"/>
        </w:rPr>
        <w:footnoteReference w:id="141"/>
      </w:r>
      <w:r w:rsidR="0022612F" w:rsidRPr="00D67EB8">
        <w:t xml:space="preserve">  Indeed, if there was any question as to whether the legislature believed that “behind the meter” equipment was within the jurisdiction of a public utility, the legislature’s recent electric vehicle supply service statute expressly provides that public utilities may “deploy” electric vehicle equipment.</w:t>
      </w:r>
      <w:r w:rsidR="0022612F" w:rsidRPr="00D67EB8">
        <w:rPr>
          <w:vertAlign w:val="superscript"/>
        </w:rPr>
        <w:footnoteReference w:id="142"/>
      </w:r>
      <w:r w:rsidR="0022612F" w:rsidRPr="00D67EB8">
        <w:t xml:space="preserve">  </w:t>
      </w:r>
    </w:p>
    <w:p w:rsidR="001A4090" w:rsidRPr="00D67EB8" w:rsidRDefault="001A4090" w:rsidP="008E0BEA">
      <w:pPr>
        <w:numPr>
          <w:ilvl w:val="0"/>
          <w:numId w:val="3"/>
        </w:numPr>
        <w:tabs>
          <w:tab w:val="left" w:pos="720"/>
          <w:tab w:val="center" w:pos="4320"/>
          <w:tab w:val="right" w:pos="8640"/>
        </w:tabs>
        <w:spacing w:line="480" w:lineRule="auto"/>
        <w:jc w:val="both"/>
      </w:pPr>
      <w:r w:rsidRPr="00D67EB8">
        <w:tab/>
        <w:t>Finally, Staff’s “behind the meter” standard is shortsighted</w:t>
      </w:r>
      <w:r w:rsidR="000D2B27" w:rsidRPr="00D67EB8">
        <w:t xml:space="preserve"> and would unnecessarily limit the Commission’s jurisdiction</w:t>
      </w:r>
      <w:r w:rsidRPr="00D67EB8">
        <w:t>.</w:t>
      </w:r>
      <w:r w:rsidRPr="00D67EB8">
        <w:rPr>
          <w:vertAlign w:val="superscript"/>
        </w:rPr>
        <w:footnoteReference w:id="143"/>
      </w:r>
      <w:r w:rsidRPr="00D67EB8">
        <w:t xml:space="preserve">  </w:t>
      </w:r>
      <w:r w:rsidR="00B87ECB" w:rsidRPr="00D67EB8">
        <w:t>The Commission rejected this argument in Staff’s m</w:t>
      </w:r>
      <w:r w:rsidR="00194548" w:rsidRPr="00D67EB8">
        <w:t xml:space="preserve">otion for summary determination and should </w:t>
      </w:r>
      <w:r w:rsidR="00F37C83" w:rsidRPr="00D67EB8">
        <w:t>likewise do</w:t>
      </w:r>
      <w:r w:rsidR="00194548" w:rsidRPr="00D67EB8">
        <w:t xml:space="preserve"> </w:t>
      </w:r>
      <w:r w:rsidR="00F37C83" w:rsidRPr="00D67EB8">
        <w:t xml:space="preserve">in its </w:t>
      </w:r>
      <w:r w:rsidR="00194548" w:rsidRPr="00D67EB8">
        <w:t>decision.</w:t>
      </w:r>
    </w:p>
    <w:p w:rsidR="00E80F6A" w:rsidRPr="00D67EB8" w:rsidRDefault="00E80F6A" w:rsidP="00E80F6A">
      <w:pPr>
        <w:pStyle w:val="PleadingsL3"/>
      </w:pPr>
      <w:bookmarkStart w:id="192" w:name="_Toc460337565"/>
      <w:r w:rsidRPr="00D67EB8">
        <w:t>Load building is not a prerequisite to leasing.</w:t>
      </w:r>
      <w:bookmarkEnd w:id="192"/>
    </w:p>
    <w:p w:rsidR="0019570D" w:rsidRPr="00D67EB8" w:rsidRDefault="00E80F6A" w:rsidP="008E0BEA">
      <w:pPr>
        <w:pStyle w:val="Header"/>
        <w:numPr>
          <w:ilvl w:val="0"/>
          <w:numId w:val="3"/>
        </w:numPr>
        <w:tabs>
          <w:tab w:val="left" w:pos="720"/>
        </w:tabs>
        <w:spacing w:line="480" w:lineRule="auto"/>
        <w:jc w:val="both"/>
      </w:pPr>
      <w:r w:rsidRPr="00D67EB8">
        <w:tab/>
        <w:t xml:space="preserve">In this case, Staff </w:t>
      </w:r>
      <w:r w:rsidR="001A4090" w:rsidRPr="00D67EB8">
        <w:t>and other parties have</w:t>
      </w:r>
      <w:r w:rsidRPr="00D67EB8">
        <w:t xml:space="preserve"> </w:t>
      </w:r>
      <w:r w:rsidR="003A5A3A" w:rsidRPr="00D67EB8">
        <w:t xml:space="preserve">incorrectly </w:t>
      </w:r>
      <w:r w:rsidRPr="00D67EB8">
        <w:t xml:space="preserve">suggested that the circumstances in </w:t>
      </w:r>
      <w:r w:rsidRPr="00D67EB8">
        <w:rPr>
          <w:i/>
        </w:rPr>
        <w:t>C</w:t>
      </w:r>
      <w:bookmarkStart w:id="193" w:name="_BA_Cite_D0C4BE_000247"/>
      <w:bookmarkEnd w:id="193"/>
      <w:r w:rsidRPr="00D67EB8">
        <w:rPr>
          <w:i/>
        </w:rPr>
        <w:t>ole</w:t>
      </w:r>
      <w:r w:rsidRPr="00D67EB8">
        <w:t xml:space="preserve"> are distinguishable because PSE’s current proposal is not motivated by </w:t>
      </w:r>
      <w:r w:rsidR="0019570D" w:rsidRPr="00D67EB8">
        <w:t>“</w:t>
      </w:r>
      <w:r w:rsidRPr="00D67EB8">
        <w:t>lo</w:t>
      </w:r>
      <w:r w:rsidR="0019570D" w:rsidRPr="00D67EB8">
        <w:t>ad building</w:t>
      </w:r>
      <w:r w:rsidRPr="00D67EB8">
        <w:t>.</w:t>
      </w:r>
      <w:r w:rsidR="0019570D" w:rsidRPr="00D67EB8">
        <w:t>”</w:t>
      </w:r>
      <w:r w:rsidRPr="00D67EB8">
        <w:t xml:space="preserve">  </w:t>
      </w:r>
      <w:r w:rsidRPr="00D67EB8">
        <w:tab/>
        <w:t>Fir</w:t>
      </w:r>
      <w:r w:rsidR="00A03FF1" w:rsidRPr="00D67EB8">
        <w:t xml:space="preserve">st, neither the Commission, </w:t>
      </w:r>
      <w:r w:rsidRPr="00D67EB8">
        <w:t xml:space="preserve">the </w:t>
      </w:r>
      <w:r w:rsidR="00A03FF1" w:rsidRPr="00D67EB8">
        <w:t xml:space="preserve">Washington </w:t>
      </w:r>
      <w:r w:rsidRPr="00D67EB8">
        <w:t>Supreme Court, nor any statute or regulation, has ever placed the prereq</w:t>
      </w:r>
      <w:r w:rsidR="00741EF4" w:rsidRPr="00D67EB8">
        <w:t>uisites on leasing that Staff and other parties are</w:t>
      </w:r>
      <w:r w:rsidRPr="00D67EB8">
        <w:t xml:space="preserve"> trying to impose.  Load building is nev</w:t>
      </w:r>
      <w:r w:rsidR="00741EF4" w:rsidRPr="00D67EB8">
        <w:t>er mentioned in any Washington statute</w:t>
      </w:r>
      <w:r w:rsidRPr="00D67EB8">
        <w:t xml:space="preserve">, nor did the Commission or the Supreme Court in </w:t>
      </w:r>
      <w:r w:rsidRPr="00D67EB8">
        <w:rPr>
          <w:i/>
        </w:rPr>
        <w:t>C</w:t>
      </w:r>
      <w:bookmarkStart w:id="194" w:name="_BA_Cite_D0C4BE_000248"/>
      <w:bookmarkEnd w:id="194"/>
      <w:r w:rsidRPr="00D67EB8">
        <w:rPr>
          <w:i/>
        </w:rPr>
        <w:t>ole</w:t>
      </w:r>
      <w:r w:rsidRPr="00D67EB8">
        <w:t xml:space="preserve"> place such a limitation on leasing.  </w:t>
      </w:r>
    </w:p>
    <w:p w:rsidR="0019570D" w:rsidRPr="00D67EB8" w:rsidRDefault="0019570D" w:rsidP="008E0BEA">
      <w:pPr>
        <w:pStyle w:val="Header"/>
        <w:numPr>
          <w:ilvl w:val="0"/>
          <w:numId w:val="3"/>
        </w:numPr>
        <w:tabs>
          <w:tab w:val="left" w:pos="720"/>
        </w:tabs>
        <w:spacing w:line="480" w:lineRule="auto"/>
        <w:jc w:val="both"/>
      </w:pPr>
      <w:r w:rsidRPr="00D67EB8">
        <w:tab/>
      </w:r>
      <w:r w:rsidR="00E80F6A" w:rsidRPr="00D67EB8">
        <w:t xml:space="preserve">Second, </w:t>
      </w:r>
      <w:r w:rsidRPr="00D67EB8">
        <w:t xml:space="preserve">in </w:t>
      </w:r>
      <w:r w:rsidRPr="00D67EB8">
        <w:rPr>
          <w:i/>
        </w:rPr>
        <w:t>C</w:t>
      </w:r>
      <w:bookmarkStart w:id="195" w:name="_BA_Cite_D0C4BE_000249"/>
      <w:bookmarkEnd w:id="195"/>
      <w:r w:rsidRPr="00D67EB8">
        <w:rPr>
          <w:i/>
        </w:rPr>
        <w:t>ole</w:t>
      </w:r>
      <w:r w:rsidRPr="00D67EB8">
        <w:t xml:space="preserve">, </w:t>
      </w:r>
      <w:r w:rsidR="00DB593E" w:rsidRPr="00D67EB8">
        <w:t>t</w:t>
      </w:r>
      <w:r w:rsidR="00E80F6A" w:rsidRPr="00D67EB8">
        <w:t xml:space="preserve">he Commission stated that the purpose of the WNG program was “to build load and gain gas customers </w:t>
      </w:r>
      <w:r w:rsidR="00E80F6A" w:rsidRPr="00D67EB8">
        <w:rPr>
          <w:b/>
          <w:i/>
        </w:rPr>
        <w:t>and to give prospective gas customers who could not afford to purchase the necessary equipment the opportunity to have gas service within their means without the necessity of purchasing the appliances</w:t>
      </w:r>
      <w:r w:rsidR="00E80F6A" w:rsidRPr="00D67EB8">
        <w:t>.”</w:t>
      </w:r>
      <w:r w:rsidR="00E80F6A" w:rsidRPr="00D67EB8">
        <w:rPr>
          <w:vertAlign w:val="superscript"/>
        </w:rPr>
        <w:footnoteReference w:id="144"/>
      </w:r>
      <w:r w:rsidRPr="00D67EB8">
        <w:t xml:space="preserve">  The parties entirely ignore</w:t>
      </w:r>
      <w:r w:rsidR="00E80F6A" w:rsidRPr="00D67EB8">
        <w:t xml:space="preserve"> this purpose of the WNG program, which was to increase customer accessibility to equipment that some customers could not afford due to upfront capital cost.  Like PSE’s proposal, there were several legitimate motivating jus</w:t>
      </w:r>
      <w:r w:rsidR="00AD3D14" w:rsidRPr="00D67EB8">
        <w:t>tifications for the WNG program.</w:t>
      </w:r>
      <w:r w:rsidR="00E80F6A" w:rsidRPr="00D67EB8">
        <w:t xml:space="preserve">  </w:t>
      </w:r>
    </w:p>
    <w:p w:rsidR="00E80F6A" w:rsidRPr="00D67EB8" w:rsidRDefault="0019570D" w:rsidP="008E0BEA">
      <w:pPr>
        <w:pStyle w:val="Header"/>
        <w:numPr>
          <w:ilvl w:val="0"/>
          <w:numId w:val="3"/>
        </w:numPr>
        <w:tabs>
          <w:tab w:val="left" w:pos="720"/>
        </w:tabs>
        <w:spacing w:line="480" w:lineRule="auto"/>
        <w:jc w:val="both"/>
      </w:pPr>
      <w:r w:rsidRPr="00D67EB8">
        <w:tab/>
      </w:r>
      <w:r w:rsidR="00B06BA0" w:rsidRPr="00D67EB8">
        <w:t>F</w:t>
      </w:r>
      <w:r w:rsidR="00E80F6A" w:rsidRPr="00D67EB8">
        <w:t xml:space="preserve">inally, the WNG program has been upheld by the Commission for decades during changing market conditions and continues today even when load building is no longer a Company objective.  </w:t>
      </w:r>
      <w:r w:rsidRPr="00D67EB8">
        <w:t>The</w:t>
      </w:r>
      <w:r w:rsidR="00E80F6A" w:rsidRPr="00D67EB8">
        <w:t xml:space="preserve"> argument that load building is a prerequisite to leasing fails.</w:t>
      </w:r>
      <w:r w:rsidR="00B87ECB" w:rsidRPr="00D67EB8">
        <w:t xml:space="preserve">  </w:t>
      </w:r>
    </w:p>
    <w:p w:rsidR="00E80F6A" w:rsidRPr="00D67EB8" w:rsidRDefault="00E80F6A" w:rsidP="00E80F6A">
      <w:pPr>
        <w:pStyle w:val="PleadingsL3"/>
      </w:pPr>
      <w:bookmarkStart w:id="197" w:name="_Toc460337566"/>
      <w:r w:rsidRPr="00D67EB8">
        <w:t xml:space="preserve">To be authorized, leasing need not be utilized by every </w:t>
      </w:r>
      <w:r w:rsidR="00252752" w:rsidRPr="00D67EB8">
        <w:t>customer</w:t>
      </w:r>
      <w:r w:rsidRPr="00D67EB8">
        <w:t>.</w:t>
      </w:r>
      <w:bookmarkEnd w:id="197"/>
    </w:p>
    <w:p w:rsidR="00D23C45" w:rsidRPr="00D67EB8" w:rsidRDefault="009655C8" w:rsidP="008E0BEA">
      <w:pPr>
        <w:pStyle w:val="Header"/>
        <w:numPr>
          <w:ilvl w:val="0"/>
          <w:numId w:val="3"/>
        </w:numPr>
        <w:tabs>
          <w:tab w:val="left" w:pos="720"/>
        </w:tabs>
        <w:spacing w:line="480" w:lineRule="auto"/>
        <w:jc w:val="both"/>
      </w:pPr>
      <w:r w:rsidRPr="00D67EB8">
        <w:tab/>
        <w:t>Some parties</w:t>
      </w:r>
      <w:r w:rsidR="00B83B86" w:rsidRPr="00D67EB8">
        <w:t xml:space="preserve"> have </w:t>
      </w:r>
      <w:r w:rsidR="00360502" w:rsidRPr="00D67EB8">
        <w:t xml:space="preserve">erroneously </w:t>
      </w:r>
      <w:r w:rsidR="00B83B86" w:rsidRPr="00D67EB8">
        <w:t xml:space="preserve">suggested that </w:t>
      </w:r>
      <w:r w:rsidR="00360502" w:rsidRPr="00D67EB8">
        <w:t>PSE is not offering its service to the public and therefore, the service should not be a regulated service</w:t>
      </w:r>
      <w:r w:rsidR="00B83B86" w:rsidRPr="00D67EB8">
        <w:t>.</w:t>
      </w:r>
      <w:r w:rsidR="00BB2E88" w:rsidRPr="00D67EB8">
        <w:rPr>
          <w:rStyle w:val="FootnoteReference"/>
        </w:rPr>
        <w:footnoteReference w:id="145"/>
      </w:r>
      <w:r w:rsidR="00B83B86" w:rsidRPr="00D67EB8">
        <w:t xml:space="preserve">  </w:t>
      </w:r>
      <w:r w:rsidR="00360502" w:rsidRPr="00D67EB8">
        <w:t>As discussed below, these arguments fail and should be rejected by the Commission.</w:t>
      </w:r>
      <w:r w:rsidR="00BB2E88" w:rsidRPr="00D67EB8">
        <w:t xml:space="preserve">  </w:t>
      </w:r>
    </w:p>
    <w:p w:rsidR="00E80F6A" w:rsidRPr="00D67EB8" w:rsidRDefault="00D23C45" w:rsidP="008E0BEA">
      <w:pPr>
        <w:pStyle w:val="Header"/>
        <w:numPr>
          <w:ilvl w:val="0"/>
          <w:numId w:val="3"/>
        </w:numPr>
        <w:tabs>
          <w:tab w:val="left" w:pos="720"/>
        </w:tabs>
        <w:spacing w:line="480" w:lineRule="auto"/>
        <w:jc w:val="both"/>
      </w:pPr>
      <w:r w:rsidRPr="00D67EB8">
        <w:tab/>
      </w:r>
      <w:r w:rsidR="00BB2E88" w:rsidRPr="00D67EB8">
        <w:t>First, wh</w:t>
      </w:r>
      <w:r w:rsidR="009361AB" w:rsidRPr="00D67EB8">
        <w:t>ile PSE must “offer” its service to the public</w:t>
      </w:r>
      <w:r w:rsidR="00BB2E88" w:rsidRPr="00D67EB8">
        <w:t>,</w:t>
      </w:r>
      <w:r w:rsidRPr="00D67EB8">
        <w:rPr>
          <w:rStyle w:val="FootnoteReference"/>
        </w:rPr>
        <w:footnoteReference w:id="146"/>
      </w:r>
      <w:r w:rsidR="00BB2E88" w:rsidRPr="00D67EB8">
        <w:t xml:space="preserve"> this does not mean that every service offered by PSE must be available and accessible to every customer without any preconditions.  </w:t>
      </w:r>
      <w:r w:rsidR="00AB2378" w:rsidRPr="00D67EB8">
        <w:t xml:space="preserve">There is nothing inappropriate with placing basic prerequisites on a public service.  </w:t>
      </w:r>
      <w:r w:rsidR="00BB2E88" w:rsidRPr="00D67EB8">
        <w:t xml:space="preserve">Indeed, PSE has numerous programs that </w:t>
      </w:r>
      <w:r w:rsidR="00AB2378" w:rsidRPr="00D67EB8">
        <w:t xml:space="preserve">have qualification requirements.  Even electric or gas utility service is predicated on the customer paying for the service and failure to do so results in the termination of service.  </w:t>
      </w:r>
      <w:r w:rsidR="004D2744" w:rsidRPr="00D67EB8">
        <w:t xml:space="preserve">Furthermore, there are numerous examples where PSE and other utilities have offered optional programs that not all customers choose to or qualify to participate in, including but not limited to PSE’s optional existing lease service that has been in operation for over fifty years, or its current lighting </w:t>
      </w:r>
      <w:r w:rsidR="008C1CC4" w:rsidRPr="00D67EB8">
        <w:t>leasing</w:t>
      </w:r>
      <w:r w:rsidR="004D2744" w:rsidRPr="00D67EB8">
        <w:t xml:space="preserve"> program.</w:t>
      </w:r>
      <w:r w:rsidR="004D2744" w:rsidRPr="00D67EB8">
        <w:rPr>
          <w:vertAlign w:val="superscript"/>
        </w:rPr>
        <w:footnoteReference w:id="147"/>
      </w:r>
      <w:r w:rsidR="004D2744" w:rsidRPr="00D67EB8">
        <w:t xml:space="preserve">  </w:t>
      </w:r>
    </w:p>
    <w:p w:rsidR="004D2744" w:rsidRPr="00D67EB8" w:rsidRDefault="004D2744" w:rsidP="00F37C83">
      <w:pPr>
        <w:pStyle w:val="Header"/>
        <w:numPr>
          <w:ilvl w:val="0"/>
          <w:numId w:val="3"/>
        </w:numPr>
        <w:tabs>
          <w:tab w:val="left" w:pos="720"/>
        </w:tabs>
        <w:spacing w:line="480" w:lineRule="auto"/>
        <w:jc w:val="both"/>
      </w:pPr>
      <w:r w:rsidRPr="00D67EB8">
        <w:tab/>
        <w:t xml:space="preserve">Second, </w:t>
      </w:r>
      <w:r w:rsidR="004231CE" w:rsidRPr="00D67EB8">
        <w:t xml:space="preserve">PSE’s leasing service is </w:t>
      </w:r>
      <w:r w:rsidR="00D23C45" w:rsidRPr="00D67EB8">
        <w:t>open</w:t>
      </w:r>
      <w:r w:rsidR="004231CE" w:rsidRPr="00D67EB8">
        <w:t xml:space="preserve"> to all customers who can overcome a very basic credit </w:t>
      </w:r>
      <w:r w:rsidR="00064932" w:rsidRPr="00D67EB8">
        <w:t>eligibility standard</w:t>
      </w:r>
      <w:r w:rsidR="004231CE" w:rsidRPr="00D67EB8">
        <w:t xml:space="preserve"> tied to the custom</w:t>
      </w:r>
      <w:r w:rsidR="00064932" w:rsidRPr="00D67EB8">
        <w:t>er’s payment</w:t>
      </w:r>
      <w:r w:rsidR="004231CE" w:rsidRPr="00D67EB8">
        <w:t xml:space="preserve"> history with PSE.</w:t>
      </w:r>
      <w:r w:rsidR="004231CE" w:rsidRPr="00D67EB8">
        <w:rPr>
          <w:vertAlign w:val="superscript"/>
        </w:rPr>
        <w:footnoteReference w:id="148"/>
      </w:r>
      <w:r w:rsidR="004231CE" w:rsidRPr="00D67EB8">
        <w:t xml:space="preserve">  </w:t>
      </w:r>
      <w:r w:rsidR="00E44056" w:rsidRPr="00D67EB8">
        <w:t>A</w:t>
      </w:r>
      <w:r w:rsidR="004231CE" w:rsidRPr="00D67EB8">
        <w:t xml:space="preserve">ny </w:t>
      </w:r>
      <w:r w:rsidR="00D23C45" w:rsidRPr="00D67EB8">
        <w:t>customer who pays their</w:t>
      </w:r>
      <w:r w:rsidR="004231CE" w:rsidRPr="00D67EB8">
        <w:t xml:space="preserve"> utility bill on time</w:t>
      </w:r>
      <w:r w:rsidR="00E44056" w:rsidRPr="00D67EB8">
        <w:t>,</w:t>
      </w:r>
      <w:r w:rsidR="004231CE" w:rsidRPr="00D67EB8">
        <w:t xml:space="preserve"> </w:t>
      </w:r>
      <w:r w:rsidR="00E44056" w:rsidRPr="00D67EB8">
        <w:t xml:space="preserve">on a regular basis, </w:t>
      </w:r>
      <w:r w:rsidR="004231CE" w:rsidRPr="00D67EB8">
        <w:t>can take advantage of the program.</w:t>
      </w:r>
      <w:r w:rsidR="004231CE" w:rsidRPr="00D67EB8">
        <w:rPr>
          <w:vertAlign w:val="superscript"/>
        </w:rPr>
        <w:footnoteReference w:id="149"/>
      </w:r>
      <w:r w:rsidR="004231CE" w:rsidRPr="00D67EB8">
        <w:t xml:space="preserve">  </w:t>
      </w:r>
      <w:r w:rsidR="008C1CC4" w:rsidRPr="00D67EB8">
        <w:t xml:space="preserve">Based on PSE’s current </w:t>
      </w:r>
      <w:r w:rsidR="00064932" w:rsidRPr="00D67EB8">
        <w:t>propensity to pay score</w:t>
      </w:r>
      <w:r w:rsidR="008C1CC4" w:rsidRPr="00D67EB8">
        <w:t>, 83% of PSE’s residential customers, and 87% of its commercial customers, would qualify for the service.</w:t>
      </w:r>
      <w:r w:rsidR="008C1CC4" w:rsidRPr="00D67EB8">
        <w:rPr>
          <w:rStyle w:val="FootnoteReference"/>
        </w:rPr>
        <w:footnoteReference w:id="150"/>
      </w:r>
      <w:r w:rsidR="00D23C45" w:rsidRPr="00D67EB8">
        <w:t xml:space="preserve"> </w:t>
      </w:r>
    </w:p>
    <w:p w:rsidR="00805265" w:rsidRPr="00D67EB8" w:rsidRDefault="00252752" w:rsidP="00064932">
      <w:pPr>
        <w:pStyle w:val="Header"/>
        <w:numPr>
          <w:ilvl w:val="0"/>
          <w:numId w:val="3"/>
        </w:numPr>
        <w:tabs>
          <w:tab w:val="left" w:pos="720"/>
        </w:tabs>
        <w:spacing w:line="480" w:lineRule="auto"/>
        <w:jc w:val="both"/>
      </w:pPr>
      <w:r w:rsidRPr="00D67EB8">
        <w:tab/>
        <w:t xml:space="preserve">Finally, some parties have suggested that because PSE has conditioned its service on adequately </w:t>
      </w:r>
      <w:r w:rsidR="00387B71" w:rsidRPr="00D67EB8">
        <w:t>securing</w:t>
      </w:r>
      <w:r w:rsidRPr="00D67EB8">
        <w:t xml:space="preserve"> service contracts that the service is not available to all customers.  But PSE has numerous programs that are conditioned on service availability.</w:t>
      </w:r>
      <w:r w:rsidRPr="00D67EB8">
        <w:rPr>
          <w:rStyle w:val="FootnoteReference"/>
        </w:rPr>
        <w:footnoteReference w:id="151"/>
      </w:r>
      <w:r w:rsidRPr="00D67EB8">
        <w:t xml:space="preserve">  </w:t>
      </w:r>
      <w:r w:rsidR="00387B71" w:rsidRPr="00D67EB8">
        <w:t>And</w:t>
      </w:r>
      <w:r w:rsidR="00D23C45" w:rsidRPr="00D67EB8">
        <w:t>,</w:t>
      </w:r>
      <w:r w:rsidR="001F7FFE" w:rsidRPr="00D67EB8">
        <w:t xml:space="preserve"> based on PSE’s RFQ </w:t>
      </w:r>
      <w:r w:rsidR="00D23C45" w:rsidRPr="00D67EB8">
        <w:t>responses</w:t>
      </w:r>
      <w:r w:rsidR="001F7FFE" w:rsidRPr="00D67EB8">
        <w:t xml:space="preserve">, PSE </w:t>
      </w:r>
      <w:r w:rsidR="00387B71" w:rsidRPr="00D67EB8">
        <w:t xml:space="preserve">anticipates it </w:t>
      </w:r>
      <w:r w:rsidR="001F7FFE" w:rsidRPr="00D67EB8">
        <w:t>would</w:t>
      </w:r>
      <w:r w:rsidR="00D23C45" w:rsidRPr="00D67EB8">
        <w:t xml:space="preserve"> </w:t>
      </w:r>
      <w:r w:rsidR="001F7FFE" w:rsidRPr="00D67EB8">
        <w:t xml:space="preserve">be able to provide </w:t>
      </w:r>
      <w:r w:rsidR="00387B71" w:rsidRPr="00D67EB8">
        <w:t xml:space="preserve">the leasing </w:t>
      </w:r>
      <w:r w:rsidR="001F7FFE" w:rsidRPr="00D67EB8">
        <w:t>service to its entire service territory.</w:t>
      </w:r>
      <w:r w:rsidR="001F7FFE" w:rsidRPr="00D67EB8">
        <w:rPr>
          <w:rStyle w:val="FootnoteReference"/>
        </w:rPr>
        <w:footnoteReference w:id="152"/>
      </w:r>
      <w:r w:rsidR="00D23C45" w:rsidRPr="00D67EB8">
        <w:t xml:space="preserve"> </w:t>
      </w:r>
      <w:r w:rsidR="00064932" w:rsidRPr="00D67EB8">
        <w:t xml:space="preserve"> </w:t>
      </w:r>
      <w:r w:rsidR="00805265" w:rsidRPr="00D67EB8">
        <w:t xml:space="preserve">Thus, </w:t>
      </w:r>
      <w:r w:rsidR="00F37C83" w:rsidRPr="00D67EB8">
        <w:t>the</w:t>
      </w:r>
      <w:r w:rsidR="00805265" w:rsidRPr="00D67EB8">
        <w:t xml:space="preserve"> leasing service </w:t>
      </w:r>
      <w:r w:rsidR="00F37C83" w:rsidRPr="00D67EB8">
        <w:t>will be available to all</w:t>
      </w:r>
      <w:r w:rsidR="00805265" w:rsidRPr="00D67EB8">
        <w:t xml:space="preserve"> customers.</w:t>
      </w:r>
    </w:p>
    <w:p w:rsidR="00E80F6A" w:rsidRPr="00D67EB8" w:rsidRDefault="00E80F6A" w:rsidP="00E80F6A">
      <w:pPr>
        <w:pStyle w:val="PleadingsL3"/>
      </w:pPr>
      <w:bookmarkStart w:id="233" w:name="_Toc460337567"/>
      <w:r w:rsidRPr="00D67EB8">
        <w:t>Equipment leasing is not merchandising</w:t>
      </w:r>
      <w:r w:rsidR="009655C8" w:rsidRPr="00D67EB8">
        <w:t>.</w:t>
      </w:r>
      <w:bookmarkEnd w:id="233"/>
    </w:p>
    <w:p w:rsidR="00773673" w:rsidRPr="00D67EB8" w:rsidRDefault="00AA4155" w:rsidP="008E0BEA">
      <w:pPr>
        <w:pStyle w:val="Header"/>
        <w:numPr>
          <w:ilvl w:val="0"/>
          <w:numId w:val="3"/>
        </w:numPr>
        <w:tabs>
          <w:tab w:val="left" w:pos="720"/>
        </w:tabs>
        <w:spacing w:line="480" w:lineRule="auto"/>
        <w:jc w:val="both"/>
      </w:pPr>
      <w:r w:rsidRPr="00D67EB8">
        <w:tab/>
        <w:t xml:space="preserve">Staff and other parties have </w:t>
      </w:r>
      <w:r w:rsidR="003A5A3A" w:rsidRPr="00D67EB8">
        <w:t xml:space="preserve">incorrectly </w:t>
      </w:r>
      <w:r w:rsidRPr="00D67EB8">
        <w:t>suggested that PSE’s leasing service is really a sales program and constitutes merchandising under R</w:t>
      </w:r>
      <w:bookmarkStart w:id="234" w:name="_BA_Cite_D0C4BE_000183"/>
      <w:bookmarkEnd w:id="234"/>
      <w:r w:rsidRPr="00D67EB8">
        <w:t xml:space="preserve">CW 80.04.270.  </w:t>
      </w:r>
      <w:r w:rsidR="00077ACE" w:rsidRPr="00D67EB8">
        <w:t xml:space="preserve">First, PSE’s leasing program has all the </w:t>
      </w:r>
      <w:r w:rsidR="003E73A9" w:rsidRPr="00D67EB8">
        <w:t>characteristics</w:t>
      </w:r>
      <w:r w:rsidR="00077ACE" w:rsidRPr="00D67EB8">
        <w:t xml:space="preserve"> of a lease</w:t>
      </w:r>
      <w:r w:rsidR="00920EA6" w:rsidRPr="00D67EB8">
        <w:t>, not a sale.  The U</w:t>
      </w:r>
      <w:bookmarkStart w:id="235" w:name="_BA_Cite_D0C4BE_000185"/>
      <w:bookmarkEnd w:id="235"/>
      <w:r w:rsidR="00920EA6" w:rsidRPr="00D67EB8">
        <w:t>niform Commercial Code (“UCC”) defines “sale” as “the passing of title from the seller to the buyer for a price.”</w:t>
      </w:r>
      <w:r w:rsidR="00920EA6" w:rsidRPr="00D67EB8">
        <w:rPr>
          <w:rStyle w:val="FootnoteReference"/>
        </w:rPr>
        <w:footnoteReference w:id="153"/>
      </w:r>
      <w:r w:rsidR="00920EA6" w:rsidRPr="00D67EB8">
        <w:t xml:space="preserve">  In contrast, a “‘[l]ease means a transfer of the right to possession and use of goods for a term in return for consideration, but a sale, including a sale on approval or a sale or return, or retention or creation of a security interest is not a lease.”</w:t>
      </w:r>
      <w:r w:rsidR="00920EA6" w:rsidRPr="00D67EB8">
        <w:rPr>
          <w:rStyle w:val="FootnoteReference"/>
        </w:rPr>
        <w:footnoteReference w:id="154"/>
      </w:r>
      <w:r w:rsidR="00920EA6" w:rsidRPr="00D67EB8">
        <w:t xml:space="preserve">  </w:t>
      </w:r>
      <w:r w:rsidR="005E10E7" w:rsidRPr="00D67EB8">
        <w:t>This</w:t>
      </w:r>
      <w:r w:rsidR="00077ACE" w:rsidRPr="00D67EB8">
        <w:t xml:space="preserve"> is precisely how PSE’s lease service is structured.  PSE (the lessor) owns the equipment and would convey the equipment to the customer (the lessee) for a specific</w:t>
      </w:r>
      <w:r w:rsidR="00920EA6" w:rsidRPr="00D67EB8">
        <w:t xml:space="preserve"> lease</w:t>
      </w:r>
      <w:r w:rsidR="00077ACE" w:rsidRPr="00D67EB8">
        <w:t xml:space="preserve"> term and for a specified monthly rate.  At the conclusion of the lease, the customer is required </w:t>
      </w:r>
      <w:r w:rsidR="00773673" w:rsidRPr="00D67EB8">
        <w:t>to either return the equipment to PSE, or may enter into a new lease term with new equipment.</w:t>
      </w:r>
      <w:r w:rsidR="00773673" w:rsidRPr="00D67EB8">
        <w:rPr>
          <w:rStyle w:val="FootnoteReference"/>
        </w:rPr>
        <w:footnoteReference w:id="155"/>
      </w:r>
      <w:r w:rsidR="00920EA6" w:rsidRPr="00D67EB8">
        <w:t xml:space="preserve">  Under the U</w:t>
      </w:r>
      <w:bookmarkStart w:id="239" w:name="_BA_Cite_D0C4BE_000544"/>
      <w:bookmarkEnd w:id="239"/>
      <w:r w:rsidR="00920EA6" w:rsidRPr="00D67EB8">
        <w:t xml:space="preserve">CC, PSE’s </w:t>
      </w:r>
      <w:r w:rsidR="00EC7059" w:rsidRPr="00D67EB8">
        <w:t xml:space="preserve">leasing </w:t>
      </w:r>
      <w:r w:rsidR="00920EA6" w:rsidRPr="00D67EB8">
        <w:t>service is not a sale</w:t>
      </w:r>
      <w:r w:rsidR="009655C8" w:rsidRPr="00D67EB8">
        <w:t xml:space="preserve"> as a matter of law</w:t>
      </w:r>
      <w:r w:rsidR="00920EA6" w:rsidRPr="00D67EB8">
        <w:t>.</w:t>
      </w:r>
    </w:p>
    <w:p w:rsidR="00773673" w:rsidRPr="00D67EB8" w:rsidRDefault="00EE1A9B" w:rsidP="008E0BEA">
      <w:pPr>
        <w:pStyle w:val="Header"/>
        <w:numPr>
          <w:ilvl w:val="0"/>
          <w:numId w:val="3"/>
        </w:numPr>
        <w:tabs>
          <w:tab w:val="left" w:pos="720"/>
        </w:tabs>
        <w:spacing w:line="480" w:lineRule="auto"/>
        <w:jc w:val="both"/>
      </w:pPr>
      <w:r w:rsidRPr="00D67EB8">
        <w:tab/>
        <w:t xml:space="preserve">As noted above, in </w:t>
      </w:r>
      <w:r w:rsidRPr="00D67EB8">
        <w:rPr>
          <w:i/>
        </w:rPr>
        <w:t>C</w:t>
      </w:r>
      <w:bookmarkStart w:id="240" w:name="_BA_Cite_D0C4BE_000250"/>
      <w:bookmarkEnd w:id="240"/>
      <w:r w:rsidRPr="00D67EB8">
        <w:rPr>
          <w:i/>
        </w:rPr>
        <w:t>ole</w:t>
      </w:r>
      <w:r w:rsidRPr="00D67EB8">
        <w:t xml:space="preserve">, Staff raised this same argument only to be rejected by the Commission.  </w:t>
      </w:r>
      <w:r w:rsidR="00773673" w:rsidRPr="00D67EB8">
        <w:rPr>
          <w:rFonts w:ascii="CG Times (WN)" w:eastAsia="SimSun" w:hAnsi="CG Times (WN)"/>
          <w:szCs w:val="20"/>
          <w:lang w:eastAsia="zh-CN"/>
        </w:rPr>
        <w:t xml:space="preserve">As explained by the Commission in </w:t>
      </w:r>
      <w:r w:rsidR="00773673" w:rsidRPr="00D67EB8">
        <w:rPr>
          <w:rFonts w:ascii="CG Times (WN)" w:eastAsia="SimSun" w:hAnsi="CG Times (WN)"/>
          <w:i/>
          <w:szCs w:val="20"/>
          <w:lang w:eastAsia="zh-CN"/>
        </w:rPr>
        <w:t>C</w:t>
      </w:r>
      <w:bookmarkStart w:id="241" w:name="_BA_Cite_D0C4BE_000251"/>
      <w:bookmarkEnd w:id="241"/>
      <w:r w:rsidR="00773673" w:rsidRPr="00D67EB8">
        <w:rPr>
          <w:rFonts w:ascii="CG Times (WN)" w:eastAsia="SimSun" w:hAnsi="CG Times (WN)"/>
          <w:i/>
          <w:szCs w:val="20"/>
          <w:lang w:eastAsia="zh-CN"/>
        </w:rPr>
        <w:t>ole</w:t>
      </w:r>
      <w:r w:rsidR="0055681F" w:rsidRPr="00D67EB8">
        <w:rPr>
          <w:rFonts w:ascii="CG Times (WN)" w:eastAsia="SimSun" w:hAnsi="CG Times (WN)"/>
          <w:szCs w:val="20"/>
          <w:lang w:eastAsia="zh-CN"/>
        </w:rPr>
        <w:t xml:space="preserve">, </w:t>
      </w:r>
      <w:r w:rsidR="00113C9B" w:rsidRPr="00D67EB8">
        <w:rPr>
          <w:rFonts w:ascii="CG Times (WN)" w:eastAsia="SimSun" w:hAnsi="CG Times (WN)"/>
          <w:szCs w:val="20"/>
          <w:lang w:eastAsia="zh-CN"/>
        </w:rPr>
        <w:t xml:space="preserve">even using their ordinary meaning, </w:t>
      </w:r>
      <w:r w:rsidR="0055681F" w:rsidRPr="00D67EB8">
        <w:rPr>
          <w:rFonts w:ascii="CG Times (WN)" w:eastAsia="SimSun" w:hAnsi="CG Times (WN)"/>
          <w:szCs w:val="20"/>
          <w:lang w:eastAsia="zh-CN"/>
        </w:rPr>
        <w:t>the distinction between a lease and sale is obvious and straightforward</w:t>
      </w:r>
      <w:r w:rsidR="00773673" w:rsidRPr="00D67EB8">
        <w:rPr>
          <w:rFonts w:ascii="CG Times (WN)" w:eastAsia="SimSun" w:hAnsi="CG Times (WN)"/>
          <w:szCs w:val="20"/>
          <w:lang w:eastAsia="zh-CN"/>
        </w:rPr>
        <w:t>:</w:t>
      </w:r>
    </w:p>
    <w:p w:rsidR="00773673" w:rsidRPr="00D67EB8" w:rsidRDefault="00DA70DE" w:rsidP="00113C9B">
      <w:pPr>
        <w:tabs>
          <w:tab w:val="left" w:pos="8550"/>
        </w:tabs>
        <w:spacing w:before="120" w:after="240"/>
        <w:ind w:left="720" w:right="720"/>
        <w:rPr>
          <w:rFonts w:ascii="CG Times (WN)" w:eastAsia="SimSun" w:hAnsi="CG Times (WN)"/>
          <w:szCs w:val="20"/>
          <w:lang w:eastAsia="zh-CN"/>
        </w:rPr>
      </w:pPr>
      <w:r w:rsidRPr="00D67EB8">
        <w:rPr>
          <w:rFonts w:ascii="CG Times (WN)" w:eastAsia="SimSun" w:hAnsi="CG Times (WN)"/>
          <w:szCs w:val="20"/>
          <w:lang w:eastAsia="zh-CN"/>
        </w:rPr>
        <w:t>“[R</w:t>
      </w:r>
      <w:bookmarkStart w:id="242" w:name="_BA_Cite_D0C4BE_000193"/>
      <w:bookmarkEnd w:id="242"/>
      <w:r w:rsidRPr="00D67EB8">
        <w:rPr>
          <w:rFonts w:ascii="CG Times (WN)" w:eastAsia="SimSun" w:hAnsi="CG Times (WN)"/>
          <w:szCs w:val="20"/>
          <w:lang w:eastAsia="zh-CN"/>
        </w:rPr>
        <w:t>CW 80.04</w:t>
      </w:r>
      <w:r w:rsidR="00773673" w:rsidRPr="00D67EB8">
        <w:rPr>
          <w:rFonts w:ascii="CG Times (WN)" w:eastAsia="SimSun" w:hAnsi="CG Times (WN)"/>
          <w:szCs w:val="20"/>
          <w:lang w:eastAsia="zh-CN"/>
        </w:rPr>
        <w:t xml:space="preserve">.270] relates to only a ‘sale.’  Staff counsel argues that it should be so interpreted to include the leasing programs of the defendant.  </w:t>
      </w:r>
      <w:r w:rsidR="00773673" w:rsidRPr="00D67EB8">
        <w:rPr>
          <w:rFonts w:ascii="CG Times (WN)" w:eastAsia="SimSun" w:hAnsi="CG Times (WN)"/>
          <w:szCs w:val="20"/>
          <w:u w:val="single"/>
          <w:lang w:eastAsia="zh-CN"/>
        </w:rPr>
        <w:t>We have examined the arguments made by staff counsel in support of his contentions and entirely disagree with his theories</w:t>
      </w:r>
      <w:r w:rsidR="00773673" w:rsidRPr="00D67EB8">
        <w:rPr>
          <w:rFonts w:ascii="CG Times (WN)" w:eastAsia="SimSun" w:hAnsi="CG Times (WN)"/>
          <w:szCs w:val="20"/>
          <w:lang w:eastAsia="zh-CN"/>
        </w:rPr>
        <w:t>.  The distinction between a ‘sale’ and a ‘lease’ is so well kno</w:t>
      </w:r>
      <w:r w:rsidR="00E512C8" w:rsidRPr="00D67EB8">
        <w:rPr>
          <w:rFonts w:ascii="CG Times (WN)" w:eastAsia="SimSun" w:hAnsi="CG Times (WN)"/>
          <w:szCs w:val="20"/>
          <w:lang w:eastAsia="zh-CN"/>
        </w:rPr>
        <w:t>wn as not to require discussion</w:t>
      </w:r>
      <w:r w:rsidR="00773673" w:rsidRPr="00D67EB8">
        <w:rPr>
          <w:rFonts w:ascii="CG Times (WN)" w:eastAsia="SimSun" w:hAnsi="CG Times (WN)"/>
          <w:szCs w:val="20"/>
          <w:lang w:eastAsia="zh-CN"/>
        </w:rPr>
        <w:t>.”</w:t>
      </w:r>
      <w:r w:rsidR="00773673" w:rsidRPr="00D67EB8">
        <w:rPr>
          <w:rFonts w:ascii="CG Times (WN)" w:eastAsia="SimSun" w:hAnsi="CG Times (WN)"/>
          <w:szCs w:val="20"/>
          <w:vertAlign w:val="superscript"/>
          <w:lang w:eastAsia="zh-CN"/>
        </w:rPr>
        <w:footnoteReference w:id="156"/>
      </w:r>
    </w:p>
    <w:p w:rsidR="0053254C" w:rsidRPr="00D67EB8" w:rsidRDefault="00113C9B" w:rsidP="00113C9B">
      <w:pPr>
        <w:tabs>
          <w:tab w:val="left" w:pos="8550"/>
        </w:tabs>
        <w:spacing w:before="120" w:after="240"/>
        <w:ind w:left="720" w:right="720"/>
        <w:rPr>
          <w:rFonts w:ascii="CG Times (WN)" w:eastAsia="SimSun" w:hAnsi="CG Times (WN)"/>
          <w:szCs w:val="20"/>
          <w:lang w:eastAsia="zh-CN"/>
        </w:rPr>
      </w:pPr>
      <w:r w:rsidRPr="00D67EB8">
        <w:rPr>
          <w:rFonts w:ascii="CG Times (WN)" w:eastAsia="SimSun" w:hAnsi="CG Times (WN)"/>
          <w:szCs w:val="20"/>
          <w:lang w:eastAsia="zh-CN"/>
        </w:rPr>
        <w:t>“A rental or lease of</w:t>
      </w:r>
      <w:r w:rsidR="00773673" w:rsidRPr="00D67EB8">
        <w:rPr>
          <w:rFonts w:ascii="CG Times (WN)" w:eastAsia="SimSun" w:hAnsi="CG Times (WN)"/>
          <w:szCs w:val="20"/>
          <w:lang w:eastAsia="zh-CN"/>
        </w:rPr>
        <w:t xml:space="preserve"> a gas appliance is not a ‘sale.’  The statute is not intended to apply to a ‘rental’ or a ‘lease’ of appliances or equipment, and it does not.”</w:t>
      </w:r>
      <w:r w:rsidR="00773673" w:rsidRPr="00D67EB8">
        <w:rPr>
          <w:rFonts w:ascii="CG Times (WN)" w:eastAsia="SimSun" w:hAnsi="CG Times (WN)"/>
          <w:szCs w:val="20"/>
          <w:vertAlign w:val="superscript"/>
          <w:lang w:eastAsia="zh-CN"/>
        </w:rPr>
        <w:footnoteReference w:id="157"/>
      </w:r>
    </w:p>
    <w:p w:rsidR="0053254C" w:rsidRPr="00D67EB8" w:rsidRDefault="0053254C" w:rsidP="008E0BEA">
      <w:pPr>
        <w:pStyle w:val="Header"/>
        <w:numPr>
          <w:ilvl w:val="0"/>
          <w:numId w:val="3"/>
        </w:numPr>
        <w:tabs>
          <w:tab w:val="left" w:pos="720"/>
        </w:tabs>
        <w:spacing w:line="480" w:lineRule="auto"/>
        <w:jc w:val="both"/>
      </w:pPr>
      <w:r w:rsidRPr="00D67EB8">
        <w:tab/>
        <w:t xml:space="preserve">As explained </w:t>
      </w:r>
      <w:r w:rsidR="00113C9B" w:rsidRPr="00D67EB8">
        <w:t xml:space="preserve">further </w:t>
      </w:r>
      <w:r w:rsidRPr="00D67EB8">
        <w:t>by the Washington Supreme Court in affirming</w:t>
      </w:r>
      <w:r w:rsidR="00113C9B" w:rsidRPr="00D67EB8">
        <w:t xml:space="preserve"> the Commission</w:t>
      </w:r>
      <w:r w:rsidRPr="00D67EB8">
        <w:t xml:space="preserve">: </w:t>
      </w:r>
    </w:p>
    <w:p w:rsidR="0053254C" w:rsidRPr="00D67EB8" w:rsidRDefault="0053254C" w:rsidP="00113C9B">
      <w:pPr>
        <w:pStyle w:val="Header"/>
        <w:tabs>
          <w:tab w:val="left" w:pos="720"/>
        </w:tabs>
        <w:spacing w:after="240"/>
        <w:ind w:left="720" w:right="720"/>
        <w:jc w:val="both"/>
      </w:pPr>
      <w:r w:rsidRPr="00D67EB8">
        <w:t>It is . . . apparent that there is a well-recognized difference in meaning betwe</w:t>
      </w:r>
      <w:r w:rsidR="00EC7059" w:rsidRPr="00D67EB8">
        <w:t>en the terms ‘sale’ and ‘lease,’</w:t>
      </w:r>
      <w:r w:rsidRPr="00D67EB8">
        <w:t xml:space="preserve"> and that the jurisdictional exclusion of R</w:t>
      </w:r>
      <w:bookmarkStart w:id="245" w:name="_BA_Cite_D0C4BE_000195"/>
      <w:bookmarkEnd w:id="245"/>
      <w:r w:rsidRPr="00D67EB8">
        <w:t xml:space="preserve">CW 80.04.270 relates only to the former. . . .  Applying the rule that the words of a statute must be given their usual and ordinary meaning . . . </w:t>
      </w:r>
      <w:r w:rsidRPr="00D67EB8">
        <w:rPr>
          <w:b/>
          <w:i/>
        </w:rPr>
        <w:t>we cannot see how the word ‘sale</w:t>
      </w:r>
      <w:r w:rsidR="00EC7059" w:rsidRPr="00D67EB8">
        <w:rPr>
          <w:b/>
          <w:i/>
        </w:rPr>
        <w:t>’ in R</w:t>
      </w:r>
      <w:bookmarkStart w:id="246" w:name="_BA_Cite_D0C4BE_000197"/>
      <w:bookmarkEnd w:id="246"/>
      <w:r w:rsidR="00EC7059" w:rsidRPr="00D67EB8">
        <w:rPr>
          <w:b/>
          <w:i/>
        </w:rPr>
        <w:t>CW 80.04.270 can include</w:t>
      </w:r>
      <w:r w:rsidRPr="00D67EB8">
        <w:rPr>
          <w:b/>
          <w:i/>
        </w:rPr>
        <w:t xml:space="preserve"> this ordinary leasing activity</w:t>
      </w:r>
      <w:r w:rsidRPr="00D67EB8">
        <w:t>.</w:t>
      </w:r>
      <w:r w:rsidR="00113C9B" w:rsidRPr="00D67EB8">
        <w:rPr>
          <w:rStyle w:val="FootnoteReference"/>
        </w:rPr>
        <w:footnoteReference w:id="158"/>
      </w:r>
    </w:p>
    <w:p w:rsidR="006B3E30" w:rsidRPr="00D67EB8" w:rsidRDefault="0053254C" w:rsidP="00C6294A">
      <w:pPr>
        <w:pStyle w:val="Header"/>
        <w:numPr>
          <w:ilvl w:val="0"/>
          <w:numId w:val="3"/>
        </w:numPr>
        <w:tabs>
          <w:tab w:val="left" w:pos="720"/>
        </w:tabs>
        <w:spacing w:line="480" w:lineRule="auto"/>
        <w:jc w:val="both"/>
      </w:pPr>
      <w:r w:rsidRPr="00D67EB8">
        <w:tab/>
      </w:r>
      <w:r w:rsidR="0055681F" w:rsidRPr="00D67EB8">
        <w:tab/>
      </w:r>
      <w:r w:rsidR="001B11E9" w:rsidRPr="00D67EB8">
        <w:t xml:space="preserve">Staff has similarly suggested that PSE’s leasing service is a sale program because PSE would assume the capital expense of purchasing the equipment as well as </w:t>
      </w:r>
      <w:r w:rsidR="00490D2E" w:rsidRPr="00D67EB8">
        <w:t>assume</w:t>
      </w:r>
      <w:r w:rsidR="001B11E9" w:rsidRPr="00D67EB8">
        <w:t xml:space="preserve"> the cost to maintain, repair, and replace the equipment throughout the lease term.</w:t>
      </w:r>
      <w:r w:rsidR="001B11E9" w:rsidRPr="00D67EB8">
        <w:rPr>
          <w:rStyle w:val="FootnoteReference"/>
        </w:rPr>
        <w:footnoteReference w:id="159"/>
      </w:r>
      <w:r w:rsidR="00E512C8" w:rsidRPr="00D67EB8">
        <w:t xml:space="preserve">  But</w:t>
      </w:r>
      <w:r w:rsidR="001B11E9" w:rsidRPr="00D67EB8">
        <w:t xml:space="preserve"> Staff</w:t>
      </w:r>
      <w:r w:rsidR="00E512C8" w:rsidRPr="00D67EB8">
        <w:t xml:space="preserve"> does not explain how financing the purchase of the equipment to be lease</w:t>
      </w:r>
      <w:r w:rsidR="00A8336F" w:rsidRPr="00D67EB8">
        <w:t>d</w:t>
      </w:r>
      <w:r w:rsidR="00E512C8" w:rsidRPr="00D67EB8">
        <w:t xml:space="preserve"> results in a transfer of ownership</w:t>
      </w:r>
      <w:r w:rsidR="00A8336F" w:rsidRPr="00D67EB8">
        <w:t xml:space="preserve"> and constitutes a sale,</w:t>
      </w:r>
      <w:r w:rsidR="00E512C8" w:rsidRPr="00D67EB8">
        <w:t xml:space="preserve"> nor does Staff provide any</w:t>
      </w:r>
      <w:r w:rsidR="001B11E9" w:rsidRPr="00D67EB8">
        <w:t xml:space="preserve"> authority for the proposition that providing capital in support of a utility enterprise is beyond the juris</w:t>
      </w:r>
      <w:r w:rsidR="00A8336F" w:rsidRPr="00D67EB8">
        <w:t>dictional authority of a utility</w:t>
      </w:r>
      <w:r w:rsidR="001B11E9" w:rsidRPr="00D67EB8">
        <w:t>.</w:t>
      </w:r>
      <w:r w:rsidR="001B11E9" w:rsidRPr="00D67EB8">
        <w:rPr>
          <w:rStyle w:val="FootnoteReference"/>
        </w:rPr>
        <w:footnoteReference w:id="160"/>
      </w:r>
      <w:r w:rsidR="001B11E9" w:rsidRPr="00D67EB8">
        <w:t xml:space="preserve">  PSE provides capital and assumes the cost to maintain, repair, and replace equipment as part of its existing lease service and its other leasing </w:t>
      </w:r>
      <w:r w:rsidR="005E10E7" w:rsidRPr="00D67EB8">
        <w:t xml:space="preserve">and other equipment end-use </w:t>
      </w:r>
      <w:r w:rsidR="001B11E9" w:rsidRPr="00D67EB8">
        <w:t>service</w:t>
      </w:r>
      <w:r w:rsidR="005E10E7" w:rsidRPr="00D67EB8">
        <w:t>s</w:t>
      </w:r>
      <w:r w:rsidR="001B11E9" w:rsidRPr="00D67EB8">
        <w:t>.</w:t>
      </w:r>
      <w:r w:rsidR="001B11E9" w:rsidRPr="00D67EB8">
        <w:rPr>
          <w:rStyle w:val="FootnoteReference"/>
        </w:rPr>
        <w:footnoteReference w:id="161"/>
      </w:r>
      <w:r w:rsidR="001B11E9" w:rsidRPr="00D67EB8">
        <w:t xml:space="preserve">  Indeed, one of PSE’s primary functions as </w:t>
      </w:r>
      <w:r w:rsidR="005E10E7" w:rsidRPr="00D67EB8">
        <w:t>a public utility is just that—</w:t>
      </w:r>
      <w:r w:rsidR="001B11E9" w:rsidRPr="00D67EB8">
        <w:t>a financier of capital required to provide utility service and associated services to customers.</w:t>
      </w:r>
      <w:r w:rsidR="00FD33CD" w:rsidRPr="00D67EB8">
        <w:rPr>
          <w:rStyle w:val="FootnoteReference"/>
        </w:rPr>
        <w:footnoteReference w:id="162"/>
      </w:r>
      <w:r w:rsidR="001B11E9" w:rsidRPr="00D67EB8">
        <w:t xml:space="preserve">  From the actual power generating facilities, to the transmission lines and pipelines that transport power and gas, to the meters attached to a customer’s home or business, to water heaters as part of the existing rental program and lightbulbs for lighting services, PSE </w:t>
      </w:r>
      <w:r w:rsidR="006B3E30" w:rsidRPr="00D67EB8">
        <w:t xml:space="preserve">appropriately </w:t>
      </w:r>
      <w:r w:rsidR="001B11E9" w:rsidRPr="00D67EB8">
        <w:t>provides capital for all of these</w:t>
      </w:r>
      <w:r w:rsidR="006B3E30" w:rsidRPr="00D67EB8">
        <w:t xml:space="preserve"> services</w:t>
      </w:r>
      <w:r w:rsidR="001B11E9" w:rsidRPr="00D67EB8">
        <w:t>.</w:t>
      </w:r>
      <w:r w:rsidR="001B11E9" w:rsidRPr="00D67EB8">
        <w:rPr>
          <w:rStyle w:val="FootnoteReference"/>
        </w:rPr>
        <w:footnoteReference w:id="163"/>
      </w:r>
      <w:r w:rsidR="001B11E9" w:rsidRPr="00D67EB8">
        <w:t xml:space="preserve">  </w:t>
      </w:r>
      <w:r w:rsidR="006B3E30" w:rsidRPr="00D67EB8">
        <w:t xml:space="preserve">The fact that PSE is providing capital for </w:t>
      </w:r>
      <w:r w:rsidR="005E10E7" w:rsidRPr="00D67EB8">
        <w:t>its</w:t>
      </w:r>
      <w:r w:rsidR="006B3E30" w:rsidRPr="00D67EB8">
        <w:t xml:space="preserve"> leasing </w:t>
      </w:r>
      <w:r w:rsidR="005E10E7" w:rsidRPr="00D67EB8">
        <w:t>service</w:t>
      </w:r>
      <w:r w:rsidR="006B3E30" w:rsidRPr="00D67EB8">
        <w:t xml:space="preserve"> does not </w:t>
      </w:r>
      <w:r w:rsidR="00EC7059" w:rsidRPr="00D67EB8">
        <w:t>make it</w:t>
      </w:r>
      <w:r w:rsidR="006B3E30" w:rsidRPr="00D67EB8">
        <w:t xml:space="preserve"> a sale</w:t>
      </w:r>
      <w:r w:rsidR="00EC7059" w:rsidRPr="00D67EB8">
        <w:t xml:space="preserve"> program</w:t>
      </w:r>
      <w:r w:rsidR="006B3E30" w:rsidRPr="00D67EB8">
        <w:t>.</w:t>
      </w:r>
      <w:r w:rsidR="00860478" w:rsidRPr="00D67EB8">
        <w:rPr>
          <w:rStyle w:val="FootnoteReference"/>
        </w:rPr>
        <w:footnoteReference w:id="164"/>
      </w:r>
      <w:r w:rsidR="006B3E30" w:rsidRPr="00D67EB8">
        <w:t xml:space="preserve">  </w:t>
      </w:r>
    </w:p>
    <w:p w:rsidR="0055681F" w:rsidRPr="00D67EB8" w:rsidRDefault="001B11E9" w:rsidP="008E0BEA">
      <w:pPr>
        <w:pStyle w:val="Header"/>
        <w:numPr>
          <w:ilvl w:val="0"/>
          <w:numId w:val="3"/>
        </w:numPr>
        <w:tabs>
          <w:tab w:val="left" w:pos="720"/>
        </w:tabs>
        <w:spacing w:line="480" w:lineRule="auto"/>
        <w:jc w:val="both"/>
      </w:pPr>
      <w:r w:rsidRPr="00D67EB8">
        <w:tab/>
      </w:r>
      <w:r w:rsidR="006B3E30" w:rsidRPr="00D67EB8">
        <w:t xml:space="preserve">Finally, </w:t>
      </w:r>
      <w:r w:rsidR="005F0222" w:rsidRPr="00D67EB8">
        <w:t>PSE included</w:t>
      </w:r>
      <w:r w:rsidR="006B3E30" w:rsidRPr="00D67EB8">
        <w:t xml:space="preserve"> a</w:t>
      </w:r>
      <w:r w:rsidR="00686FB1" w:rsidRPr="00D67EB8">
        <w:t xml:space="preserve"> purchase option </w:t>
      </w:r>
      <w:r w:rsidR="00064932" w:rsidRPr="00D67EB8">
        <w:t>during the lease term</w:t>
      </w:r>
      <w:r w:rsidR="00686FB1" w:rsidRPr="00D67EB8">
        <w:t xml:space="preserve"> because </w:t>
      </w:r>
      <w:r w:rsidR="00C6294A" w:rsidRPr="00D67EB8">
        <w:t xml:space="preserve">of a prior </w:t>
      </w:r>
      <w:r w:rsidR="00F37C83" w:rsidRPr="00D67EB8">
        <w:t>Commission directive a</w:t>
      </w:r>
      <w:r w:rsidR="00686FB1" w:rsidRPr="00D67EB8">
        <w:t xml:space="preserve">s part of the </w:t>
      </w:r>
      <w:r w:rsidR="00F37C83" w:rsidRPr="00D67EB8">
        <w:t xml:space="preserve">1992 </w:t>
      </w:r>
      <w:r w:rsidR="00686FB1" w:rsidRPr="00D67EB8">
        <w:t>WNG rate case</w:t>
      </w:r>
      <w:r w:rsidR="00F37C83" w:rsidRPr="00D67EB8">
        <w:t>.</w:t>
      </w:r>
      <w:r w:rsidR="00F37C83" w:rsidRPr="00D67EB8">
        <w:rPr>
          <w:rStyle w:val="FootnoteReference"/>
        </w:rPr>
        <w:footnoteReference w:id="165"/>
      </w:r>
      <w:r w:rsidR="001D0B3A" w:rsidRPr="00D67EB8">
        <w:t xml:space="preserve">  For existing leasing customers, PSE has offered customers a purchase option since that time.</w:t>
      </w:r>
      <w:r w:rsidR="001D0B3A" w:rsidRPr="00D67EB8">
        <w:rPr>
          <w:rStyle w:val="FootnoteReference"/>
        </w:rPr>
        <w:footnoteReference w:id="166"/>
      </w:r>
      <w:r w:rsidR="00490D2E" w:rsidRPr="00D67EB8">
        <w:t xml:space="preserve">  </w:t>
      </w:r>
      <w:r w:rsidR="00F37C83" w:rsidRPr="00D67EB8">
        <w:t>L</w:t>
      </w:r>
      <w:r w:rsidR="001D0B3A" w:rsidRPr="00D67EB8">
        <w:t>ess than two perc</w:t>
      </w:r>
      <w:r w:rsidR="00F37C83" w:rsidRPr="00D67EB8">
        <w:t>ent of existing lease customers exercise the purchase option,</w:t>
      </w:r>
      <w:r w:rsidR="001D0B3A" w:rsidRPr="00D67EB8">
        <w:t xml:space="preserve"> and the option is usually exercised only in the context of a property transaction where a leasing customer is selling their home.</w:t>
      </w:r>
      <w:r w:rsidR="001D0B3A" w:rsidRPr="00D67EB8">
        <w:rPr>
          <w:rStyle w:val="FootnoteReference"/>
        </w:rPr>
        <w:footnoteReference w:id="167"/>
      </w:r>
      <w:r w:rsidR="001D0B3A" w:rsidRPr="00D67EB8">
        <w:t xml:space="preserve">  </w:t>
      </w:r>
      <w:r w:rsidR="00A8336F" w:rsidRPr="00D67EB8">
        <w:t>E</w:t>
      </w:r>
      <w:r w:rsidR="005E10E7" w:rsidRPr="00D67EB8">
        <w:t>ven where a lease offers a purchase option, it does not convert the lease program to a sale.</w:t>
      </w:r>
      <w:r w:rsidR="005E10E7" w:rsidRPr="00D67EB8">
        <w:rPr>
          <w:rStyle w:val="FootnoteReference"/>
        </w:rPr>
        <w:footnoteReference w:id="168"/>
      </w:r>
      <w:r w:rsidR="005E10E7" w:rsidRPr="00D67EB8">
        <w:t xml:space="preserve">  </w:t>
      </w:r>
      <w:r w:rsidR="006B3E30" w:rsidRPr="00D67EB8">
        <w:t>PSE’s leasing</w:t>
      </w:r>
      <w:r w:rsidR="00490D2E" w:rsidRPr="00D67EB8">
        <w:t xml:space="preserve"> service is not a sales program and is not subject to R</w:t>
      </w:r>
      <w:bookmarkStart w:id="256" w:name="_BA_Cite_D0C4BE_000199"/>
      <w:bookmarkEnd w:id="256"/>
      <w:r w:rsidR="00490D2E" w:rsidRPr="00D67EB8">
        <w:t>CW 80.04.270.</w:t>
      </w:r>
    </w:p>
    <w:p w:rsidR="00B6785B" w:rsidRPr="00D67EB8" w:rsidRDefault="00B6785B" w:rsidP="00B6785B">
      <w:pPr>
        <w:pStyle w:val="PleadingsL3"/>
      </w:pPr>
      <w:bookmarkStart w:id="257" w:name="_Toc460337568"/>
      <w:r w:rsidRPr="00D67EB8">
        <w:t>The 2014 Interpretive Statement</w:t>
      </w:r>
      <w:r w:rsidR="000948C7" w:rsidRPr="00D67EB8">
        <w:t xml:space="preserve"> is not controlling</w:t>
      </w:r>
      <w:r w:rsidR="00494F00" w:rsidRPr="00D67EB8">
        <w:t>.</w:t>
      </w:r>
      <w:bookmarkEnd w:id="257"/>
      <w:r w:rsidR="000948C7" w:rsidRPr="00D67EB8">
        <w:t xml:space="preserve"> </w:t>
      </w:r>
    </w:p>
    <w:p w:rsidR="0091204C" w:rsidRPr="00D67EB8" w:rsidRDefault="00A04687" w:rsidP="008E0BEA">
      <w:pPr>
        <w:pStyle w:val="Header"/>
        <w:numPr>
          <w:ilvl w:val="0"/>
          <w:numId w:val="3"/>
        </w:numPr>
        <w:tabs>
          <w:tab w:val="left" w:pos="720"/>
        </w:tabs>
        <w:autoSpaceDE w:val="0"/>
        <w:autoSpaceDN w:val="0"/>
        <w:adjustRightInd w:val="0"/>
        <w:spacing w:line="480" w:lineRule="auto"/>
        <w:jc w:val="both"/>
      </w:pPr>
      <w:r w:rsidRPr="00D67EB8">
        <w:tab/>
      </w:r>
      <w:r w:rsidR="000948C7" w:rsidRPr="00D67EB8">
        <w:t>Staff and other parties have suggested that the factors enu</w:t>
      </w:r>
      <w:r w:rsidR="00134721" w:rsidRPr="00D67EB8">
        <w:t>merated by the Commission in</w:t>
      </w:r>
      <w:r w:rsidR="000948C7" w:rsidRPr="00D67EB8">
        <w:t xml:space="preserve"> </w:t>
      </w:r>
      <w:r w:rsidR="00F37C83" w:rsidRPr="00D67EB8">
        <w:t>its recent 2014 I</w:t>
      </w:r>
      <w:bookmarkStart w:id="258" w:name="_BA_Cite_D0C4BE_000856"/>
      <w:bookmarkEnd w:id="258"/>
      <w:r w:rsidR="00F37C83" w:rsidRPr="00D67EB8">
        <w:t>nterpretive Statement</w:t>
      </w:r>
      <w:r w:rsidR="00F37C83" w:rsidRPr="00D67EB8">
        <w:rPr>
          <w:rStyle w:val="FootnoteReference"/>
        </w:rPr>
        <w:footnoteReference w:id="169"/>
      </w:r>
      <w:r w:rsidR="00E95FEA" w:rsidRPr="00D67EB8">
        <w:t xml:space="preserve"> </w:t>
      </w:r>
      <w:r w:rsidR="000948C7" w:rsidRPr="00D67EB8">
        <w:t xml:space="preserve">control whether PSE’s proposed leasing service should be authorized.  This is an overstatement of the scope of the </w:t>
      </w:r>
      <w:r w:rsidR="00134721" w:rsidRPr="00D67EB8">
        <w:t>2</w:t>
      </w:r>
      <w:bookmarkStart w:id="260" w:name="_BA_Cite_D0C4BE_000803"/>
      <w:bookmarkEnd w:id="260"/>
      <w:r w:rsidR="00134721" w:rsidRPr="00D67EB8">
        <w:t xml:space="preserve">014 </w:t>
      </w:r>
      <w:r w:rsidR="000948C7" w:rsidRPr="00D67EB8">
        <w:t>Interpretive Statement</w:t>
      </w:r>
      <w:r w:rsidR="00352025" w:rsidRPr="00D67EB8">
        <w:t>,</w:t>
      </w:r>
      <w:r w:rsidR="000948C7" w:rsidRPr="00D67EB8">
        <w:t xml:space="preserve"> the p</w:t>
      </w:r>
      <w:r w:rsidR="00352025" w:rsidRPr="00D67EB8">
        <w:t xml:space="preserve">urpose by which it was issued, and </w:t>
      </w:r>
      <w:r w:rsidR="00C6294A" w:rsidRPr="00D67EB8">
        <w:t xml:space="preserve">its </w:t>
      </w:r>
      <w:r w:rsidR="00352025" w:rsidRPr="00D67EB8">
        <w:t>legal effects.</w:t>
      </w:r>
    </w:p>
    <w:p w:rsidR="00352025" w:rsidRPr="00D67EB8" w:rsidRDefault="00352025" w:rsidP="008E0BEA">
      <w:pPr>
        <w:pStyle w:val="Header"/>
        <w:numPr>
          <w:ilvl w:val="0"/>
          <w:numId w:val="3"/>
        </w:numPr>
        <w:tabs>
          <w:tab w:val="left" w:pos="720"/>
        </w:tabs>
        <w:autoSpaceDE w:val="0"/>
        <w:autoSpaceDN w:val="0"/>
        <w:adjustRightInd w:val="0"/>
        <w:spacing w:line="480" w:lineRule="auto"/>
        <w:jc w:val="both"/>
      </w:pPr>
      <w:r w:rsidRPr="00D67EB8">
        <w:tab/>
        <w:t>First, Commission interpretive statements are advisory only and do not have the force of law.</w:t>
      </w:r>
      <w:r w:rsidRPr="00D67EB8">
        <w:rPr>
          <w:vertAlign w:val="superscript"/>
        </w:rPr>
        <w:footnoteReference w:id="170"/>
      </w:r>
      <w:r w:rsidRPr="00D67EB8">
        <w:t xml:space="preserve">  </w:t>
      </w:r>
      <w:r w:rsidR="007514FD" w:rsidRPr="00D67EB8">
        <w:t>Indeed, as stated by the Commission in the 2014 Interpretive Statement itself, “Policy and interpretive statements are non-binding guidance of an agency’s current thinking regarding a specific issue.”</w:t>
      </w:r>
      <w:r w:rsidR="007514FD" w:rsidRPr="00D67EB8">
        <w:rPr>
          <w:rStyle w:val="FootnoteReference"/>
        </w:rPr>
        <w:footnoteReference w:id="171"/>
      </w:r>
      <w:r w:rsidR="007514FD" w:rsidRPr="00D67EB8">
        <w:t xml:space="preserve">  </w:t>
      </w:r>
      <w:r w:rsidRPr="00D67EB8">
        <w:t>S</w:t>
      </w:r>
      <w:r w:rsidR="007514FD" w:rsidRPr="00D67EB8">
        <w:t>econd, the context of the 2014 Interpretive Statement is unrelated to PSE’s leasing proposal.  The 2014 Interpretive Statement provides the Commission’s “current opinion regarding the Commission’s jurisdiction over third-party owners of net-metered systems.”</w:t>
      </w:r>
      <w:r w:rsidR="007514FD" w:rsidRPr="00D67EB8">
        <w:rPr>
          <w:rStyle w:val="FootnoteReference"/>
        </w:rPr>
        <w:footnoteReference w:id="172"/>
      </w:r>
      <w:r w:rsidR="007514FD" w:rsidRPr="00D67EB8">
        <w:t xml:space="preserve">  PSE’s leasing service</w:t>
      </w:r>
      <w:r w:rsidR="00793FBE" w:rsidRPr="00D67EB8">
        <w:t xml:space="preserve"> has nothing to do with third-party ownership of net-metered systems.</w:t>
      </w:r>
      <w:r w:rsidR="00567406" w:rsidRPr="00D67EB8">
        <w:rPr>
          <w:rStyle w:val="FootnoteReference"/>
        </w:rPr>
        <w:footnoteReference w:id="173"/>
      </w:r>
    </w:p>
    <w:p w:rsidR="00727BE0" w:rsidRPr="00D67EB8" w:rsidRDefault="004E5539" w:rsidP="00F37C83">
      <w:pPr>
        <w:pStyle w:val="Header"/>
        <w:numPr>
          <w:ilvl w:val="0"/>
          <w:numId w:val="3"/>
        </w:numPr>
        <w:tabs>
          <w:tab w:val="left" w:pos="720"/>
        </w:tabs>
        <w:autoSpaceDE w:val="0"/>
        <w:autoSpaceDN w:val="0"/>
        <w:adjustRightInd w:val="0"/>
        <w:spacing w:line="480" w:lineRule="auto"/>
        <w:jc w:val="both"/>
      </w:pPr>
      <w:r w:rsidRPr="00D67EB8">
        <w:tab/>
        <w:t xml:space="preserve">Finally, </w:t>
      </w:r>
      <w:r w:rsidR="002057C5" w:rsidRPr="00D67EB8">
        <w:t xml:space="preserve">even if the factors discussed by the Commission regarding third-party ownership of net-metering applied to PSE, the factors favor PSE.  As described above, PSE’s leasing service would be offered and available to all PSE customers that can overcome a very basic </w:t>
      </w:r>
      <w:r w:rsidR="00064932" w:rsidRPr="00D67EB8">
        <w:t>financial qualification</w:t>
      </w:r>
      <w:r w:rsidR="002057C5" w:rsidRPr="00D67EB8">
        <w:t xml:space="preserve">.  </w:t>
      </w:r>
      <w:r w:rsidR="001E3060" w:rsidRPr="00D67EB8">
        <w:t>In addition, some parties have suggested that because PSE does not have a monopoly over equipment sales or financing that the service should not be a regulated service.  As discussed above, equipment leasing, as a matter of law, is a statutorily-conferred power of a regulated utility in Washington.  Further, PSE is not selling equipment or offering financing</w:t>
      </w:r>
      <w:r w:rsidR="00F7241D" w:rsidRPr="00D67EB8">
        <w:t xml:space="preserve"> like other market participants</w:t>
      </w:r>
      <w:r w:rsidR="001E3060" w:rsidRPr="00D67EB8">
        <w:t xml:space="preserve">.  PSE is offering a </w:t>
      </w:r>
      <w:r w:rsidR="00064932" w:rsidRPr="00D67EB8">
        <w:t xml:space="preserve">comprehensive </w:t>
      </w:r>
      <w:r w:rsidR="001E3060" w:rsidRPr="00D67EB8">
        <w:t>leasing service that is not currently being provided by any party in the marketplace in response to significant customer demand and market interest.  In addition, market research demonstrates a market gap where customers are using outdated equipment and technologies.  PSE’s service is specifically tailored to address this gap in response to current market options that are failing to remedy this issue. The types of equipment PSE currently seeks to lease have a direct impact on energy consumption and efficiency.  Improving the relationship between the customer and utility through new technologies (e.g., better equipment technologies and Demand Response), and improving system-wide efficiency, is a concern that PSE is uniquely situated to address.  Current market participants have no incentive to be concerned about regional energy efficiency on the whole.  Since virtually all PSE customers use water heating and HVAC equipment, providing an alternative market option on a household-by-household basis that is not currently available in the market that can achieve the purposes discussed above could have a significant transformational impact on the marketplace.</w:t>
      </w:r>
      <w:r w:rsidR="001E3060" w:rsidRPr="00D67EB8">
        <w:rPr>
          <w:vertAlign w:val="superscript"/>
        </w:rPr>
        <w:footnoteReference w:id="174"/>
      </w:r>
      <w:r w:rsidR="001E3060" w:rsidRPr="00D67EB8">
        <w:t xml:space="preserve">  Thus, PSE’s role in the marketplace is a unique one that no party aside from PSE can fill.  </w:t>
      </w:r>
    </w:p>
    <w:p w:rsidR="00DC16B7" w:rsidRPr="00D67EB8" w:rsidRDefault="003B78C5" w:rsidP="003B78C5">
      <w:pPr>
        <w:pStyle w:val="PleadingsL1"/>
      </w:pPr>
      <w:bookmarkStart w:id="267" w:name="_Toc460337569"/>
      <w:r w:rsidRPr="00D67EB8">
        <w:t xml:space="preserve">EQUIPMENT LEASING IS </w:t>
      </w:r>
      <w:r w:rsidR="00F7241D" w:rsidRPr="00D67EB8">
        <w:t xml:space="preserve">CONSISTENT WITH THE PUBLIC INTEREST AND RESULTS IN </w:t>
      </w:r>
      <w:r w:rsidRPr="00D67EB8">
        <w:t>FAIR, JUST, REASONABLE, AND SUFFICIENT</w:t>
      </w:r>
      <w:r w:rsidR="00AF1824" w:rsidRPr="00D67EB8">
        <w:t xml:space="preserve"> </w:t>
      </w:r>
      <w:r w:rsidR="002247F3" w:rsidRPr="00D67EB8">
        <w:t>RATES</w:t>
      </w:r>
      <w:bookmarkEnd w:id="267"/>
    </w:p>
    <w:p w:rsidR="005B383D" w:rsidRPr="00D67EB8" w:rsidRDefault="00DC16B7" w:rsidP="008E0BEA">
      <w:pPr>
        <w:pStyle w:val="Header"/>
        <w:numPr>
          <w:ilvl w:val="0"/>
          <w:numId w:val="3"/>
        </w:numPr>
        <w:tabs>
          <w:tab w:val="left" w:pos="720"/>
        </w:tabs>
        <w:spacing w:line="480" w:lineRule="auto"/>
        <w:jc w:val="both"/>
      </w:pPr>
      <w:r w:rsidRPr="00D67EB8">
        <w:tab/>
      </w:r>
      <w:r w:rsidR="005508C8" w:rsidRPr="00D67EB8">
        <w:t>PSE has met its burden of proof to demonstrate that its proposed leasing service is fair, just, reasonable, an</w:t>
      </w:r>
      <w:r w:rsidR="00DD0CCF" w:rsidRPr="00D67EB8">
        <w:t xml:space="preserve">d sufficient, and </w:t>
      </w:r>
      <w:r w:rsidR="00026D32">
        <w:t>consistent with</w:t>
      </w:r>
      <w:r w:rsidR="005508C8" w:rsidRPr="00D67EB8">
        <w:t xml:space="preserve"> the public interest.  First, PSE has demonstrated that its leasing service will provide quantifiable benefits</w:t>
      </w:r>
      <w:r w:rsidR="009B6FD4" w:rsidRPr="00D67EB8">
        <w:t xml:space="preserve"> to participating and all </w:t>
      </w:r>
      <w:r w:rsidR="00833AA2">
        <w:t>non-participating</w:t>
      </w:r>
      <w:r w:rsidR="005508C8" w:rsidRPr="00D67EB8">
        <w:t xml:space="preserve"> customers</w:t>
      </w:r>
      <w:r w:rsidR="00DD0CCF" w:rsidRPr="00D67EB8">
        <w:t>.  S</w:t>
      </w:r>
      <w:r w:rsidR="00AF1824" w:rsidRPr="00D67EB8">
        <w:t>econd,</w:t>
      </w:r>
      <w:r w:rsidR="0007502E" w:rsidRPr="00D67EB8">
        <w:t xml:space="preserve"> PSE’s rates are supported by actual costs fo</w:t>
      </w:r>
      <w:r w:rsidR="00DD0CCF" w:rsidRPr="00D67EB8">
        <w:t xml:space="preserve">r actual equipment and services. </w:t>
      </w:r>
      <w:r w:rsidR="0007502E" w:rsidRPr="00D67EB8">
        <w:t xml:space="preserve"> Third, PSE’s leasing service addresses a significant</w:t>
      </w:r>
      <w:r w:rsidR="00567406" w:rsidRPr="00D67EB8">
        <w:t xml:space="preserve"> market need, overcomes</w:t>
      </w:r>
      <w:r w:rsidR="0007502E" w:rsidRPr="00D67EB8">
        <w:t xml:space="preserve"> barriers to purchase, and is responsive t</w:t>
      </w:r>
      <w:r w:rsidR="00567406" w:rsidRPr="00D67EB8">
        <w:t>o customer demand</w:t>
      </w:r>
      <w:r w:rsidR="00DD0CCF" w:rsidRPr="00D67EB8">
        <w:t xml:space="preserve">.  </w:t>
      </w:r>
      <w:r w:rsidR="0007502E" w:rsidRPr="00D67EB8">
        <w:t xml:space="preserve">Fourth, PSE’s leasing </w:t>
      </w:r>
      <w:r w:rsidR="00567406" w:rsidRPr="00D67EB8">
        <w:t>service provides</w:t>
      </w:r>
      <w:r w:rsidR="0007502E" w:rsidRPr="00D67EB8">
        <w:t xml:space="preserve"> </w:t>
      </w:r>
      <w:r w:rsidR="00567406" w:rsidRPr="00D67EB8">
        <w:t xml:space="preserve">significant, </w:t>
      </w:r>
      <w:r w:rsidR="0007502E" w:rsidRPr="00D67EB8">
        <w:t xml:space="preserve">robust consumer protection provisions that meet or exceed </w:t>
      </w:r>
      <w:r w:rsidR="00064932" w:rsidRPr="00D67EB8">
        <w:t>protections</w:t>
      </w:r>
      <w:r w:rsidR="0007502E" w:rsidRPr="00D67EB8">
        <w:t xml:space="preserve"> required unde</w:t>
      </w:r>
      <w:r w:rsidR="00DD0CCF" w:rsidRPr="00D67EB8">
        <w:t xml:space="preserve">r the </w:t>
      </w:r>
      <w:r w:rsidR="00567406" w:rsidRPr="00D67EB8">
        <w:t>consumer protection laws.  F</w:t>
      </w:r>
      <w:r w:rsidR="00DD0CCF" w:rsidRPr="00D67EB8">
        <w:t>inally</w:t>
      </w:r>
      <w:r w:rsidR="00567406" w:rsidRPr="00D67EB8">
        <w:t>, PSE’s commitments will</w:t>
      </w:r>
      <w:r w:rsidR="0007502E" w:rsidRPr="00D67EB8">
        <w:t xml:space="preserve"> further enhance the service and benefit participants while increasing PSE’s accountability.</w:t>
      </w:r>
    </w:p>
    <w:p w:rsidR="003B78C5" w:rsidRPr="00D67EB8" w:rsidRDefault="003B78C5" w:rsidP="003B78C5">
      <w:pPr>
        <w:pStyle w:val="PleadingsL2"/>
      </w:pPr>
      <w:bookmarkStart w:id="268" w:name="_Toc460337570"/>
      <w:r w:rsidRPr="00D67EB8">
        <w:t xml:space="preserve">PSE’s Equipment Leasing </w:t>
      </w:r>
      <w:r w:rsidR="00924BC8" w:rsidRPr="00D67EB8">
        <w:t>Service</w:t>
      </w:r>
      <w:r w:rsidRPr="00D67EB8">
        <w:t xml:space="preserve"> Will Yield Sign</w:t>
      </w:r>
      <w:r w:rsidR="001D4298" w:rsidRPr="00D67EB8">
        <w:t>ificant, Quantifiable Benefits To Both Participants A</w:t>
      </w:r>
      <w:r w:rsidR="009B6FD4" w:rsidRPr="00D67EB8">
        <w:t xml:space="preserve">nd </w:t>
      </w:r>
      <w:r w:rsidR="00833AA2">
        <w:t>Non-participant</w:t>
      </w:r>
      <w:r w:rsidRPr="00D67EB8">
        <w:t>s</w:t>
      </w:r>
      <w:r w:rsidR="00F7241D" w:rsidRPr="00D67EB8">
        <w:rPr>
          <w:rFonts w:eastAsiaTheme="minorEastAsia"/>
          <w:b w:val="0"/>
          <w:szCs w:val="24"/>
        </w:rPr>
        <w:t xml:space="preserve"> </w:t>
      </w:r>
      <w:r w:rsidR="001D4298" w:rsidRPr="00D67EB8">
        <w:t>And Is Consistent With T</w:t>
      </w:r>
      <w:r w:rsidR="00F7241D" w:rsidRPr="00D67EB8">
        <w:t>he Public Interest</w:t>
      </w:r>
      <w:bookmarkEnd w:id="268"/>
    </w:p>
    <w:p w:rsidR="000B076F" w:rsidRPr="00D67EB8" w:rsidRDefault="000B076F" w:rsidP="000B076F">
      <w:pPr>
        <w:pStyle w:val="PleadingsL3"/>
      </w:pPr>
      <w:bookmarkStart w:id="269" w:name="_Toc460337571"/>
      <w:r w:rsidRPr="00D67EB8">
        <w:t xml:space="preserve">Dr. Faruqui’s benefits model demonstrates significant </w:t>
      </w:r>
      <w:r w:rsidR="00FF02E9" w:rsidRPr="00D67EB8">
        <w:t xml:space="preserve">quantifiable </w:t>
      </w:r>
      <w:r w:rsidRPr="00D67EB8">
        <w:t>benefits</w:t>
      </w:r>
      <w:r w:rsidR="009B6FD4" w:rsidRPr="00D67EB8">
        <w:t xml:space="preserve"> for both participating and </w:t>
      </w:r>
      <w:r w:rsidR="00833AA2">
        <w:t>non-participating</w:t>
      </w:r>
      <w:r w:rsidRPr="00D67EB8">
        <w:t xml:space="preserve"> customers.</w:t>
      </w:r>
      <w:bookmarkEnd w:id="269"/>
    </w:p>
    <w:p w:rsidR="00924BC8" w:rsidRPr="00D67EB8" w:rsidRDefault="001D32FD" w:rsidP="008E0BEA">
      <w:pPr>
        <w:pStyle w:val="Header"/>
        <w:numPr>
          <w:ilvl w:val="0"/>
          <w:numId w:val="3"/>
        </w:numPr>
        <w:tabs>
          <w:tab w:val="left" w:pos="720"/>
        </w:tabs>
        <w:spacing w:line="480" w:lineRule="auto"/>
        <w:jc w:val="both"/>
      </w:pPr>
      <w:r w:rsidRPr="00D67EB8">
        <w:tab/>
      </w:r>
      <w:r w:rsidR="00924BC8" w:rsidRPr="00D67EB8">
        <w:t>PSE’s equipment leasing s</w:t>
      </w:r>
      <w:r w:rsidR="005F0222" w:rsidRPr="00D67EB8">
        <w:t>ervice will provide significant</w:t>
      </w:r>
      <w:r w:rsidR="00924BC8" w:rsidRPr="00D67EB8">
        <w:t xml:space="preserve"> benefits to both participant</w:t>
      </w:r>
      <w:r w:rsidR="009B6FD4" w:rsidRPr="00D67EB8">
        <w:t xml:space="preserve">s and </w:t>
      </w:r>
      <w:r w:rsidR="00833AA2">
        <w:t>non-participant</w:t>
      </w:r>
      <w:r w:rsidR="00924BC8" w:rsidRPr="00D67EB8">
        <w:t>s</w:t>
      </w:r>
      <w:r w:rsidR="00567406" w:rsidRPr="00D67EB8">
        <w:t>, as demonstrated by Dr. Faruqui’s analysis</w:t>
      </w:r>
      <w:r w:rsidR="00584B93" w:rsidRPr="00D67EB8">
        <w:t>.</w:t>
      </w:r>
      <w:r w:rsidR="00F25359" w:rsidRPr="00D67EB8">
        <w:rPr>
          <w:rStyle w:val="FootnoteReference"/>
        </w:rPr>
        <w:footnoteReference w:id="175"/>
      </w:r>
    </w:p>
    <w:p w:rsidR="00584B93" w:rsidRPr="00D67EB8" w:rsidRDefault="006C3B5E" w:rsidP="00AE22BC">
      <w:pPr>
        <w:pStyle w:val="Header"/>
        <w:numPr>
          <w:ilvl w:val="0"/>
          <w:numId w:val="3"/>
        </w:numPr>
        <w:tabs>
          <w:tab w:val="left" w:pos="720"/>
        </w:tabs>
        <w:spacing w:line="480" w:lineRule="auto"/>
        <w:jc w:val="both"/>
      </w:pPr>
      <w:r w:rsidRPr="00D67EB8">
        <w:tab/>
      </w:r>
      <w:r w:rsidR="00584B93" w:rsidRPr="00D67EB8">
        <w:t xml:space="preserve">Dr. Faruqui </w:t>
      </w:r>
      <w:r w:rsidR="00377DB0" w:rsidRPr="00D67EB8">
        <w:t>utilized</w:t>
      </w:r>
      <w:r w:rsidR="00584B93" w:rsidRPr="00D67EB8">
        <w:t xml:space="preserve"> a </w:t>
      </w:r>
      <w:r w:rsidR="00AE22BC" w:rsidRPr="00D67EB8">
        <w:t>benefits</w:t>
      </w:r>
      <w:r w:rsidR="003534D3" w:rsidRPr="00D67EB8">
        <w:t xml:space="preserve"> estimation</w:t>
      </w:r>
      <w:r w:rsidR="00AE22BC" w:rsidRPr="00D67EB8">
        <w:t xml:space="preserve"> </w:t>
      </w:r>
      <w:r w:rsidR="00584B93" w:rsidRPr="00D67EB8">
        <w:t xml:space="preserve">model </w:t>
      </w:r>
      <w:r w:rsidR="00AE22BC" w:rsidRPr="00D67EB8">
        <w:t xml:space="preserve">similar to that which he has </w:t>
      </w:r>
      <w:r w:rsidR="00377DB0" w:rsidRPr="00D67EB8">
        <w:t>employed in other cases</w:t>
      </w:r>
      <w:r w:rsidR="00AE22BC" w:rsidRPr="00D67EB8">
        <w:t>.</w:t>
      </w:r>
      <w:r w:rsidR="00377DB0" w:rsidRPr="00D67EB8">
        <w:rPr>
          <w:rStyle w:val="FootnoteReference"/>
        </w:rPr>
        <w:footnoteReference w:id="176"/>
      </w:r>
      <w:r w:rsidR="00377DB0" w:rsidRPr="00D67EB8">
        <w:t xml:space="preserve"> </w:t>
      </w:r>
      <w:r w:rsidR="00AE22BC" w:rsidRPr="00D67EB8">
        <w:t xml:space="preserve"> B</w:t>
      </w:r>
      <w:r w:rsidR="00584B93" w:rsidRPr="00D67EB8">
        <w:t xml:space="preserve">ased on the </w:t>
      </w:r>
      <w:r w:rsidR="00B06360" w:rsidRPr="00D67EB8">
        <w:t>addressable</w:t>
      </w:r>
      <w:r w:rsidR="00584B93" w:rsidRPr="00D67EB8">
        <w:t xml:space="preserve"> market size</w:t>
      </w:r>
      <w:r w:rsidR="006312D6" w:rsidRPr="00D67EB8">
        <w:t>,</w:t>
      </w:r>
      <w:r w:rsidR="00584B93" w:rsidRPr="00D67EB8">
        <w:t xml:space="preserve"> </w:t>
      </w:r>
      <w:r w:rsidR="00AE22BC" w:rsidRPr="00D67EB8">
        <w:t xml:space="preserve">the model </w:t>
      </w:r>
      <w:r w:rsidR="00584B93" w:rsidRPr="00D67EB8">
        <w:t>forecasts the quantifiable benefits of the service</w:t>
      </w:r>
      <w:r w:rsidR="006312D6" w:rsidRPr="00D67EB8">
        <w:t xml:space="preserve"> </w:t>
      </w:r>
      <w:r w:rsidR="00AE22BC" w:rsidRPr="00D67EB8">
        <w:t>predicated on the annual</w:t>
      </w:r>
      <w:r w:rsidR="006312D6" w:rsidRPr="00D67EB8">
        <w:t xml:space="preserve"> deployment </w:t>
      </w:r>
      <w:r w:rsidR="00AE22BC" w:rsidRPr="00D67EB8">
        <w:t xml:space="preserve">and cumulative installation </w:t>
      </w:r>
      <w:r w:rsidR="006312D6" w:rsidRPr="00D67EB8">
        <w:t xml:space="preserve">of </w:t>
      </w:r>
      <w:r w:rsidR="00490D2E" w:rsidRPr="00D67EB8">
        <w:t xml:space="preserve">leased </w:t>
      </w:r>
      <w:r w:rsidR="006312D6" w:rsidRPr="00D67EB8">
        <w:t>equipment units</w:t>
      </w:r>
      <w:r w:rsidR="00584B93" w:rsidRPr="00D67EB8">
        <w:t>.</w:t>
      </w:r>
      <w:r w:rsidR="00584B93" w:rsidRPr="00D67EB8">
        <w:rPr>
          <w:rStyle w:val="FootnoteReference"/>
        </w:rPr>
        <w:footnoteReference w:id="177"/>
      </w:r>
      <w:r w:rsidR="006312D6" w:rsidRPr="00D67EB8">
        <w:t xml:space="preserve">  Because PSE’s service offers customers the opportunity to lease energy-efficient equipment</w:t>
      </w:r>
      <w:r w:rsidR="00C37385" w:rsidRPr="00D67EB8">
        <w:t xml:space="preserve">, </w:t>
      </w:r>
      <w:r w:rsidR="00AE22BC" w:rsidRPr="00D67EB8">
        <w:t>customers who install units more efficient than they would have</w:t>
      </w:r>
      <w:r w:rsidR="003534D3" w:rsidRPr="00D67EB8">
        <w:t xml:space="preserve"> installed otherwise (above-</w:t>
      </w:r>
      <w:r w:rsidR="00AE22BC" w:rsidRPr="00D67EB8">
        <w:t xml:space="preserve">code), save energy and, by so doing, create public </w:t>
      </w:r>
      <w:r w:rsidR="00C37385" w:rsidRPr="00D67EB8">
        <w:t>benefits.</w:t>
      </w:r>
      <w:r w:rsidR="00C37385" w:rsidRPr="00D67EB8">
        <w:rPr>
          <w:rStyle w:val="FootnoteReference"/>
        </w:rPr>
        <w:footnoteReference w:id="178"/>
      </w:r>
      <w:r w:rsidR="00C37385" w:rsidRPr="00D67EB8">
        <w:t xml:space="preserve">  </w:t>
      </w:r>
      <w:r w:rsidR="00EC7256" w:rsidRPr="00D67EB8">
        <w:t>Some customers are still using equipment that far exceeds its useful life and has undergone decades of performance degradation.</w:t>
      </w:r>
      <w:r w:rsidR="00EC7256" w:rsidRPr="00D67EB8">
        <w:rPr>
          <w:rStyle w:val="FootnoteReference"/>
        </w:rPr>
        <w:footnoteReference w:id="179"/>
      </w:r>
      <w:r w:rsidR="00EC7256" w:rsidRPr="00D67EB8">
        <w:t xml:space="preserve">  Any accelerated replacement of equipment beyond its useful life due to leasing</w:t>
      </w:r>
      <w:r w:rsidR="003534D3" w:rsidRPr="00D67EB8">
        <w:t>, would yield</w:t>
      </w:r>
      <w:r w:rsidR="00EC7256" w:rsidRPr="00D67EB8">
        <w:t xml:space="preserve"> benefits for the duration of the period that they would have kept their inefficient equipment for, before replacing it.</w:t>
      </w:r>
      <w:r w:rsidR="00EC7256" w:rsidRPr="00D67EB8">
        <w:rPr>
          <w:rStyle w:val="FootnoteReference"/>
        </w:rPr>
        <w:footnoteReference w:id="180"/>
      </w:r>
      <w:r w:rsidR="00EC7256" w:rsidRPr="00D67EB8">
        <w:t xml:space="preserve">  </w:t>
      </w:r>
      <w:r w:rsidR="00C37385" w:rsidRPr="00D67EB8">
        <w:t xml:space="preserve">Even customers that choose at-code equipment models contribute to system efficiency benefits where they replace an old, inefficient </w:t>
      </w:r>
      <w:r w:rsidR="00AE22BC" w:rsidRPr="00D67EB8">
        <w:t>unit sooner than they would otherwise have done so</w:t>
      </w:r>
      <w:r w:rsidR="00C37385" w:rsidRPr="00D67EB8">
        <w:t>.</w:t>
      </w:r>
      <w:r w:rsidR="00C37385" w:rsidRPr="00D67EB8">
        <w:rPr>
          <w:rStyle w:val="FootnoteReference"/>
        </w:rPr>
        <w:footnoteReference w:id="181"/>
      </w:r>
    </w:p>
    <w:p w:rsidR="008E7F4E" w:rsidRPr="00D67EB8" w:rsidRDefault="008E7F4E" w:rsidP="008E0BEA">
      <w:pPr>
        <w:pStyle w:val="Header"/>
        <w:numPr>
          <w:ilvl w:val="0"/>
          <w:numId w:val="3"/>
        </w:numPr>
        <w:tabs>
          <w:tab w:val="left" w:pos="720"/>
        </w:tabs>
        <w:spacing w:line="480" w:lineRule="auto"/>
        <w:jc w:val="both"/>
      </w:pPr>
      <w:r w:rsidRPr="00D67EB8">
        <w:tab/>
      </w:r>
      <w:r w:rsidR="00DE2423" w:rsidRPr="00D67EB8">
        <w:t xml:space="preserve">Based on </w:t>
      </w:r>
      <w:r w:rsidR="003534D3" w:rsidRPr="00D67EB8">
        <w:t xml:space="preserve">the existing </w:t>
      </w:r>
      <w:r w:rsidR="00DE2423" w:rsidRPr="00D67EB8">
        <w:t>market surveys</w:t>
      </w:r>
      <w:r w:rsidRPr="00D67EB8">
        <w:t>,</w:t>
      </w:r>
      <w:r w:rsidR="00DE2423" w:rsidRPr="00D67EB8">
        <w:t xml:space="preserve"> vendor feedback, </w:t>
      </w:r>
      <w:r w:rsidR="00490D2E" w:rsidRPr="00D67EB8">
        <w:t>information relating to</w:t>
      </w:r>
      <w:r w:rsidR="00DE2423" w:rsidRPr="00D67EB8">
        <w:t xml:space="preserve"> water heating</w:t>
      </w:r>
      <w:r w:rsidR="00490D2E" w:rsidRPr="00D67EB8">
        <w:t xml:space="preserve"> and HVAC</w:t>
      </w:r>
      <w:r w:rsidR="00DE2423" w:rsidRPr="00D67EB8">
        <w:t xml:space="preserve"> equipment</w:t>
      </w:r>
      <w:r w:rsidR="00B06360" w:rsidRPr="00D67EB8">
        <w:t xml:space="preserve"> market share</w:t>
      </w:r>
      <w:r w:rsidR="00DE2423" w:rsidRPr="00D67EB8">
        <w:t xml:space="preserve">, customer participation eligibility, product efficiency, and other factors, Dr. Faruqui </w:t>
      </w:r>
      <w:r w:rsidR="00AE22BC" w:rsidRPr="00D67EB8">
        <w:t>estimated</w:t>
      </w:r>
      <w:r w:rsidR="00DE2423" w:rsidRPr="00D67EB8">
        <w:t xml:space="preserve"> the annual </w:t>
      </w:r>
      <w:r w:rsidR="007E4C79" w:rsidRPr="00D67EB8">
        <w:t xml:space="preserve">corresponding benefits </w:t>
      </w:r>
      <w:r w:rsidR="00DE2423" w:rsidRPr="00D67EB8">
        <w:t>for eac</w:t>
      </w:r>
      <w:r w:rsidR="007E4C79" w:rsidRPr="00D67EB8">
        <w:t>h type of equipment</w:t>
      </w:r>
      <w:r w:rsidR="00FE7690" w:rsidRPr="00D67EB8">
        <w:t xml:space="preserve"> within the addressable market</w:t>
      </w:r>
      <w:r w:rsidR="007E4C79" w:rsidRPr="00D67EB8">
        <w:t>.</w:t>
      </w:r>
      <w:r w:rsidR="007E4C79" w:rsidRPr="00D67EB8">
        <w:rPr>
          <w:rStyle w:val="FootnoteReference"/>
        </w:rPr>
        <w:footnoteReference w:id="182"/>
      </w:r>
      <w:r w:rsidR="007E4C79" w:rsidRPr="00D67EB8">
        <w:t xml:space="preserve">  </w:t>
      </w:r>
      <w:r w:rsidR="005F0222" w:rsidRPr="00D67EB8">
        <w:t>In total, Dr. Faruqui calculated</w:t>
      </w:r>
      <w:r w:rsidR="007E4C79" w:rsidRPr="00D67EB8">
        <w:t xml:space="preserve"> the following quantifiable benefits during the first twenty years of the program</w:t>
      </w:r>
      <w:r w:rsidR="00377DB0" w:rsidRPr="00D67EB8">
        <w:t xml:space="preserve"> resulting from customers leasing energy-efficient equipment</w:t>
      </w:r>
      <w:r w:rsidR="007E4C79" w:rsidRPr="00D67EB8">
        <w:t>:</w:t>
      </w:r>
    </w:p>
    <w:p w:rsidR="007E4C79" w:rsidRPr="00D67EB8" w:rsidRDefault="00490D2E" w:rsidP="00494F00">
      <w:pPr>
        <w:pStyle w:val="Header"/>
        <w:numPr>
          <w:ilvl w:val="0"/>
          <w:numId w:val="4"/>
        </w:numPr>
        <w:tabs>
          <w:tab w:val="left" w:pos="720"/>
        </w:tabs>
        <w:jc w:val="both"/>
      </w:pPr>
      <w:r w:rsidRPr="00D67EB8">
        <w:t>Over 153,000</w:t>
      </w:r>
      <w:r w:rsidR="007E4C79" w:rsidRPr="00D67EB8">
        <w:t xml:space="preserve"> MWh of electric energy conservation, which is</w:t>
      </w:r>
      <w:r w:rsidR="00022B37" w:rsidRPr="00D67EB8">
        <w:t xml:space="preserve"> equivalent to powering over 600</w:t>
      </w:r>
      <w:r w:rsidR="007E4C79" w:rsidRPr="00D67EB8">
        <w:t xml:space="preserve"> homes each year</w:t>
      </w:r>
      <w:r w:rsidR="00377DB0" w:rsidRPr="00D67EB8">
        <w:t>;</w:t>
      </w:r>
      <w:r w:rsidR="007E4C79" w:rsidRPr="00D67EB8">
        <w:rPr>
          <w:rStyle w:val="FootnoteReference"/>
        </w:rPr>
        <w:footnoteReference w:id="183"/>
      </w:r>
    </w:p>
    <w:p w:rsidR="009C4789" w:rsidRPr="00D67EB8" w:rsidRDefault="009C4789" w:rsidP="00494F00">
      <w:pPr>
        <w:pStyle w:val="Header"/>
        <w:tabs>
          <w:tab w:val="left" w:pos="720"/>
        </w:tabs>
        <w:ind w:left="1080"/>
        <w:jc w:val="both"/>
      </w:pPr>
    </w:p>
    <w:p w:rsidR="007E4C79" w:rsidRPr="00D67EB8" w:rsidRDefault="00022B37" w:rsidP="00494F00">
      <w:pPr>
        <w:pStyle w:val="Header"/>
        <w:numPr>
          <w:ilvl w:val="0"/>
          <w:numId w:val="4"/>
        </w:numPr>
        <w:tabs>
          <w:tab w:val="left" w:pos="720"/>
        </w:tabs>
        <w:jc w:val="both"/>
      </w:pPr>
      <w:r w:rsidRPr="00D67EB8">
        <w:t>Nearly 180</w:t>
      </w:r>
      <w:r w:rsidR="007E4C79" w:rsidRPr="00D67EB8">
        <w:t xml:space="preserve"> million therms of gas energy conservation, which is equivalent to fueling</w:t>
      </w:r>
      <w:r w:rsidRPr="00D67EB8">
        <w:t xml:space="preserve"> over 11,000</w:t>
      </w:r>
      <w:r w:rsidR="007E4C79" w:rsidRPr="00D67EB8">
        <w:t xml:space="preserve"> homes each year</w:t>
      </w:r>
      <w:r w:rsidR="00377DB0" w:rsidRPr="00D67EB8">
        <w:t>;</w:t>
      </w:r>
      <w:r w:rsidR="007E4C79" w:rsidRPr="00D67EB8">
        <w:rPr>
          <w:rStyle w:val="FootnoteReference"/>
        </w:rPr>
        <w:footnoteReference w:id="184"/>
      </w:r>
    </w:p>
    <w:p w:rsidR="009C4789" w:rsidRPr="00D67EB8" w:rsidRDefault="009C4789" w:rsidP="00494F00">
      <w:pPr>
        <w:pStyle w:val="Header"/>
        <w:tabs>
          <w:tab w:val="left" w:pos="720"/>
        </w:tabs>
        <w:ind w:left="1080"/>
        <w:jc w:val="both"/>
      </w:pPr>
    </w:p>
    <w:p w:rsidR="007E4C79" w:rsidRPr="00D67EB8" w:rsidRDefault="00022B37" w:rsidP="00494F00">
      <w:pPr>
        <w:pStyle w:val="Header"/>
        <w:numPr>
          <w:ilvl w:val="0"/>
          <w:numId w:val="4"/>
        </w:numPr>
        <w:tabs>
          <w:tab w:val="left" w:pos="720"/>
        </w:tabs>
        <w:jc w:val="both"/>
      </w:pPr>
      <w:r w:rsidRPr="00D67EB8">
        <w:t>1.15</w:t>
      </w:r>
      <w:r w:rsidR="007E4C79" w:rsidRPr="00D67EB8">
        <w:t xml:space="preserve"> million tons of CO2-equivalent emissions avoided, which </w:t>
      </w:r>
      <w:r w:rsidRPr="00D67EB8">
        <w:t>is equivalent to taking over 11,100</w:t>
      </w:r>
      <w:r w:rsidR="007E4C79" w:rsidRPr="00D67EB8">
        <w:t xml:space="preserve"> cars off the road</w:t>
      </w:r>
      <w:r w:rsidR="00377DB0" w:rsidRPr="00D67EB8">
        <w:t>;</w:t>
      </w:r>
      <w:r w:rsidR="006C6B5B" w:rsidRPr="00D67EB8">
        <w:rPr>
          <w:rStyle w:val="FootnoteReference"/>
        </w:rPr>
        <w:footnoteReference w:id="185"/>
      </w:r>
    </w:p>
    <w:p w:rsidR="009C4789" w:rsidRPr="00D67EB8" w:rsidRDefault="009C4789" w:rsidP="00494F00">
      <w:pPr>
        <w:pStyle w:val="Header"/>
        <w:tabs>
          <w:tab w:val="left" w:pos="720"/>
        </w:tabs>
        <w:ind w:left="1080"/>
        <w:jc w:val="both"/>
      </w:pPr>
    </w:p>
    <w:p w:rsidR="00022B37" w:rsidRPr="00D67EB8" w:rsidRDefault="00022B37" w:rsidP="00494F00">
      <w:pPr>
        <w:pStyle w:val="Header"/>
        <w:numPr>
          <w:ilvl w:val="0"/>
          <w:numId w:val="4"/>
        </w:numPr>
        <w:tabs>
          <w:tab w:val="left" w:pos="720"/>
        </w:tabs>
        <w:jc w:val="both"/>
      </w:pPr>
      <w:r w:rsidRPr="00D67EB8">
        <w:t>$3.2</w:t>
      </w:r>
      <w:r w:rsidR="006C6B5B" w:rsidRPr="00D67EB8">
        <w:t xml:space="preserve"> million in avoided generation and dis</w:t>
      </w:r>
      <w:r w:rsidRPr="00D67EB8">
        <w:t>tribution capacity costs;</w:t>
      </w:r>
      <w:r w:rsidR="00732914" w:rsidRPr="00D67EB8">
        <w:rPr>
          <w:rStyle w:val="FootnoteReference"/>
        </w:rPr>
        <w:footnoteReference w:id="186"/>
      </w:r>
      <w:r w:rsidRPr="00D67EB8">
        <w:t xml:space="preserve"> and</w:t>
      </w:r>
    </w:p>
    <w:p w:rsidR="009C4789" w:rsidRPr="00D67EB8" w:rsidRDefault="009C4789" w:rsidP="00494F00">
      <w:pPr>
        <w:pStyle w:val="Header"/>
        <w:tabs>
          <w:tab w:val="left" w:pos="720"/>
        </w:tabs>
        <w:ind w:left="1080"/>
        <w:jc w:val="both"/>
      </w:pPr>
    </w:p>
    <w:p w:rsidR="00A849F0" w:rsidRPr="00D67EB8" w:rsidRDefault="00022B37" w:rsidP="00494F00">
      <w:pPr>
        <w:pStyle w:val="Header"/>
        <w:numPr>
          <w:ilvl w:val="0"/>
          <w:numId w:val="4"/>
        </w:numPr>
        <w:tabs>
          <w:tab w:val="left" w:pos="720"/>
        </w:tabs>
        <w:jc w:val="both"/>
      </w:pPr>
      <w:r w:rsidRPr="00D67EB8">
        <w:t>$127</w:t>
      </w:r>
      <w:r w:rsidR="006C6B5B" w:rsidRPr="00D67EB8">
        <w:t xml:space="preserve"> million in utility bill savings for participating customers.</w:t>
      </w:r>
      <w:r w:rsidRPr="00D67EB8">
        <w:rPr>
          <w:rStyle w:val="FootnoteReference"/>
        </w:rPr>
        <w:footnoteReference w:id="187"/>
      </w:r>
    </w:p>
    <w:p w:rsidR="009C4789" w:rsidRPr="00D67EB8" w:rsidRDefault="009C4789" w:rsidP="00494F00">
      <w:pPr>
        <w:pStyle w:val="Header"/>
        <w:tabs>
          <w:tab w:val="left" w:pos="720"/>
        </w:tabs>
        <w:ind w:left="1080"/>
        <w:jc w:val="both"/>
      </w:pPr>
    </w:p>
    <w:p w:rsidR="00584B93" w:rsidRPr="00D67EB8" w:rsidRDefault="00DD0CCF" w:rsidP="008E0BEA">
      <w:pPr>
        <w:pStyle w:val="Header"/>
        <w:numPr>
          <w:ilvl w:val="0"/>
          <w:numId w:val="3"/>
        </w:numPr>
        <w:tabs>
          <w:tab w:val="left" w:pos="720"/>
        </w:tabs>
        <w:spacing w:line="480" w:lineRule="auto"/>
        <w:jc w:val="both"/>
      </w:pPr>
      <w:r w:rsidRPr="00D67EB8">
        <w:tab/>
      </w:r>
      <w:r w:rsidR="005F0222" w:rsidRPr="00D67EB8">
        <w:t xml:space="preserve">In addition to </w:t>
      </w:r>
      <w:r w:rsidR="00AE22BC" w:rsidRPr="00D67EB8">
        <w:t xml:space="preserve">yielding </w:t>
      </w:r>
      <w:r w:rsidR="005F0222" w:rsidRPr="00D67EB8">
        <w:t>quantifiable energy savings costs</w:t>
      </w:r>
      <w:r w:rsidR="005663B7" w:rsidRPr="00D67EB8">
        <w:t xml:space="preserve"> and other benefits</w:t>
      </w:r>
      <w:r w:rsidR="005F0222" w:rsidRPr="00D67EB8">
        <w:t>, the service has substantial non-quantifiable benefits for participating customers.  As evidenced by PSE</w:t>
      </w:r>
      <w:r w:rsidR="00022B37" w:rsidRPr="00D67EB8">
        <w:t>’s customer research, a sign</w:t>
      </w:r>
      <w:r w:rsidR="00FE7690" w:rsidRPr="00D67EB8">
        <w:t>ificant percentage of</w:t>
      </w:r>
      <w:r w:rsidR="005663B7" w:rsidRPr="00D67EB8">
        <w:t xml:space="preserve"> customers value a </w:t>
      </w:r>
      <w:r w:rsidR="005F0222" w:rsidRPr="00D67EB8">
        <w:t>lease</w:t>
      </w:r>
      <w:r w:rsidR="005663B7" w:rsidRPr="00D67EB8">
        <w:t xml:space="preserve"> option</w:t>
      </w:r>
      <w:r w:rsidR="005F0222" w:rsidRPr="00D67EB8">
        <w:t xml:space="preserve">, particularly </w:t>
      </w:r>
      <w:r w:rsidR="00FE7690" w:rsidRPr="00D67EB8">
        <w:t xml:space="preserve">where the service would </w:t>
      </w:r>
      <w:r w:rsidR="005F0222" w:rsidRPr="00D67EB8">
        <w:t>pro</w:t>
      </w:r>
      <w:r w:rsidR="00FE7690" w:rsidRPr="00D67EB8">
        <w:t xml:space="preserve">vide </w:t>
      </w:r>
      <w:r w:rsidR="004C2C6E" w:rsidRPr="00D67EB8">
        <w:t xml:space="preserve">a comprehensive turn-key service with </w:t>
      </w:r>
      <w:r w:rsidR="005F0222" w:rsidRPr="00D67EB8">
        <w:t>regular</w:t>
      </w:r>
      <w:r w:rsidR="00FE7690" w:rsidRPr="00D67EB8">
        <w:t>ly-</w:t>
      </w:r>
      <w:r w:rsidR="00B06360" w:rsidRPr="00D67EB8">
        <w:t>scheduled</w:t>
      </w:r>
      <w:r w:rsidR="005F0222" w:rsidRPr="00D67EB8">
        <w:t xml:space="preserve"> maintenance, repair, and no-cost warranty replacement throughout the lease term.</w:t>
      </w:r>
      <w:r w:rsidR="00022B37" w:rsidRPr="00D67EB8">
        <w:rPr>
          <w:rStyle w:val="FootnoteReference"/>
        </w:rPr>
        <w:footnoteReference w:id="188"/>
      </w:r>
      <w:r w:rsidR="005F0222" w:rsidRPr="00D67EB8">
        <w:t xml:space="preserve"> </w:t>
      </w:r>
      <w:r w:rsidR="00841E7C" w:rsidRPr="00D67EB8">
        <w:t xml:space="preserve"> These benefits may </w:t>
      </w:r>
      <w:r w:rsidR="003534D3" w:rsidRPr="00D67EB8">
        <w:t xml:space="preserve">currently </w:t>
      </w:r>
      <w:r w:rsidR="00841E7C" w:rsidRPr="00D67EB8">
        <w:t>be unquantifiable, but are</w:t>
      </w:r>
      <w:r w:rsidR="00022B37" w:rsidRPr="00D67EB8">
        <w:t xml:space="preserve"> a significant value for some customers.</w:t>
      </w:r>
      <w:r w:rsidR="00E470C0" w:rsidRPr="00D67EB8">
        <w:rPr>
          <w:rStyle w:val="FootnoteReference"/>
        </w:rPr>
        <w:footnoteReference w:id="189"/>
      </w:r>
    </w:p>
    <w:p w:rsidR="000B076F" w:rsidRPr="00D67EB8" w:rsidRDefault="00F37C83" w:rsidP="000B076F">
      <w:pPr>
        <w:pStyle w:val="PleadingsL3"/>
      </w:pPr>
      <w:bookmarkStart w:id="284" w:name="_Toc460337572"/>
      <w:r w:rsidRPr="00D67EB8">
        <w:t xml:space="preserve">Dr. Faruqui </w:t>
      </w:r>
      <w:r w:rsidR="00AE22BC" w:rsidRPr="00D67EB8">
        <w:t>appropriate</w:t>
      </w:r>
      <w:r w:rsidRPr="00D67EB8">
        <w:t>ly evaluated</w:t>
      </w:r>
      <w:r w:rsidR="000B076F" w:rsidRPr="00D67EB8">
        <w:t xml:space="preserve"> the benefits of PSE’s </w:t>
      </w:r>
      <w:r w:rsidR="00567406" w:rsidRPr="00D67EB8">
        <w:t>service</w:t>
      </w:r>
      <w:r w:rsidR="000B076F" w:rsidRPr="00D67EB8">
        <w:t>.</w:t>
      </w:r>
      <w:bookmarkEnd w:id="284"/>
    </w:p>
    <w:p w:rsidR="00584B93" w:rsidRPr="00D67EB8" w:rsidRDefault="00377DB0" w:rsidP="008E0BEA">
      <w:pPr>
        <w:pStyle w:val="Header"/>
        <w:numPr>
          <w:ilvl w:val="0"/>
          <w:numId w:val="3"/>
        </w:numPr>
        <w:tabs>
          <w:tab w:val="left" w:pos="720"/>
        </w:tabs>
        <w:spacing w:line="480" w:lineRule="auto"/>
        <w:jc w:val="both"/>
      </w:pPr>
      <w:r w:rsidRPr="00D67EB8">
        <w:tab/>
        <w:t>Parties</w:t>
      </w:r>
      <w:r w:rsidR="000B076F" w:rsidRPr="00D67EB8">
        <w:t xml:space="preserve"> have criticized Dr. Faruqui</w:t>
      </w:r>
      <w:r w:rsidR="004C2C6E" w:rsidRPr="00D67EB8">
        <w:t xml:space="preserve"> for not conducting a</w:t>
      </w:r>
      <w:r w:rsidR="005663B7" w:rsidRPr="00D67EB8">
        <w:t xml:space="preserve"> </w:t>
      </w:r>
      <w:r w:rsidR="004C2C6E" w:rsidRPr="00D67EB8">
        <w:t xml:space="preserve">traditional </w:t>
      </w:r>
      <w:r w:rsidR="005663B7" w:rsidRPr="00D67EB8">
        <w:t xml:space="preserve">cost-benefit analysis </w:t>
      </w:r>
      <w:r w:rsidR="000B076F" w:rsidRPr="00D67EB8">
        <w:t xml:space="preserve">for calculating and evaluating the benefits of PSE’s leasing </w:t>
      </w:r>
      <w:r w:rsidR="004C2C6E" w:rsidRPr="00D67EB8">
        <w:t>service</w:t>
      </w:r>
      <w:r w:rsidR="00AE22BC" w:rsidRPr="00D67EB8">
        <w:t xml:space="preserve"> by only conducting a benefits analysis</w:t>
      </w:r>
      <w:r w:rsidR="000B076F" w:rsidRPr="00D67EB8">
        <w:t xml:space="preserve">.  These arguments fail for several reasons.  </w:t>
      </w:r>
    </w:p>
    <w:p w:rsidR="000B076F" w:rsidRPr="00D67EB8" w:rsidRDefault="00584B93" w:rsidP="008E0BEA">
      <w:pPr>
        <w:pStyle w:val="Header"/>
        <w:numPr>
          <w:ilvl w:val="0"/>
          <w:numId w:val="3"/>
        </w:numPr>
        <w:tabs>
          <w:tab w:val="left" w:pos="720"/>
        </w:tabs>
        <w:spacing w:line="480" w:lineRule="auto"/>
        <w:jc w:val="both"/>
      </w:pPr>
      <w:r w:rsidRPr="00D67EB8">
        <w:tab/>
      </w:r>
      <w:r w:rsidR="000B076F" w:rsidRPr="00D67EB8">
        <w:t xml:space="preserve">First, there is no statutory or Commission rule </w:t>
      </w:r>
      <w:r w:rsidR="004C2C6E" w:rsidRPr="00D67EB8">
        <w:t>mandating a co</w:t>
      </w:r>
      <w:r w:rsidR="00F37C83" w:rsidRPr="00D67EB8">
        <w:t>st-benefit test in this context</w:t>
      </w:r>
      <w:r w:rsidR="004C2C6E" w:rsidRPr="00D67EB8">
        <w:t>.  For this reason</w:t>
      </w:r>
      <w:r w:rsidR="000B076F" w:rsidRPr="00D67EB8">
        <w:t xml:space="preserve">, </w:t>
      </w:r>
      <w:r w:rsidR="005663B7" w:rsidRPr="00D67EB8">
        <w:t xml:space="preserve">throughout this case, </w:t>
      </w:r>
      <w:r w:rsidR="000B076F" w:rsidRPr="00D67EB8">
        <w:t xml:space="preserve">Staff </w:t>
      </w:r>
      <w:r w:rsidR="00115F2E" w:rsidRPr="00D67EB8">
        <w:t xml:space="preserve">and other parties have struggled to articulate </w:t>
      </w:r>
      <w:r w:rsidR="004B3957" w:rsidRPr="00D67EB8">
        <w:t xml:space="preserve">or agree on </w:t>
      </w:r>
      <w:r w:rsidR="00115F2E" w:rsidRPr="00D67EB8">
        <w:t>the proper test that sh</w:t>
      </w:r>
      <w:r w:rsidR="00D24B11" w:rsidRPr="00D67EB8">
        <w:t>ould be used in this scenario and have generically stated some kind of cost-benefit analysis is required.</w:t>
      </w:r>
      <w:r w:rsidR="00D24B11" w:rsidRPr="00D67EB8">
        <w:rPr>
          <w:rStyle w:val="FootnoteReference"/>
        </w:rPr>
        <w:footnoteReference w:id="190"/>
      </w:r>
      <w:r w:rsidR="00D24B11" w:rsidRPr="00D67EB8">
        <w:t xml:space="preserve">  But they cite no authority for this proposition nor do they specify what kind of cost-benefit an</w:t>
      </w:r>
      <w:r w:rsidR="004C2C6E" w:rsidRPr="00D67EB8">
        <w:t xml:space="preserve">alysis </w:t>
      </w:r>
      <w:r w:rsidR="007F3909" w:rsidRPr="00D67EB8">
        <w:t>is</w:t>
      </w:r>
      <w:r w:rsidR="00AE22BC" w:rsidRPr="00D67EB8">
        <w:t xml:space="preserve"> appropriate.</w:t>
      </w:r>
    </w:p>
    <w:p w:rsidR="00AE22BC" w:rsidRPr="00D67EB8" w:rsidRDefault="00D24B11" w:rsidP="008E0BEA">
      <w:pPr>
        <w:pStyle w:val="Header"/>
        <w:numPr>
          <w:ilvl w:val="0"/>
          <w:numId w:val="3"/>
        </w:numPr>
        <w:tabs>
          <w:tab w:val="left" w:pos="720"/>
        </w:tabs>
        <w:spacing w:line="480" w:lineRule="auto"/>
        <w:jc w:val="both"/>
      </w:pPr>
      <w:r w:rsidRPr="00D67EB8">
        <w:tab/>
      </w:r>
      <w:r w:rsidR="00AE22BC" w:rsidRPr="00D67EB8">
        <w:t xml:space="preserve">Second, a cost-benefit analysis in this case is inappropriate because the benefits are non-pecuniary </w:t>
      </w:r>
      <w:r w:rsidR="003155B0" w:rsidRPr="00D67EB8">
        <w:t xml:space="preserve">and cannot </w:t>
      </w:r>
      <w:r w:rsidR="00A6689C" w:rsidRPr="00D67EB8">
        <w:t xml:space="preserve">fully </w:t>
      </w:r>
      <w:r w:rsidR="003155B0" w:rsidRPr="00D67EB8">
        <w:t>be quantified</w:t>
      </w:r>
      <w:r w:rsidR="00AE22BC" w:rsidRPr="00D67EB8">
        <w:t xml:space="preserve">.  </w:t>
      </w:r>
      <w:r w:rsidR="00A6689C" w:rsidRPr="00D67EB8">
        <w:t>While there are clearly quantifiable benefits, c</w:t>
      </w:r>
      <w:r w:rsidR="00AE22BC" w:rsidRPr="00D67EB8">
        <w:t xml:space="preserve">ustomers who decide to lease equipment </w:t>
      </w:r>
      <w:r w:rsidR="00A6689C" w:rsidRPr="00D67EB8">
        <w:t xml:space="preserve">also </w:t>
      </w:r>
      <w:r w:rsidR="00AE22BC" w:rsidRPr="00D67EB8">
        <w:t xml:space="preserve">do so because the lease offers them non-pecuniary benefits such as comprehensive maintenance, </w:t>
      </w:r>
      <w:r w:rsidR="00A6689C" w:rsidRPr="00D67EB8">
        <w:t xml:space="preserve">repair, and warranty service, </w:t>
      </w:r>
      <w:r w:rsidR="007F3909" w:rsidRPr="00D67EB8">
        <w:t xml:space="preserve">and </w:t>
      </w:r>
      <w:r w:rsidR="00A6689C" w:rsidRPr="00D67EB8">
        <w:t>straightforward qualification requirements</w:t>
      </w:r>
      <w:r w:rsidR="00AE22BC" w:rsidRPr="00D67EB8">
        <w:t>.</w:t>
      </w:r>
      <w:r w:rsidR="00AE22BC" w:rsidRPr="00D67EB8">
        <w:rPr>
          <w:vertAlign w:val="superscript"/>
        </w:rPr>
        <w:footnoteReference w:id="191"/>
      </w:r>
      <w:r w:rsidR="00AE22BC" w:rsidRPr="00D67EB8">
        <w:t xml:space="preserve">  The non-pecuniary benefits are customer specific and not quantifiable.</w:t>
      </w:r>
      <w:r w:rsidR="00A6689C" w:rsidRPr="00D67EB8">
        <w:rPr>
          <w:rStyle w:val="FootnoteReference"/>
        </w:rPr>
        <w:footnoteReference w:id="192"/>
      </w:r>
      <w:r w:rsidR="00AE22BC" w:rsidRPr="00D67EB8">
        <w:t xml:space="preserve">  However, we can infer from the customer’s decision to participate in the leasing service that the sum of these benefits </w:t>
      </w:r>
      <w:r w:rsidR="003534D3" w:rsidRPr="00D67EB8">
        <w:t>would be</w:t>
      </w:r>
      <w:r w:rsidR="00AE22BC" w:rsidRPr="00D67EB8">
        <w:t xml:space="preserve"> at least as </w:t>
      </w:r>
      <w:r w:rsidR="00A6689C" w:rsidRPr="00D67EB8">
        <w:t>large</w:t>
      </w:r>
      <w:r w:rsidR="00AE22BC" w:rsidRPr="00D67EB8">
        <w:t xml:space="preserve"> as the cost of the leasing service</w:t>
      </w:r>
      <w:r w:rsidR="007F3909" w:rsidRPr="00D67EB8">
        <w:t>;</w:t>
      </w:r>
      <w:r w:rsidR="00A6689C" w:rsidRPr="00D67EB8">
        <w:rPr>
          <w:rStyle w:val="FootnoteReference"/>
        </w:rPr>
        <w:footnoteReference w:id="193"/>
      </w:r>
      <w:r w:rsidR="007F3909" w:rsidRPr="00D67EB8">
        <w:t xml:space="preserve"> o</w:t>
      </w:r>
      <w:r w:rsidR="00AE22BC" w:rsidRPr="00D67EB8">
        <w:t xml:space="preserve">therwise, the customer </w:t>
      </w:r>
      <w:r w:rsidR="007F3909" w:rsidRPr="00D67EB8">
        <w:t>will chose</w:t>
      </w:r>
      <w:r w:rsidR="00AE22BC" w:rsidRPr="00D67EB8">
        <w:t xml:space="preserve"> n</w:t>
      </w:r>
      <w:r w:rsidR="007F3909" w:rsidRPr="00D67EB8">
        <w:t>ot to participate</w:t>
      </w:r>
      <w:r w:rsidR="00AE22BC" w:rsidRPr="00D67EB8">
        <w:t xml:space="preserve">.  Thus, it is not necessary </w:t>
      </w:r>
      <w:r w:rsidR="003155B0" w:rsidRPr="00D67EB8">
        <w:t xml:space="preserve">or possible </w:t>
      </w:r>
      <w:r w:rsidR="00AE22BC" w:rsidRPr="00D67EB8">
        <w:t>to</w:t>
      </w:r>
      <w:r w:rsidR="003155B0" w:rsidRPr="00D67EB8">
        <w:t xml:space="preserve"> quantify the benefits</w:t>
      </w:r>
      <w:r w:rsidR="00567406" w:rsidRPr="00D67EB8">
        <w:t xml:space="preserve"> to each participating customer</w:t>
      </w:r>
      <w:r w:rsidR="00AE22BC" w:rsidRPr="00D67EB8">
        <w:t>.</w:t>
      </w:r>
      <w:r w:rsidR="00A6689C" w:rsidRPr="00D67EB8">
        <w:rPr>
          <w:rStyle w:val="FootnoteReference"/>
        </w:rPr>
        <w:footnoteReference w:id="194"/>
      </w:r>
    </w:p>
    <w:p w:rsidR="003543AE" w:rsidRPr="00D67EB8" w:rsidRDefault="003B78C5" w:rsidP="008E0BEA">
      <w:pPr>
        <w:pStyle w:val="Header"/>
        <w:numPr>
          <w:ilvl w:val="0"/>
          <w:numId w:val="3"/>
        </w:numPr>
        <w:tabs>
          <w:tab w:val="left" w:pos="720"/>
        </w:tabs>
        <w:spacing w:line="480" w:lineRule="auto"/>
        <w:jc w:val="both"/>
      </w:pPr>
      <w:r w:rsidRPr="00D67EB8">
        <w:tab/>
      </w:r>
      <w:r w:rsidR="003543AE" w:rsidRPr="00D67EB8">
        <w:t xml:space="preserve">For non-participating customers, </w:t>
      </w:r>
      <w:r w:rsidR="00AC1D1F" w:rsidRPr="00D67EB8">
        <w:t>however, the analysis is simple:</w:t>
      </w:r>
      <w:r w:rsidR="003543AE" w:rsidRPr="00D67EB8">
        <w:t xml:space="preserve">  There are no cost</w:t>
      </w:r>
      <w:r w:rsidR="00AC1D1F" w:rsidRPr="00D67EB8">
        <w:t>s</w:t>
      </w:r>
      <w:r w:rsidR="007F3909" w:rsidRPr="00D67EB8">
        <w:t>,</w:t>
      </w:r>
      <w:r w:rsidR="00AC1D1F" w:rsidRPr="00D67EB8">
        <w:t xml:space="preserve"> </w:t>
      </w:r>
      <w:r w:rsidR="007F3909" w:rsidRPr="00D67EB8">
        <w:t xml:space="preserve">only </w:t>
      </w:r>
      <w:r w:rsidR="003155B0" w:rsidRPr="00D67EB8">
        <w:t>benefits</w:t>
      </w:r>
      <w:r w:rsidR="00AC1D1F" w:rsidRPr="00D67EB8">
        <w:t>.</w:t>
      </w:r>
      <w:r w:rsidR="00AC1D1F" w:rsidRPr="00D67EB8">
        <w:rPr>
          <w:rStyle w:val="FootnoteReference"/>
        </w:rPr>
        <w:footnoteReference w:id="195"/>
      </w:r>
      <w:r w:rsidR="00AC1D1F" w:rsidRPr="00D67EB8">
        <w:t xml:space="preserve">  Non-participating customers </w:t>
      </w:r>
      <w:r w:rsidR="007F3909" w:rsidRPr="00D67EB8">
        <w:t>will</w:t>
      </w:r>
      <w:r w:rsidR="00AC1D1F" w:rsidRPr="00D67EB8">
        <w:t xml:space="preserve"> enjoy the </w:t>
      </w:r>
      <w:r w:rsidR="003155B0" w:rsidRPr="00D67EB8">
        <w:t>benefits of carbon and emissions reductions as well as</w:t>
      </w:r>
      <w:r w:rsidR="00AC1D1F" w:rsidRPr="00D67EB8">
        <w:t xml:space="preserve"> avoided generation and distribution capacity costs</w:t>
      </w:r>
      <w:r w:rsidR="003155B0" w:rsidRPr="00D67EB8">
        <w:t>,</w:t>
      </w:r>
      <w:r w:rsidR="007F3909" w:rsidRPr="00D67EB8">
        <w:t xml:space="preserve"> without any cost</w:t>
      </w:r>
      <w:r w:rsidR="00AC1D1F" w:rsidRPr="00D67EB8">
        <w:t>.</w:t>
      </w:r>
      <w:r w:rsidR="005F3134" w:rsidRPr="00D67EB8">
        <w:rPr>
          <w:rStyle w:val="FootnoteReference"/>
        </w:rPr>
        <w:footnoteReference w:id="196"/>
      </w:r>
      <w:r w:rsidR="00E51F9A" w:rsidRPr="00D67EB8">
        <w:t xml:space="preserve">  </w:t>
      </w:r>
    </w:p>
    <w:p w:rsidR="00841E7C" w:rsidRPr="00D67EB8" w:rsidRDefault="00AC1D1F" w:rsidP="00841E7C">
      <w:pPr>
        <w:pStyle w:val="Header"/>
        <w:numPr>
          <w:ilvl w:val="0"/>
          <w:numId w:val="3"/>
        </w:numPr>
        <w:tabs>
          <w:tab w:val="left" w:pos="720"/>
        </w:tabs>
        <w:spacing w:line="480" w:lineRule="auto"/>
        <w:jc w:val="both"/>
      </w:pPr>
      <w:r w:rsidRPr="00D67EB8">
        <w:tab/>
      </w:r>
      <w:r w:rsidR="00E470C0" w:rsidRPr="00D67EB8">
        <w:t>The suggestion by Staff and other parties that PSE is seeking to avoid or usurp the Commission’s authority to evaluate whether a proposal is fair, just, reasona</w:t>
      </w:r>
      <w:r w:rsidR="007F3909" w:rsidRPr="00D67EB8">
        <w:t xml:space="preserve">ble, and sufficient </w:t>
      </w:r>
      <w:r w:rsidR="000C62BC" w:rsidRPr="00D67EB8">
        <w:t xml:space="preserve">is simply inaccurate.  PSE has never suggested that the Commission should not evaluate PSE’s proposal.  </w:t>
      </w:r>
      <w:r w:rsidR="000F79F4" w:rsidRPr="00D67EB8">
        <w:t>Rather,</w:t>
      </w:r>
      <w:r w:rsidR="004B3957" w:rsidRPr="00D67EB8">
        <w:t xml:space="preserve"> </w:t>
      </w:r>
      <w:r w:rsidR="007F3909" w:rsidRPr="00D67EB8">
        <w:t>in terms of the cost-benefit analysis,</w:t>
      </w:r>
      <w:r w:rsidR="004B3957" w:rsidRPr="00D67EB8">
        <w:t xml:space="preserve"> customers</w:t>
      </w:r>
      <w:r w:rsidR="007F3909" w:rsidRPr="00D67EB8">
        <w:t xml:space="preserve"> must conduct the</w:t>
      </w:r>
      <w:r w:rsidR="004B3957" w:rsidRPr="00D67EB8">
        <w:t xml:space="preserve"> analysis themselves </w:t>
      </w:r>
      <w:r w:rsidR="007F3909" w:rsidRPr="00D67EB8">
        <w:t xml:space="preserve">because, as with </w:t>
      </w:r>
      <w:r w:rsidR="000F79F4" w:rsidRPr="00D67EB8">
        <w:t xml:space="preserve">any purchase or leasing decision, </w:t>
      </w:r>
      <w:r w:rsidR="00E470C0" w:rsidRPr="00D67EB8">
        <w:t>some “customer[s] may weigh certain factors over the monetary cost” differently than other customers.</w:t>
      </w:r>
      <w:r w:rsidR="00617DC5" w:rsidRPr="00D67EB8">
        <w:rPr>
          <w:rStyle w:val="FootnoteReference"/>
        </w:rPr>
        <w:footnoteReference w:id="197"/>
      </w:r>
      <w:r w:rsidR="00E470C0" w:rsidRPr="00D67EB8">
        <w:t xml:space="preserve">  As an entirely optional service, </w:t>
      </w:r>
      <w:r w:rsidR="00841E7C" w:rsidRPr="00D67EB8">
        <w:t>only the customer can conduct the analysis.  S</w:t>
      </w:r>
      <w:r w:rsidR="00E470C0" w:rsidRPr="00D67EB8">
        <w:t>ome customers may decide that the monthly rate is worth the convenience and benefits of the program</w:t>
      </w:r>
      <w:r w:rsidR="004B3957" w:rsidRPr="00D67EB8">
        <w:t xml:space="preserve"> (</w:t>
      </w:r>
      <w:r w:rsidR="003155B0" w:rsidRPr="00D67EB8">
        <w:t>both pecuniary and nonpecuniary</w:t>
      </w:r>
      <w:r w:rsidR="004B3957" w:rsidRPr="00D67EB8">
        <w:t>)</w:t>
      </w:r>
      <w:r w:rsidR="00E470C0" w:rsidRPr="00D67EB8">
        <w:t>, and some may not.</w:t>
      </w:r>
      <w:r w:rsidR="00E007B1" w:rsidRPr="00D67EB8">
        <w:rPr>
          <w:rStyle w:val="FootnoteReference"/>
        </w:rPr>
        <w:footnoteReference w:id="198"/>
      </w:r>
      <w:r w:rsidR="00E470C0" w:rsidRPr="00D67EB8">
        <w:t xml:space="preserve">  </w:t>
      </w:r>
      <w:r w:rsidR="007F3909" w:rsidRPr="00D67EB8">
        <w:t>I</w:t>
      </w:r>
      <w:r w:rsidR="004B3957" w:rsidRPr="00D67EB8">
        <w:t>f a customer decides that the corresponding benefits of the p</w:t>
      </w:r>
      <w:r w:rsidR="008F2042" w:rsidRPr="00D67EB8">
        <w:t>rogram outweigh those costs, the</w:t>
      </w:r>
      <w:r w:rsidR="004B3957" w:rsidRPr="00D67EB8">
        <w:t>n the cost-benefit analysis has already been conduc</w:t>
      </w:r>
      <w:r w:rsidR="00994343" w:rsidRPr="00D67EB8">
        <w:t>ted</w:t>
      </w:r>
      <w:r w:rsidR="00AD1277" w:rsidRPr="00D67EB8">
        <w:t>.</w:t>
      </w:r>
    </w:p>
    <w:p w:rsidR="00994343" w:rsidRPr="00D67EB8" w:rsidRDefault="00994343" w:rsidP="00E66ED4">
      <w:pPr>
        <w:pStyle w:val="Header"/>
        <w:numPr>
          <w:ilvl w:val="0"/>
          <w:numId w:val="3"/>
        </w:numPr>
        <w:tabs>
          <w:tab w:val="left" w:pos="720"/>
        </w:tabs>
        <w:spacing w:line="480" w:lineRule="auto"/>
        <w:jc w:val="both"/>
      </w:pPr>
      <w:r w:rsidRPr="00D67EB8">
        <w:tab/>
        <w:t xml:space="preserve">Staff, however, </w:t>
      </w:r>
      <w:r w:rsidR="007F3909" w:rsidRPr="00D67EB8">
        <w:t xml:space="preserve">has </w:t>
      </w:r>
      <w:r w:rsidR="00AD1277" w:rsidRPr="00D67EB8">
        <w:t xml:space="preserve">placed </w:t>
      </w:r>
      <w:r w:rsidR="009B3740" w:rsidRPr="00D67EB8">
        <w:t xml:space="preserve">paternalistic </w:t>
      </w:r>
      <w:r w:rsidR="00AD1277" w:rsidRPr="00D67EB8">
        <w:t xml:space="preserve">value judgments on </w:t>
      </w:r>
      <w:r w:rsidRPr="00D67EB8">
        <w:t>the</w:t>
      </w:r>
      <w:r w:rsidR="00AD1277" w:rsidRPr="00D67EB8">
        <w:t xml:space="preserve"> benefits of the program</w:t>
      </w:r>
      <w:r w:rsidR="00AD1277" w:rsidRPr="00D67EB8">
        <w:rPr>
          <w:rStyle w:val="FootnoteReference"/>
        </w:rPr>
        <w:footnoteReference w:id="199"/>
      </w:r>
      <w:r w:rsidR="00AD1277" w:rsidRPr="00D67EB8">
        <w:t xml:space="preserve"> by suggesting they are not</w:t>
      </w:r>
      <w:r w:rsidRPr="00D67EB8">
        <w:t xml:space="preserve"> “adequate”</w:t>
      </w:r>
      <w:r w:rsidRPr="00D67EB8">
        <w:rPr>
          <w:rStyle w:val="FootnoteReference"/>
        </w:rPr>
        <w:footnoteReference w:id="200"/>
      </w:r>
      <w:r w:rsidRPr="00D67EB8">
        <w:t xml:space="preserve"> </w:t>
      </w:r>
      <w:r w:rsidR="00AD1277" w:rsidRPr="00D67EB8">
        <w:t>enough or that</w:t>
      </w:r>
      <w:r w:rsidRPr="00D67EB8">
        <w:t xml:space="preserve"> the cost is too “expensive.”</w:t>
      </w:r>
      <w:r w:rsidRPr="00D67EB8">
        <w:rPr>
          <w:rStyle w:val="FootnoteReference"/>
        </w:rPr>
        <w:footnoteReference w:id="201"/>
      </w:r>
      <w:r w:rsidRPr="00D67EB8">
        <w:t xml:space="preserve">  Staff also “has serious concerns that the Company’s interests in this program are not adequately aligned with its customers.”</w:t>
      </w:r>
      <w:r w:rsidRPr="00D67EB8">
        <w:rPr>
          <w:rStyle w:val="FootnoteReference"/>
        </w:rPr>
        <w:footnoteReference w:id="202"/>
      </w:r>
      <w:r w:rsidRPr="00D67EB8">
        <w:t xml:space="preserve">  </w:t>
      </w:r>
      <w:r w:rsidR="007F3909" w:rsidRPr="00D67EB8">
        <w:t>The evidence rebuts Staff’s allegation:  F</w:t>
      </w:r>
      <w:r w:rsidRPr="00D67EB8">
        <w:t>or decades, thousands of customers have ch</w:t>
      </w:r>
      <w:r w:rsidR="007F3909" w:rsidRPr="00D67EB8">
        <w:t xml:space="preserve">osen leasing and still do today.  </w:t>
      </w:r>
      <w:r w:rsidRPr="00D67EB8">
        <w:t>PSE continues to receive requests fr</w:t>
      </w:r>
      <w:r w:rsidR="007F3909" w:rsidRPr="00D67EB8">
        <w:t>om customers to lease equipment.  T</w:t>
      </w:r>
      <w:r w:rsidR="00211A3D" w:rsidRPr="00D67EB8">
        <w:t>here is old equipment curren</w:t>
      </w:r>
      <w:r w:rsidR="007F3909" w:rsidRPr="00D67EB8">
        <w:t>tly in use in the market today.  S</w:t>
      </w:r>
      <w:r w:rsidRPr="00D67EB8">
        <w:t xml:space="preserve">everal rounds of market analysis have demonstrated strong customer interest in </w:t>
      </w:r>
      <w:r w:rsidR="00567406" w:rsidRPr="00D67EB8">
        <w:t>leasing</w:t>
      </w:r>
      <w:r w:rsidR="007F3909" w:rsidRPr="00D67EB8">
        <w:t>, and</w:t>
      </w:r>
      <w:r w:rsidR="009B3740" w:rsidRPr="00D67EB8">
        <w:t xml:space="preserve"> there are clear </w:t>
      </w:r>
      <w:r w:rsidR="007F3909" w:rsidRPr="00D67EB8">
        <w:t xml:space="preserve">customer </w:t>
      </w:r>
      <w:r w:rsidR="009B3740" w:rsidRPr="00D67EB8">
        <w:t>benefits from the service</w:t>
      </w:r>
      <w:r w:rsidRPr="00D67EB8">
        <w:t xml:space="preserve">.  </w:t>
      </w:r>
      <w:r w:rsidR="007F3909" w:rsidRPr="00D67EB8">
        <w:t>No</w:t>
      </w:r>
      <w:r w:rsidR="009B3740" w:rsidRPr="00D67EB8">
        <w:t xml:space="preserve"> </w:t>
      </w:r>
      <w:r w:rsidR="00A93AF6" w:rsidRPr="00D67EB8">
        <w:t>party has</w:t>
      </w:r>
      <w:r w:rsidR="00E96135" w:rsidRPr="00D67EB8">
        <w:t xml:space="preserve"> proffered any concrete evidence </w:t>
      </w:r>
      <w:r w:rsidR="00576CB2" w:rsidRPr="00D67EB8">
        <w:t xml:space="preserve">to rebut </w:t>
      </w:r>
      <w:r w:rsidR="003534D3" w:rsidRPr="00D67EB8">
        <w:t>the evidence provided by PSE that supports the above.</w:t>
      </w:r>
      <w:r w:rsidR="00576CB2" w:rsidRPr="00D67EB8">
        <w:t xml:space="preserve">  </w:t>
      </w:r>
    </w:p>
    <w:p w:rsidR="00E470C0" w:rsidRPr="00D67EB8" w:rsidRDefault="00617DC5" w:rsidP="00A07611">
      <w:pPr>
        <w:pStyle w:val="Header"/>
        <w:numPr>
          <w:ilvl w:val="0"/>
          <w:numId w:val="3"/>
        </w:numPr>
        <w:tabs>
          <w:tab w:val="left" w:pos="720"/>
        </w:tabs>
        <w:spacing w:line="480" w:lineRule="auto"/>
        <w:jc w:val="both"/>
      </w:pPr>
      <w:r w:rsidRPr="00D67EB8">
        <w:tab/>
      </w:r>
      <w:r w:rsidR="00576CB2" w:rsidRPr="00D67EB8">
        <w:t>Therefore, in scenarios</w:t>
      </w:r>
      <w:r w:rsidR="009C4789" w:rsidRPr="00D67EB8">
        <w:t xml:space="preserve"> </w:t>
      </w:r>
      <w:r w:rsidR="003534D3" w:rsidRPr="00D67EB8">
        <w:t xml:space="preserve">like </w:t>
      </w:r>
      <w:r w:rsidR="007F3909" w:rsidRPr="00D67EB8">
        <w:t>this</w:t>
      </w:r>
      <w:r w:rsidR="00C11FC2">
        <w:t xml:space="preserve"> where</w:t>
      </w:r>
      <w:r w:rsidR="003534D3" w:rsidRPr="00D67EB8">
        <w:t xml:space="preserve"> costs are borne only by participants, who by choosing to participate show that they will receive a benefit that is at least as large as the cost, it is entirely appropriate to calculate only the societal benefits</w:t>
      </w:r>
      <w:r w:rsidR="00A07611" w:rsidRPr="00D67EB8">
        <w:t xml:space="preserve"> as Dr. Faruqui has done</w:t>
      </w:r>
      <w:r w:rsidR="007F3909" w:rsidRPr="00D67EB8">
        <w:t>.</w:t>
      </w:r>
      <w:r w:rsidR="00576CB2" w:rsidRPr="00D67EB8">
        <w:rPr>
          <w:rStyle w:val="FootnoteReference"/>
        </w:rPr>
        <w:footnoteReference w:id="203"/>
      </w:r>
      <w:r w:rsidR="00576CB2" w:rsidRPr="00D67EB8">
        <w:t xml:space="preserve">  </w:t>
      </w:r>
      <w:r w:rsidR="007F3909" w:rsidRPr="00D67EB8">
        <w:t>In</w:t>
      </w:r>
      <w:r w:rsidR="00576CB2" w:rsidRPr="00D67EB8">
        <w:t xml:space="preserve"> comparison to the costs, there are sign</w:t>
      </w:r>
      <w:r w:rsidR="007F3909" w:rsidRPr="00D67EB8">
        <w:t>ificant benefits</w:t>
      </w:r>
      <w:r w:rsidR="00576CB2" w:rsidRPr="00D67EB8">
        <w:t xml:space="preserve"> for both participants and </w:t>
      </w:r>
      <w:r w:rsidR="00833AA2">
        <w:t>non-participant</w:t>
      </w:r>
      <w:r w:rsidR="00576CB2" w:rsidRPr="00D67EB8">
        <w:t>s</w:t>
      </w:r>
      <w:r w:rsidR="00A07611" w:rsidRPr="00D67EB8">
        <w:t xml:space="preserve">. </w:t>
      </w:r>
    </w:p>
    <w:p w:rsidR="00AC1D1F" w:rsidRPr="00D67EB8" w:rsidRDefault="00617DC5" w:rsidP="00617DC5">
      <w:pPr>
        <w:pStyle w:val="PleadingsL3"/>
      </w:pPr>
      <w:bookmarkStart w:id="293" w:name="_Toc460337573"/>
      <w:r w:rsidRPr="00D67EB8">
        <w:t>Dr. Faruqui</w:t>
      </w:r>
      <w:r w:rsidR="004A2C7A" w:rsidRPr="00D67EB8">
        <w:t xml:space="preserve"> appropriately did not use a Total Resource Cost</w:t>
      </w:r>
      <w:r w:rsidRPr="00D67EB8">
        <w:t xml:space="preserve"> test.</w:t>
      </w:r>
      <w:bookmarkEnd w:id="293"/>
    </w:p>
    <w:p w:rsidR="00FD7FD8" w:rsidRPr="00D67EB8" w:rsidRDefault="00C00B86" w:rsidP="00FD7FD8">
      <w:pPr>
        <w:pStyle w:val="Header"/>
        <w:numPr>
          <w:ilvl w:val="0"/>
          <w:numId w:val="3"/>
        </w:numPr>
        <w:tabs>
          <w:tab w:val="left" w:pos="720"/>
        </w:tabs>
        <w:spacing w:line="480" w:lineRule="auto"/>
        <w:jc w:val="both"/>
      </w:pPr>
      <w:r w:rsidRPr="00D67EB8">
        <w:tab/>
        <w:t xml:space="preserve">Some parties have </w:t>
      </w:r>
      <w:r w:rsidR="009F129A" w:rsidRPr="00D67EB8">
        <w:t>erroneously</w:t>
      </w:r>
      <w:r w:rsidRPr="00D67EB8">
        <w:t xml:space="preserve"> suggested that PSE should have used a total resource cost (“TRC”) test to evaluate PSE’s leasing service.  This is incorrect.  </w:t>
      </w:r>
      <w:r w:rsidR="00B90E72" w:rsidRPr="00D67EB8">
        <w:t>T</w:t>
      </w:r>
      <w:r w:rsidR="004A2C7A" w:rsidRPr="00D67EB8">
        <w:t>he TRC test is used to evaluate the efficacy of a program offere</w:t>
      </w:r>
      <w:r w:rsidR="00180E5A" w:rsidRPr="00D67EB8">
        <w:t>d as a conservation program</w:t>
      </w:r>
      <w:r w:rsidR="007F3909" w:rsidRPr="00D67EB8">
        <w:t xml:space="preserve"> under S</w:t>
      </w:r>
      <w:bookmarkStart w:id="294" w:name="_BA_Cite_D0C4BE_001131"/>
      <w:bookmarkEnd w:id="294"/>
      <w:r w:rsidR="007F3909" w:rsidRPr="00D67EB8">
        <w:t>chedule 120 where</w:t>
      </w:r>
      <w:r w:rsidR="004A2C7A" w:rsidRPr="00D67EB8">
        <w:t xml:space="preserve"> </w:t>
      </w:r>
      <w:r w:rsidR="008E4278" w:rsidRPr="00D67EB8">
        <w:t>the program costs are distributed across all customers.</w:t>
      </w:r>
      <w:r w:rsidR="0042538C" w:rsidRPr="00D67EB8">
        <w:rPr>
          <w:rStyle w:val="FootnoteReference"/>
        </w:rPr>
        <w:footnoteReference w:id="204"/>
      </w:r>
      <w:r w:rsidR="008E4278" w:rsidRPr="00D67EB8">
        <w:t xml:space="preserve">  </w:t>
      </w:r>
      <w:r w:rsidR="00FD7FD8" w:rsidRPr="00D67EB8">
        <w:t>PSE’s proposed leasing service</w:t>
      </w:r>
      <w:r w:rsidR="00C44AA8" w:rsidRPr="00D67EB8">
        <w:t xml:space="preserve"> is not</w:t>
      </w:r>
      <w:r w:rsidR="00FD7FD8" w:rsidRPr="00D67EB8">
        <w:t xml:space="preserve"> a conservation program </w:t>
      </w:r>
      <w:r w:rsidR="008E4278" w:rsidRPr="00D67EB8">
        <w:t>under S</w:t>
      </w:r>
      <w:bookmarkStart w:id="296" w:name="_BA_Cite_D0C4BE_000811"/>
      <w:bookmarkEnd w:id="296"/>
      <w:r w:rsidR="008E4278" w:rsidRPr="00D67EB8">
        <w:t xml:space="preserve">chedule 120 </w:t>
      </w:r>
      <w:r w:rsidR="00FD7FD8" w:rsidRPr="00D67EB8">
        <w:t>because only those customers that choose to participate in the service bear the cost of the service.</w:t>
      </w:r>
      <w:r w:rsidR="00FD7FD8" w:rsidRPr="00D67EB8">
        <w:rPr>
          <w:rStyle w:val="FootnoteReference"/>
        </w:rPr>
        <w:footnoteReference w:id="205"/>
      </w:r>
      <w:r w:rsidR="00FD7FD8" w:rsidRPr="00D67EB8">
        <w:t xml:space="preserve">  </w:t>
      </w:r>
      <w:r w:rsidR="00833AA2">
        <w:t>Non-participating</w:t>
      </w:r>
      <w:r w:rsidR="00FD7FD8" w:rsidRPr="00D67EB8">
        <w:t xml:space="preserve"> customers bear</w:t>
      </w:r>
      <w:r w:rsidR="007F3909" w:rsidRPr="00D67EB8">
        <w:t xml:space="preserve"> no share of the program costs</w:t>
      </w:r>
      <w:r w:rsidR="00E946C6" w:rsidRPr="00D67EB8">
        <w:t xml:space="preserve">. </w:t>
      </w:r>
      <w:r w:rsidR="00FD7FD8" w:rsidRPr="00D67EB8">
        <w:t xml:space="preserve"> As explained by Dr. Faruqui:</w:t>
      </w:r>
    </w:p>
    <w:p w:rsidR="00FD7FD8" w:rsidRPr="00D67EB8" w:rsidRDefault="00FD7FD8" w:rsidP="00FD7FD8">
      <w:pPr>
        <w:pStyle w:val="Header"/>
        <w:tabs>
          <w:tab w:val="left" w:pos="720"/>
        </w:tabs>
        <w:spacing w:after="240"/>
        <w:ind w:left="720" w:right="720"/>
        <w:jc w:val="both"/>
      </w:pPr>
      <w:r w:rsidRPr="00D67EB8">
        <w:t xml:space="preserve">Traditional cost-effectiveness tests for utility conservation programs, such as the Total Resource Cost </w:t>
      </w:r>
      <w:r w:rsidR="003155B0" w:rsidRPr="00D67EB8">
        <w:t>[test]</w:t>
      </w:r>
      <w:r w:rsidRPr="00D67EB8">
        <w:t>. . . are not relevant in this case since all costs are borne by those who choose to participate in this optional service, while any risk is borne by shareholders.  Put differently, all costs and risks are borne by voluntary participants in the program, and any public benefits that accrue to non-participating customers are a costless bonus for them.  This bonus is what the Public Benefits Model captures.</w:t>
      </w:r>
      <w:r w:rsidRPr="00D67EB8">
        <w:rPr>
          <w:rStyle w:val="FootnoteReference"/>
        </w:rPr>
        <w:footnoteReference w:id="206"/>
      </w:r>
    </w:p>
    <w:p w:rsidR="00BD1B0C" w:rsidRPr="00D67EB8" w:rsidRDefault="00FD7FD8" w:rsidP="00D00473">
      <w:pPr>
        <w:pStyle w:val="Header"/>
        <w:numPr>
          <w:ilvl w:val="0"/>
          <w:numId w:val="3"/>
        </w:numPr>
        <w:tabs>
          <w:tab w:val="left" w:pos="720"/>
        </w:tabs>
        <w:spacing w:line="480" w:lineRule="auto"/>
        <w:jc w:val="both"/>
      </w:pPr>
      <w:r w:rsidRPr="00D67EB8">
        <w:tab/>
      </w:r>
      <w:r w:rsidR="00D00473" w:rsidRPr="00D67EB8">
        <w:t>Like many other PSE programs, PSE’s leasing service will provide conservation benefits resulting from some customers choosing to lease efficient equipment and/or accelerate replacement of old, inefficient equipment.</w:t>
      </w:r>
      <w:r w:rsidR="00D00473" w:rsidRPr="00D67EB8">
        <w:rPr>
          <w:rStyle w:val="FootnoteReference"/>
        </w:rPr>
        <w:footnoteReference w:id="207"/>
      </w:r>
      <w:r w:rsidR="00D00473" w:rsidRPr="00D67EB8">
        <w:t xml:space="preserve">  Similarly, customers that lease efficient equipment may also be eligible for rebates.</w:t>
      </w:r>
      <w:r w:rsidR="00D00473" w:rsidRPr="00D67EB8">
        <w:rPr>
          <w:rStyle w:val="FootnoteReference"/>
        </w:rPr>
        <w:footnoteReference w:id="208"/>
      </w:r>
      <w:r w:rsidR="00D00473" w:rsidRPr="00D67EB8">
        <w:t xml:space="preserve">  But these benefits do not transform the service into a conservation program or require a TRC test.</w:t>
      </w:r>
      <w:r w:rsidR="00E946C6" w:rsidRPr="00D67EB8">
        <w:rPr>
          <w:rStyle w:val="FootnoteReference"/>
        </w:rPr>
        <w:footnoteReference w:id="209"/>
      </w:r>
      <w:r w:rsidR="006977E6" w:rsidRPr="00D67EB8">
        <w:t xml:space="preserve">  PSE has numerous services and programs </w:t>
      </w:r>
      <w:r w:rsidR="00930BAC" w:rsidRPr="00D67EB8">
        <w:t>that have conservations benefits, but are not actual conservation programs.</w:t>
      </w:r>
      <w:r w:rsidR="00930BAC" w:rsidRPr="00D67EB8">
        <w:rPr>
          <w:rStyle w:val="FootnoteReference"/>
        </w:rPr>
        <w:footnoteReference w:id="210"/>
      </w:r>
      <w:r w:rsidR="00930BAC" w:rsidRPr="00D67EB8">
        <w:t xml:space="preserve">  </w:t>
      </w:r>
      <w:r w:rsidR="003959A9" w:rsidRPr="00D67EB8">
        <w:t xml:space="preserve">  </w:t>
      </w:r>
    </w:p>
    <w:p w:rsidR="00B92FEC" w:rsidRPr="00D67EB8" w:rsidRDefault="00B92FEC" w:rsidP="00B92FEC">
      <w:pPr>
        <w:pStyle w:val="PleadingsL3"/>
      </w:pPr>
      <w:bookmarkStart w:id="302" w:name="_Toc460337574"/>
      <w:r w:rsidRPr="00D67EB8">
        <w:t>Dr. Faruqui used val</w:t>
      </w:r>
      <w:r w:rsidR="003155B0" w:rsidRPr="00D67EB8">
        <w:t>id inputs to calculate its estimated benefits</w:t>
      </w:r>
      <w:r w:rsidRPr="00D67EB8">
        <w:t>.</w:t>
      </w:r>
      <w:bookmarkEnd w:id="302"/>
    </w:p>
    <w:p w:rsidR="00B92FEC" w:rsidRPr="00D67EB8" w:rsidRDefault="00B92FEC" w:rsidP="008E0BEA">
      <w:pPr>
        <w:pStyle w:val="Header"/>
        <w:numPr>
          <w:ilvl w:val="0"/>
          <w:numId w:val="3"/>
        </w:numPr>
        <w:tabs>
          <w:tab w:val="left" w:pos="720"/>
        </w:tabs>
        <w:spacing w:line="480" w:lineRule="auto"/>
        <w:jc w:val="both"/>
      </w:pPr>
      <w:r w:rsidRPr="00D67EB8">
        <w:tab/>
        <w:t xml:space="preserve">In an attempt to discredit Dr. Faruqui’s analysis, Staff and other parties have criticized </w:t>
      </w:r>
      <w:r w:rsidR="009206CB" w:rsidRPr="00D67EB8">
        <w:t>Dr. Faruqui</w:t>
      </w:r>
      <w:r w:rsidR="00B064F6" w:rsidRPr="00D67EB8">
        <w:t>’s use of customer participation data</w:t>
      </w:r>
      <w:r w:rsidR="009206CB" w:rsidRPr="00D67EB8">
        <w:t xml:space="preserve"> from the Cocker Fennessy study.  </w:t>
      </w:r>
      <w:r w:rsidR="00B064F6" w:rsidRPr="00D67EB8">
        <w:t>This argument fails for several reasons.  First, a</w:t>
      </w:r>
      <w:r w:rsidR="009206CB" w:rsidRPr="00D67EB8">
        <w:t>s described above, the Cocker Fennessy study was conducted independently using industry-standard methodolo</w:t>
      </w:r>
      <w:r w:rsidR="009F129A" w:rsidRPr="00D67EB8">
        <w:t>gies by po</w:t>
      </w:r>
      <w:r w:rsidR="003155B0" w:rsidRPr="00D67EB8">
        <w:t>l</w:t>
      </w:r>
      <w:r w:rsidR="009F129A" w:rsidRPr="00D67EB8">
        <w:t xml:space="preserve">ling actual PSE customers.  Dr. Faruqui, who has </w:t>
      </w:r>
      <w:r w:rsidR="00D3294A" w:rsidRPr="00D67EB8">
        <w:t>decades of experience</w:t>
      </w:r>
      <w:r w:rsidR="001912CA" w:rsidRPr="00D67EB8">
        <w:t xml:space="preserve"> analyzing market data, </w:t>
      </w:r>
      <w:r w:rsidR="00B064F6" w:rsidRPr="00D67EB8">
        <w:t>independently c</w:t>
      </w:r>
      <w:r w:rsidR="009F129A" w:rsidRPr="00D67EB8">
        <w:t>onfirmed that the Cocker Fennessy study was an appropriate way to ascertain market interest in a new product or service</w:t>
      </w:r>
      <w:r w:rsidR="001912CA" w:rsidRPr="00D67EB8">
        <w:t>,</w:t>
      </w:r>
      <w:r w:rsidR="009F129A" w:rsidRPr="00D67EB8">
        <w:rPr>
          <w:rStyle w:val="FootnoteReference"/>
        </w:rPr>
        <w:footnoteReference w:id="211"/>
      </w:r>
      <w:r w:rsidR="001912CA" w:rsidRPr="00D67EB8">
        <w:t xml:space="preserve"> and</w:t>
      </w:r>
      <w:r w:rsidR="00A93AF6" w:rsidRPr="00D67EB8">
        <w:t xml:space="preserve"> he</w:t>
      </w:r>
      <w:r w:rsidR="001912CA" w:rsidRPr="00D67EB8">
        <w:t xml:space="preserve"> performed his own “due diligence” as it relates to the methodology used by Cocker Fennessy.</w:t>
      </w:r>
      <w:r w:rsidR="001912CA" w:rsidRPr="00D67EB8">
        <w:rPr>
          <w:rStyle w:val="FootnoteReference"/>
        </w:rPr>
        <w:footnoteReference w:id="212"/>
      </w:r>
      <w:r w:rsidR="00B064F6" w:rsidRPr="00D67EB8">
        <w:t xml:space="preserve">  In addition, the customer participation data derived from the Cocker F</w:t>
      </w:r>
      <w:r w:rsidR="00567406" w:rsidRPr="00D67EB8">
        <w:t xml:space="preserve">ennessy study is consistent with PSE’s </w:t>
      </w:r>
      <w:r w:rsidR="006977E6" w:rsidRPr="00D67EB8">
        <w:t xml:space="preserve">earlier </w:t>
      </w:r>
      <w:r w:rsidR="00567406" w:rsidRPr="00D67EB8">
        <w:t>market</w:t>
      </w:r>
      <w:r w:rsidR="00B064F6" w:rsidRPr="00D67EB8">
        <w:t xml:space="preserve"> </w:t>
      </w:r>
      <w:r w:rsidR="003155B0" w:rsidRPr="00D67EB8">
        <w:t>study</w:t>
      </w:r>
      <w:r w:rsidR="00B064F6" w:rsidRPr="00D67EB8">
        <w:t xml:space="preserve">.  </w:t>
      </w:r>
      <w:r w:rsidR="00A93AF6" w:rsidRPr="00D67EB8">
        <w:t>Therefore</w:t>
      </w:r>
      <w:r w:rsidR="00B064F6" w:rsidRPr="00D67EB8">
        <w:t xml:space="preserve">, Dr. Faruqui’s customer participation inputs </w:t>
      </w:r>
      <w:r w:rsidR="006977E6" w:rsidRPr="00D67EB8">
        <w:t>are substantiated by two separate studies</w:t>
      </w:r>
      <w:r w:rsidR="00B064F6" w:rsidRPr="00D67EB8">
        <w:t>.</w:t>
      </w:r>
    </w:p>
    <w:p w:rsidR="00B064F6" w:rsidRPr="00D67EB8" w:rsidRDefault="00B92FEC" w:rsidP="008E0BEA">
      <w:pPr>
        <w:pStyle w:val="Header"/>
        <w:numPr>
          <w:ilvl w:val="0"/>
          <w:numId w:val="3"/>
        </w:numPr>
        <w:tabs>
          <w:tab w:val="left" w:pos="720"/>
        </w:tabs>
        <w:spacing w:line="480" w:lineRule="auto"/>
        <w:jc w:val="both"/>
      </w:pPr>
      <w:r w:rsidRPr="00D67EB8">
        <w:tab/>
      </w:r>
      <w:r w:rsidR="00B064F6" w:rsidRPr="00D67EB8">
        <w:t xml:space="preserve">Second, the suggestion that this input alone </w:t>
      </w:r>
      <w:r w:rsidR="006F64DA" w:rsidRPr="00D67EB8">
        <w:t>could compromise</w:t>
      </w:r>
      <w:r w:rsidR="00B064F6" w:rsidRPr="00D67EB8">
        <w:t xml:space="preserve"> the entire benefits model is a gross overstatement.  The customer participation input is simply one out of </w:t>
      </w:r>
      <w:r w:rsidR="00A93AF6" w:rsidRPr="00D67EB8">
        <w:t>numerous</w:t>
      </w:r>
      <w:r w:rsidR="0042538C" w:rsidRPr="00D67EB8">
        <w:t xml:space="preserve"> model inputs.  </w:t>
      </w:r>
      <w:r w:rsidR="00B064F6" w:rsidRPr="00D67EB8">
        <w:t>While adjusting the customer p</w:t>
      </w:r>
      <w:r w:rsidR="00B55CA4" w:rsidRPr="00D67EB8">
        <w:t>articipation figure</w:t>
      </w:r>
      <w:r w:rsidR="00B064F6" w:rsidRPr="00D67EB8">
        <w:t xml:space="preserve"> would alter the level of benefits calculated by Dr. Faruq</w:t>
      </w:r>
      <w:r w:rsidR="00B55CA4" w:rsidRPr="00D67EB8">
        <w:t>ui</w:t>
      </w:r>
      <w:r w:rsidR="00B064F6" w:rsidRPr="00D67EB8">
        <w:t xml:space="preserve">, the only way to render the benefits at zero would be to </w:t>
      </w:r>
      <w:r w:rsidR="004C6748" w:rsidRPr="00D67EB8">
        <w:t>input customer participation at 0%</w:t>
      </w:r>
      <w:r w:rsidR="00B064F6" w:rsidRPr="00D67EB8">
        <w:t xml:space="preserve">, which no party </w:t>
      </w:r>
      <w:r w:rsidR="004C6748" w:rsidRPr="00D67EB8">
        <w:t>has suggested.  Indeed, given that PSE currently leases equipment to 33,000 customers,</w:t>
      </w:r>
      <w:r w:rsidR="000F72A1" w:rsidRPr="00D67EB8">
        <w:rPr>
          <w:rStyle w:val="FootnoteReference"/>
        </w:rPr>
        <w:footnoteReference w:id="213"/>
      </w:r>
      <w:r w:rsidR="004C6748" w:rsidRPr="00D67EB8">
        <w:t xml:space="preserve"> that customers are still requestin</w:t>
      </w:r>
      <w:r w:rsidR="00A93AF6" w:rsidRPr="00D67EB8">
        <w:t>g leasing from PSE,</w:t>
      </w:r>
      <w:r w:rsidR="003155B0" w:rsidRPr="00D67EB8">
        <w:rPr>
          <w:rStyle w:val="FootnoteReference"/>
        </w:rPr>
        <w:footnoteReference w:id="214"/>
      </w:r>
      <w:r w:rsidR="00A93AF6" w:rsidRPr="00D67EB8">
        <w:t xml:space="preserve"> and that</w:t>
      </w:r>
      <w:r w:rsidR="004C6748" w:rsidRPr="00D67EB8">
        <w:t xml:space="preserve"> customer surveys demonstrate strong customer interest, no party can question that</w:t>
      </w:r>
      <w:r w:rsidR="00B55CA4" w:rsidRPr="00D67EB8">
        <w:t xml:space="preserve"> some</w:t>
      </w:r>
      <w:r w:rsidR="004C6748" w:rsidRPr="00D67EB8">
        <w:t xml:space="preserve"> customers will lease from PSE, which will generate benefits.</w:t>
      </w:r>
    </w:p>
    <w:p w:rsidR="00DA3542" w:rsidRPr="00D67EB8" w:rsidRDefault="00B064F6" w:rsidP="006977E6">
      <w:pPr>
        <w:pStyle w:val="Header"/>
        <w:numPr>
          <w:ilvl w:val="0"/>
          <w:numId w:val="3"/>
        </w:numPr>
        <w:tabs>
          <w:tab w:val="left" w:pos="720"/>
        </w:tabs>
        <w:spacing w:line="480" w:lineRule="auto"/>
        <w:jc w:val="both"/>
      </w:pPr>
      <w:r w:rsidRPr="00D67EB8">
        <w:tab/>
      </w:r>
      <w:r w:rsidR="001912CA" w:rsidRPr="00D67EB8">
        <w:t>Others have questioned why Dr. Faruqui used a different customer participation metric than Mr. McCulloch did in his pricing model.</w:t>
      </w:r>
      <w:r w:rsidR="00F24D2F" w:rsidRPr="00D67EB8">
        <w:rPr>
          <w:rStyle w:val="FootnoteReference"/>
        </w:rPr>
        <w:footnoteReference w:id="215"/>
      </w:r>
      <w:r w:rsidR="00F24D2F" w:rsidRPr="00D67EB8">
        <w:t xml:space="preserve">  This concern reflects a fundamental misunderstanding of both the purpose of Dr. Faruqui’s model and the pricing model used to set rates.  Dr. Faruqui’s model incorporates the p</w:t>
      </w:r>
      <w:r w:rsidR="00B55CA4" w:rsidRPr="00D67EB8">
        <w:t>articipation rates</w:t>
      </w:r>
      <w:r w:rsidR="00F24D2F" w:rsidRPr="00D67EB8">
        <w:t xml:space="preserve"> from the Cocker Fennessy study to convey the “total possible benefits from the addressable market (i.e., market or economic potential).</w:t>
      </w:r>
      <w:r w:rsidR="00A93AF6" w:rsidRPr="00D67EB8">
        <w:t>”</w:t>
      </w:r>
      <w:r w:rsidR="00F24D2F" w:rsidRPr="00D67EB8">
        <w:rPr>
          <w:rStyle w:val="FootnoteReference"/>
        </w:rPr>
        <w:footnoteReference w:id="216"/>
      </w:r>
      <w:r w:rsidR="00F24D2F" w:rsidRPr="00D67EB8">
        <w:t xml:space="preserve">  In contrast, the pricing model</w:t>
      </w:r>
      <w:r w:rsidR="00B55CA4" w:rsidRPr="00D67EB8">
        <w:t>,</w:t>
      </w:r>
      <w:r w:rsidR="00F24D2F" w:rsidRPr="00D67EB8">
        <w:t xml:space="preserve"> </w:t>
      </w:r>
      <w:r w:rsidR="00551221" w:rsidRPr="00D67EB8">
        <w:t xml:space="preserve">which </w:t>
      </w:r>
      <w:r w:rsidR="00F24D2F" w:rsidRPr="00D67EB8">
        <w:t xml:space="preserve">sought to </w:t>
      </w:r>
      <w:r w:rsidR="00B55CA4" w:rsidRPr="00D67EB8">
        <w:t xml:space="preserve">conservatively </w:t>
      </w:r>
      <w:r w:rsidR="00F24D2F" w:rsidRPr="00D67EB8">
        <w:t>predict the achievable potential of th</w:t>
      </w:r>
      <w:r w:rsidR="00B55CA4" w:rsidRPr="00D67EB8">
        <w:t>e service</w:t>
      </w:r>
      <w:r w:rsidR="00F24D2F" w:rsidRPr="00D67EB8">
        <w:t>,</w:t>
      </w:r>
      <w:r w:rsidR="00B55CA4" w:rsidRPr="00D67EB8">
        <w:rPr>
          <w:rStyle w:val="FootnoteReference"/>
        </w:rPr>
        <w:footnoteReference w:id="217"/>
      </w:r>
      <w:r w:rsidR="00F24D2F" w:rsidRPr="00D67EB8">
        <w:t xml:space="preserve"> assumed that only half of those customers who </w:t>
      </w:r>
      <w:r w:rsidR="00B06360" w:rsidRPr="00D67EB8">
        <w:t xml:space="preserve">both </w:t>
      </w:r>
      <w:r w:rsidR="00F24D2F" w:rsidRPr="00D67EB8">
        <w:t xml:space="preserve">expressed interest in the Cocker Fennessy study </w:t>
      </w:r>
      <w:r w:rsidR="00B06360" w:rsidRPr="00D67EB8">
        <w:t xml:space="preserve">and who meet financial qualifications </w:t>
      </w:r>
      <w:r w:rsidR="00F24D2F" w:rsidRPr="00D67EB8">
        <w:t>would participate.</w:t>
      </w:r>
      <w:r w:rsidR="00F24D2F" w:rsidRPr="00D67EB8">
        <w:rPr>
          <w:rStyle w:val="FootnoteReference"/>
        </w:rPr>
        <w:footnoteReference w:id="218"/>
      </w:r>
      <w:r w:rsidR="004C6748" w:rsidRPr="00D67EB8">
        <w:t xml:space="preserve">  </w:t>
      </w:r>
      <w:r w:rsidR="005358A0" w:rsidRPr="00D67EB8">
        <w:t>However,</w:t>
      </w:r>
      <w:r w:rsidR="004C6748" w:rsidRPr="00D67EB8">
        <w:t xml:space="preserve"> even if Dr. Faruqui utilized the percentage used in the pricing model, there would still be </w:t>
      </w:r>
      <w:r w:rsidR="00A93AF6" w:rsidRPr="00D67EB8">
        <w:t>quantifiable</w:t>
      </w:r>
      <w:r w:rsidR="004C6748" w:rsidRPr="00D67EB8">
        <w:t xml:space="preserve"> benefits generated from the service.</w:t>
      </w:r>
    </w:p>
    <w:p w:rsidR="001F57FB" w:rsidRPr="00D67EB8" w:rsidRDefault="001F57FB" w:rsidP="001F57FB">
      <w:pPr>
        <w:pStyle w:val="PleadingsL2"/>
      </w:pPr>
      <w:bookmarkStart w:id="305" w:name="_Toc460337575"/>
      <w:r w:rsidRPr="00D67EB8">
        <w:t>T</w:t>
      </w:r>
      <w:r w:rsidR="00A849F0" w:rsidRPr="00D67EB8">
        <w:t>he Rates A</w:t>
      </w:r>
      <w:r w:rsidR="00F7241D" w:rsidRPr="00D67EB8">
        <w:t>nd Rate Methodology Are</w:t>
      </w:r>
      <w:r w:rsidRPr="00D67EB8">
        <w:t xml:space="preserve"> Fair, Just, Reasona</w:t>
      </w:r>
      <w:r w:rsidR="00A849F0" w:rsidRPr="00D67EB8">
        <w:t>ble, A</w:t>
      </w:r>
      <w:r w:rsidR="00FE1DD1" w:rsidRPr="00D67EB8">
        <w:t>nd Sufficient</w:t>
      </w:r>
      <w:r w:rsidR="00F7241D" w:rsidRPr="00D67EB8">
        <w:t xml:space="preserve"> And Are Based On</w:t>
      </w:r>
      <w:r w:rsidRPr="00D67EB8">
        <w:t xml:space="preserve"> Act</w:t>
      </w:r>
      <w:r w:rsidR="00A849F0" w:rsidRPr="00D67EB8">
        <w:t>ual Costs For Actual Equipment A</w:t>
      </w:r>
      <w:r w:rsidRPr="00D67EB8">
        <w:t>nd Services</w:t>
      </w:r>
      <w:bookmarkEnd w:id="305"/>
    </w:p>
    <w:p w:rsidR="008537E3" w:rsidRPr="00D67EB8" w:rsidRDefault="001F57FB" w:rsidP="00903A8D">
      <w:pPr>
        <w:pStyle w:val="Header"/>
        <w:numPr>
          <w:ilvl w:val="0"/>
          <w:numId w:val="3"/>
        </w:numPr>
        <w:tabs>
          <w:tab w:val="left" w:pos="720"/>
        </w:tabs>
        <w:autoSpaceDE w:val="0"/>
        <w:autoSpaceDN w:val="0"/>
        <w:adjustRightInd w:val="0"/>
        <w:spacing w:line="480" w:lineRule="auto"/>
        <w:rPr>
          <w:bCs/>
        </w:rPr>
      </w:pPr>
      <w:r w:rsidRPr="00D67EB8">
        <w:tab/>
      </w:r>
      <w:r w:rsidR="003C4CCA" w:rsidRPr="00D67EB8">
        <w:t xml:space="preserve">The evidence demonstrates that the rates and rate methodology are fair, just, reasonable and sufficient.  </w:t>
      </w:r>
      <w:r w:rsidR="006977E6" w:rsidRPr="00D67EB8">
        <w:t>To meet this standard</w:t>
      </w:r>
      <w:r w:rsidR="006977E6" w:rsidRPr="00D67EB8">
        <w:rPr>
          <w:bCs/>
        </w:rPr>
        <w:t xml:space="preserve"> the rates</w:t>
      </w:r>
      <w:r w:rsidR="00903A8D" w:rsidRPr="00D67EB8">
        <w:rPr>
          <w:bCs/>
        </w:rPr>
        <w:t xml:space="preserve"> need not be “perfect.”</w:t>
      </w:r>
      <w:r w:rsidR="00903A8D" w:rsidRPr="00D67EB8">
        <w:rPr>
          <w:rStyle w:val="FootnoteReference"/>
          <w:bCs/>
        </w:rPr>
        <w:footnoteReference w:id="219"/>
      </w:r>
      <w:r w:rsidR="006977E6" w:rsidRPr="00D67EB8">
        <w:rPr>
          <w:bCs/>
        </w:rPr>
        <w:t xml:space="preserve">  F</w:t>
      </w:r>
      <w:r w:rsidR="00903A8D" w:rsidRPr="00D67EB8">
        <w:rPr>
          <w:bCs/>
        </w:rPr>
        <w:t>or a new program offering, the rates need to be a “fair, just, and reasonable starting point” for the service.</w:t>
      </w:r>
      <w:r w:rsidR="00903A8D" w:rsidRPr="00D67EB8">
        <w:rPr>
          <w:rStyle w:val="FootnoteReference"/>
          <w:bCs/>
        </w:rPr>
        <w:footnoteReference w:id="220"/>
      </w:r>
      <w:r w:rsidR="00903A8D" w:rsidRPr="00D67EB8">
        <w:rPr>
          <w:bCs/>
        </w:rPr>
        <w:t xml:space="preserve">    </w:t>
      </w:r>
    </w:p>
    <w:p w:rsidR="003C4CCA" w:rsidRPr="00D67EB8" w:rsidRDefault="00A849F0" w:rsidP="008E0BEA">
      <w:pPr>
        <w:pStyle w:val="PleadingsL3"/>
      </w:pPr>
      <w:bookmarkStart w:id="308" w:name="_Toc460337576"/>
      <w:r w:rsidRPr="00D67EB8">
        <w:t>The rates in the tariff are based on known costs of chosen p</w:t>
      </w:r>
      <w:r w:rsidR="003C4CCA" w:rsidRPr="00D67EB8">
        <w:t>roducts</w:t>
      </w:r>
      <w:r w:rsidRPr="00D67EB8">
        <w:t>.</w:t>
      </w:r>
      <w:bookmarkEnd w:id="308"/>
    </w:p>
    <w:p w:rsidR="003C4CCA" w:rsidRPr="00D67EB8" w:rsidRDefault="003C4CCA" w:rsidP="008E0BEA">
      <w:pPr>
        <w:pStyle w:val="Header"/>
        <w:numPr>
          <w:ilvl w:val="0"/>
          <w:numId w:val="3"/>
        </w:numPr>
        <w:tabs>
          <w:tab w:val="left" w:pos="720"/>
        </w:tabs>
        <w:spacing w:line="480" w:lineRule="auto"/>
        <w:jc w:val="both"/>
      </w:pPr>
      <w:r w:rsidRPr="00D67EB8">
        <w:tab/>
        <w:t>The equipment costs used in establishing rates for the leasing tariffs are based on actual market equipment costs submitted by bidders responding to PSE’s RFQs.  As Mr. McCulloch testified, in the past year, PSE has conducted multiple RFQs and received responses from fifteen water heating and HVAC equipment manufacturers, distributors, and installation partners who are interested in partnering with PSE to provide the lease service.</w:t>
      </w:r>
      <w:r w:rsidR="00EC04A5" w:rsidRPr="00D67EB8">
        <w:rPr>
          <w:rStyle w:val="FootnoteReference"/>
        </w:rPr>
        <w:footnoteReference w:id="221"/>
      </w:r>
      <w:r w:rsidRPr="00D67EB8">
        <w:t xml:space="preserve">  PSE used the responses received from these contractors in its PSE’s pricing model, which accurately reflect costs of actual equipment currently used in the market.</w:t>
      </w:r>
      <w:r w:rsidRPr="00D67EB8">
        <w:rPr>
          <w:rStyle w:val="FootnoteReference"/>
        </w:rPr>
        <w:footnoteReference w:id="222"/>
      </w:r>
      <w:r w:rsidRPr="00D67EB8">
        <w:t xml:space="preserve">  The prices submitted by the contractors include</w:t>
      </w:r>
      <w:r w:rsidR="004956C7" w:rsidRPr="00D67EB8">
        <w:t>d</w:t>
      </w:r>
      <w:r w:rsidRPr="00D67EB8">
        <w:t xml:space="preserve"> the equipment, installation, and ongoing maintenance and repair.</w:t>
      </w:r>
      <w:r w:rsidRPr="00D67EB8">
        <w:rPr>
          <w:vertAlign w:val="superscript"/>
        </w:rPr>
        <w:footnoteReference w:id="223"/>
      </w:r>
      <w:r w:rsidRPr="00D67EB8">
        <w:t xml:space="preserve">  </w:t>
      </w:r>
    </w:p>
    <w:p w:rsidR="003C4CCA" w:rsidRPr="00D67EB8" w:rsidRDefault="003C4CCA" w:rsidP="008E0BEA">
      <w:pPr>
        <w:pStyle w:val="Header"/>
        <w:numPr>
          <w:ilvl w:val="0"/>
          <w:numId w:val="3"/>
        </w:numPr>
        <w:tabs>
          <w:tab w:val="left" w:pos="720"/>
        </w:tabs>
        <w:spacing w:line="480" w:lineRule="auto"/>
        <w:jc w:val="both"/>
      </w:pPr>
      <w:r w:rsidRPr="00D67EB8">
        <w:tab/>
        <w:t>Moreover, PSE has identified the equipment it plans to lease including “specific types of equipment based on product size, input capacity, efficiency, system capabilities, and performance qualifications.”</w:t>
      </w:r>
      <w:r w:rsidRPr="00D67EB8">
        <w:rPr>
          <w:vertAlign w:val="superscript"/>
        </w:rPr>
        <w:footnoteReference w:id="224"/>
      </w:r>
      <w:r w:rsidRPr="00D67EB8">
        <w:t xml:space="preserve">  The RFQ prices submitted by contractors were based on these actual equipment specifications.</w:t>
      </w:r>
      <w:r w:rsidRPr="00D67EB8">
        <w:rPr>
          <w:vertAlign w:val="superscript"/>
        </w:rPr>
        <w:footnoteReference w:id="225"/>
      </w:r>
      <w:r w:rsidRPr="00D67EB8">
        <w:t xml:space="preserve">  PSE’s rates in its tariff are tied directly to the actual products and services the customer will receive.</w:t>
      </w:r>
      <w:r w:rsidRPr="00D67EB8">
        <w:rPr>
          <w:vertAlign w:val="superscript"/>
        </w:rPr>
        <w:footnoteReference w:id="226"/>
      </w:r>
      <w:r w:rsidRPr="00D67EB8">
        <w:t xml:space="preserve"> </w:t>
      </w:r>
      <w:r w:rsidR="00002BAB" w:rsidRPr="00D67EB8">
        <w:t xml:space="preserve"> </w:t>
      </w:r>
      <w:r w:rsidRPr="00D67EB8">
        <w:t>PSE does not include specific brands in its tariff consistent with its practice in the existing water heater rental tariff.</w:t>
      </w:r>
      <w:r w:rsidRPr="00D67EB8">
        <w:rPr>
          <w:rStyle w:val="FootnoteReference"/>
        </w:rPr>
        <w:footnoteReference w:id="227"/>
      </w:r>
      <w:r w:rsidRPr="00D67EB8">
        <w:t xml:space="preserve">  Research has</w:t>
      </w:r>
      <w:r w:rsidR="00A849F0" w:rsidRPr="00D67EB8">
        <w:t xml:space="preserve"> also</w:t>
      </w:r>
      <w:r w:rsidRPr="00D67EB8">
        <w:t xml:space="preserve"> shown that specific brands are not a high priority for those customers who choose to lease equipment.</w:t>
      </w:r>
      <w:r w:rsidRPr="00D67EB8">
        <w:rPr>
          <w:rStyle w:val="FootnoteReference"/>
        </w:rPr>
        <w:footnoteReference w:id="228"/>
      </w:r>
      <w:r w:rsidRPr="00D67EB8">
        <w:t xml:space="preserve">  While it may be true that some customers want to immerse themselves in education and information about equi</w:t>
      </w:r>
      <w:r w:rsidR="00002BAB" w:rsidRPr="00D67EB8">
        <w:t xml:space="preserve">pment brands </w:t>
      </w:r>
      <w:r w:rsidRPr="00D67EB8">
        <w:t xml:space="preserve">available in the marketplace, </w:t>
      </w:r>
      <w:r w:rsidR="00A849F0" w:rsidRPr="00D67EB8">
        <w:t>that option is always available to them in the marketplace.</w:t>
      </w:r>
      <w:r w:rsidR="0045356C" w:rsidRPr="00D67EB8">
        <w:rPr>
          <w:rStyle w:val="FootnoteReference"/>
        </w:rPr>
        <w:footnoteReference w:id="229"/>
      </w:r>
      <w:r w:rsidR="00A849F0" w:rsidRPr="00D67EB8">
        <w:t xml:space="preserve">  </w:t>
      </w:r>
      <w:r w:rsidR="006977E6" w:rsidRPr="00D67EB8">
        <w:t>M</w:t>
      </w:r>
      <w:r w:rsidRPr="00D67EB8">
        <w:t xml:space="preserve">any customers find the myriad </w:t>
      </w:r>
      <w:r w:rsidR="008F2042" w:rsidRPr="00D67EB8">
        <w:t xml:space="preserve">of </w:t>
      </w:r>
      <w:r w:rsidR="006977E6" w:rsidRPr="00D67EB8">
        <w:t>options</w:t>
      </w:r>
      <w:r w:rsidRPr="00D67EB8">
        <w:t xml:space="preserve"> overwhelming and this can deter them from moving forward with replacement of older equipment.</w:t>
      </w:r>
      <w:r w:rsidRPr="00D67EB8">
        <w:rPr>
          <w:rStyle w:val="FootnoteReference"/>
        </w:rPr>
        <w:footnoteReference w:id="230"/>
      </w:r>
      <w:r w:rsidR="00E73C73" w:rsidRPr="00D67EB8">
        <w:t xml:space="preserve">  It is these customers that may find leasing helpful.</w:t>
      </w:r>
    </w:p>
    <w:p w:rsidR="003C4CCA" w:rsidRPr="00D67EB8" w:rsidRDefault="00A23872" w:rsidP="008E0BEA">
      <w:pPr>
        <w:pStyle w:val="PleadingsL3"/>
      </w:pPr>
      <w:bookmarkStart w:id="311" w:name="_Toc460337577"/>
      <w:r w:rsidRPr="00D67EB8">
        <w:t xml:space="preserve">The </w:t>
      </w:r>
      <w:r w:rsidR="003C4CCA" w:rsidRPr="00D67EB8">
        <w:t>proposed rates are supported by a detailed pricing model</w:t>
      </w:r>
      <w:r w:rsidR="0045356C" w:rsidRPr="00D67EB8">
        <w:t>.</w:t>
      </w:r>
      <w:bookmarkEnd w:id="311"/>
    </w:p>
    <w:p w:rsidR="003C4CCA" w:rsidRPr="00D67EB8" w:rsidRDefault="003C4CCA" w:rsidP="008E0BEA">
      <w:pPr>
        <w:pStyle w:val="Header"/>
        <w:numPr>
          <w:ilvl w:val="0"/>
          <w:numId w:val="3"/>
        </w:numPr>
        <w:tabs>
          <w:tab w:val="left" w:pos="720"/>
        </w:tabs>
        <w:spacing w:line="480" w:lineRule="auto"/>
        <w:jc w:val="both"/>
      </w:pPr>
      <w:r w:rsidRPr="00D67EB8">
        <w:tab/>
      </w:r>
      <w:r w:rsidR="00241F62" w:rsidRPr="00D67EB8">
        <w:t xml:space="preserve">Staff and other parties </w:t>
      </w:r>
      <w:r w:rsidR="00A23872" w:rsidRPr="00D67EB8">
        <w:t>incorrectly assume</w:t>
      </w:r>
      <w:r w:rsidR="00241F62" w:rsidRPr="00D67EB8">
        <w:t xml:space="preserve"> that </w:t>
      </w:r>
      <w:r w:rsidR="00833AA2">
        <w:t>non-participating</w:t>
      </w:r>
      <w:r w:rsidR="00241F62" w:rsidRPr="00D67EB8">
        <w:t xml:space="preserve"> customers will bear the cost of the service</w:t>
      </w:r>
      <w:r w:rsidR="00294C3F" w:rsidRPr="00D67EB8">
        <w:t>,</w:t>
      </w:r>
      <w:r w:rsidR="00241F62" w:rsidRPr="00D67EB8">
        <w:t xml:space="preserve"> and </w:t>
      </w:r>
      <w:r w:rsidR="00294C3F" w:rsidRPr="00D67EB8">
        <w:t xml:space="preserve">they </w:t>
      </w:r>
      <w:r w:rsidR="00A23872" w:rsidRPr="00D67EB8">
        <w:t xml:space="preserve">state they </w:t>
      </w:r>
      <w:r w:rsidR="00241F62" w:rsidRPr="00D67EB8">
        <w:t xml:space="preserve">cannot recommend the program without an </w:t>
      </w:r>
      <w:r w:rsidR="0045356C" w:rsidRPr="00D67EB8">
        <w:t>“</w:t>
      </w:r>
      <w:r w:rsidR="00241F62" w:rsidRPr="00D67EB8">
        <w:t>assurance</w:t>
      </w:r>
      <w:r w:rsidR="0045356C" w:rsidRPr="00D67EB8">
        <w:t>”</w:t>
      </w:r>
      <w:r w:rsidR="00294C3F" w:rsidRPr="00D67EB8">
        <w:t xml:space="preserve"> </w:t>
      </w:r>
      <w:r w:rsidR="0045356C" w:rsidRPr="00D67EB8">
        <w:t xml:space="preserve">that </w:t>
      </w:r>
      <w:r w:rsidR="00833AA2">
        <w:t>non-participating</w:t>
      </w:r>
      <w:r w:rsidR="00294C3F" w:rsidRPr="00D67EB8">
        <w:t xml:space="preserve"> customers will not pay for the service.</w:t>
      </w:r>
      <w:r w:rsidR="00241F62" w:rsidRPr="00D67EB8">
        <w:rPr>
          <w:rStyle w:val="FootnoteReference"/>
        </w:rPr>
        <w:footnoteReference w:id="231"/>
      </w:r>
      <w:r w:rsidR="00241F62" w:rsidRPr="00D67EB8">
        <w:t xml:space="preserve">  PSE has made this assurance.</w:t>
      </w:r>
      <w:r w:rsidR="00675D37" w:rsidRPr="00D67EB8">
        <w:rPr>
          <w:rStyle w:val="FootnoteReference"/>
        </w:rPr>
        <w:footnoteReference w:id="232"/>
      </w:r>
      <w:r w:rsidR="00241F62" w:rsidRPr="00D67EB8">
        <w:t xml:space="preserve">  </w:t>
      </w:r>
      <w:r w:rsidRPr="00D67EB8">
        <w:t xml:space="preserve">PSE provided a pricing model that </w:t>
      </w:r>
      <w:r w:rsidR="006977E6" w:rsidRPr="00D67EB8">
        <w:t>supports the rates</w:t>
      </w:r>
      <w:r w:rsidR="00241F62" w:rsidRPr="00D67EB8">
        <w:t xml:space="preserve"> </w:t>
      </w:r>
      <w:r w:rsidR="006977E6" w:rsidRPr="00D67EB8">
        <w:t>and demonstrates that the costs are borne by</w:t>
      </w:r>
      <w:r w:rsidR="00241F62" w:rsidRPr="00D67EB8">
        <w:t xml:space="preserve"> </w:t>
      </w:r>
      <w:r w:rsidR="006977E6" w:rsidRPr="00D67EB8">
        <w:t xml:space="preserve">only </w:t>
      </w:r>
      <w:r w:rsidR="00241F62" w:rsidRPr="00D67EB8">
        <w:t>participating customers</w:t>
      </w:r>
      <w:r w:rsidRPr="00D67EB8">
        <w:t>.</w:t>
      </w:r>
      <w:r w:rsidRPr="00D67EB8">
        <w:rPr>
          <w:rStyle w:val="FootnoteReference"/>
        </w:rPr>
        <w:footnoteReference w:id="233"/>
      </w:r>
      <w:r w:rsidR="0045356C" w:rsidRPr="00D67EB8">
        <w:t xml:space="preserve">  For each type</w:t>
      </w:r>
      <w:r w:rsidRPr="00D67EB8">
        <w:t xml:space="preserve"> of </w:t>
      </w:r>
      <w:r w:rsidR="00EC04A5" w:rsidRPr="00D67EB8">
        <w:t>equipment PSE proposes to lease,</w:t>
      </w:r>
      <w:r w:rsidRPr="00D67EB8">
        <w:t xml:space="preserve"> PSE’s p</w:t>
      </w:r>
      <w:r w:rsidR="00002BAB" w:rsidRPr="00D67EB8">
        <w:t>ricing model includes a breakdown</w:t>
      </w:r>
      <w:r w:rsidR="008F2042" w:rsidRPr="00D67EB8">
        <w:t xml:space="preserve"> of costs for equipment, </w:t>
      </w:r>
      <w:r w:rsidR="00F13C9A" w:rsidRPr="00D67EB8">
        <w:t xml:space="preserve">installation, </w:t>
      </w:r>
      <w:r w:rsidR="008F2042" w:rsidRPr="00D67EB8">
        <w:t xml:space="preserve">maintenance, repair, operations, depreciation, </w:t>
      </w:r>
      <w:r w:rsidRPr="00D67EB8">
        <w:t xml:space="preserve">early failure, </w:t>
      </w:r>
      <w:r w:rsidR="00F13C9A" w:rsidRPr="00D67EB8">
        <w:t>bad debt</w:t>
      </w:r>
      <w:r w:rsidR="00002BAB" w:rsidRPr="00D67EB8">
        <w:t xml:space="preserve">, </w:t>
      </w:r>
      <w:r w:rsidR="00F13C9A" w:rsidRPr="00D67EB8">
        <w:t>and labor</w:t>
      </w:r>
      <w:r w:rsidRPr="00D67EB8">
        <w:t>.</w:t>
      </w:r>
      <w:r w:rsidRPr="00D67EB8">
        <w:rPr>
          <w:rStyle w:val="FootnoteReference"/>
        </w:rPr>
        <w:footnoteReference w:id="234"/>
      </w:r>
      <w:r w:rsidRPr="00D67EB8">
        <w:t xml:space="preserve"> </w:t>
      </w:r>
      <w:r w:rsidR="00002BAB" w:rsidRPr="00D67EB8">
        <w:t xml:space="preserve"> </w:t>
      </w:r>
      <w:r w:rsidRPr="00D67EB8">
        <w:t xml:space="preserve"> </w:t>
      </w:r>
    </w:p>
    <w:p w:rsidR="003C4CCA" w:rsidRPr="00D67EB8" w:rsidRDefault="003C4CCA" w:rsidP="008E0BEA">
      <w:pPr>
        <w:pStyle w:val="Header"/>
        <w:numPr>
          <w:ilvl w:val="0"/>
          <w:numId w:val="3"/>
        </w:numPr>
        <w:tabs>
          <w:tab w:val="left" w:pos="720"/>
        </w:tabs>
        <w:spacing w:line="480" w:lineRule="auto"/>
        <w:jc w:val="both"/>
      </w:pPr>
      <w:r w:rsidRPr="00D67EB8">
        <w:tab/>
        <w:t>As Mr. McCulloch testified, the monthly lease price charged to a customer is calculated based on a discounted cash flow methodology.</w:t>
      </w:r>
      <w:r w:rsidR="00002BAB" w:rsidRPr="00D67EB8">
        <w:rPr>
          <w:rStyle w:val="FootnoteReference"/>
        </w:rPr>
        <w:footnoteReference w:id="235"/>
      </w:r>
      <w:r w:rsidRPr="00D67EB8">
        <w:t xml:space="preserve"> </w:t>
      </w:r>
      <w:r w:rsidR="00002BAB" w:rsidRPr="00D67EB8">
        <w:t xml:space="preserve"> </w:t>
      </w:r>
      <w:r w:rsidRPr="00D67EB8">
        <w:t>The rate</w:t>
      </w:r>
      <w:r w:rsidR="006977E6" w:rsidRPr="00D67EB8">
        <w:t>s include all costs borne by</w:t>
      </w:r>
      <w:r w:rsidRPr="00D67EB8">
        <w:t xml:space="preserve"> </w:t>
      </w:r>
      <w:r w:rsidR="006977E6" w:rsidRPr="00D67EB8">
        <w:t>PSE</w:t>
      </w:r>
      <w:r w:rsidRPr="00D67EB8">
        <w:t xml:space="preserve"> in installing, operating and maintaining the equipment over the life of the lease term.</w:t>
      </w:r>
      <w:r w:rsidR="00002BAB" w:rsidRPr="00D67EB8">
        <w:rPr>
          <w:rStyle w:val="FootnoteReference"/>
        </w:rPr>
        <w:footnoteReference w:id="236"/>
      </w:r>
      <w:r w:rsidRPr="00D67EB8">
        <w:t xml:space="preserve"> </w:t>
      </w:r>
      <w:r w:rsidR="00002BAB" w:rsidRPr="00D67EB8">
        <w:t xml:space="preserve"> </w:t>
      </w:r>
      <w:r w:rsidRPr="00D67EB8">
        <w:t>These costs are totaled and discounted to today’s terms using the Company’s approved cost of capital in order to calculate the Company’s total revenue requirement in net-present value.</w:t>
      </w:r>
      <w:r w:rsidR="00002BAB" w:rsidRPr="00D67EB8">
        <w:rPr>
          <w:rStyle w:val="FootnoteReference"/>
        </w:rPr>
        <w:footnoteReference w:id="237"/>
      </w:r>
      <w:r w:rsidRPr="00D67EB8">
        <w:t xml:space="preserve"> </w:t>
      </w:r>
      <w:r w:rsidR="00002BAB" w:rsidRPr="00D67EB8">
        <w:t xml:space="preserve"> </w:t>
      </w:r>
      <w:r w:rsidRPr="00D67EB8">
        <w:t>This amount is then converted into a levelized monthly rate for each specific leasing product, which remains constant over the life of the lease and does not escalate or change.</w:t>
      </w:r>
      <w:r w:rsidRPr="00D67EB8">
        <w:rPr>
          <w:rStyle w:val="FootnoteReference"/>
        </w:rPr>
        <w:footnoteReference w:id="238"/>
      </w:r>
    </w:p>
    <w:p w:rsidR="003C4CCA" w:rsidRPr="00D67EB8" w:rsidRDefault="003C4CCA" w:rsidP="008E0BEA">
      <w:pPr>
        <w:pStyle w:val="Header"/>
        <w:numPr>
          <w:ilvl w:val="0"/>
          <w:numId w:val="3"/>
        </w:numPr>
        <w:tabs>
          <w:tab w:val="left" w:pos="720"/>
        </w:tabs>
        <w:spacing w:line="480" w:lineRule="auto"/>
        <w:jc w:val="both"/>
      </w:pPr>
      <w:r w:rsidRPr="00D67EB8">
        <w:tab/>
      </w:r>
      <w:r w:rsidR="00002BAB" w:rsidRPr="00D67EB8">
        <w:t xml:space="preserve">As stated above, </w:t>
      </w:r>
      <w:r w:rsidR="00833AA2">
        <w:t>non-participating</w:t>
      </w:r>
      <w:r w:rsidRPr="00D67EB8">
        <w:t xml:space="preserve"> customers do not pay for the leasing service; only those customers who choose to participate will pay for the service.</w:t>
      </w:r>
      <w:r w:rsidRPr="00D67EB8">
        <w:rPr>
          <w:rStyle w:val="FootnoteReference"/>
        </w:rPr>
        <w:footnoteReference w:id="239"/>
      </w:r>
      <w:r w:rsidRPr="00D67EB8">
        <w:t xml:space="preserve">  This is a change from the existing rental program in which rental rates are subject to adjustment in rate cases.</w:t>
      </w:r>
      <w:r w:rsidR="00675D37" w:rsidRPr="00D67EB8">
        <w:rPr>
          <w:rStyle w:val="FootnoteReference"/>
        </w:rPr>
        <w:footnoteReference w:id="240"/>
      </w:r>
      <w:r w:rsidRPr="00D67EB8">
        <w:t xml:space="preserve">  In the early 2000s, there were concerns that the existing water heater rental program was not cost-effective because these c</w:t>
      </w:r>
      <w:r w:rsidR="00002BAB" w:rsidRPr="00D67EB8">
        <w:t>ustomers were not covering the cost</w:t>
      </w:r>
      <w:r w:rsidRPr="00D67EB8">
        <w:t xml:space="preserve"> of the service and other customer groups were subsidizing the program.</w:t>
      </w:r>
      <w:r w:rsidRPr="00D67EB8">
        <w:rPr>
          <w:rStyle w:val="FootnoteReference"/>
        </w:rPr>
        <w:footnoteReference w:id="241"/>
      </w:r>
      <w:r w:rsidR="00002BAB" w:rsidRPr="00D67EB8">
        <w:t xml:space="preserve">  PSE’s leasing proposal</w:t>
      </w:r>
      <w:r w:rsidRPr="00D67EB8">
        <w:t xml:space="preserve"> has be</w:t>
      </w:r>
      <w:r w:rsidR="00002BAB" w:rsidRPr="00D67EB8">
        <w:t>en designed to eliminate cross-</w:t>
      </w:r>
      <w:r w:rsidRPr="00D67EB8">
        <w:t>subsidization; all the costs of the lease service are factored into the tariffed rates.</w:t>
      </w:r>
      <w:r w:rsidR="00002BAB" w:rsidRPr="00D67EB8">
        <w:rPr>
          <w:rStyle w:val="FootnoteReference"/>
        </w:rPr>
        <w:footnoteReference w:id="242"/>
      </w:r>
      <w:r w:rsidRPr="00D67EB8">
        <w:t xml:space="preserve">  Accordingly, the rates will not be adjusted in general rate cases, although other parties in general rate cases can verify that no leasing costs are included in general rates.</w:t>
      </w:r>
      <w:r w:rsidRPr="00D67EB8">
        <w:rPr>
          <w:rStyle w:val="FootnoteReference"/>
        </w:rPr>
        <w:footnoteReference w:id="243"/>
      </w:r>
    </w:p>
    <w:p w:rsidR="003C4CCA" w:rsidRPr="00D67EB8" w:rsidRDefault="003C4CCA" w:rsidP="003C4CCA">
      <w:pPr>
        <w:pStyle w:val="PleadingsL3"/>
        <w:rPr>
          <w:szCs w:val="24"/>
        </w:rPr>
      </w:pPr>
      <w:bookmarkStart w:id="318" w:name="_Toc460337578"/>
      <w:r w:rsidRPr="00D67EB8">
        <w:rPr>
          <w:szCs w:val="24"/>
        </w:rPr>
        <w:t>Staff improperly applies traditional ratemaking principles used in general rate cases to the new leasing service.</w:t>
      </w:r>
      <w:bookmarkEnd w:id="318"/>
    </w:p>
    <w:p w:rsidR="003C4CCA" w:rsidRPr="00D67EB8" w:rsidRDefault="00B82962" w:rsidP="008E0BEA">
      <w:pPr>
        <w:pStyle w:val="Header"/>
        <w:numPr>
          <w:ilvl w:val="0"/>
          <w:numId w:val="3"/>
        </w:numPr>
        <w:tabs>
          <w:tab w:val="left" w:pos="720"/>
        </w:tabs>
        <w:spacing w:line="480" w:lineRule="auto"/>
        <w:jc w:val="both"/>
      </w:pPr>
      <w:r w:rsidRPr="00D67EB8">
        <w:tab/>
      </w:r>
      <w:r w:rsidR="003C4CCA" w:rsidRPr="00D67EB8">
        <w:t xml:space="preserve">Staff ignores the fact that the lease service is a new service, approved outside of a general rate case, and </w:t>
      </w:r>
      <w:r w:rsidR="00002BAB" w:rsidRPr="00D67EB8">
        <w:t xml:space="preserve">has </w:t>
      </w:r>
      <w:r w:rsidR="000755B8" w:rsidRPr="00D67EB8">
        <w:t>erroneously</w:t>
      </w:r>
      <w:r w:rsidR="00E31244" w:rsidRPr="00D67EB8">
        <w:t xml:space="preserve"> </w:t>
      </w:r>
      <w:r w:rsidR="00002BAB" w:rsidRPr="00D67EB8">
        <w:t>argued</w:t>
      </w:r>
      <w:r w:rsidR="003C4CCA" w:rsidRPr="00D67EB8">
        <w:t xml:space="preserve"> for the application of general rate case principles and accounting rules that do not apply in this situation, such as a historical test year and the “known and measurable standard.”</w:t>
      </w:r>
      <w:r w:rsidRPr="00D67EB8">
        <w:rPr>
          <w:rStyle w:val="FootnoteReference"/>
        </w:rPr>
        <w:footnoteReference w:id="244"/>
      </w:r>
      <w:r w:rsidR="003C4CCA" w:rsidRPr="00D67EB8">
        <w:t xml:space="preserve">  Mr. Englert rebutted Staff’s inapposite application of general rate making principles to the proposed lease tariff:</w:t>
      </w:r>
    </w:p>
    <w:p w:rsidR="003C4CCA" w:rsidRPr="00D67EB8" w:rsidRDefault="003C4CCA" w:rsidP="000A2929">
      <w:pPr>
        <w:pStyle w:val="BodyTextIndent3"/>
        <w:spacing w:line="240" w:lineRule="auto"/>
        <w:ind w:left="720" w:right="720" w:firstLine="0"/>
      </w:pPr>
      <w:r w:rsidRPr="00D67EB8">
        <w:t xml:space="preserve">Ms. O’Connell broadly misapplies the known and measurable standard. </w:t>
      </w:r>
      <w:r w:rsidR="000A2929" w:rsidRPr="00D67EB8">
        <w:t xml:space="preserve"> </w:t>
      </w:r>
      <w:r w:rsidRPr="00D67EB8">
        <w:t>This</w:t>
      </w:r>
      <w:r w:rsidR="00002BAB" w:rsidRPr="00D67EB8">
        <w:t xml:space="preserve"> </w:t>
      </w:r>
      <w:r w:rsidRPr="00D67EB8">
        <w:t>standard is set forth in the Commission rules governing general rate cases; it is the</w:t>
      </w:r>
      <w:r w:rsidR="00002BAB" w:rsidRPr="00D67EB8">
        <w:t xml:space="preserve"> </w:t>
      </w:r>
      <w:r w:rsidRPr="00D67EB8">
        <w:t>standard to be applied to a specific type of accounting adjustment in a general rate</w:t>
      </w:r>
      <w:r w:rsidR="00002BAB" w:rsidRPr="00D67EB8">
        <w:t xml:space="preserve"> </w:t>
      </w:r>
      <w:r w:rsidRPr="00D67EB8">
        <w:t>case, specifically, it applies to pro forma adjustments to a historical test year in a</w:t>
      </w:r>
      <w:r w:rsidR="00002BAB" w:rsidRPr="00D67EB8">
        <w:t xml:space="preserve"> </w:t>
      </w:r>
      <w:r w:rsidRPr="00D67EB8">
        <w:t>general rate case and requires the pro forma adjustments to be known and</w:t>
      </w:r>
      <w:r w:rsidR="00002BAB" w:rsidRPr="00D67EB8">
        <w:t xml:space="preserve"> </w:t>
      </w:r>
      <w:r w:rsidRPr="00D67EB8">
        <w:t>measurable.</w:t>
      </w:r>
      <w:r w:rsidR="002E3243" w:rsidRPr="00D67EB8">
        <w:t xml:space="preserve"> . . .</w:t>
      </w:r>
    </w:p>
    <w:p w:rsidR="003C4CCA" w:rsidRPr="00D67EB8" w:rsidRDefault="003C4CCA" w:rsidP="000A2929">
      <w:pPr>
        <w:pStyle w:val="BodyTextIndent3"/>
        <w:spacing w:line="240" w:lineRule="auto"/>
        <w:ind w:left="720" w:right="720" w:firstLine="0"/>
      </w:pPr>
    </w:p>
    <w:p w:rsidR="003C4CCA" w:rsidRPr="00D67EB8" w:rsidRDefault="003C4CCA" w:rsidP="000A2929">
      <w:pPr>
        <w:pStyle w:val="BodyTextIndent3"/>
        <w:spacing w:line="240" w:lineRule="auto"/>
        <w:ind w:left="720" w:right="720" w:firstLine="0"/>
      </w:pPr>
      <w:r w:rsidRPr="00D67EB8">
        <w:t>In contrast, the case currently before the Commission is not a general rate case,</w:t>
      </w:r>
      <w:r w:rsidR="00002BAB" w:rsidRPr="00D67EB8">
        <w:t xml:space="preserve"> </w:t>
      </w:r>
      <w:r w:rsidRPr="00D67EB8">
        <w:t xml:space="preserve">nor is there a historical test year nor pro forma adjustments to the test year. </w:t>
      </w:r>
      <w:r w:rsidR="000A2929" w:rsidRPr="00D67EB8">
        <w:t xml:space="preserve"> </w:t>
      </w:r>
      <w:r w:rsidRPr="00D67EB8">
        <w:t>Such</w:t>
      </w:r>
      <w:r w:rsidR="00002BAB" w:rsidRPr="00D67EB8">
        <w:t xml:space="preserve"> </w:t>
      </w:r>
      <w:r w:rsidRPr="00D67EB8">
        <w:t>a standard is not possible, nor reasonable, for a new tariff schedule offering, such</w:t>
      </w:r>
      <w:r w:rsidR="00002BAB" w:rsidRPr="00D67EB8">
        <w:t xml:space="preserve"> </w:t>
      </w:r>
      <w:r w:rsidRPr="00D67EB8">
        <w:t>as the current case, where there are no historical costs for the new service.</w:t>
      </w:r>
      <w:r w:rsidRPr="00D67EB8">
        <w:rPr>
          <w:rStyle w:val="FootnoteReference"/>
        </w:rPr>
        <w:footnoteReference w:id="245"/>
      </w:r>
    </w:p>
    <w:p w:rsidR="003C4CCA" w:rsidRPr="00D67EB8" w:rsidRDefault="003C4CCA" w:rsidP="003C4CCA">
      <w:pPr>
        <w:pStyle w:val="BodyTextIndent2"/>
        <w:spacing w:line="240" w:lineRule="auto"/>
        <w:ind w:left="240"/>
      </w:pPr>
    </w:p>
    <w:p w:rsidR="003C4CCA" w:rsidRPr="00D67EB8" w:rsidRDefault="000A2929" w:rsidP="008E0BEA">
      <w:pPr>
        <w:pStyle w:val="Header"/>
        <w:numPr>
          <w:ilvl w:val="0"/>
          <w:numId w:val="3"/>
        </w:numPr>
        <w:tabs>
          <w:tab w:val="left" w:pos="720"/>
        </w:tabs>
        <w:spacing w:line="480" w:lineRule="auto"/>
        <w:jc w:val="both"/>
      </w:pPr>
      <w:r w:rsidRPr="00D67EB8">
        <w:tab/>
      </w:r>
      <w:r w:rsidR="003C4CCA" w:rsidRPr="00D67EB8">
        <w:t>Staff’s improper application of the known and measurabl</w:t>
      </w:r>
      <w:r w:rsidR="00E73C73" w:rsidRPr="00D67EB8">
        <w:t xml:space="preserve">e standard </w:t>
      </w:r>
      <w:r w:rsidR="003C4CCA" w:rsidRPr="00D67EB8">
        <w:t xml:space="preserve">should not be adopted.  It would unnecessarily and inappropriately </w:t>
      </w:r>
      <w:r w:rsidR="000755B8" w:rsidRPr="00D67EB8">
        <w:t>encumber</w:t>
      </w:r>
      <w:r w:rsidR="003C4CCA" w:rsidRPr="00D67EB8">
        <w:t xml:space="preserve"> the Commission’s ability to approve new services offered by regulated companies.  Under </w:t>
      </w:r>
      <w:r w:rsidR="000755B8" w:rsidRPr="00D67EB8">
        <w:t>Staff’s theory</w:t>
      </w:r>
      <w:r w:rsidRPr="00D67EB8">
        <w:t>, no</w:t>
      </w:r>
      <w:r w:rsidR="003C4CCA" w:rsidRPr="00D67EB8">
        <w:t xml:space="preserve"> new s</w:t>
      </w:r>
      <w:r w:rsidR="000755B8" w:rsidRPr="00D67EB8">
        <w:t>ervice</w:t>
      </w:r>
      <w:r w:rsidRPr="00D67EB8">
        <w:t xml:space="preserve"> could ever</w:t>
      </w:r>
      <w:r w:rsidR="003C4CCA" w:rsidRPr="00D67EB8">
        <w:t xml:space="preserve"> be</w:t>
      </w:r>
      <w:r w:rsidR="000755B8" w:rsidRPr="00D67EB8">
        <w:t xml:space="preserve"> approved by the Commission because</w:t>
      </w:r>
      <w:r w:rsidR="003C4CCA" w:rsidRPr="00D67EB8">
        <w:t xml:space="preserve"> a new service cannot </w:t>
      </w:r>
      <w:r w:rsidRPr="00D67EB8">
        <w:t xml:space="preserve">have a history of </w:t>
      </w:r>
      <w:r w:rsidR="00F13C9A" w:rsidRPr="00D67EB8">
        <w:t>documented</w:t>
      </w:r>
      <w:r w:rsidR="003C4CCA" w:rsidRPr="00D67EB8">
        <w:t xml:space="preserve"> costs until it is approved by the Commission.  </w:t>
      </w:r>
      <w:r w:rsidRPr="00D67EB8">
        <w:t>Thus, Staff fabricates</w:t>
      </w:r>
      <w:r w:rsidR="003C4CCA" w:rsidRPr="00D67EB8">
        <w:t xml:space="preserve"> </w:t>
      </w:r>
      <w:r w:rsidRPr="00D67EB8">
        <w:t>a nonsensical</w:t>
      </w:r>
      <w:r w:rsidR="003C4CCA" w:rsidRPr="00D67EB8">
        <w:t xml:space="preserve"> “chicken and egg” dilemma that would tie the hands of the Commission and regulated companies, and would act as a deterrent to the d</w:t>
      </w:r>
      <w:r w:rsidR="002E3243" w:rsidRPr="00D67EB8">
        <w:t>evelopment of new</w:t>
      </w:r>
      <w:r w:rsidR="003C4CCA" w:rsidRPr="00D67EB8">
        <w:t xml:space="preserve"> services.</w:t>
      </w:r>
    </w:p>
    <w:p w:rsidR="003C4CCA" w:rsidRPr="00D67EB8" w:rsidRDefault="003C4CCA" w:rsidP="008E0BEA">
      <w:pPr>
        <w:pStyle w:val="Header"/>
        <w:numPr>
          <w:ilvl w:val="0"/>
          <w:numId w:val="3"/>
        </w:numPr>
        <w:tabs>
          <w:tab w:val="left" w:pos="720"/>
        </w:tabs>
        <w:spacing w:line="480" w:lineRule="auto"/>
        <w:jc w:val="both"/>
      </w:pPr>
      <w:r w:rsidRPr="00D67EB8">
        <w:tab/>
        <w:t xml:space="preserve">Staff overreaches </w:t>
      </w:r>
      <w:r w:rsidR="000A2929" w:rsidRPr="00D67EB8">
        <w:t xml:space="preserve">further </w:t>
      </w:r>
      <w:r w:rsidRPr="00D67EB8">
        <w:t>by arguing that the pro forma accounting adjustment rule that requires pro forma adjustments in a general rate case to be “known and measurable” prohibits PSE from including the leasing equipment in rate base.</w:t>
      </w:r>
      <w:r w:rsidR="000755B8" w:rsidRPr="00D67EB8">
        <w:rPr>
          <w:rStyle w:val="FootnoteReference"/>
        </w:rPr>
        <w:footnoteReference w:id="246"/>
      </w:r>
      <w:r w:rsidRPr="00D67EB8">
        <w:t xml:space="preserve">  Mr. Marcelia rebutted Staff’s incorrect assumptions that the electric and gas plant for the leasing service cannot be included in rate base because it is not known and measureable:  </w:t>
      </w:r>
    </w:p>
    <w:p w:rsidR="003C4CCA" w:rsidRPr="00D67EB8" w:rsidRDefault="003C4CCA" w:rsidP="000A2929">
      <w:pPr>
        <w:pStyle w:val="BodyTextIndent2"/>
        <w:spacing w:line="240" w:lineRule="auto"/>
        <w:ind w:left="720" w:right="720" w:firstLine="0"/>
      </w:pPr>
      <w:r w:rsidRPr="00D67EB8">
        <w:t>Ms. O’Connell’s sweeping characterization of the known and measurable</w:t>
      </w:r>
      <w:r w:rsidR="000A2929" w:rsidRPr="00D67EB8">
        <w:t xml:space="preserve"> </w:t>
      </w:r>
      <w:r w:rsidRPr="00D67EB8">
        <w:t xml:space="preserve">standard is misapplied and incorrect (ECO-1THC 15:11). </w:t>
      </w:r>
      <w:r w:rsidR="000A2929" w:rsidRPr="00D67EB8">
        <w:t xml:space="preserve"> </w:t>
      </w:r>
      <w:r w:rsidRPr="00D67EB8">
        <w:t>She incorrectly states</w:t>
      </w:r>
      <w:r w:rsidR="000A2929" w:rsidRPr="00D67EB8">
        <w:t xml:space="preserve"> </w:t>
      </w:r>
      <w:r w:rsidRPr="00D67EB8">
        <w:t>that the Commission applies this standard when determining whether to include</w:t>
      </w:r>
      <w:r w:rsidR="000A2929" w:rsidRPr="00D67EB8">
        <w:t xml:space="preserve"> </w:t>
      </w:r>
      <w:r w:rsidRPr="00D67EB8">
        <w:t xml:space="preserve">electric plant in rate base. </w:t>
      </w:r>
      <w:r w:rsidR="000A2929" w:rsidRPr="00D67EB8">
        <w:t xml:space="preserve"> </w:t>
      </w:r>
      <w:r w:rsidRPr="00D67EB8">
        <w:t>However, it is the actual original costs of the assets that</w:t>
      </w:r>
      <w:r w:rsidR="000A2929" w:rsidRPr="00D67EB8">
        <w:t xml:space="preserve"> </w:t>
      </w:r>
      <w:r w:rsidRPr="00D67EB8">
        <w:t xml:space="preserve">should and would be recorded in rate base. </w:t>
      </w:r>
      <w:r w:rsidR="000A2929" w:rsidRPr="00D67EB8">
        <w:t xml:space="preserve"> </w:t>
      </w:r>
      <w:r w:rsidRPr="00D67EB8">
        <w:t>The known and measurable standard</w:t>
      </w:r>
      <w:r w:rsidR="000A2929" w:rsidRPr="00D67EB8">
        <w:t xml:space="preserve"> </w:t>
      </w:r>
      <w:r w:rsidRPr="00D67EB8">
        <w:t>is a Commission rule with specific applicability--it addresses pro forma</w:t>
      </w:r>
      <w:r w:rsidR="000A2929" w:rsidRPr="00D67EB8">
        <w:t xml:space="preserve"> </w:t>
      </w:r>
      <w:r w:rsidRPr="00D67EB8">
        <w:t>adjustments in general rate cases, and specifically allows known and measurable</w:t>
      </w:r>
      <w:r w:rsidR="000A2929" w:rsidRPr="00D67EB8">
        <w:t xml:space="preserve"> </w:t>
      </w:r>
      <w:r w:rsidRPr="00D67EB8">
        <w:t>changes that occur after the close of a historical test year in a general rate case to</w:t>
      </w:r>
      <w:r w:rsidR="000A2929" w:rsidRPr="00D67EB8">
        <w:t xml:space="preserve"> </w:t>
      </w:r>
      <w:r w:rsidRPr="00D67EB8">
        <w:t xml:space="preserve">be pro formed into the test year. </w:t>
      </w:r>
      <w:r w:rsidR="000A2929" w:rsidRPr="00D67EB8">
        <w:t xml:space="preserve"> </w:t>
      </w:r>
      <w:r w:rsidRPr="00D67EB8">
        <w:t>See W</w:t>
      </w:r>
      <w:bookmarkStart w:id="319" w:name="_BA_Cite_D0C4BE_000057"/>
      <w:bookmarkEnd w:id="319"/>
      <w:r w:rsidRPr="00D67EB8">
        <w:t xml:space="preserve">AC 480-07-510(3)(e)(iii). </w:t>
      </w:r>
      <w:r w:rsidR="000A2929" w:rsidRPr="00D67EB8">
        <w:t xml:space="preserve"> </w:t>
      </w:r>
      <w:r w:rsidRPr="00D67EB8">
        <w:t>This rule does</w:t>
      </w:r>
      <w:r w:rsidR="000A2929" w:rsidRPr="00D67EB8">
        <w:t xml:space="preserve"> </w:t>
      </w:r>
      <w:r w:rsidRPr="00D67EB8">
        <w:t>not address how the Company records plant in rate base for accounting purposes,</w:t>
      </w:r>
      <w:r w:rsidR="000A2929" w:rsidRPr="00D67EB8">
        <w:t xml:space="preserve"> </w:t>
      </w:r>
      <w:r w:rsidRPr="00D67EB8">
        <w:t xml:space="preserve">outside of a general rate case. </w:t>
      </w:r>
      <w:r w:rsidR="000755B8" w:rsidRPr="00D67EB8">
        <w:t xml:space="preserve"> </w:t>
      </w:r>
      <w:r w:rsidRPr="00D67EB8">
        <w:t>It is the Company’s intention to only record the</w:t>
      </w:r>
      <w:r w:rsidR="000A2929" w:rsidRPr="00D67EB8">
        <w:t xml:space="preserve"> </w:t>
      </w:r>
      <w:r w:rsidRPr="00D67EB8">
        <w:t xml:space="preserve">actual original cost of the equipment used in the leasing program in the program’s </w:t>
      </w:r>
      <w:r w:rsidR="008E0BEA" w:rsidRPr="00D67EB8">
        <w:t xml:space="preserve">rate </w:t>
      </w:r>
      <w:r w:rsidRPr="00D67EB8">
        <w:t>base in Account 104.</w:t>
      </w:r>
      <w:r w:rsidRPr="00D67EB8">
        <w:rPr>
          <w:rStyle w:val="FootnoteReference"/>
        </w:rPr>
        <w:footnoteReference w:id="247"/>
      </w:r>
    </w:p>
    <w:p w:rsidR="003C4CCA" w:rsidRPr="00D67EB8" w:rsidRDefault="003C4CCA" w:rsidP="003C4CCA">
      <w:pPr>
        <w:pStyle w:val="BodyTextIndent2"/>
        <w:spacing w:line="240" w:lineRule="auto"/>
        <w:ind w:left="240"/>
      </w:pPr>
    </w:p>
    <w:p w:rsidR="003C4CCA" w:rsidRPr="00D67EB8" w:rsidRDefault="008E0BEA" w:rsidP="008E0BEA">
      <w:pPr>
        <w:pStyle w:val="Header"/>
        <w:numPr>
          <w:ilvl w:val="0"/>
          <w:numId w:val="3"/>
        </w:numPr>
        <w:tabs>
          <w:tab w:val="left" w:pos="720"/>
        </w:tabs>
        <w:spacing w:line="480" w:lineRule="auto"/>
        <w:jc w:val="both"/>
      </w:pPr>
      <w:r w:rsidRPr="00D67EB8">
        <w:tab/>
      </w:r>
      <w:r w:rsidR="003C4CCA" w:rsidRPr="00D67EB8">
        <w:t>T</w:t>
      </w:r>
      <w:r w:rsidR="000A2929" w:rsidRPr="00D67EB8">
        <w:t>he Commission should reject Staff’s</w:t>
      </w:r>
      <w:r w:rsidR="003C4CCA" w:rsidRPr="00D67EB8">
        <w:t xml:space="preserve"> inappropriately expansive view </w:t>
      </w:r>
      <w:r w:rsidR="006977E6" w:rsidRPr="00D67EB8">
        <w:t>of</w:t>
      </w:r>
      <w:r w:rsidR="003C4CCA" w:rsidRPr="00D67EB8">
        <w:t xml:space="preserve"> the pro forma accounting adjustment rule and the historical test year</w:t>
      </w:r>
      <w:r w:rsidR="006977E6" w:rsidRPr="00D67EB8">
        <w:t>,</w:t>
      </w:r>
      <w:r w:rsidR="003C4CCA" w:rsidRPr="00D67EB8">
        <w:t xml:space="preserve"> </w:t>
      </w:r>
      <w:r w:rsidR="006977E6" w:rsidRPr="00D67EB8">
        <w:t>which do not apply to this new service</w:t>
      </w:r>
      <w:r w:rsidR="003C4CCA" w:rsidRPr="00D67EB8">
        <w:t>.</w:t>
      </w:r>
      <w:r w:rsidR="007D0E32" w:rsidRPr="00D67EB8">
        <w:t xml:space="preserve">  </w:t>
      </w:r>
    </w:p>
    <w:p w:rsidR="003C4CCA" w:rsidRPr="00D67EB8" w:rsidRDefault="006977E6" w:rsidP="003C4CCA">
      <w:pPr>
        <w:pStyle w:val="PleadingsL3"/>
      </w:pPr>
      <w:bookmarkStart w:id="320" w:name="_Toc460337579"/>
      <w:r w:rsidRPr="00D67EB8">
        <w:t>The use of averages is not uncommon in setting rates</w:t>
      </w:r>
      <w:r w:rsidR="003C4CCA" w:rsidRPr="00D67EB8">
        <w:t>.</w:t>
      </w:r>
      <w:bookmarkEnd w:id="320"/>
    </w:p>
    <w:p w:rsidR="00E73C73" w:rsidRPr="00D67EB8" w:rsidRDefault="003C4CCA" w:rsidP="008E0BEA">
      <w:pPr>
        <w:pStyle w:val="Header"/>
        <w:numPr>
          <w:ilvl w:val="0"/>
          <w:numId w:val="3"/>
        </w:numPr>
        <w:tabs>
          <w:tab w:val="left" w:pos="720"/>
        </w:tabs>
        <w:spacing w:line="480" w:lineRule="auto"/>
        <w:jc w:val="both"/>
      </w:pPr>
      <w:r w:rsidRPr="00D67EB8">
        <w:tab/>
        <w:t xml:space="preserve">Staff </w:t>
      </w:r>
      <w:r w:rsidR="000A2929" w:rsidRPr="00D67EB8">
        <w:t>and other parties seek</w:t>
      </w:r>
      <w:r w:rsidRPr="00D67EB8">
        <w:t xml:space="preserve"> to discount the validity of the leasing rate</w:t>
      </w:r>
      <w:r w:rsidR="000A2929" w:rsidRPr="00D67EB8">
        <w:t>s because they are based, in part, on averages.  But this</w:t>
      </w:r>
      <w:r w:rsidRPr="00D67EB8">
        <w:t xml:space="preserve"> </w:t>
      </w:r>
      <w:r w:rsidR="000A2929" w:rsidRPr="00D67EB8">
        <w:t>ignores</w:t>
      </w:r>
      <w:r w:rsidRPr="00D67EB8">
        <w:t xml:space="preserve"> that nearly every rate the Commission sets involves averaging.  It is rare, if ever, that the rate for a specific customer matches that customer’s precise usage or the </w:t>
      </w:r>
      <w:r w:rsidR="00B82962" w:rsidRPr="00D67EB8">
        <w:t xml:space="preserve">precise </w:t>
      </w:r>
      <w:r w:rsidRPr="00D67EB8">
        <w:t>cost for serving that customer.  For example, all residential customers are charged the same basic charge</w:t>
      </w:r>
      <w:r w:rsidR="000A2929" w:rsidRPr="00D67EB8">
        <w:t xml:space="preserve"> for customer service</w:t>
      </w:r>
      <w:r w:rsidRPr="00D67EB8">
        <w:t xml:space="preserve">, </w:t>
      </w:r>
      <w:r w:rsidR="00E73C73" w:rsidRPr="00D67EB8">
        <w:t>even though some customers use C</w:t>
      </w:r>
      <w:r w:rsidRPr="00D67EB8">
        <w:t>ompany services such as the call center extensively, wh</w:t>
      </w:r>
      <w:r w:rsidR="000A2929" w:rsidRPr="00D67EB8">
        <w:t>ile other customers never place</w:t>
      </w:r>
      <w:r w:rsidRPr="00D67EB8">
        <w:t xml:space="preserve"> a call to the call center.  S</w:t>
      </w:r>
      <w:r w:rsidR="00E73C73" w:rsidRPr="00D67EB8">
        <w:t>imilarly, s</w:t>
      </w:r>
      <w:r w:rsidRPr="00D67EB8">
        <w:t xml:space="preserve">ome customers’ homes, and the pipes and wires that serve their homes, are less accessible than other customers, yet these costs to serve are averaged for PSE’s residential customer base as a whole. </w:t>
      </w:r>
      <w:r w:rsidR="000A2929" w:rsidRPr="00D67EB8">
        <w:t xml:space="preserve"> </w:t>
      </w:r>
    </w:p>
    <w:p w:rsidR="003C4CCA" w:rsidRPr="00D67EB8" w:rsidRDefault="00E73C73" w:rsidP="008E0BEA">
      <w:pPr>
        <w:pStyle w:val="Header"/>
        <w:numPr>
          <w:ilvl w:val="0"/>
          <w:numId w:val="3"/>
        </w:numPr>
        <w:tabs>
          <w:tab w:val="left" w:pos="720"/>
        </w:tabs>
        <w:spacing w:line="480" w:lineRule="auto"/>
        <w:jc w:val="both"/>
      </w:pPr>
      <w:r w:rsidRPr="00D67EB8">
        <w:tab/>
        <w:t>Further, n</w:t>
      </w:r>
      <w:r w:rsidR="003C4CCA" w:rsidRPr="00D67EB8">
        <w:t>othing exemplifies the importance of averages in ratemaking more clearl</w:t>
      </w:r>
      <w:r w:rsidR="006F64DA" w:rsidRPr="00D67EB8">
        <w:t xml:space="preserve">y than </w:t>
      </w:r>
      <w:r w:rsidR="003C4CCA" w:rsidRPr="00D67EB8">
        <w:t>t</w:t>
      </w:r>
      <w:r w:rsidR="006F64DA" w:rsidRPr="00D67EB8">
        <w:t>he “average of monthly averages</w:t>
      </w:r>
      <w:r w:rsidR="003C4CCA" w:rsidRPr="00D67EB8">
        <w:t>”</w:t>
      </w:r>
      <w:r w:rsidR="006F64DA" w:rsidRPr="00D67EB8">
        <w:t xml:space="preserve"> measurement of rate base, which</w:t>
      </w:r>
      <w:r w:rsidR="003C4CCA" w:rsidRPr="00D67EB8">
        <w:t xml:space="preserve"> takes the average plant in rate base for each month </w:t>
      </w:r>
      <w:r w:rsidR="006F64DA" w:rsidRPr="00D67EB8">
        <w:t xml:space="preserve">of the test year </w:t>
      </w:r>
      <w:r w:rsidR="003C4CCA" w:rsidRPr="00D67EB8">
        <w:t>and then averages those monthly averages together to reach a final average amount of plant in rate base for ratemaking purposes.</w:t>
      </w:r>
      <w:r w:rsidR="00E77D21" w:rsidRPr="00D67EB8">
        <w:rPr>
          <w:rStyle w:val="FootnoteReference"/>
        </w:rPr>
        <w:footnoteReference w:id="248"/>
      </w:r>
      <w:r w:rsidR="003C4CCA" w:rsidRPr="00D67EB8">
        <w:t xml:space="preserve">  Additionally, the Commission uses averages regula</w:t>
      </w:r>
      <w:r w:rsidRPr="00D67EB8">
        <w:t xml:space="preserve">rly in setting rates including the </w:t>
      </w:r>
      <w:r w:rsidR="003C4CCA" w:rsidRPr="00D67EB8">
        <w:t>determination of return on equity,</w:t>
      </w:r>
      <w:r w:rsidR="00567356" w:rsidRPr="00D67EB8">
        <w:rPr>
          <w:rStyle w:val="FootnoteReference"/>
        </w:rPr>
        <w:footnoteReference w:id="249"/>
      </w:r>
      <w:r w:rsidRPr="00D67EB8">
        <w:t xml:space="preserve"> the </w:t>
      </w:r>
      <w:r w:rsidR="003C4CCA" w:rsidRPr="00D67EB8">
        <w:t>determination of PSE’s incentive payout to be included in rates,</w:t>
      </w:r>
      <w:r w:rsidR="00567356" w:rsidRPr="00D67EB8">
        <w:rPr>
          <w:rStyle w:val="FootnoteReference"/>
        </w:rPr>
        <w:footnoteReference w:id="250"/>
      </w:r>
      <w:r w:rsidRPr="00D67EB8">
        <w:t xml:space="preserve"> the r</w:t>
      </w:r>
      <w:r w:rsidR="003C4CCA" w:rsidRPr="00D67EB8">
        <w:t>ecovery of rate case expense,</w:t>
      </w:r>
      <w:r w:rsidR="00567356" w:rsidRPr="00D67EB8">
        <w:rPr>
          <w:rStyle w:val="FootnoteReference"/>
        </w:rPr>
        <w:footnoteReference w:id="251"/>
      </w:r>
      <w:r w:rsidRPr="00D67EB8">
        <w:t xml:space="preserve"> the </w:t>
      </w:r>
      <w:r w:rsidR="003C4CCA" w:rsidRPr="00D67EB8">
        <w:t>calculation of working capital,</w:t>
      </w:r>
      <w:r w:rsidR="00567356" w:rsidRPr="00D67EB8">
        <w:rPr>
          <w:rStyle w:val="FootnoteReference"/>
        </w:rPr>
        <w:footnoteReference w:id="252"/>
      </w:r>
      <w:r w:rsidRPr="00D67EB8">
        <w:t xml:space="preserve"> the </w:t>
      </w:r>
      <w:r w:rsidR="003C4CCA" w:rsidRPr="00D67EB8">
        <w:t>determination of power costs,</w:t>
      </w:r>
      <w:r w:rsidR="00567356" w:rsidRPr="00D67EB8">
        <w:rPr>
          <w:rStyle w:val="FootnoteReference"/>
        </w:rPr>
        <w:footnoteReference w:id="253"/>
      </w:r>
      <w:r w:rsidRPr="00D67EB8">
        <w:t xml:space="preserve"> the </w:t>
      </w:r>
      <w:r w:rsidR="003C4CCA" w:rsidRPr="00D67EB8">
        <w:t>recovery of annual storm damage expense,</w:t>
      </w:r>
      <w:r w:rsidR="00567356" w:rsidRPr="00D67EB8">
        <w:rPr>
          <w:rStyle w:val="FootnoteReference"/>
        </w:rPr>
        <w:footnoteReference w:id="254"/>
      </w:r>
      <w:r w:rsidRPr="00D67EB8">
        <w:t xml:space="preserve"> </w:t>
      </w:r>
      <w:r w:rsidR="003C4CCA" w:rsidRPr="00D67EB8">
        <w:t>and cost of service/rate spread,</w:t>
      </w:r>
      <w:r w:rsidR="00567356" w:rsidRPr="00D67EB8">
        <w:rPr>
          <w:rStyle w:val="FootnoteReference"/>
        </w:rPr>
        <w:footnoteReference w:id="255"/>
      </w:r>
      <w:r w:rsidRPr="00D67EB8">
        <w:t xml:space="preserve"> </w:t>
      </w:r>
      <w:r w:rsidR="003C4CCA" w:rsidRPr="00D67EB8">
        <w:t xml:space="preserve">to name a few.  </w:t>
      </w:r>
      <w:r w:rsidR="007D0E32" w:rsidRPr="00D67EB8">
        <w:t>Averages are used because they ensure that rates are consistent and fair across all ratepayers.</w:t>
      </w:r>
    </w:p>
    <w:p w:rsidR="007D0E32" w:rsidRPr="00D67EB8" w:rsidRDefault="003C4CCA" w:rsidP="008E0BEA">
      <w:pPr>
        <w:pStyle w:val="Header"/>
        <w:numPr>
          <w:ilvl w:val="0"/>
          <w:numId w:val="3"/>
        </w:numPr>
        <w:tabs>
          <w:tab w:val="left" w:pos="720"/>
        </w:tabs>
        <w:spacing w:line="480" w:lineRule="auto"/>
        <w:jc w:val="both"/>
      </w:pPr>
      <w:r w:rsidRPr="00D67EB8">
        <w:tab/>
      </w:r>
      <w:r w:rsidRPr="00D67EB8">
        <w:tab/>
        <w:t xml:space="preserve">Consistent with the above, it is not unreasonable that PSE’s determination of lease rates for a type of water heater or heat pump includes some averages. </w:t>
      </w:r>
      <w:r w:rsidR="00E77D21" w:rsidRPr="00D67EB8">
        <w:t xml:space="preserve"> </w:t>
      </w:r>
      <w:r w:rsidR="007B7324" w:rsidRPr="00D67EB8">
        <w:t xml:space="preserve">What matters is not whether PSE used an average to set rates, but whether the rates used represent a fair, just, and reasonable representation of the costs of the service.  </w:t>
      </w:r>
      <w:r w:rsidR="007D0E32" w:rsidRPr="00D67EB8">
        <w:t xml:space="preserve">For example, </w:t>
      </w:r>
      <w:r w:rsidRPr="00D67EB8">
        <w:t>PSE has demonstrated that the proposed rates for a Tier 2 heat pump, even with some element of averaging, is very close to the actual average cost of equipment and installation for a Tier 2 heat pump based on nearly 1</w:t>
      </w:r>
      <w:r w:rsidR="00E77D21" w:rsidRPr="00D67EB8">
        <w:t>,</w:t>
      </w:r>
      <w:r w:rsidRPr="00D67EB8">
        <w:t>000 installations of this equipment as recorded through conservation rebates.</w:t>
      </w:r>
      <w:r w:rsidR="00567356" w:rsidRPr="00D67EB8">
        <w:rPr>
          <w:rStyle w:val="FootnoteReference"/>
        </w:rPr>
        <w:footnoteReference w:id="256"/>
      </w:r>
      <w:r w:rsidR="00E77D21" w:rsidRPr="00D67EB8">
        <w:t xml:space="preserve">  </w:t>
      </w:r>
      <w:r w:rsidR="006977E6" w:rsidRPr="00D67EB8">
        <w:t>Moreover</w:t>
      </w:r>
      <w:r w:rsidRPr="00D67EB8">
        <w:t>, when comparing the average bundled unit cost for a heat pump in PSE’s Pricing Worksheet with the three distinct sized heat pumps, the proposed rates would vary by only plus or minus two percent, which falls within an acceptable “margin of error for parity ratios.”</w:t>
      </w:r>
      <w:r w:rsidR="00567356" w:rsidRPr="00D67EB8">
        <w:rPr>
          <w:rStyle w:val="FootnoteReference"/>
        </w:rPr>
        <w:footnoteReference w:id="257"/>
      </w:r>
      <w:r w:rsidR="00E77D21" w:rsidRPr="00D67EB8">
        <w:t xml:space="preserve">  </w:t>
      </w:r>
      <w:r w:rsidR="0027717D" w:rsidRPr="00D67EB8">
        <w:t>PSE’s equipment costs for a water heater ($421) are also well within (and on the low end) of Public Counsel’s range of costs for a water heater ($379-$799).</w:t>
      </w:r>
      <w:r w:rsidR="0027717D" w:rsidRPr="00D67EB8">
        <w:rPr>
          <w:rStyle w:val="FootnoteReference"/>
        </w:rPr>
        <w:footnoteReference w:id="258"/>
      </w:r>
      <w:r w:rsidR="0027717D" w:rsidRPr="00D67EB8">
        <w:t xml:space="preserve">  </w:t>
      </w:r>
      <w:r w:rsidR="006576C2" w:rsidRPr="00D67EB8">
        <w:t>Public Counsel also conceded that PSE’s equipment and installation costs were consistent with other market options.</w:t>
      </w:r>
      <w:r w:rsidR="006576C2" w:rsidRPr="00D67EB8">
        <w:rPr>
          <w:rStyle w:val="FootnoteReference"/>
        </w:rPr>
        <w:footnoteReference w:id="259"/>
      </w:r>
      <w:r w:rsidR="006576C2" w:rsidRPr="00D67EB8">
        <w:t xml:space="preserve">  </w:t>
      </w:r>
      <w:r w:rsidRPr="00D67EB8">
        <w:t xml:space="preserve">Thus, </w:t>
      </w:r>
      <w:r w:rsidR="001F1476" w:rsidRPr="00D67EB8">
        <w:t xml:space="preserve">PSE’s use of averages </w:t>
      </w:r>
      <w:r w:rsidR="006576C2" w:rsidRPr="00D67EB8">
        <w:t>represents a fair cost for the equipment and services in PSE’s tariff.</w:t>
      </w:r>
    </w:p>
    <w:p w:rsidR="008E0BEA" w:rsidRPr="00D67EB8" w:rsidRDefault="008E0BEA" w:rsidP="008E0BEA">
      <w:pPr>
        <w:pStyle w:val="PleadingsL3"/>
      </w:pPr>
      <w:bookmarkStart w:id="331" w:name="_Toc460337580"/>
      <w:r w:rsidRPr="00D67EB8">
        <w:t>The proposed leasing service provides benefits unmatched in the industry.</w:t>
      </w:r>
      <w:bookmarkEnd w:id="331"/>
    </w:p>
    <w:p w:rsidR="008E0BEA" w:rsidRPr="00D67EB8" w:rsidRDefault="008E0BEA" w:rsidP="008E0BEA">
      <w:pPr>
        <w:pStyle w:val="Header"/>
        <w:numPr>
          <w:ilvl w:val="0"/>
          <w:numId w:val="3"/>
        </w:numPr>
        <w:tabs>
          <w:tab w:val="left" w:pos="720"/>
        </w:tabs>
        <w:spacing w:line="480" w:lineRule="auto"/>
        <w:jc w:val="both"/>
      </w:pPr>
      <w:r w:rsidRPr="00D67EB8">
        <w:tab/>
        <w:t xml:space="preserve">The leasing service provides significant benefits to participants unmatched in the industry, including </w:t>
      </w:r>
      <w:r w:rsidR="006576C2" w:rsidRPr="00D67EB8">
        <w:t xml:space="preserve">access to energy-efficient equipment with </w:t>
      </w:r>
      <w:r w:rsidRPr="00D67EB8">
        <w:t>full-service maintenance, repair, and replacement throughout the lease term, beyond the period of</w:t>
      </w:r>
      <w:r w:rsidR="001F1476" w:rsidRPr="00D67EB8">
        <w:t xml:space="preserve"> the manufacturer’s warranty.  </w:t>
      </w:r>
      <w:r w:rsidR="00AD2D46" w:rsidRPr="00D67EB8">
        <w:t>No party has presented a comparable service.</w:t>
      </w:r>
      <w:r w:rsidR="003F28A2" w:rsidRPr="00D67EB8">
        <w:rPr>
          <w:rStyle w:val="FootnoteReference"/>
        </w:rPr>
        <w:footnoteReference w:id="260"/>
      </w:r>
      <w:r w:rsidR="00AD2D46" w:rsidRPr="00D67EB8">
        <w:t xml:space="preserve">  </w:t>
      </w:r>
      <w:r w:rsidRPr="00D67EB8">
        <w:t xml:space="preserve">While </w:t>
      </w:r>
      <w:r w:rsidR="006576C2" w:rsidRPr="00D67EB8">
        <w:t>not every customer will choose leasing</w:t>
      </w:r>
      <w:r w:rsidRPr="00D67EB8">
        <w:t>, many customers place a high value on a turn</w:t>
      </w:r>
      <w:r w:rsidR="00AD2D46" w:rsidRPr="00D67EB8">
        <w:t>-</w:t>
      </w:r>
      <w:r w:rsidRPr="00D67EB8">
        <w:t>key solution</w:t>
      </w:r>
      <w:r w:rsidR="00AD2D46" w:rsidRPr="00D67EB8">
        <w:t xml:space="preserve"> from a single source</w:t>
      </w:r>
      <w:r w:rsidRPr="00D67EB8">
        <w:t xml:space="preserve"> to</w:t>
      </w:r>
      <w:r w:rsidR="00AD2D46" w:rsidRPr="00D67EB8">
        <w:t xml:space="preserve"> address</w:t>
      </w:r>
      <w:r w:rsidRPr="00D67EB8">
        <w:t xml:space="preserve"> their </w:t>
      </w:r>
      <w:r w:rsidR="001F1476" w:rsidRPr="00D67EB8">
        <w:t>water heating and HVAC needs.</w:t>
      </w:r>
      <w:r w:rsidR="001F1476" w:rsidRPr="00D67EB8">
        <w:rPr>
          <w:rStyle w:val="FootnoteReference"/>
        </w:rPr>
        <w:footnoteReference w:id="261"/>
      </w:r>
    </w:p>
    <w:p w:rsidR="008B2CA3" w:rsidRPr="00D67EB8" w:rsidRDefault="008E0BEA" w:rsidP="00F4015E">
      <w:pPr>
        <w:pStyle w:val="Header"/>
        <w:numPr>
          <w:ilvl w:val="0"/>
          <w:numId w:val="3"/>
        </w:numPr>
        <w:tabs>
          <w:tab w:val="left" w:pos="720"/>
        </w:tabs>
        <w:spacing w:line="480" w:lineRule="auto"/>
        <w:jc w:val="both"/>
      </w:pPr>
      <w:r w:rsidRPr="00D67EB8">
        <w:tab/>
      </w:r>
      <w:r w:rsidR="002B1598" w:rsidRPr="00D67EB8">
        <w:t>In an attempt to discredit PSE</w:t>
      </w:r>
      <w:r w:rsidR="005747E0" w:rsidRPr="00D67EB8">
        <w:t>’s</w:t>
      </w:r>
      <w:r w:rsidR="006F64DA" w:rsidRPr="00D67EB8">
        <w:t xml:space="preserve"> service, Staff and Public Counsel undertake</w:t>
      </w:r>
      <w:r w:rsidR="002B1598" w:rsidRPr="00D67EB8">
        <w:t xml:space="preserve"> flawed</w:t>
      </w:r>
      <w:r w:rsidR="00A07611" w:rsidRPr="00D67EB8">
        <w:t xml:space="preserve"> apples-to-</w:t>
      </w:r>
      <w:r w:rsidRPr="00D67EB8">
        <w:t>oranges comparison</w:t>
      </w:r>
      <w:r w:rsidR="006F64DA" w:rsidRPr="00D67EB8">
        <w:t>s</w:t>
      </w:r>
      <w:r w:rsidRPr="00D67EB8">
        <w:t xml:space="preserve"> of PSE’s lease service to </w:t>
      </w:r>
      <w:r w:rsidR="002B1598" w:rsidRPr="00D67EB8">
        <w:t xml:space="preserve">various market </w:t>
      </w:r>
      <w:r w:rsidRPr="00D67EB8">
        <w:t>purchase options.</w:t>
      </w:r>
      <w:r w:rsidR="003F28A2" w:rsidRPr="00D67EB8">
        <w:rPr>
          <w:rStyle w:val="FootnoteReference"/>
        </w:rPr>
        <w:footnoteReference w:id="262"/>
      </w:r>
      <w:r w:rsidRPr="00D67EB8">
        <w:t xml:space="preserve">  </w:t>
      </w:r>
      <w:r w:rsidR="002B1598" w:rsidRPr="00D67EB8">
        <w:t>In making their comparisons, they ignore the unique</w:t>
      </w:r>
      <w:r w:rsidRPr="00D67EB8">
        <w:t xml:space="preserve"> fea</w:t>
      </w:r>
      <w:r w:rsidR="00F46D57" w:rsidRPr="00D67EB8">
        <w:t>tures that PSE’s leasing service</w:t>
      </w:r>
      <w:r w:rsidR="00D00473" w:rsidRPr="00D67EB8">
        <w:t xml:space="preserve"> offers to customers, such as non-invasive financial eligibility screening, </w:t>
      </w:r>
      <w:r w:rsidRPr="00D67EB8">
        <w:t>maintenance, in-home repair, replacement for the life of the lease, time value of money, peace of mind, and ease of selection process</w:t>
      </w:r>
      <w:r w:rsidR="00B90E72" w:rsidRPr="00D67EB8">
        <w:t>.</w:t>
      </w:r>
      <w:r w:rsidR="003F28A2" w:rsidRPr="00D67EB8">
        <w:rPr>
          <w:rStyle w:val="FootnoteReference"/>
        </w:rPr>
        <w:footnoteReference w:id="263"/>
      </w:r>
      <w:r w:rsidR="00B90E72" w:rsidRPr="00D67EB8">
        <w:t xml:space="preserve"> </w:t>
      </w:r>
      <w:r w:rsidRPr="00D67EB8">
        <w:t xml:space="preserve"> Instead, Public Counsel lumps all these features into an “imputed interest rate” of 22.1%, ignoring</w:t>
      </w:r>
      <w:r w:rsidR="00E948EA" w:rsidRPr="00D67EB8">
        <w:t xml:space="preserve"> the</w:t>
      </w:r>
      <w:r w:rsidR="00B90E72" w:rsidRPr="00D67EB8">
        <w:t xml:space="preserve"> fact that PSE </w:t>
      </w:r>
      <w:r w:rsidR="00E948EA" w:rsidRPr="00D67EB8">
        <w:t>appropriately used</w:t>
      </w:r>
      <w:r w:rsidR="00B90E72" w:rsidRPr="00D67EB8">
        <w:t xml:space="preserve"> its </w:t>
      </w:r>
      <w:r w:rsidRPr="00D67EB8">
        <w:t>weighted average cost o</w:t>
      </w:r>
      <w:r w:rsidR="00B90E72" w:rsidRPr="00D67EB8">
        <w:t>f capital of 7.77%,</w:t>
      </w:r>
      <w:r w:rsidR="00E948EA" w:rsidRPr="00D67EB8">
        <w:rPr>
          <w:rStyle w:val="FootnoteReference"/>
        </w:rPr>
        <w:footnoteReference w:id="264"/>
      </w:r>
      <w:r w:rsidR="00B90E72" w:rsidRPr="00D67EB8">
        <w:t xml:space="preserve"> and instead</w:t>
      </w:r>
      <w:r w:rsidRPr="00D67EB8">
        <w:t xml:space="preserve"> implying that customers get no value from these additional aspect of a lease service.</w:t>
      </w:r>
      <w:r w:rsidR="00F46D57" w:rsidRPr="00D67EB8">
        <w:rPr>
          <w:rStyle w:val="FootnoteReference"/>
        </w:rPr>
        <w:footnoteReference w:id="265"/>
      </w:r>
      <w:r w:rsidRPr="00D67EB8">
        <w:t xml:space="preserve">  Ms. O’Connell makes a </w:t>
      </w:r>
      <w:r w:rsidR="005D250C" w:rsidRPr="00D67EB8">
        <w:t>similar</w:t>
      </w:r>
      <w:r w:rsidR="008B2CA3" w:rsidRPr="00D67EB8">
        <w:t xml:space="preserve"> inaccurate </w:t>
      </w:r>
      <w:r w:rsidR="00B90E72" w:rsidRPr="00D67EB8">
        <w:t>comparison.</w:t>
      </w:r>
      <w:r w:rsidR="00F46D57" w:rsidRPr="00D67EB8">
        <w:rPr>
          <w:rStyle w:val="FootnoteReference"/>
        </w:rPr>
        <w:footnoteReference w:id="266"/>
      </w:r>
    </w:p>
    <w:p w:rsidR="00F46D57" w:rsidRPr="00D67EB8" w:rsidRDefault="008B2CA3" w:rsidP="00F4015E">
      <w:pPr>
        <w:pStyle w:val="Header"/>
        <w:numPr>
          <w:ilvl w:val="0"/>
          <w:numId w:val="3"/>
        </w:numPr>
        <w:tabs>
          <w:tab w:val="left" w:pos="720"/>
        </w:tabs>
        <w:spacing w:line="480" w:lineRule="auto"/>
        <w:jc w:val="both"/>
      </w:pPr>
      <w:r w:rsidRPr="00D67EB8">
        <w:tab/>
        <w:t xml:space="preserve">The attempted comparison’s to PSE’s service all fail because there are no comparable </w:t>
      </w:r>
      <w:r w:rsidR="004528C4" w:rsidRPr="00D67EB8">
        <w:t xml:space="preserve">market </w:t>
      </w:r>
      <w:r w:rsidRPr="00D67EB8">
        <w:t>options.</w:t>
      </w:r>
      <w:r w:rsidR="00E948EA" w:rsidRPr="00D67EB8">
        <w:rPr>
          <w:rStyle w:val="FootnoteReference"/>
        </w:rPr>
        <w:footnoteReference w:id="267"/>
      </w:r>
      <w:r w:rsidRPr="00D67EB8">
        <w:t xml:space="preserve">  For example,</w:t>
      </w:r>
      <w:r w:rsidR="00B90E72" w:rsidRPr="00D67EB8">
        <w:t xml:space="preserve"> Public Counsel’s own exhibit, </w:t>
      </w:r>
      <w:r w:rsidR="008E0BEA" w:rsidRPr="00D67EB8">
        <w:t>“Consumer Reports’ Water Heater Buying Guide,” recommends that customers “[c]hoose a water heater with the longest warranty available.”</w:t>
      </w:r>
      <w:r w:rsidR="00567356" w:rsidRPr="00D67EB8">
        <w:rPr>
          <w:rStyle w:val="FootnoteReference"/>
        </w:rPr>
        <w:footnoteReference w:id="268"/>
      </w:r>
      <w:r w:rsidR="00B90E72" w:rsidRPr="00D67EB8">
        <w:t xml:space="preserve">  </w:t>
      </w:r>
      <w:r w:rsidR="008E0BEA" w:rsidRPr="00D67EB8">
        <w:t xml:space="preserve">PSE’s lease service provides complete replacement for the leased equipment and in-home repair for the </w:t>
      </w:r>
      <w:r w:rsidR="00F4015E" w:rsidRPr="00D67EB8">
        <w:t xml:space="preserve">full term of the </w:t>
      </w:r>
      <w:r w:rsidR="008E0BEA" w:rsidRPr="00D67EB8">
        <w:t>lease</w:t>
      </w:r>
      <w:r w:rsidR="00B90E72" w:rsidRPr="00D67EB8">
        <w:t>.</w:t>
      </w:r>
      <w:r w:rsidR="00F46D57" w:rsidRPr="00D67EB8">
        <w:rPr>
          <w:rStyle w:val="FootnoteReference"/>
        </w:rPr>
        <w:footnoteReference w:id="269"/>
      </w:r>
      <w:r w:rsidR="00B90E72" w:rsidRPr="00D67EB8">
        <w:t xml:space="preserve">  </w:t>
      </w:r>
      <w:r w:rsidRPr="00D67EB8">
        <w:t>But the</w:t>
      </w:r>
      <w:r w:rsidR="008E0BEA" w:rsidRPr="00D67EB8">
        <w:t xml:space="preserve"> equipment that Public Counsel cites as equivalent to PSE’s lease service ha</w:t>
      </w:r>
      <w:r w:rsidR="00A033E0" w:rsidRPr="00D67EB8">
        <w:t>ve much more limited warranties</w:t>
      </w:r>
      <w:r w:rsidR="004361F9" w:rsidRPr="00D67EB8">
        <w:t>—</w:t>
      </w:r>
      <w:r w:rsidR="008E0BEA" w:rsidRPr="00D67EB8">
        <w:t>a three-year limited tank and one-year limited parts warranty fo</w:t>
      </w:r>
      <w:r w:rsidR="00B90E72" w:rsidRPr="00D67EB8">
        <w:t>r the Sure</w:t>
      </w:r>
      <w:r w:rsidR="006B50FA">
        <w:t xml:space="preserve"> </w:t>
      </w:r>
      <w:r w:rsidR="00B90E72" w:rsidRPr="00D67EB8">
        <w:t>Comfort water heater</w:t>
      </w:r>
      <w:r w:rsidR="00F46D57" w:rsidRPr="00D67EB8">
        <w:t>,</w:t>
      </w:r>
      <w:r w:rsidR="00F46D57" w:rsidRPr="00D67EB8">
        <w:rPr>
          <w:rStyle w:val="FootnoteReference"/>
        </w:rPr>
        <w:footnoteReference w:id="270"/>
      </w:r>
      <w:r w:rsidR="00B90E72" w:rsidRPr="00D67EB8">
        <w:t xml:space="preserve"> </w:t>
      </w:r>
      <w:r w:rsidR="008E0BEA" w:rsidRPr="00D67EB8">
        <w:t>and a twelve-year limited warranty for tank and parts, three-year full in-home labor warranty for the Rheem Performance Platform</w:t>
      </w:r>
      <w:r w:rsidR="00A033E0" w:rsidRPr="00D67EB8">
        <w:t>.</w:t>
      </w:r>
      <w:r w:rsidR="00F46D57" w:rsidRPr="00D67EB8">
        <w:rPr>
          <w:rStyle w:val="FootnoteReference"/>
        </w:rPr>
        <w:footnoteReference w:id="271"/>
      </w:r>
      <w:r w:rsidR="008E0BEA" w:rsidRPr="00D67EB8">
        <w:t xml:space="preserve">  </w:t>
      </w:r>
      <w:r w:rsidR="00F4015E" w:rsidRPr="00D67EB8">
        <w:tab/>
      </w:r>
      <w:r w:rsidR="008E0BEA" w:rsidRPr="00D67EB8">
        <w:t xml:space="preserve">Mr. Wigen testifies to the </w:t>
      </w:r>
      <w:r w:rsidR="004528C4" w:rsidRPr="00D67EB8">
        <w:t xml:space="preserve">important </w:t>
      </w:r>
      <w:r w:rsidR="008E0BEA" w:rsidRPr="00D67EB8">
        <w:t>value of PSE’s “bumper to bu</w:t>
      </w:r>
      <w:r w:rsidR="004528C4" w:rsidRPr="00D67EB8">
        <w:t>mper warranty” that provides</w:t>
      </w:r>
      <w:r w:rsidR="008E0BEA" w:rsidRPr="00D67EB8">
        <w:t xml:space="preserve"> in-home repair and replacement for the lease term, as </w:t>
      </w:r>
      <w:r w:rsidR="004528C4" w:rsidRPr="00D67EB8">
        <w:t>compared to the limited</w:t>
      </w:r>
      <w:r w:rsidR="008E0BEA" w:rsidRPr="00D67EB8">
        <w:t xml:space="preserve"> warranties </w:t>
      </w:r>
      <w:r w:rsidR="004528C4" w:rsidRPr="00D67EB8">
        <w:t xml:space="preserve">typically </w:t>
      </w:r>
      <w:r w:rsidR="008E0BEA" w:rsidRPr="00D67EB8">
        <w:t>offered by manufacturers and installers.</w:t>
      </w:r>
      <w:r w:rsidR="00F46D57" w:rsidRPr="00D67EB8">
        <w:rPr>
          <w:rStyle w:val="FootnoteReference"/>
        </w:rPr>
        <w:footnoteReference w:id="272"/>
      </w:r>
      <w:r w:rsidR="008E0BEA" w:rsidRPr="00D67EB8">
        <w:t xml:space="preserve"> </w:t>
      </w:r>
      <w:r w:rsidRPr="00D67EB8">
        <w:t xml:space="preserve"> </w:t>
      </w:r>
      <w:r w:rsidR="008E0BEA" w:rsidRPr="00D67EB8">
        <w:t>Consistent with Consumer Reports</w:t>
      </w:r>
      <w:r w:rsidR="004528C4" w:rsidRPr="00D67EB8">
        <w:t>’</w:t>
      </w:r>
      <w:r w:rsidR="008E0BEA" w:rsidRPr="00D67EB8">
        <w:t xml:space="preserve"> advice, many customers value the full service replacement and repair that </w:t>
      </w:r>
      <w:r w:rsidR="00B90E72" w:rsidRPr="00D67EB8">
        <w:t xml:space="preserve">PSE’s lease service provides.  </w:t>
      </w:r>
      <w:r w:rsidR="00F46D57" w:rsidRPr="00D67EB8">
        <w:t>As Mr. McCulloch testified:</w:t>
      </w:r>
    </w:p>
    <w:p w:rsidR="00F46D57" w:rsidRPr="00D67EB8" w:rsidRDefault="00F46D57" w:rsidP="00F46D57">
      <w:pPr>
        <w:pStyle w:val="Header"/>
        <w:tabs>
          <w:tab w:val="left" w:pos="720"/>
        </w:tabs>
        <w:spacing w:after="240"/>
        <w:ind w:left="720" w:right="720"/>
        <w:jc w:val="both"/>
      </w:pPr>
      <w:r w:rsidRPr="00D67EB8">
        <w:t>When considering the full suite of benefits afforded a customer taking this service, t</w:t>
      </w:r>
      <w:r w:rsidR="008B2CA3" w:rsidRPr="00D67EB8">
        <w:t>he proposed lease rate over the</w:t>
      </w:r>
      <w:r w:rsidRPr="00D67EB8">
        <w:t xml:space="preserve"> lease term is appropriate and reasonable.  Customers not only gain access to new, efficient energy equipment, but they also acquire the assurance that the equipment will provide its intended benefits throughout the term of the lease, that it will be maintained at no cost, and should it need repair or replacement, the customer will bear no additional costs.  This assurance is i</w:t>
      </w:r>
      <w:r w:rsidR="008B2CA3" w:rsidRPr="00D67EB8">
        <w:t>nvaluable to some customers and</w:t>
      </w:r>
      <w:r w:rsidRPr="00D67EB8">
        <w:t xml:space="preserve"> cannot be acquired through a standard or financed purchase, even with an extended warranty.</w:t>
      </w:r>
      <w:r w:rsidRPr="00D67EB8">
        <w:rPr>
          <w:rStyle w:val="FootnoteReference"/>
        </w:rPr>
        <w:footnoteReference w:id="273"/>
      </w:r>
    </w:p>
    <w:p w:rsidR="008B2CA3" w:rsidRPr="00D67EB8" w:rsidRDefault="008B2CA3" w:rsidP="00832F7D">
      <w:pPr>
        <w:pStyle w:val="Header"/>
        <w:tabs>
          <w:tab w:val="left" w:pos="720"/>
        </w:tabs>
        <w:spacing w:line="480" w:lineRule="auto"/>
        <w:ind w:left="240"/>
        <w:jc w:val="both"/>
      </w:pPr>
      <w:r w:rsidRPr="00D67EB8">
        <w:t>No par</w:t>
      </w:r>
      <w:r w:rsidR="004528C4" w:rsidRPr="00D67EB8">
        <w:t>ty—including the Intervenors—have</w:t>
      </w:r>
      <w:r w:rsidRPr="00D67EB8">
        <w:t xml:space="preserve"> offered evidence of an actual service currently provided in the marketplace that is comparable to PSE’s comprehensive service.</w:t>
      </w:r>
    </w:p>
    <w:p w:rsidR="00162A13" w:rsidRPr="00D67EB8" w:rsidRDefault="008B2CA3" w:rsidP="00360DF2">
      <w:pPr>
        <w:pStyle w:val="Header"/>
        <w:numPr>
          <w:ilvl w:val="0"/>
          <w:numId w:val="3"/>
        </w:numPr>
        <w:tabs>
          <w:tab w:val="left" w:pos="720"/>
        </w:tabs>
        <w:spacing w:line="480" w:lineRule="auto"/>
        <w:jc w:val="both"/>
      </w:pPr>
      <w:r w:rsidRPr="00D67EB8">
        <w:tab/>
        <w:t>The</w:t>
      </w:r>
      <w:r w:rsidR="008F2042" w:rsidRPr="00D67EB8">
        <w:t xml:space="preserve"> parties have also </w:t>
      </w:r>
      <w:r w:rsidRPr="00D67EB8">
        <w:t>argue</w:t>
      </w:r>
      <w:r w:rsidR="008F2042" w:rsidRPr="00D67EB8">
        <w:t>d</w:t>
      </w:r>
      <w:r w:rsidRPr="00D67EB8">
        <w:t xml:space="preserve"> that PSE’s service is flawed because there are better market </w:t>
      </w:r>
      <w:r w:rsidR="0007039C" w:rsidRPr="00D67EB8">
        <w:t>options</w:t>
      </w:r>
      <w:r w:rsidRPr="00D67EB8">
        <w:t xml:space="preserve"> to acquire water heating and HVAC equipment other than leasing.  Ms. Kimball </w:t>
      </w:r>
      <w:r w:rsidR="005A7165" w:rsidRPr="00D67EB8">
        <w:t>makes the obvious point</w:t>
      </w:r>
      <w:r w:rsidRPr="00D67EB8">
        <w:t xml:space="preserve"> that “Customers with access to capital would be better off financial</w:t>
      </w:r>
      <w:r w:rsidR="008F2042" w:rsidRPr="00D67EB8">
        <w:t>ly</w:t>
      </w:r>
      <w:r w:rsidRPr="00D67EB8">
        <w:t xml:space="preserve"> if they purchased a hot water heater.”</w:t>
      </w:r>
      <w:r w:rsidR="0007039C" w:rsidRPr="00D67EB8">
        <w:rPr>
          <w:rStyle w:val="FootnoteReference"/>
        </w:rPr>
        <w:footnoteReference w:id="274"/>
      </w:r>
      <w:r w:rsidR="0007039C" w:rsidRPr="00D67EB8">
        <w:t xml:space="preserve">  But PSE’s service is intended to provide an affordable option to customers that do not have access to capital to purchase outright, or who do not qualify for or are uncomfortable with financing options.  </w:t>
      </w:r>
      <w:r w:rsidR="005A7165" w:rsidRPr="00D67EB8">
        <w:t>I</w:t>
      </w:r>
      <w:r w:rsidR="0007039C" w:rsidRPr="00D67EB8">
        <w:t xml:space="preserve">nsufficient access to capital is </w:t>
      </w:r>
      <w:r w:rsidR="005A7165" w:rsidRPr="00D67EB8">
        <w:t>a paramount</w:t>
      </w:r>
      <w:r w:rsidR="00832F7D" w:rsidRPr="00D67EB8">
        <w:t xml:space="preserve"> </w:t>
      </w:r>
      <w:r w:rsidR="0007039C" w:rsidRPr="00D67EB8">
        <w:t>reason why customers do not replace their equipment.</w:t>
      </w:r>
      <w:r w:rsidR="0007039C" w:rsidRPr="00D67EB8">
        <w:rPr>
          <w:rStyle w:val="FootnoteReference"/>
        </w:rPr>
        <w:footnoteReference w:id="275"/>
      </w:r>
      <w:r w:rsidR="0007039C" w:rsidRPr="00D67EB8">
        <w:t xml:space="preserve">  </w:t>
      </w:r>
    </w:p>
    <w:p w:rsidR="009F1DEE" w:rsidRPr="00D67EB8" w:rsidRDefault="00162A13" w:rsidP="00360DF2">
      <w:pPr>
        <w:pStyle w:val="Header"/>
        <w:numPr>
          <w:ilvl w:val="0"/>
          <w:numId w:val="3"/>
        </w:numPr>
        <w:tabs>
          <w:tab w:val="left" w:pos="720"/>
        </w:tabs>
        <w:spacing w:line="480" w:lineRule="auto"/>
        <w:jc w:val="both"/>
      </w:pPr>
      <w:r w:rsidRPr="00D67EB8">
        <w:tab/>
      </w:r>
      <w:r w:rsidR="0007039C" w:rsidRPr="00D67EB8">
        <w:t>The alternative market options suggested by the parties may be acceptable market options for some customers but they do not and have not resolved the issue for all customers.</w:t>
      </w:r>
      <w:r w:rsidR="005A7165" w:rsidRPr="00D67EB8">
        <w:rPr>
          <w:rStyle w:val="FootnoteReference"/>
        </w:rPr>
        <w:footnoteReference w:id="276"/>
      </w:r>
      <w:r w:rsidR="0007039C" w:rsidRPr="00D67EB8">
        <w:t xml:space="preserve">  </w:t>
      </w:r>
      <w:r w:rsidR="009F1DEE" w:rsidRPr="00D67EB8">
        <w:t>For example,</w:t>
      </w:r>
      <w:r w:rsidR="0007039C" w:rsidRPr="00D67EB8">
        <w:t xml:space="preserve"> the process to obtain financing is</w:t>
      </w:r>
      <w:r w:rsidR="009F1DEE" w:rsidRPr="00D67EB8">
        <w:t xml:space="preserve"> typically</w:t>
      </w:r>
      <w:r w:rsidR="0007039C" w:rsidRPr="00D67EB8">
        <w:t xml:space="preserve"> a </w:t>
      </w:r>
      <w:r w:rsidRPr="00D67EB8">
        <w:t>multi-step process</w:t>
      </w:r>
      <w:r w:rsidR="0007039C" w:rsidRPr="00D67EB8">
        <w:t xml:space="preserve"> </w:t>
      </w:r>
      <w:r w:rsidR="004528C4" w:rsidRPr="00D67EB8">
        <w:t>that requires the customer to</w:t>
      </w:r>
      <w:r w:rsidRPr="00D67EB8">
        <w:t xml:space="preserve"> (1) decide</w:t>
      </w:r>
      <w:r w:rsidR="006C418B" w:rsidRPr="00D67EB8">
        <w:t xml:space="preserve"> what equipment to finance; (2) research financing options; (3) find a vendor to provide and install the </w:t>
      </w:r>
      <w:r w:rsidR="00832F7D" w:rsidRPr="00D67EB8">
        <w:t>e</w:t>
      </w:r>
      <w:r w:rsidR="006C418B" w:rsidRPr="00D67EB8">
        <w:t xml:space="preserve">quipment; (4) apply for a loan at a lending institution; (5) </w:t>
      </w:r>
      <w:r w:rsidR="004528C4" w:rsidRPr="00D67EB8">
        <w:t xml:space="preserve">purchase the equipment </w:t>
      </w:r>
      <w:r w:rsidR="00832F7D" w:rsidRPr="00D67EB8">
        <w:t xml:space="preserve">or pay </w:t>
      </w:r>
      <w:r w:rsidR="004528C4" w:rsidRPr="00D67EB8">
        <w:t xml:space="preserve">the </w:t>
      </w:r>
      <w:r w:rsidR="00832F7D" w:rsidRPr="00D67EB8">
        <w:t xml:space="preserve">contractor using </w:t>
      </w:r>
      <w:r w:rsidR="004528C4" w:rsidRPr="00D67EB8">
        <w:t xml:space="preserve">the </w:t>
      </w:r>
      <w:r w:rsidR="00832F7D" w:rsidRPr="00D67EB8">
        <w:t>loan; (6) repay the loan, usually directly to lending institution; and (7) purchase a separate maintenance, repair, and warranty plan.</w:t>
      </w:r>
      <w:r w:rsidR="006C418B" w:rsidRPr="00D67EB8">
        <w:rPr>
          <w:rStyle w:val="FootnoteReference"/>
        </w:rPr>
        <w:footnoteReference w:id="277"/>
      </w:r>
      <w:r w:rsidR="009F1DEE" w:rsidRPr="00D67EB8">
        <w:t xml:space="preserve">  Nearly all </w:t>
      </w:r>
      <w:r w:rsidR="004528C4" w:rsidRPr="00D67EB8">
        <w:t xml:space="preserve">such processes </w:t>
      </w:r>
      <w:r w:rsidR="009F1DEE" w:rsidRPr="00D67EB8">
        <w:t>require a</w:t>
      </w:r>
      <w:r w:rsidR="0007039C" w:rsidRPr="00D67EB8">
        <w:t xml:space="preserve"> credit application and background check</w:t>
      </w:r>
      <w:r w:rsidR="009F1DEE" w:rsidRPr="00D67EB8">
        <w:t>.</w:t>
      </w:r>
      <w:r w:rsidR="005A7165" w:rsidRPr="00D67EB8">
        <w:rPr>
          <w:rStyle w:val="FootnoteReference"/>
        </w:rPr>
        <w:footnoteReference w:id="278"/>
      </w:r>
      <w:r w:rsidR="009F1DEE" w:rsidRPr="00D67EB8">
        <w:t xml:space="preserve">  The available financing options have a range of interest rates, fees, term periods, and other requiremen</w:t>
      </w:r>
      <w:r w:rsidRPr="00D67EB8">
        <w:t>ts that may be prohibitive for some</w:t>
      </w:r>
      <w:r w:rsidR="009F1DEE" w:rsidRPr="00D67EB8">
        <w:t xml:space="preserve"> customers.</w:t>
      </w:r>
      <w:r w:rsidR="005A7165" w:rsidRPr="00D67EB8">
        <w:rPr>
          <w:rStyle w:val="FootnoteReference"/>
        </w:rPr>
        <w:footnoteReference w:id="279"/>
      </w:r>
      <w:r w:rsidR="009F1DEE" w:rsidRPr="00D67EB8">
        <w:t xml:space="preserve">  As explained by Dr. Faruqui:</w:t>
      </w:r>
    </w:p>
    <w:p w:rsidR="00832F7D" w:rsidRPr="00D67EB8" w:rsidRDefault="009F1DEE" w:rsidP="00162A13">
      <w:pPr>
        <w:pStyle w:val="Header"/>
        <w:tabs>
          <w:tab w:val="left" w:pos="720"/>
        </w:tabs>
        <w:spacing w:after="240"/>
        <w:ind w:left="720" w:right="720"/>
        <w:jc w:val="both"/>
      </w:pPr>
      <w:r w:rsidRPr="00D67EB8">
        <w:t>None of the alternatives currently available in the market fully address all of the major barriers discussed in my direct evidence.  Although several of the above solutions partially address the barriers of credit constraints, myopic behavior, and externalities, they do not completely ease customers’ risk aversion or the issues of imperfect information and search costs</w:t>
      </w:r>
      <w:r w:rsidR="006C418B" w:rsidRPr="00D67EB8">
        <w:t>.</w:t>
      </w:r>
      <w:r w:rsidR="006C418B" w:rsidRPr="00D67EB8">
        <w:rPr>
          <w:rStyle w:val="FootnoteReference"/>
        </w:rPr>
        <w:footnoteReference w:id="280"/>
      </w:r>
    </w:p>
    <w:p w:rsidR="00360DF2" w:rsidRPr="00D67EB8" w:rsidRDefault="00832F7D" w:rsidP="008E0BEA">
      <w:pPr>
        <w:pStyle w:val="Header"/>
        <w:numPr>
          <w:ilvl w:val="0"/>
          <w:numId w:val="3"/>
        </w:numPr>
        <w:tabs>
          <w:tab w:val="left" w:pos="720"/>
        </w:tabs>
        <w:spacing w:line="480" w:lineRule="auto"/>
        <w:jc w:val="both"/>
      </w:pPr>
      <w:r w:rsidRPr="00D67EB8">
        <w:tab/>
      </w:r>
      <w:r w:rsidR="00162A13" w:rsidRPr="00D67EB8">
        <w:t>PSE’s leasing service would be the only market option where all aspects of the service are centralized into one place, where customers would qualify based only on their bill history with PSE, and where the maintenance, repair, and warranty would be guaranteed throughout.</w:t>
      </w:r>
      <w:r w:rsidR="00162A13" w:rsidRPr="00D67EB8">
        <w:rPr>
          <w:vertAlign w:val="superscript"/>
        </w:rPr>
        <w:footnoteReference w:id="281"/>
      </w:r>
      <w:r w:rsidR="00162A13" w:rsidRPr="00D67EB8">
        <w:t xml:space="preserve">  There is simply no comparable market option.</w:t>
      </w:r>
      <w:r w:rsidR="00360DF2" w:rsidRPr="00D67EB8">
        <w:t xml:space="preserve"> </w:t>
      </w:r>
    </w:p>
    <w:p w:rsidR="00162A13" w:rsidRPr="00D67EB8" w:rsidRDefault="00162A13" w:rsidP="00162A13">
      <w:pPr>
        <w:pStyle w:val="PleadingsL3"/>
      </w:pPr>
      <w:bookmarkStart w:id="342" w:name="_Toc460337581"/>
      <w:r w:rsidRPr="00D67EB8">
        <w:t>Non-standard installation costs are consistent with industry practice.</w:t>
      </w:r>
      <w:bookmarkEnd w:id="342"/>
    </w:p>
    <w:p w:rsidR="00162A13" w:rsidRPr="00D67EB8" w:rsidRDefault="00162A13" w:rsidP="008E0BEA">
      <w:pPr>
        <w:pStyle w:val="Header"/>
        <w:numPr>
          <w:ilvl w:val="0"/>
          <w:numId w:val="3"/>
        </w:numPr>
        <w:tabs>
          <w:tab w:val="left" w:pos="720"/>
        </w:tabs>
        <w:spacing w:line="480" w:lineRule="auto"/>
        <w:jc w:val="both"/>
      </w:pPr>
      <w:r w:rsidRPr="00D67EB8">
        <w:tab/>
        <w:t>In order to ensure that all customers receive the same service for their lease rates, PSE standardized the services that occur in nearly all equipment installations, and included these in the pricing model and the tariffed rates.</w:t>
      </w:r>
      <w:r w:rsidRPr="00D67EB8">
        <w:rPr>
          <w:rStyle w:val="FootnoteReference"/>
        </w:rPr>
        <w:footnoteReference w:id="282"/>
      </w:r>
      <w:r w:rsidRPr="00D67EB8">
        <w:t xml:space="preserve">  If there are additional, “non-standard” </w:t>
      </w:r>
      <w:r w:rsidR="006977E6" w:rsidRPr="00D67EB8">
        <w:t>installation services required</w:t>
      </w:r>
      <w:r w:rsidRPr="00D67EB8">
        <w:t>, these charges will be billed separately.</w:t>
      </w:r>
      <w:r w:rsidRPr="00D67EB8">
        <w:rPr>
          <w:rStyle w:val="FootnoteReference"/>
        </w:rPr>
        <w:footnoteReference w:id="283"/>
      </w:r>
    </w:p>
    <w:p w:rsidR="008E0BEA" w:rsidRPr="00D67EB8" w:rsidRDefault="008E0BEA" w:rsidP="008E0BEA">
      <w:pPr>
        <w:pStyle w:val="Header"/>
        <w:numPr>
          <w:ilvl w:val="0"/>
          <w:numId w:val="3"/>
        </w:numPr>
        <w:tabs>
          <w:tab w:val="left" w:pos="720"/>
        </w:tabs>
        <w:spacing w:line="480" w:lineRule="auto"/>
        <w:jc w:val="both"/>
      </w:pPr>
      <w:r w:rsidRPr="00D67EB8">
        <w:tab/>
        <w:t>PSE consulted with licensed water heating and HVAC contractors as well as internal PSE subject matter experts from PSE’s Gas First Response and Energy Efficiency divisions to determine what should appropriately be considered a “standard” and a “non-standard” installation.</w:t>
      </w:r>
      <w:r w:rsidR="00360DF2" w:rsidRPr="00D67EB8">
        <w:rPr>
          <w:rStyle w:val="FootnoteReference"/>
        </w:rPr>
        <w:footnoteReference w:id="284"/>
      </w:r>
      <w:r w:rsidRPr="00D67EB8">
        <w:t xml:space="preserve"> </w:t>
      </w:r>
      <w:r w:rsidR="00360DF2" w:rsidRPr="00D67EB8">
        <w:t xml:space="preserve"> </w:t>
      </w:r>
      <w:r w:rsidRPr="00D67EB8">
        <w:t xml:space="preserve">PSE’s delineation of standard versus non-standard costs were verified by a </w:t>
      </w:r>
      <w:r w:rsidR="00DB48F5" w:rsidRPr="00D67EB8">
        <w:t xml:space="preserve">licensed </w:t>
      </w:r>
      <w:r w:rsidRPr="00D67EB8">
        <w:t xml:space="preserve">practitioner. </w:t>
      </w:r>
      <w:r w:rsidR="00360DF2" w:rsidRPr="00D67EB8">
        <w:t xml:space="preserve"> </w:t>
      </w:r>
      <w:r w:rsidRPr="00D67EB8">
        <w:t>E</w:t>
      </w:r>
      <w:bookmarkStart w:id="345" w:name="_BA_Cite_D0C4BE_000428"/>
      <w:bookmarkEnd w:id="345"/>
      <w:r w:rsidRPr="00D67EB8">
        <w:t xml:space="preserve">xhibit No. MBM-13HC provides an email exchange between PSE and a local HVAC provider, in which the HVAC provider </w:t>
      </w:r>
      <w:r w:rsidR="00DF3AC4" w:rsidRPr="00D67EB8">
        <w:t>confirmed that PSE’s “</w:t>
      </w:r>
      <w:r w:rsidRPr="00D67EB8">
        <w:t>list of standard practices for installation are right on.”</w:t>
      </w:r>
      <w:r w:rsidR="00360DF2" w:rsidRPr="00D67EB8">
        <w:rPr>
          <w:rStyle w:val="FootnoteReference"/>
        </w:rPr>
        <w:footnoteReference w:id="285"/>
      </w:r>
      <w:r w:rsidR="00360DF2" w:rsidRPr="00D67EB8">
        <w:t xml:space="preserve">  </w:t>
      </w:r>
      <w:r w:rsidR="00DB48F5" w:rsidRPr="00D67EB8">
        <w:t>Mr. Wigen also confirmed that this is a standard and appropriate practice.</w:t>
      </w:r>
      <w:r w:rsidR="00DB48F5" w:rsidRPr="00D67EB8">
        <w:rPr>
          <w:rStyle w:val="FootnoteReference"/>
        </w:rPr>
        <w:footnoteReference w:id="286"/>
      </w:r>
      <w:r w:rsidR="00DB48F5" w:rsidRPr="00D67EB8">
        <w:t xml:space="preserve">  In fact, his business uses a similar process</w:t>
      </w:r>
      <w:r w:rsidR="00544D3A" w:rsidRPr="00D67EB8">
        <w:t xml:space="preserve"> where water heating and HVAC equipment sales occur primarily by phone based on standardized pricing</w:t>
      </w:r>
      <w:r w:rsidR="00DB48F5" w:rsidRPr="00D67EB8">
        <w:t>.</w:t>
      </w:r>
      <w:r w:rsidR="00DB48F5" w:rsidRPr="00D67EB8">
        <w:rPr>
          <w:rStyle w:val="FootnoteReference"/>
        </w:rPr>
        <w:footnoteReference w:id="287"/>
      </w:r>
      <w:r w:rsidR="00DB48F5" w:rsidRPr="00D67EB8">
        <w:t xml:space="preserve">  </w:t>
      </w:r>
      <w:r w:rsidRPr="00D67EB8">
        <w:t>PSE</w:t>
      </w:r>
      <w:r w:rsidR="000273D5" w:rsidRPr="00D67EB8">
        <w:t>’s</w:t>
      </w:r>
      <w:r w:rsidRPr="00D67EB8">
        <w:t xml:space="preserve"> </w:t>
      </w:r>
      <w:r w:rsidR="00DB48F5" w:rsidRPr="00D67EB8">
        <w:t>RFQ</w:t>
      </w:r>
      <w:r w:rsidRPr="00D67EB8">
        <w:t xml:space="preserve"> </w:t>
      </w:r>
      <w:r w:rsidR="000273D5" w:rsidRPr="00D67EB8">
        <w:t xml:space="preserve">included </w:t>
      </w:r>
      <w:r w:rsidRPr="00D67EB8">
        <w:t xml:space="preserve">detailed information </w:t>
      </w:r>
      <w:r w:rsidR="000273D5" w:rsidRPr="00D67EB8">
        <w:t xml:space="preserve">on </w:t>
      </w:r>
      <w:r w:rsidRPr="00D67EB8">
        <w:t>what it considered standard and non-standard installations so that the responders could accurately reflect this in their submittals.</w:t>
      </w:r>
      <w:r w:rsidR="00360DF2" w:rsidRPr="00D67EB8">
        <w:rPr>
          <w:rStyle w:val="FootnoteReference"/>
        </w:rPr>
        <w:footnoteReference w:id="288"/>
      </w:r>
    </w:p>
    <w:p w:rsidR="008E0BEA" w:rsidRPr="00D67EB8" w:rsidRDefault="008E0BEA" w:rsidP="0046485B">
      <w:pPr>
        <w:pStyle w:val="Header"/>
        <w:numPr>
          <w:ilvl w:val="0"/>
          <w:numId w:val="3"/>
        </w:numPr>
        <w:tabs>
          <w:tab w:val="left" w:pos="720"/>
        </w:tabs>
        <w:spacing w:line="480" w:lineRule="auto"/>
        <w:jc w:val="both"/>
      </w:pPr>
      <w:r w:rsidRPr="00D67EB8">
        <w:tab/>
      </w:r>
      <w:r w:rsidRPr="00D67EB8">
        <w:tab/>
        <w:t>The majority of lease custome</w:t>
      </w:r>
      <w:r w:rsidR="00544D3A" w:rsidRPr="00D67EB8">
        <w:t>rs will have only standard installations</w:t>
      </w:r>
      <w:r w:rsidRPr="00D67EB8">
        <w:t>.  However, the tariff and information provided to customers will advise them of the possibility that the</w:t>
      </w:r>
      <w:r w:rsidR="00DB48F5" w:rsidRPr="00D67EB8">
        <w:t xml:space="preserve">re may be non-standard costs.  </w:t>
      </w:r>
      <w:r w:rsidRPr="00D67EB8">
        <w:t>The tariff sheets make clear wh</w:t>
      </w:r>
      <w:r w:rsidR="00544D3A" w:rsidRPr="00D67EB8">
        <w:t>at types of installation services are</w:t>
      </w:r>
      <w:r w:rsidRPr="00D67EB8">
        <w:t xml:space="preserve"> considered non-standard and to which additional charges may apply.</w:t>
      </w:r>
      <w:r w:rsidR="00360DF2" w:rsidRPr="00D67EB8">
        <w:rPr>
          <w:rStyle w:val="FootnoteReference"/>
        </w:rPr>
        <w:footnoteReference w:id="289"/>
      </w:r>
      <w:r w:rsidRPr="00D67EB8">
        <w:t xml:space="preserve">  Customers “will be informed of any non-standard installation costs prior to the Equipment being installed, and may elect at that time to cancel the installation without cost.”</w:t>
      </w:r>
      <w:r w:rsidR="00360DF2" w:rsidRPr="00D67EB8">
        <w:rPr>
          <w:rStyle w:val="FootnoteReference"/>
        </w:rPr>
        <w:footnoteReference w:id="290"/>
      </w:r>
      <w:r w:rsidR="0046485B" w:rsidRPr="00D67EB8">
        <w:t xml:space="preserve"> </w:t>
      </w:r>
      <w:r w:rsidR="00544D3A" w:rsidRPr="00D67EB8">
        <w:t xml:space="preserve"> F</w:t>
      </w:r>
      <w:r w:rsidRPr="00D67EB8">
        <w:t xml:space="preserve">or those customers who face non-standard costs for installation, they </w:t>
      </w:r>
      <w:r w:rsidR="00727E0E" w:rsidRPr="00D67EB8">
        <w:t xml:space="preserve">will be provided the convenient option to pay for </w:t>
      </w:r>
      <w:r w:rsidRPr="00D67EB8">
        <w:t>these non-standard installation costs over a three-month period, interest free.</w:t>
      </w:r>
      <w:r w:rsidR="00360DF2" w:rsidRPr="00D67EB8">
        <w:rPr>
          <w:rStyle w:val="FootnoteReference"/>
        </w:rPr>
        <w:footnoteReference w:id="291"/>
      </w:r>
    </w:p>
    <w:p w:rsidR="008E0BEA" w:rsidRPr="00D67EB8" w:rsidRDefault="008E0BEA" w:rsidP="008E0BEA">
      <w:pPr>
        <w:pStyle w:val="Header"/>
        <w:numPr>
          <w:ilvl w:val="0"/>
          <w:numId w:val="3"/>
        </w:numPr>
        <w:tabs>
          <w:tab w:val="left" w:pos="720"/>
        </w:tabs>
        <w:spacing w:line="480" w:lineRule="auto"/>
        <w:jc w:val="both"/>
      </w:pPr>
      <w:r w:rsidRPr="00D67EB8">
        <w:tab/>
      </w:r>
      <w:r w:rsidRPr="00D67EB8">
        <w:tab/>
        <w:t>Staff’s testimony that charging non-standard costs “provides a loophole ar</w:t>
      </w:r>
      <w:r w:rsidR="00360DF2" w:rsidRPr="00D67EB8">
        <w:t>ound charging a tariffed rates”</w:t>
      </w:r>
      <w:r w:rsidR="00360DF2" w:rsidRPr="00D67EB8">
        <w:rPr>
          <w:rStyle w:val="FootnoteReference"/>
        </w:rPr>
        <w:footnoteReference w:id="292"/>
      </w:r>
      <w:r w:rsidRPr="00D67EB8">
        <w:t xml:space="preserve"> disregards the many tariffs on file with the Commi</w:t>
      </w:r>
      <w:r w:rsidR="0046485B" w:rsidRPr="00D67EB8">
        <w:t xml:space="preserve">ssion that allow a regulated </w:t>
      </w:r>
      <w:r w:rsidRPr="00D67EB8">
        <w:t>utility to charge additional amounts beyond the tariffed rate under certain circumstances.</w:t>
      </w:r>
      <w:r w:rsidR="00EA0906" w:rsidRPr="00D67EB8">
        <w:rPr>
          <w:rStyle w:val="FootnoteReference"/>
        </w:rPr>
        <w:footnoteReference w:id="293"/>
      </w:r>
      <w:r w:rsidRPr="00D67EB8">
        <w:t xml:space="preserve">  E</w:t>
      </w:r>
      <w:bookmarkStart w:id="350" w:name="_BA_Cite_D0C4BE_000432"/>
      <w:bookmarkEnd w:id="350"/>
      <w:r w:rsidRPr="00D67EB8">
        <w:t>xhibit No. EEE-7 lists several PSE tariffs that allow for additional charges to customers, including:</w:t>
      </w:r>
      <w:r w:rsidR="00544D3A" w:rsidRPr="00D67EB8">
        <w:t xml:space="preserve"> </w:t>
      </w:r>
      <w:r w:rsidRPr="00D67EB8">
        <w:t xml:space="preserve"> (i) S</w:t>
      </w:r>
      <w:bookmarkStart w:id="351" w:name="_BA_Cite_D0C4BE_000486"/>
      <w:bookmarkEnd w:id="351"/>
      <w:r w:rsidRPr="00D67EB8">
        <w:t>chedule 85, electric line extensions, which allows PSE to determine line extension costs using its own cost estimating system in conjunction with sound engineering practices; (ii) customer payments for upgrades and reconfiguration of substation e</w:t>
      </w:r>
      <w:r w:rsidR="0046485B" w:rsidRPr="00D67EB8">
        <w:t>quipment in Tariff S</w:t>
      </w:r>
      <w:bookmarkStart w:id="352" w:name="_BA_Cite_D0C4BE_000812"/>
      <w:bookmarkEnd w:id="352"/>
      <w:r w:rsidR="0046485B" w:rsidRPr="00D67EB8">
        <w:t xml:space="preserve">chedule 6; </w:t>
      </w:r>
      <w:r w:rsidRPr="00D67EB8">
        <w:t>and (iii) additional charges allowed for non-standard permits, easements, and other extraordinary costs not included in standard costs in natural gas S</w:t>
      </w:r>
      <w:bookmarkStart w:id="353" w:name="_BA_Cite_D0C4BE_000490"/>
      <w:bookmarkEnd w:id="353"/>
      <w:r w:rsidRPr="00D67EB8">
        <w:t>chedule 7, to name just a few.</w:t>
      </w:r>
      <w:r w:rsidR="00360DF2" w:rsidRPr="00D67EB8">
        <w:rPr>
          <w:rStyle w:val="FootnoteReference"/>
        </w:rPr>
        <w:footnoteReference w:id="294"/>
      </w:r>
      <w:r w:rsidR="0046485B" w:rsidRPr="00D67EB8">
        <w:t xml:space="preserve">  </w:t>
      </w:r>
      <w:r w:rsidR="008B06A7" w:rsidRPr="00D67EB8">
        <w:t>Other Washington utilities use similar distinctions.</w:t>
      </w:r>
      <w:r w:rsidR="008B06A7" w:rsidRPr="00D67EB8">
        <w:rPr>
          <w:rStyle w:val="FootnoteReference"/>
        </w:rPr>
        <w:footnoteReference w:id="295"/>
      </w:r>
      <w:r w:rsidR="008B06A7" w:rsidRPr="00D67EB8">
        <w:t xml:space="preserve">  </w:t>
      </w:r>
      <w:r w:rsidRPr="00D67EB8">
        <w:t>Additionally, PSE existing natural gas water heater rental service charges customers for “non-standard” costs that arise when a customer’s equipment fails and needs to be replaced</w:t>
      </w:r>
      <w:r w:rsidR="008B06A7" w:rsidRPr="00D67EB8">
        <w:t>.</w:t>
      </w:r>
      <w:r w:rsidR="00360DF2" w:rsidRPr="00D67EB8">
        <w:rPr>
          <w:rStyle w:val="FootnoteReference"/>
        </w:rPr>
        <w:footnoteReference w:id="296"/>
      </w:r>
    </w:p>
    <w:p w:rsidR="001F57FB" w:rsidRPr="00D67EB8" w:rsidRDefault="008E0BEA" w:rsidP="008E0BEA">
      <w:pPr>
        <w:pStyle w:val="Header"/>
        <w:numPr>
          <w:ilvl w:val="0"/>
          <w:numId w:val="3"/>
        </w:numPr>
        <w:tabs>
          <w:tab w:val="left" w:pos="720"/>
        </w:tabs>
        <w:spacing w:line="480" w:lineRule="auto"/>
        <w:jc w:val="both"/>
      </w:pPr>
      <w:r w:rsidRPr="00D67EB8">
        <w:tab/>
      </w:r>
      <w:r w:rsidRPr="00D67EB8">
        <w:tab/>
        <w:t>In sum, non-standard costs are n</w:t>
      </w:r>
      <w:r w:rsidR="006977E6" w:rsidRPr="00D67EB8">
        <w:t>ot unique to this tariff filing</w:t>
      </w:r>
      <w:r w:rsidRPr="00D67EB8">
        <w:t xml:space="preserve">.  PSE has taken care to determine what costs are appropriately considered standard and what costs should be treated as non-standard costs.  </w:t>
      </w:r>
      <w:r w:rsidR="0046485B" w:rsidRPr="00D67EB8">
        <w:t>By only charging customers that have non-standard installations the extra costs for those installations, it ensures that customers only pay for the services they receive, and are not subsidized by other customers.</w:t>
      </w:r>
      <w:r w:rsidR="002D2C73" w:rsidRPr="00D67EB8">
        <w:rPr>
          <w:rStyle w:val="FootnoteReference"/>
        </w:rPr>
        <w:footnoteReference w:id="297"/>
      </w:r>
    </w:p>
    <w:p w:rsidR="008E0BEA" w:rsidRPr="00D67EB8" w:rsidRDefault="008E0BEA" w:rsidP="008E0BEA">
      <w:pPr>
        <w:pStyle w:val="PleadingsL3"/>
      </w:pPr>
      <w:bookmarkStart w:id="357" w:name="_Toc460337582"/>
      <w:r w:rsidRPr="00D67EB8">
        <w:t xml:space="preserve">The tax treatment for leasing customers is comparable to </w:t>
      </w:r>
      <w:r w:rsidR="006977E6" w:rsidRPr="00D67EB8">
        <w:t xml:space="preserve">sales </w:t>
      </w:r>
      <w:r w:rsidRPr="00D67EB8">
        <w:t>custome</w:t>
      </w:r>
      <w:r w:rsidR="006977E6" w:rsidRPr="00D67EB8">
        <w:t>rs</w:t>
      </w:r>
      <w:r w:rsidRPr="00D67EB8">
        <w:t>.</w:t>
      </w:r>
      <w:bookmarkEnd w:id="357"/>
    </w:p>
    <w:p w:rsidR="008E0BEA" w:rsidRPr="00D67EB8" w:rsidRDefault="00602839" w:rsidP="008E0BEA">
      <w:pPr>
        <w:pStyle w:val="Header"/>
        <w:numPr>
          <w:ilvl w:val="0"/>
          <w:numId w:val="3"/>
        </w:numPr>
        <w:tabs>
          <w:tab w:val="left" w:pos="720"/>
        </w:tabs>
        <w:spacing w:line="480" w:lineRule="auto"/>
        <w:jc w:val="both"/>
      </w:pPr>
      <w:r w:rsidRPr="00D67EB8">
        <w:tab/>
      </w:r>
      <w:r w:rsidR="008E0BEA" w:rsidRPr="00D67EB8">
        <w:t xml:space="preserve">SMACNA attempts to paint a complicated picture of taxes related to PSE’s leasing service, but it is not as </w:t>
      </w:r>
      <w:r w:rsidR="00360DF2" w:rsidRPr="00D67EB8">
        <w:t xml:space="preserve">complicated as SMACNA claims.  </w:t>
      </w:r>
      <w:r w:rsidR="008E0BEA" w:rsidRPr="00D67EB8">
        <w:t>Taxes are an inevitable part of business for PSE as well as for the contractors SMACNA and WSHVACCA represent. Customers who lease equipment from PSE will pay sales tax, just as they do when they purchase equipment.  The B&amp;O tax is a tax on the lessor or the seller that PSE will pay, as do sellers of the equipment.  It is a cost of doing business that is baked into the businesses determination of the price of its product.</w:t>
      </w:r>
      <w:r w:rsidR="00360DF2" w:rsidRPr="00D67EB8">
        <w:rPr>
          <w:rStyle w:val="FootnoteReference"/>
        </w:rPr>
        <w:footnoteReference w:id="298"/>
      </w:r>
      <w:r w:rsidR="008E0BEA" w:rsidRPr="00D67EB8">
        <w:t xml:space="preserve">  For PSE, this can be transparent</w:t>
      </w:r>
      <w:r w:rsidR="00360DF2" w:rsidRPr="00D67EB8">
        <w:t>ly seen in the pricing model.</w:t>
      </w:r>
      <w:r w:rsidR="00360DF2" w:rsidRPr="00D67EB8">
        <w:rPr>
          <w:rStyle w:val="FootnoteReference"/>
        </w:rPr>
        <w:footnoteReference w:id="299"/>
      </w:r>
      <w:r w:rsidR="00360DF2" w:rsidRPr="00D67EB8">
        <w:t xml:space="preserve">  </w:t>
      </w:r>
      <w:r w:rsidR="008E0BEA" w:rsidRPr="00D67EB8">
        <w:t>There is no state utility tax imposed on lease service, because B&amp;O taxes are paid instead.</w:t>
      </w:r>
      <w:r w:rsidR="00B45AE4" w:rsidRPr="00D67EB8">
        <w:rPr>
          <w:rStyle w:val="FootnoteReference"/>
        </w:rPr>
        <w:footnoteReference w:id="300"/>
      </w:r>
      <w:r w:rsidR="00B45AE4" w:rsidRPr="00D67EB8">
        <w:t xml:space="preserve">  </w:t>
      </w:r>
      <w:r w:rsidR="008E0BEA" w:rsidRPr="00D67EB8">
        <w:t xml:space="preserve">Only one local jurisdiction charges </w:t>
      </w:r>
      <w:r w:rsidR="00633339" w:rsidRPr="00D67EB8">
        <w:t>a local utility tax for leases—</w:t>
      </w:r>
      <w:r w:rsidR="008E0BEA" w:rsidRPr="00D67EB8">
        <w:t xml:space="preserve">Bellingham, so that is not a </w:t>
      </w:r>
      <w:r w:rsidR="00B45AE4" w:rsidRPr="00D67EB8">
        <w:t>critical distinction for PSE.</w:t>
      </w:r>
      <w:r w:rsidR="00B45AE4" w:rsidRPr="00D67EB8">
        <w:rPr>
          <w:rStyle w:val="FootnoteReference"/>
        </w:rPr>
        <w:footnoteReference w:id="301"/>
      </w:r>
      <w:r w:rsidR="00B45AE4" w:rsidRPr="00D67EB8">
        <w:t xml:space="preserve">  </w:t>
      </w:r>
      <w:r w:rsidR="008E0BEA" w:rsidRPr="00D67EB8">
        <w:t>Customers must pay property tax on water heating and HVAC equipment whether they own it or it is owned by PSE and leased by customers.  Property tax is less than one percent of the value of the equipment</w:t>
      </w:r>
      <w:r w:rsidR="00B45AE4" w:rsidRPr="00D67EB8">
        <w:t xml:space="preserve"> for PSE through S</w:t>
      </w:r>
      <w:bookmarkStart w:id="359" w:name="_BA_Cite_D0C4BE_000492"/>
      <w:bookmarkEnd w:id="359"/>
      <w:r w:rsidR="00B45AE4" w:rsidRPr="00D67EB8">
        <w:t>chedule 140.</w:t>
      </w:r>
      <w:r w:rsidR="00B45AE4" w:rsidRPr="00D67EB8">
        <w:rPr>
          <w:rStyle w:val="FootnoteReference"/>
        </w:rPr>
        <w:footnoteReference w:id="302"/>
      </w:r>
      <w:r w:rsidR="00B45AE4" w:rsidRPr="00D67EB8">
        <w:t xml:space="preserve"> </w:t>
      </w:r>
      <w:r w:rsidR="008E0BEA" w:rsidRPr="00D67EB8">
        <w:t xml:space="preserve"> PSE’s current pricing mechanism as </w:t>
      </w:r>
      <w:r w:rsidR="00B45AE4" w:rsidRPr="00D67EB8">
        <w:t>filed includes property taxes.</w:t>
      </w:r>
      <w:r w:rsidR="00B45AE4" w:rsidRPr="00D67EB8">
        <w:rPr>
          <w:rStyle w:val="FootnoteReference"/>
        </w:rPr>
        <w:footnoteReference w:id="303"/>
      </w:r>
      <w:r w:rsidR="00B45AE4" w:rsidRPr="00D67EB8">
        <w:t xml:space="preserve"> </w:t>
      </w:r>
      <w:r w:rsidR="008E0BEA" w:rsidRPr="00D67EB8">
        <w:t xml:space="preserve"> As Mr. Marcelia testified in rebuttal, </w:t>
      </w:r>
      <w:r w:rsidR="00091007" w:rsidRPr="00D67EB8">
        <w:t>“</w:t>
      </w:r>
      <w:r w:rsidR="008E0BEA" w:rsidRPr="00D67EB8">
        <w:t>in a compliance filing, PSE will remove the property tax from the S</w:t>
      </w:r>
      <w:bookmarkStart w:id="361" w:name="_BA_Cite_D0C4BE_000747"/>
      <w:bookmarkEnd w:id="361"/>
      <w:r w:rsidR="008E0BEA" w:rsidRPr="00D67EB8">
        <w:t>chedule 75 rate, and it will instead be charged to customers through S</w:t>
      </w:r>
      <w:bookmarkStart w:id="362" w:name="_BA_Cite_D0C4BE_000813"/>
      <w:bookmarkEnd w:id="362"/>
      <w:r w:rsidR="008E0BEA" w:rsidRPr="00D67EB8">
        <w:t>chedule 140.</w:t>
      </w:r>
      <w:r w:rsidR="00091007" w:rsidRPr="00D67EB8">
        <w:t>”</w:t>
      </w:r>
      <w:r w:rsidR="00B45AE4" w:rsidRPr="00D67EB8">
        <w:rPr>
          <w:rStyle w:val="FootnoteReference"/>
        </w:rPr>
        <w:footnoteReference w:id="304"/>
      </w:r>
      <w:r w:rsidR="008E0BEA" w:rsidRPr="00D67EB8">
        <w:t xml:space="preserve">  In summary, the tax treatment for customers who lease from PSE and customers who purchase equipment is comparable and should not be a deciding factor in this case.</w:t>
      </w:r>
    </w:p>
    <w:p w:rsidR="008E0BEA" w:rsidRPr="00D67EB8" w:rsidRDefault="008E0BEA" w:rsidP="008E0BEA">
      <w:pPr>
        <w:pStyle w:val="PleadingsL3"/>
      </w:pPr>
      <w:bookmarkStart w:id="363" w:name="_Toc460337583"/>
      <w:r w:rsidRPr="00D67EB8">
        <w:t>The Commission can order a compliance filing to refresh the rates.</w:t>
      </w:r>
      <w:bookmarkEnd w:id="363"/>
    </w:p>
    <w:p w:rsidR="008E0BEA" w:rsidRPr="00D67EB8" w:rsidRDefault="00602839" w:rsidP="008E0BEA">
      <w:pPr>
        <w:pStyle w:val="Header"/>
        <w:numPr>
          <w:ilvl w:val="0"/>
          <w:numId w:val="3"/>
        </w:numPr>
        <w:tabs>
          <w:tab w:val="left" w:pos="720"/>
        </w:tabs>
        <w:spacing w:line="480" w:lineRule="auto"/>
        <w:jc w:val="both"/>
      </w:pPr>
      <w:r w:rsidRPr="00D67EB8">
        <w:tab/>
      </w:r>
      <w:r w:rsidR="008E0BEA" w:rsidRPr="00D67EB8">
        <w:t>Although there is substantial evidence supporting PSE’s rates as filed, PSE has offered to submit a compliance filing within 60 days after Commission approval of the lease tariffs.</w:t>
      </w:r>
      <w:r w:rsidR="00E50776" w:rsidRPr="00D67EB8">
        <w:rPr>
          <w:rStyle w:val="FootnoteReference"/>
        </w:rPr>
        <w:footnoteReference w:id="305"/>
      </w:r>
      <w:r w:rsidR="008E0BEA" w:rsidRPr="00D67EB8">
        <w:t xml:space="preserve">  The Commission has discretion as to whether to order such a compliance filing.  It is not uncommon for the Commission to order a company to refresh rates at the conclusion of a contested case.  In general rate cases and power cost cases, PSE routinely updates its power cost rates during rebuttal or in a supplemental filing, and also updates rates in a compliance filing at the conclusion of the case, based on more recent </w:t>
      </w:r>
      <w:r w:rsidR="00B45AE4" w:rsidRPr="00D67EB8">
        <w:t>contract prices and gas prices.</w:t>
      </w:r>
      <w:r w:rsidR="00B45AE4" w:rsidRPr="00D67EB8">
        <w:rPr>
          <w:rStyle w:val="FootnoteReference"/>
        </w:rPr>
        <w:footnoteReference w:id="306"/>
      </w:r>
    </w:p>
    <w:p w:rsidR="008E0BEA" w:rsidRPr="00D67EB8" w:rsidRDefault="008E0BEA" w:rsidP="008E0BEA">
      <w:pPr>
        <w:pStyle w:val="Header"/>
        <w:numPr>
          <w:ilvl w:val="0"/>
          <w:numId w:val="3"/>
        </w:numPr>
        <w:tabs>
          <w:tab w:val="left" w:pos="720"/>
        </w:tabs>
        <w:spacing w:line="480" w:lineRule="auto"/>
        <w:jc w:val="both"/>
      </w:pPr>
      <w:r w:rsidRPr="00D67EB8">
        <w:tab/>
        <w:t>Additionally, in the 1992 WNG rate case, the Commission accepted a proposal by WNG, made on rebuttal, to offer more energy efficient water heate</w:t>
      </w:r>
      <w:r w:rsidR="006977E6" w:rsidRPr="00D67EB8">
        <w:t xml:space="preserve">rs through its rental program and </w:t>
      </w:r>
      <w:r w:rsidRPr="00D67EB8">
        <w:t>ordered WNG to update its rates in a compliance filing to inclu</w:t>
      </w:r>
      <w:r w:rsidR="006977E6" w:rsidRPr="00D67EB8">
        <w:t xml:space="preserve">de rates for these new products </w:t>
      </w:r>
      <w:r w:rsidRPr="00D67EB8">
        <w:t>that had not been included i</w:t>
      </w:r>
      <w:r w:rsidR="006977E6" w:rsidRPr="00D67EB8">
        <w:t>n WNG’s direct or rebuttal case</w:t>
      </w:r>
      <w:r w:rsidR="00B45AE4" w:rsidRPr="00D67EB8">
        <w:t>.</w:t>
      </w:r>
      <w:r w:rsidR="00B45AE4" w:rsidRPr="00D67EB8">
        <w:rPr>
          <w:rStyle w:val="FootnoteReference"/>
        </w:rPr>
        <w:footnoteReference w:id="307"/>
      </w:r>
      <w:r w:rsidRPr="00D67EB8">
        <w:t xml:space="preserve">  Specifically, the Commission stated “the company is directed to file a revised tariff which contains a cost recovering rate for the new, efficient water heater</w:t>
      </w:r>
      <w:r w:rsidR="005E5B7C" w:rsidRPr="00D67EB8">
        <w:t>s it proposes to lease</w:t>
      </w:r>
      <w:r w:rsidR="00B45AE4" w:rsidRPr="00D67EB8">
        <w:t>.”</w:t>
      </w:r>
      <w:r w:rsidR="00B45AE4" w:rsidRPr="00D67EB8">
        <w:rPr>
          <w:rStyle w:val="FootnoteReference"/>
        </w:rPr>
        <w:footnoteReference w:id="308"/>
      </w:r>
      <w:r w:rsidRPr="00D67EB8">
        <w:t xml:space="preserve">  The Commission’s order in the WNG rate case is directly on point with what PSE has offered to do in the current </w:t>
      </w:r>
      <w:r w:rsidR="005E5B7C" w:rsidRPr="00D67EB8">
        <w:t xml:space="preserve">case.  </w:t>
      </w:r>
      <w:r w:rsidRPr="00D67EB8">
        <w:t xml:space="preserve">PSE is willing to update its costs after finalizing the contracts with its partners.  </w:t>
      </w:r>
    </w:p>
    <w:p w:rsidR="008C0EA6" w:rsidRPr="00D67EB8" w:rsidRDefault="001F57FB" w:rsidP="003B78C5">
      <w:pPr>
        <w:pStyle w:val="PleadingsL2"/>
      </w:pPr>
      <w:bookmarkStart w:id="367" w:name="_Toc460337584"/>
      <w:r w:rsidRPr="00D67EB8">
        <w:t>Lease Solutions Addresses A Significant Market Need</w:t>
      </w:r>
      <w:bookmarkEnd w:id="367"/>
      <w:r w:rsidRPr="00D67EB8">
        <w:t xml:space="preserve"> </w:t>
      </w:r>
    </w:p>
    <w:p w:rsidR="005E5B7C" w:rsidRPr="00D67EB8" w:rsidRDefault="00FB311F" w:rsidP="003221BD">
      <w:pPr>
        <w:pStyle w:val="Header"/>
        <w:numPr>
          <w:ilvl w:val="0"/>
          <w:numId w:val="3"/>
        </w:numPr>
        <w:tabs>
          <w:tab w:val="left" w:pos="720"/>
        </w:tabs>
        <w:spacing w:line="480" w:lineRule="auto"/>
        <w:jc w:val="both"/>
      </w:pPr>
      <w:r w:rsidRPr="00D67EB8">
        <w:tab/>
      </w:r>
      <w:r w:rsidR="006977E6" w:rsidRPr="00D67EB8">
        <w:t xml:space="preserve">PSE’s leasing service is consistent with </w:t>
      </w:r>
      <w:r w:rsidR="00732914" w:rsidRPr="00D67EB8">
        <w:t>the public interest because it will help address</w:t>
      </w:r>
      <w:r w:rsidR="00882C8F" w:rsidRPr="00D67EB8">
        <w:t xml:space="preserve"> the</w:t>
      </w:r>
      <w:r w:rsidR="005E5B7C" w:rsidRPr="00D67EB8">
        <w:t xml:space="preserve"> market gap caused by the</w:t>
      </w:r>
      <w:r w:rsidR="00882C8F" w:rsidRPr="00D67EB8">
        <w:t xml:space="preserve"> thousands of households in PSE’s service area that are using water heating and HVAC equipment that is beyond its useful life.  </w:t>
      </w:r>
      <w:r w:rsidR="005E5B7C" w:rsidRPr="00D67EB8">
        <w:t xml:space="preserve">While the parties challenge the precise percentage and number of households with aging equipment, they do not dispute that there are thousands of households that have </w:t>
      </w:r>
      <w:r w:rsidR="00133FDF" w:rsidRPr="00D67EB8">
        <w:t>equipment that are</w:t>
      </w:r>
      <w:r w:rsidR="005E5B7C" w:rsidRPr="00D67EB8">
        <w:t xml:space="preserve"> past its useful life.</w:t>
      </w:r>
    </w:p>
    <w:p w:rsidR="001332B4" w:rsidRPr="00D67EB8" w:rsidRDefault="00133FDF" w:rsidP="00133FDF">
      <w:pPr>
        <w:pStyle w:val="Header"/>
        <w:numPr>
          <w:ilvl w:val="0"/>
          <w:numId w:val="3"/>
        </w:numPr>
        <w:tabs>
          <w:tab w:val="left" w:pos="720"/>
        </w:tabs>
        <w:spacing w:line="480" w:lineRule="auto"/>
        <w:jc w:val="both"/>
      </w:pPr>
      <w:r w:rsidRPr="00D67EB8">
        <w:tab/>
      </w:r>
      <w:r w:rsidR="00882C8F" w:rsidRPr="00D67EB8">
        <w:t>As explained by Dr. Faruqui, PSE’s leasing service helps custom</w:t>
      </w:r>
      <w:r w:rsidRPr="00D67EB8">
        <w:t xml:space="preserve">ers overcome barriers </w:t>
      </w:r>
      <w:r w:rsidR="00882C8F" w:rsidRPr="00D67EB8">
        <w:t>to replace aging water heating and HVAC equipment that contribute</w:t>
      </w:r>
      <w:r w:rsidRPr="00D67EB8">
        <w:t>s</w:t>
      </w:r>
      <w:r w:rsidR="00882C8F" w:rsidRPr="00D67EB8">
        <w:t xml:space="preserve"> to this market gap.</w:t>
      </w:r>
      <w:r w:rsidR="00882C8F" w:rsidRPr="00D67EB8">
        <w:rPr>
          <w:rStyle w:val="FootnoteReference"/>
        </w:rPr>
        <w:footnoteReference w:id="309"/>
      </w:r>
      <w:r w:rsidR="00882C8F" w:rsidRPr="00D67EB8">
        <w:t xml:space="preserve">  These barriers include credit constraints, risk aversion, imperfect information and search costs, myopic behavior, and various externalities.</w:t>
      </w:r>
      <w:r w:rsidR="00882C8F" w:rsidRPr="00D67EB8">
        <w:rPr>
          <w:rStyle w:val="FootnoteReference"/>
        </w:rPr>
        <w:footnoteReference w:id="310"/>
      </w:r>
      <w:r w:rsidR="00882C8F" w:rsidRPr="00D67EB8">
        <w:t xml:space="preserve"> </w:t>
      </w:r>
      <w:r w:rsidRPr="00D67EB8">
        <w:t xml:space="preserve"> </w:t>
      </w:r>
      <w:r w:rsidR="001332B4" w:rsidRPr="00D67EB8">
        <w:t>According to Dr. Faruqui, for some customers, PSE’s proposed leasing service addresses these barriers to adoption of new, energy-efficient equipment better than an</w:t>
      </w:r>
      <w:r w:rsidR="005C50E7" w:rsidRPr="00D67EB8">
        <w:t>y other market option.</w:t>
      </w:r>
      <w:r w:rsidR="005C50E7" w:rsidRPr="00D67EB8">
        <w:rPr>
          <w:rStyle w:val="FootnoteReference"/>
        </w:rPr>
        <w:footnoteReference w:id="311"/>
      </w:r>
      <w:r w:rsidRPr="00D67EB8">
        <w:t xml:space="preserve">  No party has offered evidence disputing or rebutting Dr. Faruqui’s expert analysis on this issue.</w:t>
      </w:r>
    </w:p>
    <w:p w:rsidR="001F57FB" w:rsidRPr="00D67EB8" w:rsidRDefault="001F57FB" w:rsidP="001F57FB">
      <w:pPr>
        <w:pStyle w:val="PleadingsL2"/>
      </w:pPr>
      <w:bookmarkStart w:id="370" w:name="_Toc460337585"/>
      <w:r w:rsidRPr="00D67EB8">
        <w:t>Lease Solutions Provides Significant And Robust Consumer Protection Provisions That Meet O</w:t>
      </w:r>
      <w:bookmarkStart w:id="371" w:name="_BA_Cite_D0C4BE_000203"/>
      <w:bookmarkEnd w:id="371"/>
      <w:r w:rsidRPr="00D67EB8">
        <w:t>r Exceed Protections Required Under The Consumer Protection Laws</w:t>
      </w:r>
      <w:bookmarkEnd w:id="370"/>
    </w:p>
    <w:p w:rsidR="009B7B8E" w:rsidRPr="00D67EB8" w:rsidRDefault="00D90101" w:rsidP="00377DB0">
      <w:pPr>
        <w:pStyle w:val="Header"/>
        <w:numPr>
          <w:ilvl w:val="0"/>
          <w:numId w:val="3"/>
        </w:numPr>
        <w:tabs>
          <w:tab w:val="left" w:pos="720"/>
        </w:tabs>
        <w:spacing w:line="480" w:lineRule="auto"/>
        <w:jc w:val="both"/>
      </w:pPr>
      <w:r w:rsidRPr="00D67EB8">
        <w:tab/>
      </w:r>
      <w:r w:rsidR="007B6769" w:rsidRPr="00D67EB8">
        <w:t xml:space="preserve">The parties have levied a variety of consumer protection concerns against PSE’s proposed lease service but none of them are legitimate.  </w:t>
      </w:r>
      <w:r w:rsidR="00FD15E7" w:rsidRPr="00D67EB8">
        <w:t xml:space="preserve">As a regulated entity, </w:t>
      </w:r>
      <w:r w:rsidR="00F27232" w:rsidRPr="00D67EB8">
        <w:t>PSE is</w:t>
      </w:r>
      <w:r w:rsidR="00B4685F" w:rsidRPr="00D67EB8">
        <w:t xml:space="preserve"> more closely regulated than</w:t>
      </w:r>
      <w:r w:rsidR="00FD15E7" w:rsidRPr="00D67EB8">
        <w:t xml:space="preserve"> other market acto</w:t>
      </w:r>
      <w:r w:rsidR="00F27232" w:rsidRPr="00D67EB8">
        <w:t>rs</w:t>
      </w:r>
      <w:r w:rsidR="00FD15E7" w:rsidRPr="00D67EB8">
        <w:t xml:space="preserve">.  </w:t>
      </w:r>
      <w:r w:rsidR="00F27232" w:rsidRPr="00D67EB8">
        <w:t>Further</w:t>
      </w:r>
      <w:r w:rsidR="00FD15E7" w:rsidRPr="00D67EB8">
        <w:t xml:space="preserve">, </w:t>
      </w:r>
      <w:r w:rsidR="00893683" w:rsidRPr="00D67EB8">
        <w:t>PSE’s tariff complies with the Commission’s consumer protection requirements and adequately protects customers.</w:t>
      </w:r>
    </w:p>
    <w:p w:rsidR="00FD15E7" w:rsidRPr="00D67EB8" w:rsidRDefault="00FD15E7" w:rsidP="00FD15E7">
      <w:pPr>
        <w:pStyle w:val="PleadingsL3"/>
      </w:pPr>
      <w:bookmarkStart w:id="372" w:name="_Toc460337586"/>
      <w:r w:rsidRPr="00D67EB8">
        <w:t xml:space="preserve">PSE will be subject to more regulation </w:t>
      </w:r>
      <w:r w:rsidR="00F27232" w:rsidRPr="00D67EB8">
        <w:t>than other market actors</w:t>
      </w:r>
      <w:r w:rsidRPr="00D67EB8">
        <w:t>.</w:t>
      </w:r>
      <w:bookmarkEnd w:id="372"/>
    </w:p>
    <w:p w:rsidR="00FD15E7" w:rsidRPr="00D67EB8" w:rsidRDefault="00633339" w:rsidP="00377DB0">
      <w:pPr>
        <w:pStyle w:val="Header"/>
        <w:numPr>
          <w:ilvl w:val="0"/>
          <w:numId w:val="3"/>
        </w:numPr>
        <w:tabs>
          <w:tab w:val="left" w:pos="720"/>
        </w:tabs>
        <w:spacing w:line="480" w:lineRule="auto"/>
        <w:jc w:val="both"/>
      </w:pPr>
      <w:r w:rsidRPr="00D67EB8">
        <w:tab/>
        <w:t>The suggestion</w:t>
      </w:r>
      <w:r w:rsidR="00FD15E7" w:rsidRPr="00D67EB8">
        <w:t xml:space="preserve"> that by offering leasing, PSE is somehow beyond the detection of consumer protection rules is</w:t>
      </w:r>
      <w:r w:rsidR="0031780A" w:rsidRPr="00D67EB8">
        <w:t xml:space="preserve"> simply wrong.  </w:t>
      </w:r>
      <w:r w:rsidR="00893683" w:rsidRPr="00D67EB8">
        <w:t>P</w:t>
      </w:r>
      <w:r w:rsidR="00E57C8E" w:rsidRPr="00D67EB8">
        <w:t xml:space="preserve">ublic utilities are under more scrutiny and regulation that </w:t>
      </w:r>
      <w:r w:rsidR="00E324FD" w:rsidRPr="00D67EB8">
        <w:t>any unregulated private company</w:t>
      </w:r>
      <w:r w:rsidR="00B4685F" w:rsidRPr="00D67EB8">
        <w:t>.  As the Commission has recognized, “[t]he Commission’s consumer protection oversight of electrical companies is broad and exclusive.”</w:t>
      </w:r>
      <w:r w:rsidR="00B4685F" w:rsidRPr="00D67EB8">
        <w:rPr>
          <w:rStyle w:val="FootnoteReference"/>
        </w:rPr>
        <w:footnoteReference w:id="312"/>
      </w:r>
      <w:r w:rsidR="00B4685F" w:rsidRPr="00D67EB8">
        <w:t xml:space="preserve">  PSE’s leasing service will be subject to the Commission’s consumer protection oversight in its leasing service, just as it is in every other aspect of its business.  </w:t>
      </w:r>
    </w:p>
    <w:p w:rsidR="00633339" w:rsidRPr="00D67EB8" w:rsidRDefault="00043988" w:rsidP="00043988">
      <w:pPr>
        <w:pStyle w:val="Header"/>
        <w:numPr>
          <w:ilvl w:val="0"/>
          <w:numId w:val="3"/>
        </w:numPr>
        <w:tabs>
          <w:tab w:val="left" w:pos="720"/>
        </w:tabs>
        <w:spacing w:line="480" w:lineRule="auto"/>
        <w:jc w:val="both"/>
      </w:pPr>
      <w:r w:rsidRPr="00D67EB8">
        <w:tab/>
      </w:r>
      <w:r w:rsidR="00633339" w:rsidRPr="00D67EB8">
        <w:t xml:space="preserve">The public </w:t>
      </w:r>
      <w:r w:rsidRPr="00D67EB8">
        <w:t>service laws contain extensive</w:t>
      </w:r>
      <w:r w:rsidR="00633339" w:rsidRPr="00D67EB8">
        <w:t xml:space="preserve"> </w:t>
      </w:r>
      <w:r w:rsidR="00FA2B83" w:rsidRPr="00D67EB8">
        <w:t>consume</w:t>
      </w:r>
      <w:r w:rsidR="00DF3AC4" w:rsidRPr="00D67EB8">
        <w:t>r</w:t>
      </w:r>
      <w:r w:rsidR="00FA2B83" w:rsidRPr="00D67EB8">
        <w:t xml:space="preserve"> protection </w:t>
      </w:r>
      <w:r w:rsidR="00633339" w:rsidRPr="00D67EB8">
        <w:t>provision</w:t>
      </w:r>
      <w:r w:rsidRPr="00D67EB8">
        <w:t>s</w:t>
      </w:r>
      <w:r w:rsidR="0041458E" w:rsidRPr="00D67EB8">
        <w:t>.</w:t>
      </w:r>
      <w:r w:rsidR="00F27232" w:rsidRPr="00D67EB8">
        <w:t xml:space="preserve">  For example</w:t>
      </w:r>
      <w:r w:rsidRPr="00D67EB8">
        <w:t>, regulated companies are required to publish and file with the Commission all rates and charges.</w:t>
      </w:r>
      <w:r w:rsidRPr="00D67EB8">
        <w:rPr>
          <w:rStyle w:val="FootnoteReference"/>
        </w:rPr>
        <w:footnoteReference w:id="313"/>
      </w:r>
      <w:r w:rsidR="00FA2B83" w:rsidRPr="00D67EB8">
        <w:t xml:space="preserve">  Hence, while other water heating and HVAC contractors have no obligation to disclose their pricing, PSE’s prices will be </w:t>
      </w:r>
      <w:r w:rsidR="00DF3AC4" w:rsidRPr="00D67EB8">
        <w:t>transparent</w:t>
      </w:r>
      <w:r w:rsidR="00FA2B83" w:rsidRPr="00D67EB8">
        <w:t xml:space="preserve">.  </w:t>
      </w:r>
      <w:r w:rsidR="00133FDF" w:rsidRPr="00D67EB8">
        <w:t xml:space="preserve">In addition, </w:t>
      </w:r>
      <w:r w:rsidR="00FA2B83" w:rsidRPr="00D67EB8">
        <w:t>PSE cannot provide any “unreasonable preference or advantage to any person” and cannot engage in any rate discrimination.”</w:t>
      </w:r>
      <w:r w:rsidR="00FA2B83" w:rsidRPr="00D67EB8">
        <w:rPr>
          <w:rStyle w:val="FootnoteReference"/>
        </w:rPr>
        <w:footnoteReference w:id="314"/>
      </w:r>
      <w:r w:rsidR="00FA2B83" w:rsidRPr="00D67EB8">
        <w:t xml:space="preserve">  Thus while unregulated entities can</w:t>
      </w:r>
      <w:r w:rsidR="00F27232" w:rsidRPr="00D67EB8">
        <w:t xml:space="preserve"> adjust pricing </w:t>
      </w:r>
      <w:r w:rsidR="00FA2B83" w:rsidRPr="00D67EB8">
        <w:t xml:space="preserve">and can also determine who </w:t>
      </w:r>
      <w:r w:rsidR="006B50FA">
        <w:t>they</w:t>
      </w:r>
      <w:r w:rsidR="00FA2B83" w:rsidRPr="00D67EB8">
        <w:t xml:space="preserve"> will and will not do business with, PSE’s rates are static and PSE must </w:t>
      </w:r>
      <w:r w:rsidR="00F13C9A" w:rsidRPr="00D67EB8">
        <w:t>offer</w:t>
      </w:r>
      <w:r w:rsidR="00FA2B83" w:rsidRPr="00D67EB8">
        <w:t xml:space="preserve"> service to all who are interested</w:t>
      </w:r>
      <w:r w:rsidR="00F13C9A" w:rsidRPr="00D67EB8">
        <w:t xml:space="preserve"> and qualify</w:t>
      </w:r>
      <w:r w:rsidR="00FA2B83" w:rsidRPr="00D67EB8">
        <w:t xml:space="preserve">.  </w:t>
      </w:r>
      <w:r w:rsidR="00F27232" w:rsidRPr="00D67EB8">
        <w:t>U</w:t>
      </w:r>
      <w:r w:rsidR="00FA2B83" w:rsidRPr="00D67EB8">
        <w:t>nlike unregulated companies, in some circumstances, public utilities are even required to provide services when customers fail to pay</w:t>
      </w:r>
      <w:r w:rsidR="0091441D" w:rsidRPr="00D67EB8">
        <w:t>, and</w:t>
      </w:r>
      <w:r w:rsidR="00FA2B83" w:rsidRPr="00D67EB8">
        <w:t xml:space="preserve"> are required to offer customers special billi</w:t>
      </w:r>
      <w:r w:rsidR="00F13C9A" w:rsidRPr="00D67EB8">
        <w:t>ng arrangements</w:t>
      </w:r>
      <w:r w:rsidR="0091441D" w:rsidRPr="00D67EB8">
        <w:t xml:space="preserve"> in exchange for services</w:t>
      </w:r>
      <w:r w:rsidR="00FA2B83" w:rsidRPr="00D67EB8">
        <w:t>.</w:t>
      </w:r>
      <w:r w:rsidR="0091441D" w:rsidRPr="00D67EB8">
        <w:rPr>
          <w:rStyle w:val="FootnoteReference"/>
        </w:rPr>
        <w:footnoteReference w:id="315"/>
      </w:r>
      <w:r w:rsidR="0091441D" w:rsidRPr="00D67EB8">
        <w:t xml:space="preserve">  </w:t>
      </w:r>
    </w:p>
    <w:p w:rsidR="0041458E" w:rsidRPr="00D67EB8" w:rsidRDefault="0091441D" w:rsidP="00133FDF">
      <w:pPr>
        <w:pStyle w:val="Header"/>
        <w:numPr>
          <w:ilvl w:val="0"/>
          <w:numId w:val="3"/>
        </w:numPr>
        <w:tabs>
          <w:tab w:val="left" w:pos="720"/>
        </w:tabs>
        <w:spacing w:line="480" w:lineRule="auto"/>
        <w:jc w:val="both"/>
      </w:pPr>
      <w:r w:rsidRPr="00D67EB8">
        <w:tab/>
      </w:r>
      <w:r w:rsidR="0041458E" w:rsidRPr="00D67EB8">
        <w:t xml:space="preserve">Commission rules prescribe </w:t>
      </w:r>
      <w:r w:rsidRPr="00D67EB8">
        <w:t>public utilities</w:t>
      </w:r>
      <w:r w:rsidR="0041458E" w:rsidRPr="00D67EB8">
        <w:t xml:space="preserve">’ service responsibilities, billing requirements, service </w:t>
      </w:r>
      <w:r w:rsidRPr="00D67EB8">
        <w:t xml:space="preserve">applications, deposit requirements, disconnection and </w:t>
      </w:r>
      <w:r w:rsidR="0041458E" w:rsidRPr="00D67EB8">
        <w:t>reconnection of service</w:t>
      </w:r>
      <w:r w:rsidRPr="00D67EB8">
        <w:t xml:space="preserve"> rules</w:t>
      </w:r>
      <w:r w:rsidR="0041458E" w:rsidRPr="00D67EB8">
        <w:t>, meter testing, and payment arrangements.</w:t>
      </w:r>
      <w:r w:rsidRPr="00D67EB8">
        <w:rPr>
          <w:rStyle w:val="FootnoteReference"/>
        </w:rPr>
        <w:footnoteReference w:id="316"/>
      </w:r>
      <w:r w:rsidR="0041458E" w:rsidRPr="00D67EB8">
        <w:t xml:space="preserve">  </w:t>
      </w:r>
      <w:r w:rsidRPr="00D67EB8">
        <w:t>There are also Commission rules governing what information public utilities</w:t>
      </w:r>
      <w:r w:rsidR="0041458E" w:rsidRPr="00D67EB8">
        <w:t xml:space="preserve"> must disclose </w:t>
      </w:r>
      <w:r w:rsidRPr="00D67EB8">
        <w:t>to customers</w:t>
      </w:r>
      <w:r w:rsidRPr="00D67EB8">
        <w:rPr>
          <w:rStyle w:val="FootnoteReference"/>
        </w:rPr>
        <w:footnoteReference w:id="317"/>
      </w:r>
      <w:r w:rsidR="0041458E" w:rsidRPr="00D67EB8">
        <w:t xml:space="preserve"> </w:t>
      </w:r>
      <w:r w:rsidRPr="00D67EB8">
        <w:t>and rules protecting</w:t>
      </w:r>
      <w:r w:rsidR="0041458E" w:rsidRPr="00D67EB8">
        <w:t xml:space="preserve"> against the </w:t>
      </w:r>
      <w:r w:rsidRPr="00D67EB8">
        <w:t>disclosure</w:t>
      </w:r>
      <w:r w:rsidR="0041458E" w:rsidRPr="00D67EB8">
        <w:t xml:space="preserve"> </w:t>
      </w:r>
      <w:r w:rsidRPr="00D67EB8">
        <w:t xml:space="preserve">of customer </w:t>
      </w:r>
      <w:r w:rsidR="0041458E" w:rsidRPr="00D67EB8">
        <w:t>information.</w:t>
      </w:r>
      <w:r w:rsidRPr="00D67EB8">
        <w:rPr>
          <w:rStyle w:val="FootnoteReference"/>
        </w:rPr>
        <w:footnoteReference w:id="318"/>
      </w:r>
      <w:r w:rsidR="0041458E" w:rsidRPr="00D67EB8">
        <w:t xml:space="preserve">  </w:t>
      </w:r>
      <w:r w:rsidR="00133FDF" w:rsidRPr="00D67EB8">
        <w:t>In addition, t</w:t>
      </w:r>
      <w:r w:rsidR="000F4726" w:rsidRPr="00D67EB8">
        <w:t>here are specific Commission rules regarding how public utilities must respond to customer complaints and grievances.</w:t>
      </w:r>
      <w:r w:rsidR="000F4726" w:rsidRPr="00D67EB8">
        <w:rPr>
          <w:rStyle w:val="FootnoteReference"/>
        </w:rPr>
        <w:footnoteReference w:id="319"/>
      </w:r>
      <w:r w:rsidR="000F4726" w:rsidRPr="00D67EB8">
        <w:t xml:space="preserve">  And, t</w:t>
      </w:r>
      <w:r w:rsidR="0041458E" w:rsidRPr="00D67EB8">
        <w:t>o enforce</w:t>
      </w:r>
      <w:r w:rsidRPr="00D67EB8">
        <w:t xml:space="preserve"> any rule violation</w:t>
      </w:r>
      <w:r w:rsidR="0041458E" w:rsidRPr="00D67EB8">
        <w:t>, the Commission may impose civil penalties on regulated companies</w:t>
      </w:r>
      <w:r w:rsidRPr="00D67EB8">
        <w:rPr>
          <w:rStyle w:val="FootnoteReference"/>
        </w:rPr>
        <w:footnoteReference w:id="320"/>
      </w:r>
      <w:r w:rsidRPr="00D67EB8">
        <w:t xml:space="preserve"> </w:t>
      </w:r>
      <w:r w:rsidR="000F4726" w:rsidRPr="00D67EB8">
        <w:rPr>
          <w:color w:val="000000"/>
        </w:rPr>
        <w:t>a</w:t>
      </w:r>
      <w:r w:rsidR="006A6906" w:rsidRPr="00D67EB8">
        <w:t>nd w</w:t>
      </w:r>
      <w:r w:rsidR="0041458E" w:rsidRPr="00D67EB8">
        <w:t>hen issuing pen</w:t>
      </w:r>
      <w:r w:rsidR="00F13C9A" w:rsidRPr="00D67EB8">
        <w:t>alties, the Commission can give</w:t>
      </w:r>
      <w:r w:rsidR="0041458E" w:rsidRPr="00D67EB8">
        <w:t xml:space="preserve"> special consideration t</w:t>
      </w:r>
      <w:r w:rsidR="00133FDF" w:rsidRPr="00D67EB8">
        <w:t>o violations that are</w:t>
      </w:r>
      <w:r w:rsidR="0041458E" w:rsidRPr="00D67EB8">
        <w:t xml:space="preserve"> harmful to the public and</w:t>
      </w:r>
      <w:r w:rsidR="00A81C6B" w:rsidRPr="00D67EB8">
        <w:t xml:space="preserve"> affect a large number of customers.</w:t>
      </w:r>
      <w:r w:rsidR="006A6906" w:rsidRPr="00D67EB8">
        <w:rPr>
          <w:rStyle w:val="FootnoteReference"/>
        </w:rPr>
        <w:footnoteReference w:id="321"/>
      </w:r>
    </w:p>
    <w:p w:rsidR="000F4726" w:rsidRPr="00D67EB8" w:rsidRDefault="006A6906" w:rsidP="000F4726">
      <w:pPr>
        <w:pStyle w:val="Header"/>
        <w:numPr>
          <w:ilvl w:val="0"/>
          <w:numId w:val="3"/>
        </w:numPr>
        <w:tabs>
          <w:tab w:val="left" w:pos="720"/>
        </w:tabs>
        <w:spacing w:line="480" w:lineRule="auto"/>
        <w:jc w:val="both"/>
      </w:pPr>
      <w:r w:rsidRPr="00D67EB8">
        <w:rPr>
          <w:color w:val="000000"/>
        </w:rPr>
        <w:tab/>
      </w:r>
      <w:r w:rsidR="000F4726" w:rsidRPr="00D67EB8">
        <w:t>In search of a problem, the parties argue that there will be confusion as to how PSE’s service partners are regulated since they are unregulated entities.  But this ignores the fact that PSE and other regulated companies routinely use nonregulated contractors and service partners to carry out various aspects of their public service duties, and PSE remains responsible for the actions of these nonregulated partners.</w:t>
      </w:r>
      <w:r w:rsidR="000F4726" w:rsidRPr="00D67EB8">
        <w:rPr>
          <w:rStyle w:val="FootnoteReference"/>
        </w:rPr>
        <w:footnoteReference w:id="322"/>
      </w:r>
      <w:r w:rsidR="000F4726" w:rsidRPr="00D67EB8">
        <w:t xml:space="preserve">  As Mr. Englert testified:  </w:t>
      </w:r>
    </w:p>
    <w:p w:rsidR="000F4726" w:rsidRPr="00D67EB8" w:rsidRDefault="000F4726" w:rsidP="000F4726">
      <w:pPr>
        <w:pStyle w:val="BodyText"/>
        <w:ind w:left="720" w:right="720"/>
      </w:pPr>
      <w:r w:rsidRPr="00D67EB8">
        <w:t xml:space="preserve">PSE routinely works with service providers in various areas of its business, such as, but not limited to: construction services; vegetation management services; outage restoration services; attachment services; conservation program implementation services; and demand response services.  All of these service providers are not regulated by the Commission, yet PSE remains responsible for the service providers’ actions and for the customer-facing transactions.  The Commission has a process in place to handle any complaint resulting from </w:t>
      </w:r>
      <w:r w:rsidR="009E709B" w:rsidRPr="00D67EB8">
        <w:t>these processes—w</w:t>
      </w:r>
      <w:r w:rsidRPr="00D67EB8">
        <w:t>hether they are services provided directly by PSE or provided by a service provider.  Therefore, it will not be difficult for the Commission’s  Consumer Protection Staff to appropriately monitor PSE’s leasing service and respond to consumer complaints, should they arise.</w:t>
      </w:r>
      <w:r w:rsidRPr="00D67EB8">
        <w:rPr>
          <w:rStyle w:val="FootnoteReference"/>
        </w:rPr>
        <w:footnoteReference w:id="323"/>
      </w:r>
    </w:p>
    <w:p w:rsidR="000F4726" w:rsidRPr="00D67EB8" w:rsidRDefault="000F4726" w:rsidP="000F4726">
      <w:pPr>
        <w:pStyle w:val="BodyText"/>
        <w:ind w:left="1440"/>
      </w:pPr>
    </w:p>
    <w:p w:rsidR="00B10AED" w:rsidRPr="00D67EB8" w:rsidRDefault="000F4726" w:rsidP="000520C6">
      <w:pPr>
        <w:pStyle w:val="Header"/>
        <w:numPr>
          <w:ilvl w:val="0"/>
          <w:numId w:val="3"/>
        </w:numPr>
        <w:tabs>
          <w:tab w:val="left" w:pos="720"/>
        </w:tabs>
        <w:spacing w:line="480" w:lineRule="auto"/>
        <w:jc w:val="both"/>
      </w:pPr>
      <w:r w:rsidRPr="00D67EB8">
        <w:tab/>
      </w:r>
      <w:r w:rsidR="00F27232" w:rsidRPr="00D67EB8">
        <w:rPr>
          <w:color w:val="000000"/>
        </w:rPr>
        <w:t>G</w:t>
      </w:r>
      <w:r w:rsidR="006A6906" w:rsidRPr="00D67EB8">
        <w:rPr>
          <w:color w:val="000000"/>
        </w:rPr>
        <w:t>iven the above, no party can credibly argue that PSE will be under less consumer protection scrutiny than other market actors.  PSE’s leasing service will have more consumer protection oversight than any other water heating or HVAC equipment service in its service territory</w:t>
      </w:r>
      <w:r w:rsidRPr="00D67EB8">
        <w:rPr>
          <w:color w:val="000000"/>
        </w:rPr>
        <w:t>, which benefits customers</w:t>
      </w:r>
      <w:r w:rsidR="006A6906" w:rsidRPr="00D67EB8">
        <w:rPr>
          <w:color w:val="000000"/>
        </w:rPr>
        <w:t>.</w:t>
      </w:r>
      <w:r w:rsidRPr="00D67EB8">
        <w:rPr>
          <w:rStyle w:val="FootnoteReference"/>
          <w:color w:val="000000"/>
        </w:rPr>
        <w:footnoteReference w:id="324"/>
      </w:r>
    </w:p>
    <w:p w:rsidR="00DF2F44" w:rsidRPr="00D67EB8" w:rsidRDefault="00DF2F44" w:rsidP="00B10AED">
      <w:pPr>
        <w:pStyle w:val="PleadingsL3"/>
      </w:pPr>
      <w:bookmarkStart w:id="394" w:name="_Toc460337587"/>
      <w:r w:rsidRPr="00D67EB8">
        <w:t>PSE’s tariff complies with the relevant consumer protection rules and provides sufficient protection to customers.</w:t>
      </w:r>
      <w:bookmarkEnd w:id="394"/>
    </w:p>
    <w:p w:rsidR="00756C2A" w:rsidRPr="00D67EB8" w:rsidRDefault="00B10AED" w:rsidP="00377DB0">
      <w:pPr>
        <w:pStyle w:val="Header"/>
        <w:numPr>
          <w:ilvl w:val="0"/>
          <w:numId w:val="3"/>
        </w:numPr>
        <w:tabs>
          <w:tab w:val="left" w:pos="720"/>
        </w:tabs>
        <w:spacing w:line="480" w:lineRule="auto"/>
        <w:jc w:val="both"/>
      </w:pPr>
      <w:r w:rsidRPr="00D67EB8">
        <w:tab/>
        <w:t xml:space="preserve">The parties have raised a host of overstated concerns about the </w:t>
      </w:r>
      <w:r w:rsidR="00903456" w:rsidRPr="00D67EB8">
        <w:t xml:space="preserve">lack </w:t>
      </w:r>
      <w:r w:rsidRPr="00D67EB8">
        <w:t>consumer protections in PSE’s tariff</w:t>
      </w:r>
      <w:r w:rsidR="00925545" w:rsidRPr="00D67EB8">
        <w:t>, including that PSE is not providing sufficient information to participating customers about the service</w:t>
      </w:r>
      <w:r w:rsidRPr="00D67EB8">
        <w:t>.</w:t>
      </w:r>
      <w:r w:rsidR="00925545" w:rsidRPr="00D67EB8">
        <w:rPr>
          <w:rStyle w:val="FootnoteReference"/>
        </w:rPr>
        <w:footnoteReference w:id="325"/>
      </w:r>
      <w:r w:rsidR="00AC221B" w:rsidRPr="00D67EB8">
        <w:t xml:space="preserve">  </w:t>
      </w:r>
      <w:r w:rsidR="00925545" w:rsidRPr="00D67EB8">
        <w:t>The tariff contains 19 pages of terms and conditions that fully describe the service and the rights and responsibilities of each party.</w:t>
      </w:r>
      <w:r w:rsidR="00925545" w:rsidRPr="00D67EB8">
        <w:rPr>
          <w:rStyle w:val="FootnoteReference"/>
        </w:rPr>
        <w:footnoteReference w:id="326"/>
      </w:r>
      <w:r w:rsidR="00925545" w:rsidRPr="00D67EB8">
        <w:t xml:space="preserve">  </w:t>
      </w:r>
      <w:r w:rsidR="00AC221B" w:rsidRPr="00D67EB8">
        <w:t xml:space="preserve">Contrary to suggestions made by the parties, </w:t>
      </w:r>
      <w:r w:rsidR="009D50F0" w:rsidRPr="00D67EB8">
        <w:t xml:space="preserve">as required </w:t>
      </w:r>
      <w:r w:rsidR="00AC221B" w:rsidRPr="00D67EB8">
        <w:t>by law</w:t>
      </w:r>
      <w:r w:rsidR="00391315" w:rsidRPr="00D67EB8">
        <w:t>, PSE’s tariff</w:t>
      </w:r>
      <w:r w:rsidR="000520C6" w:rsidRPr="00D67EB8">
        <w:t xml:space="preserve"> will</w:t>
      </w:r>
      <w:r w:rsidR="00CD78CE" w:rsidRPr="00D67EB8">
        <w:t>:</w:t>
      </w:r>
    </w:p>
    <w:p w:rsidR="00AC221B" w:rsidRPr="00D67EB8" w:rsidRDefault="000520C6" w:rsidP="000520C6">
      <w:pPr>
        <w:pStyle w:val="Header"/>
        <w:numPr>
          <w:ilvl w:val="0"/>
          <w:numId w:val="9"/>
        </w:numPr>
        <w:tabs>
          <w:tab w:val="left" w:pos="720"/>
        </w:tabs>
        <w:spacing w:after="240"/>
        <w:jc w:val="both"/>
      </w:pPr>
      <w:r w:rsidRPr="00D67EB8">
        <w:t>Fully</w:t>
      </w:r>
      <w:r w:rsidR="00AC221B" w:rsidRPr="00D67EB8">
        <w:t xml:space="preserve"> inform customers of all of their rights and responsibilities;</w:t>
      </w:r>
      <w:r w:rsidR="00AC221B" w:rsidRPr="00D67EB8">
        <w:rPr>
          <w:rStyle w:val="FootnoteReference"/>
        </w:rPr>
        <w:footnoteReference w:id="327"/>
      </w:r>
    </w:p>
    <w:p w:rsidR="00AC221B" w:rsidRPr="00D67EB8" w:rsidRDefault="000520C6" w:rsidP="000520C6">
      <w:pPr>
        <w:pStyle w:val="Header"/>
        <w:numPr>
          <w:ilvl w:val="0"/>
          <w:numId w:val="9"/>
        </w:numPr>
        <w:tabs>
          <w:tab w:val="left" w:pos="720"/>
        </w:tabs>
        <w:spacing w:after="240"/>
        <w:jc w:val="both"/>
      </w:pPr>
      <w:r w:rsidRPr="00D67EB8">
        <w:t>Provide the</w:t>
      </w:r>
      <w:r w:rsidR="00AC221B" w:rsidRPr="00D67EB8">
        <w:t xml:space="preserve"> scope of PSE’s service, including the maintenance schedule, repair obligations, and replacement guarantee are fully explained in the tariff;</w:t>
      </w:r>
      <w:r w:rsidR="00AC221B" w:rsidRPr="00D67EB8">
        <w:rPr>
          <w:rStyle w:val="FootnoteReference"/>
        </w:rPr>
        <w:footnoteReference w:id="328"/>
      </w:r>
    </w:p>
    <w:p w:rsidR="00AC221B" w:rsidRPr="00D67EB8" w:rsidRDefault="000520C6" w:rsidP="000520C6">
      <w:pPr>
        <w:pStyle w:val="Header"/>
        <w:numPr>
          <w:ilvl w:val="0"/>
          <w:numId w:val="9"/>
        </w:numPr>
        <w:tabs>
          <w:tab w:val="left" w:pos="720"/>
        </w:tabs>
        <w:spacing w:after="240"/>
        <w:jc w:val="both"/>
      </w:pPr>
      <w:r w:rsidRPr="00D67EB8">
        <w:t>Disclose the</w:t>
      </w:r>
      <w:r w:rsidR="00AC221B" w:rsidRPr="00D67EB8">
        <w:t xml:space="preserve"> monthly l</w:t>
      </w:r>
      <w:r w:rsidR="00F13C9A" w:rsidRPr="00D67EB8">
        <w:t>ease rate,</w:t>
      </w:r>
      <w:r w:rsidR="00AC221B" w:rsidRPr="00D67EB8">
        <w:t xml:space="preserve"> the lease term, and total lease cost;</w:t>
      </w:r>
      <w:r w:rsidR="00AC221B" w:rsidRPr="00D67EB8">
        <w:rPr>
          <w:rStyle w:val="FootnoteReference"/>
        </w:rPr>
        <w:footnoteReference w:id="329"/>
      </w:r>
      <w:r w:rsidR="00903456" w:rsidRPr="00D67EB8">
        <w:t xml:space="preserve"> and</w:t>
      </w:r>
    </w:p>
    <w:p w:rsidR="00AC221B" w:rsidRPr="00D67EB8" w:rsidRDefault="00903456" w:rsidP="00903456">
      <w:pPr>
        <w:pStyle w:val="Header"/>
        <w:numPr>
          <w:ilvl w:val="0"/>
          <w:numId w:val="9"/>
        </w:numPr>
        <w:tabs>
          <w:tab w:val="left" w:pos="720"/>
        </w:tabs>
        <w:spacing w:after="240"/>
        <w:jc w:val="both"/>
      </w:pPr>
      <w:r w:rsidRPr="00D67EB8">
        <w:t>Fully inform customers</w:t>
      </w:r>
      <w:r w:rsidR="00AC221B" w:rsidRPr="00D67EB8">
        <w:t xml:space="preserve"> of any non-standard costs and </w:t>
      </w:r>
      <w:r w:rsidR="00DF3AC4" w:rsidRPr="00D67EB8">
        <w:t>allows customers the option to cancel the service if they choose due to non-standard costs</w:t>
      </w:r>
      <w:r w:rsidRPr="00D67EB8">
        <w:t>.</w:t>
      </w:r>
      <w:r w:rsidR="00AC221B" w:rsidRPr="00D67EB8">
        <w:rPr>
          <w:rStyle w:val="FootnoteReference"/>
        </w:rPr>
        <w:footnoteReference w:id="330"/>
      </w:r>
      <w:r w:rsidR="00AC221B" w:rsidRPr="00D67EB8">
        <w:t xml:space="preserve"> </w:t>
      </w:r>
    </w:p>
    <w:p w:rsidR="00AC221B" w:rsidRPr="00D67EB8" w:rsidRDefault="00756C2A" w:rsidP="00377DB0">
      <w:pPr>
        <w:pStyle w:val="Header"/>
        <w:numPr>
          <w:ilvl w:val="0"/>
          <w:numId w:val="3"/>
        </w:numPr>
        <w:tabs>
          <w:tab w:val="left" w:pos="720"/>
        </w:tabs>
        <w:spacing w:line="480" w:lineRule="auto"/>
        <w:jc w:val="both"/>
      </w:pPr>
      <w:r w:rsidRPr="00D67EB8">
        <w:tab/>
      </w:r>
      <w:r w:rsidR="00377DB0" w:rsidRPr="00D67EB8">
        <w:t>Moreover, PSE made changes to its tariff based on feedback from the parties to strengthen the disclosures to customers.  For example, PSE “clarified that its internal creditworthiness score will be used to qualify customers for the lease service; clarified customers’ responsibility for installation costs related to non-standard conditions; provided more detail regarding maintenance and repair responsibilities; revised default terms to include a 30-day notice before PSE may terminate the lease, and made several other changes.”</w:t>
      </w:r>
      <w:r w:rsidR="00377DB0" w:rsidRPr="00D67EB8">
        <w:rPr>
          <w:rStyle w:val="FootnoteReference"/>
        </w:rPr>
        <w:footnoteReference w:id="331"/>
      </w:r>
      <w:r w:rsidR="00377DB0" w:rsidRPr="00D67EB8">
        <w:t xml:space="preserve">  </w:t>
      </w:r>
    </w:p>
    <w:p w:rsidR="00377DB0" w:rsidRPr="00D67EB8" w:rsidRDefault="00AC221B" w:rsidP="00377DB0">
      <w:pPr>
        <w:pStyle w:val="Header"/>
        <w:numPr>
          <w:ilvl w:val="0"/>
          <w:numId w:val="3"/>
        </w:numPr>
        <w:tabs>
          <w:tab w:val="left" w:pos="720"/>
        </w:tabs>
        <w:spacing w:line="480" w:lineRule="auto"/>
        <w:jc w:val="both"/>
      </w:pPr>
      <w:r w:rsidRPr="00D67EB8">
        <w:tab/>
      </w:r>
      <w:r w:rsidR="00377DB0" w:rsidRPr="00D67EB8">
        <w:t xml:space="preserve">PSE </w:t>
      </w:r>
      <w:r w:rsidRPr="00D67EB8">
        <w:t xml:space="preserve">fully </w:t>
      </w:r>
      <w:r w:rsidR="00377DB0" w:rsidRPr="00D67EB8">
        <w:t>intends to comply with the Commission’s rules addressing late fees, customer compla</w:t>
      </w:r>
      <w:r w:rsidRPr="00D67EB8">
        <w:t>ints, third-party marketing, and any other applicable law or rule.</w:t>
      </w:r>
      <w:r w:rsidR="00CD78CE" w:rsidRPr="00D67EB8">
        <w:rPr>
          <w:rStyle w:val="FootnoteReference"/>
        </w:rPr>
        <w:footnoteReference w:id="332"/>
      </w:r>
      <w:r w:rsidRPr="00D67EB8">
        <w:t xml:space="preserve"> </w:t>
      </w:r>
      <w:r w:rsidR="00377DB0" w:rsidRPr="00D67EB8">
        <w:t xml:space="preserve"> </w:t>
      </w:r>
      <w:r w:rsidR="00CD78CE" w:rsidRPr="00D67EB8">
        <w:t>L</w:t>
      </w:r>
      <w:r w:rsidRPr="00D67EB8">
        <w:t>ike all of its service offerings,</w:t>
      </w:r>
      <w:r w:rsidR="00377DB0" w:rsidRPr="00D67EB8">
        <w:t xml:space="preserve"> it is PSE’s practice to follow the Commission rules</w:t>
      </w:r>
      <w:r w:rsidR="00F27232" w:rsidRPr="00D67EB8">
        <w:t xml:space="preserve"> and</w:t>
      </w:r>
      <w:r w:rsidRPr="00D67EB8">
        <w:t xml:space="preserve"> applicable law</w:t>
      </w:r>
      <w:r w:rsidR="005B4E98" w:rsidRPr="00D67EB8">
        <w:t>s</w:t>
      </w:r>
      <w:r w:rsidR="00377DB0" w:rsidRPr="00D67EB8">
        <w:t>.</w:t>
      </w:r>
      <w:r w:rsidR="00377DB0" w:rsidRPr="00D67EB8">
        <w:rPr>
          <w:rStyle w:val="FootnoteReference"/>
        </w:rPr>
        <w:footnoteReference w:id="333"/>
      </w:r>
      <w:r w:rsidRPr="00D67EB8">
        <w:t xml:space="preserve">  </w:t>
      </w:r>
      <w:r w:rsidR="00DF3AC4" w:rsidRPr="00D67EB8">
        <w:t>S</w:t>
      </w:r>
      <w:r w:rsidR="00F27232" w:rsidRPr="00D67EB8">
        <w:t>uggestions</w:t>
      </w:r>
      <w:r w:rsidR="00CD78CE" w:rsidRPr="00D67EB8">
        <w:t xml:space="preserve"> that PSE will be exploiting customers or engaging in “upselling” are baseless.</w:t>
      </w:r>
      <w:r w:rsidR="00CD78CE" w:rsidRPr="00D67EB8">
        <w:rPr>
          <w:rStyle w:val="FootnoteReference"/>
        </w:rPr>
        <w:footnoteReference w:id="334"/>
      </w:r>
    </w:p>
    <w:p w:rsidR="005B127F" w:rsidRPr="00D67EB8" w:rsidRDefault="005B4E98" w:rsidP="00903456">
      <w:pPr>
        <w:pStyle w:val="Header"/>
        <w:numPr>
          <w:ilvl w:val="0"/>
          <w:numId w:val="3"/>
        </w:numPr>
        <w:tabs>
          <w:tab w:val="left" w:pos="720"/>
        </w:tabs>
        <w:spacing w:line="480" w:lineRule="auto"/>
        <w:jc w:val="both"/>
      </w:pPr>
      <w:r w:rsidRPr="00D67EB8">
        <w:tab/>
        <w:t>Finally, PSE’s tariff does not contain any conflicting provisions.  For example, at the hearing, there was some discuss</w:t>
      </w:r>
      <w:r w:rsidR="00903456" w:rsidRPr="00D67EB8">
        <w:t>ion as</w:t>
      </w:r>
      <w:r w:rsidRPr="00D67EB8">
        <w:t xml:space="preserve"> to whether PSE’s replacement war</w:t>
      </w:r>
      <w:r w:rsidR="00903456" w:rsidRPr="00D67EB8">
        <w:t>ranty provision (Tariff Sheet No. 75-Q</w:t>
      </w:r>
      <w:r w:rsidRPr="00D67EB8">
        <w:t>), conflicted with PSE’s “Disclaimer of Warranties” provision (Tariff Sheet No. 75</w:t>
      </w:r>
      <w:r w:rsidR="00903456" w:rsidRPr="00D67EB8">
        <w:t>-</w:t>
      </w:r>
      <w:r w:rsidRPr="00D67EB8">
        <w:t xml:space="preserve">V).  There is no conflict.  As a matter of contract law, PSE’s Disclaimer of Warranty is a </w:t>
      </w:r>
      <w:r w:rsidR="009E709B" w:rsidRPr="00D67EB8">
        <w:t xml:space="preserve">standard </w:t>
      </w:r>
      <w:r w:rsidRPr="00D67EB8">
        <w:t>contractual provision providing that since PSE, “being neither the manufacturer, nor a supplier, nor a dealer in the equipment,”</w:t>
      </w:r>
      <w:r w:rsidR="00CB2262" w:rsidRPr="00D67EB8">
        <w:rPr>
          <w:rStyle w:val="FootnoteReference"/>
        </w:rPr>
        <w:footnoteReference w:id="335"/>
      </w:r>
      <w:r w:rsidRPr="00D67EB8">
        <w:t xml:space="preserve"> cannot make any guarantees regarding the condition or merchantability of the equipment, and </w:t>
      </w:r>
      <w:r w:rsidR="00903456" w:rsidRPr="00D67EB8">
        <w:t>cannot be</w:t>
      </w:r>
      <w:r w:rsidRPr="00D67EB8">
        <w:t xml:space="preserve"> not liable if because of a defect in the equipment, a customer suffers damages or loss.</w:t>
      </w:r>
      <w:r w:rsidRPr="00D67EB8">
        <w:rPr>
          <w:rStyle w:val="FootnoteReference"/>
        </w:rPr>
        <w:footnoteReference w:id="336"/>
      </w:r>
      <w:r w:rsidRPr="00D67EB8">
        <w:t xml:space="preserve">  However, what PSE can do, and what it has </w:t>
      </w:r>
      <w:r w:rsidR="009E709B" w:rsidRPr="00D67EB8">
        <w:t>guaranteed</w:t>
      </w:r>
      <w:r w:rsidRPr="00D67EB8">
        <w:t xml:space="preserve"> in the tariff, is notwithstanding the Disclaimer of Warranties, promise to repair or if needed, replace the equipment at any time during the lease</w:t>
      </w:r>
      <w:r w:rsidR="009E709B" w:rsidRPr="00D67EB8">
        <w:t xml:space="preserve">, should the equipment fail, regardless </w:t>
      </w:r>
      <w:r w:rsidR="00936C95" w:rsidRPr="00D67EB8">
        <w:t>of any manufacturer warranty.</w:t>
      </w:r>
    </w:p>
    <w:p w:rsidR="0007502E" w:rsidRPr="00D67EB8" w:rsidRDefault="0007502E" w:rsidP="0007502E">
      <w:pPr>
        <w:pStyle w:val="PleadingsL2"/>
      </w:pPr>
      <w:bookmarkStart w:id="403" w:name="_Toc460337588"/>
      <w:r w:rsidRPr="00D67EB8">
        <w:t xml:space="preserve">PSE’s Commitments Will Enhance The Service And </w:t>
      </w:r>
      <w:r w:rsidR="00F27232" w:rsidRPr="00D67EB8">
        <w:t>Increase</w:t>
      </w:r>
      <w:r w:rsidRPr="00D67EB8">
        <w:t xml:space="preserve"> PSE’s Accountability</w:t>
      </w:r>
      <w:bookmarkEnd w:id="403"/>
    </w:p>
    <w:p w:rsidR="00936C95" w:rsidRPr="00D67EB8" w:rsidRDefault="00936C95" w:rsidP="00936C95">
      <w:pPr>
        <w:pStyle w:val="Header"/>
        <w:numPr>
          <w:ilvl w:val="0"/>
          <w:numId w:val="3"/>
        </w:numPr>
        <w:tabs>
          <w:tab w:val="left" w:pos="720"/>
        </w:tabs>
        <w:spacing w:line="480" w:lineRule="auto"/>
        <w:jc w:val="both"/>
      </w:pPr>
      <w:r w:rsidRPr="00D67EB8">
        <w:tab/>
        <w:t>The proposed additional commitments PSE offered in its rebuttal testimony do not materially change the terms of the t</w:t>
      </w:r>
      <w:r w:rsidR="00F27232" w:rsidRPr="00D67EB8">
        <w:t xml:space="preserve">ariff schedules PSE filed.  They </w:t>
      </w:r>
      <w:r w:rsidRPr="00D67EB8">
        <w:t>are simply commitments above and beyond the tariff that PSE would be willing to also agree to, but are not required for the tariff as-filed to be approved or take effect.</w:t>
      </w:r>
      <w:r w:rsidRPr="00D67EB8">
        <w:rPr>
          <w:vertAlign w:val="superscript"/>
        </w:rPr>
        <w:footnoteReference w:id="337"/>
      </w:r>
      <w:r w:rsidRPr="00D67EB8">
        <w:t xml:space="preserve">  </w:t>
      </w:r>
      <w:r w:rsidR="00F27232" w:rsidRPr="00D67EB8">
        <w:t>They include</w:t>
      </w:r>
      <w:r w:rsidRPr="00D67EB8">
        <w:t>:</w:t>
      </w:r>
    </w:p>
    <w:p w:rsidR="00936C95" w:rsidRPr="00D67EB8" w:rsidRDefault="00936C95" w:rsidP="00936C95">
      <w:pPr>
        <w:pStyle w:val="Header"/>
        <w:numPr>
          <w:ilvl w:val="0"/>
          <w:numId w:val="20"/>
        </w:numPr>
        <w:tabs>
          <w:tab w:val="left" w:pos="720"/>
        </w:tabs>
        <w:spacing w:line="480" w:lineRule="auto"/>
        <w:jc w:val="both"/>
      </w:pPr>
      <w:r w:rsidRPr="00D67EB8">
        <w:t>Annual tracking and reporting obligations;</w:t>
      </w:r>
    </w:p>
    <w:p w:rsidR="00936C95" w:rsidRPr="00D67EB8" w:rsidRDefault="00936C95" w:rsidP="00936C95">
      <w:pPr>
        <w:pStyle w:val="Header"/>
        <w:numPr>
          <w:ilvl w:val="0"/>
          <w:numId w:val="20"/>
        </w:numPr>
        <w:tabs>
          <w:tab w:val="left" w:pos="720"/>
        </w:tabs>
        <w:spacing w:line="480" w:lineRule="auto"/>
        <w:jc w:val="both"/>
      </w:pPr>
      <w:r w:rsidRPr="00D67EB8">
        <w:t>Transition of customers from PSE’s existing program to the new program;</w:t>
      </w:r>
    </w:p>
    <w:p w:rsidR="00936C95" w:rsidRPr="00D67EB8" w:rsidRDefault="00936C95" w:rsidP="00936C95">
      <w:pPr>
        <w:pStyle w:val="Header"/>
        <w:numPr>
          <w:ilvl w:val="0"/>
          <w:numId w:val="20"/>
        </w:numPr>
        <w:tabs>
          <w:tab w:val="left" w:pos="720"/>
        </w:tabs>
        <w:jc w:val="both"/>
      </w:pPr>
      <w:r w:rsidRPr="00D67EB8">
        <w:t>Evaluate how as part of the 2018-19 Biennial Conservation Plan process the leasing service might influence rebate target setting;</w:t>
      </w:r>
    </w:p>
    <w:p w:rsidR="00936C95" w:rsidRPr="00D67EB8" w:rsidRDefault="00936C95" w:rsidP="00936C95">
      <w:pPr>
        <w:pStyle w:val="Header"/>
        <w:tabs>
          <w:tab w:val="left" w:pos="720"/>
        </w:tabs>
        <w:ind w:left="1080"/>
        <w:jc w:val="both"/>
      </w:pPr>
    </w:p>
    <w:p w:rsidR="00936C95" w:rsidRPr="00D67EB8" w:rsidRDefault="00936C95" w:rsidP="00936C95">
      <w:pPr>
        <w:pStyle w:val="Header"/>
        <w:numPr>
          <w:ilvl w:val="0"/>
          <w:numId w:val="20"/>
        </w:numPr>
        <w:tabs>
          <w:tab w:val="left" w:pos="720"/>
        </w:tabs>
        <w:jc w:val="both"/>
      </w:pPr>
      <w:r w:rsidRPr="00D67EB8">
        <w:t>Ways to use the leasing services as a platform for exploring demand response technologies, and for the viability of leasing customer generation and storage equipment such as batteries, both independently and in combination;</w:t>
      </w:r>
    </w:p>
    <w:p w:rsidR="00936C95" w:rsidRPr="00D67EB8" w:rsidRDefault="00936C95" w:rsidP="00936C95">
      <w:pPr>
        <w:pStyle w:val="Header"/>
        <w:tabs>
          <w:tab w:val="left" w:pos="720"/>
        </w:tabs>
        <w:ind w:left="1080"/>
        <w:jc w:val="both"/>
      </w:pPr>
    </w:p>
    <w:p w:rsidR="00936C95" w:rsidRPr="00D67EB8" w:rsidRDefault="00936C95" w:rsidP="00936C95">
      <w:pPr>
        <w:pStyle w:val="Header"/>
        <w:numPr>
          <w:ilvl w:val="0"/>
          <w:numId w:val="20"/>
        </w:numPr>
        <w:tabs>
          <w:tab w:val="left" w:pos="720"/>
        </w:tabs>
        <w:jc w:val="both"/>
      </w:pPr>
      <w:r w:rsidRPr="00D67EB8">
        <w:t>Confirm final pricing with updated rates based on contract execution and the possible addition of equipment product offerings aligned to those already filed; and</w:t>
      </w:r>
    </w:p>
    <w:p w:rsidR="00936C95" w:rsidRPr="00D67EB8" w:rsidRDefault="00936C95" w:rsidP="00936C95">
      <w:pPr>
        <w:pStyle w:val="Header"/>
        <w:tabs>
          <w:tab w:val="left" w:pos="720"/>
        </w:tabs>
        <w:ind w:left="1080"/>
        <w:jc w:val="both"/>
      </w:pPr>
    </w:p>
    <w:p w:rsidR="00936C95" w:rsidRPr="00D67EB8" w:rsidRDefault="00936C95" w:rsidP="00936C95">
      <w:pPr>
        <w:pStyle w:val="Header"/>
        <w:numPr>
          <w:ilvl w:val="0"/>
          <w:numId w:val="20"/>
        </w:numPr>
        <w:tabs>
          <w:tab w:val="left" w:pos="720"/>
        </w:tabs>
        <w:jc w:val="both"/>
      </w:pPr>
      <w:r w:rsidRPr="00D67EB8">
        <w:t>Use the program as a platform to evaluate the “utility of the future.”</w:t>
      </w:r>
      <w:r w:rsidRPr="00D67EB8">
        <w:rPr>
          <w:rStyle w:val="FootnoteReference"/>
        </w:rPr>
        <w:footnoteReference w:id="338"/>
      </w:r>
    </w:p>
    <w:p w:rsidR="00936C95" w:rsidRPr="00D67EB8" w:rsidRDefault="00936C95" w:rsidP="00936C95">
      <w:pPr>
        <w:pStyle w:val="Header"/>
        <w:tabs>
          <w:tab w:val="left" w:pos="720"/>
        </w:tabs>
        <w:ind w:left="1080"/>
        <w:jc w:val="both"/>
      </w:pPr>
    </w:p>
    <w:p w:rsidR="00936C95" w:rsidRPr="00D67EB8" w:rsidRDefault="00936C95" w:rsidP="00936C95">
      <w:pPr>
        <w:pStyle w:val="Header"/>
        <w:numPr>
          <w:ilvl w:val="0"/>
          <w:numId w:val="3"/>
        </w:numPr>
        <w:tabs>
          <w:tab w:val="left" w:pos="720"/>
        </w:tabs>
        <w:spacing w:line="480" w:lineRule="auto"/>
        <w:jc w:val="both"/>
      </w:pPr>
      <w:r w:rsidRPr="00D67EB8">
        <w:tab/>
        <w:t xml:space="preserve">PSE’s offered </w:t>
      </w:r>
      <w:r w:rsidR="00F27232" w:rsidRPr="00D67EB8">
        <w:t>commitments are consistent</w:t>
      </w:r>
      <w:r w:rsidRPr="00D67EB8">
        <w:t xml:space="preserve"> with commitments offered in other cases before the Commission.  For example, in the 1992 WNG rate case described above, WNG offered several proposals on rebuttal, which the Commission accepted.</w:t>
      </w:r>
      <w:r w:rsidRPr="00D67EB8">
        <w:rPr>
          <w:vertAlign w:val="superscript"/>
        </w:rPr>
        <w:footnoteReference w:id="339"/>
      </w:r>
      <w:r w:rsidRPr="00D67EB8">
        <w:t xml:space="preserve">  These included proposals such as further increasing the rental rate from the rate originally proposed in WNG’s direct filing; adding additional energy-efficient models beyond those included on the filed tariff schedule, with rates to be determined in a compliance filing; and eliminating a customer allowance for installation costs that was included on the tariff filed in WNG’s direct case.</w:t>
      </w:r>
      <w:r w:rsidRPr="00D67EB8">
        <w:rPr>
          <w:vertAlign w:val="superscript"/>
        </w:rPr>
        <w:footnoteReference w:id="340"/>
      </w:r>
    </w:p>
    <w:p w:rsidR="00936C95" w:rsidRPr="00D67EB8" w:rsidRDefault="00936C95" w:rsidP="00925FF5">
      <w:pPr>
        <w:pStyle w:val="Header"/>
        <w:numPr>
          <w:ilvl w:val="0"/>
          <w:numId w:val="3"/>
        </w:numPr>
        <w:tabs>
          <w:tab w:val="left" w:pos="720"/>
        </w:tabs>
        <w:spacing w:line="480" w:lineRule="auto"/>
        <w:jc w:val="both"/>
      </w:pPr>
      <w:r w:rsidRPr="00D67EB8">
        <w:tab/>
        <w:t>More recently, in the 2007 PSE merger proceeding, the joint applicants’ rebuttal testimony included eight pages of significant, additional commitments that had not been offered in direct testimony addressing rate credits, low income assistance, service quality measures, and conservation.</w:t>
      </w:r>
      <w:r w:rsidRPr="00D67EB8">
        <w:rPr>
          <w:vertAlign w:val="superscript"/>
        </w:rPr>
        <w:footnoteReference w:id="341"/>
      </w:r>
      <w:r w:rsidRPr="00D67EB8">
        <w:t xml:space="preserve">  Likewise, in </w:t>
      </w:r>
      <w:r w:rsidRPr="00D67EB8">
        <w:rPr>
          <w:i/>
        </w:rPr>
        <w:t>I</w:t>
      </w:r>
      <w:bookmarkStart w:id="408" w:name="_BA_Cite_D0C4BE_001125"/>
      <w:bookmarkEnd w:id="408"/>
      <w:r w:rsidRPr="00D67EB8">
        <w:rPr>
          <w:i/>
        </w:rPr>
        <w:t xml:space="preserve">n re </w:t>
      </w:r>
      <w:r w:rsidR="001D4E50" w:rsidRPr="00D67EB8">
        <w:rPr>
          <w:i/>
        </w:rPr>
        <w:t>PacifiCorp</w:t>
      </w:r>
      <w:r w:rsidRPr="00D67EB8">
        <w:t>, extensive commitments on rebuttal were offered and accepted by the Commission as “consistent with the public interest and that the terms and conditions are fair, just and reasonable.”</w:t>
      </w:r>
      <w:r w:rsidRPr="00D67EB8">
        <w:rPr>
          <w:vertAlign w:val="superscript"/>
        </w:rPr>
        <w:footnoteReference w:id="342"/>
      </w:r>
      <w:r w:rsidRPr="00D67EB8">
        <w:t xml:space="preserve">  There are numerous other examples where additional commitments</w:t>
      </w:r>
      <w:r w:rsidR="00F27232" w:rsidRPr="00D67EB8">
        <w:t xml:space="preserve"> are offered on rebuttal</w:t>
      </w:r>
      <w:r w:rsidRPr="00D67EB8">
        <w:t>.</w:t>
      </w:r>
      <w:r w:rsidRPr="00D67EB8">
        <w:rPr>
          <w:vertAlign w:val="superscript"/>
        </w:rPr>
        <w:footnoteReference w:id="343"/>
      </w:r>
      <w:r w:rsidRPr="00D67EB8">
        <w:t xml:space="preserve">  The commitments PSE offered in rebuttal are consistent with Commission practice</w:t>
      </w:r>
      <w:r w:rsidR="00925FF5" w:rsidRPr="00D67EB8">
        <w:t xml:space="preserve"> and do not take away from the </w:t>
      </w:r>
      <w:r w:rsidRPr="00D67EB8">
        <w:t>suffic</w:t>
      </w:r>
      <w:r w:rsidR="00925FF5" w:rsidRPr="00D67EB8">
        <w:t>iency of the tariffs as filed and would further benefit customers.</w:t>
      </w:r>
    </w:p>
    <w:p w:rsidR="00695439" w:rsidRPr="00D67EB8" w:rsidRDefault="00695439" w:rsidP="00695439">
      <w:pPr>
        <w:pStyle w:val="PleadingsL1"/>
      </w:pPr>
      <w:bookmarkStart w:id="412" w:name="_Toc460337589"/>
      <w:r w:rsidRPr="00D67EB8">
        <w:t>CONCLUSION</w:t>
      </w:r>
      <w:bookmarkEnd w:id="412"/>
    </w:p>
    <w:p w:rsidR="006B50FA" w:rsidRDefault="00955512" w:rsidP="0073194A">
      <w:pPr>
        <w:pStyle w:val="Header"/>
        <w:numPr>
          <w:ilvl w:val="0"/>
          <w:numId w:val="3"/>
        </w:numPr>
        <w:tabs>
          <w:tab w:val="left" w:pos="720"/>
        </w:tabs>
        <w:spacing w:line="480" w:lineRule="auto"/>
        <w:jc w:val="both"/>
      </w:pPr>
      <w:r w:rsidRPr="00D67EB8">
        <w:tab/>
      </w:r>
      <w:r w:rsidR="0054015E" w:rsidRPr="00D67EB8">
        <w:t xml:space="preserve">For the reasons set forth above, the Commission </w:t>
      </w:r>
      <w:r w:rsidR="00B222F7" w:rsidRPr="00D67EB8">
        <w:t>should approve PSE’s leasing program</w:t>
      </w:r>
      <w:r w:rsidR="0054015E" w:rsidRPr="00D67EB8">
        <w:t>.</w:t>
      </w:r>
      <w:bookmarkStart w:id="413" w:name="_BA_Bookmark_Subrange_D0C4BE_0001"/>
      <w:bookmarkStart w:id="414" w:name="_BA_ScanRange_Skip_PostScanRange_999999"/>
      <w:bookmarkEnd w:id="8"/>
      <w:bookmarkEnd w:id="9"/>
      <w:bookmarkEnd w:id="413"/>
    </w:p>
    <w:p w:rsidR="007E490E" w:rsidRPr="00D67EB8" w:rsidRDefault="007E490E" w:rsidP="00722CEE">
      <w:pPr>
        <w:spacing w:after="200" w:line="276" w:lineRule="auto"/>
      </w:pPr>
      <w:r w:rsidRPr="00D67EB8">
        <w:t>Respectfully submitte</w:t>
      </w:r>
      <w:r w:rsidR="00BA1F07" w:rsidRPr="00D67EB8">
        <w:t xml:space="preserve">d this </w:t>
      </w:r>
      <w:r w:rsidR="00B20BFE" w:rsidRPr="00D67EB8">
        <w:t>30th</w:t>
      </w:r>
      <w:r w:rsidRPr="00D67EB8">
        <w:t xml:space="preserve"> day of </w:t>
      </w:r>
      <w:r w:rsidR="00E06FF7" w:rsidRPr="00D67EB8">
        <w:t>August</w:t>
      </w:r>
      <w:r w:rsidR="00D72B55" w:rsidRPr="00D67EB8">
        <w:t>, 2016</w:t>
      </w:r>
      <w:r w:rsidRPr="00D67EB8">
        <w:t>.</w:t>
      </w:r>
    </w:p>
    <w:tbl>
      <w:tblPr>
        <w:tblW w:w="0" w:type="auto"/>
        <w:tblLayout w:type="fixed"/>
        <w:tblLook w:val="0000" w:firstRow="0" w:lastRow="0" w:firstColumn="0" w:lastColumn="0" w:noHBand="0" w:noVBand="0"/>
      </w:tblPr>
      <w:tblGrid>
        <w:gridCol w:w="4788"/>
        <w:gridCol w:w="4788"/>
      </w:tblGrid>
      <w:tr w:rsidR="007E490E" w:rsidRPr="00D67EB8" w:rsidTr="0084488A">
        <w:trPr>
          <w:cantSplit/>
        </w:trPr>
        <w:tc>
          <w:tcPr>
            <w:tcW w:w="4788" w:type="dxa"/>
          </w:tcPr>
          <w:p w:rsidR="007E490E" w:rsidRPr="00D67EB8" w:rsidRDefault="007E490E" w:rsidP="0084488A">
            <w:pPr>
              <w:pStyle w:val="PleadingSignature"/>
              <w:spacing w:before="240"/>
            </w:pPr>
            <w:bookmarkStart w:id="415" w:name="_zzmpFIXED_SignatureTable"/>
          </w:p>
        </w:tc>
        <w:tc>
          <w:tcPr>
            <w:tcW w:w="4788" w:type="dxa"/>
          </w:tcPr>
          <w:p w:rsidR="007E490E" w:rsidRPr="00D67EB8" w:rsidRDefault="007E490E" w:rsidP="0084488A">
            <w:pPr>
              <w:pStyle w:val="PleadingSignature"/>
              <w:spacing w:before="240"/>
              <w:rPr>
                <w:b/>
                <w:caps/>
                <w:szCs w:val="24"/>
              </w:rPr>
            </w:pPr>
            <w:r w:rsidRPr="00D67EB8">
              <w:rPr>
                <w:b/>
                <w:caps/>
                <w:szCs w:val="24"/>
              </w:rPr>
              <w:t>Perkins Coie</w:t>
            </w:r>
            <w:r w:rsidRPr="00D67EB8">
              <w:rPr>
                <w:b/>
                <w:caps/>
                <w:sz w:val="18"/>
                <w:szCs w:val="24"/>
              </w:rPr>
              <w:t xml:space="preserve"> LLP</w:t>
            </w:r>
          </w:p>
          <w:p w:rsidR="007E490E" w:rsidRPr="00D67EB8" w:rsidRDefault="007E490E" w:rsidP="0084488A">
            <w:pPr>
              <w:pStyle w:val="PleadingSignature"/>
              <w:spacing w:before="480"/>
            </w:pPr>
            <w:r w:rsidRPr="00D67EB8">
              <w:t>By:</w:t>
            </w:r>
          </w:p>
          <w:p w:rsidR="007E490E" w:rsidRPr="00D67EB8" w:rsidRDefault="007E490E" w:rsidP="0084488A">
            <w:pPr>
              <w:pStyle w:val="PleadingSignature"/>
              <w:pBdr>
                <w:top w:val="single" w:sz="4" w:space="1" w:color="auto"/>
              </w:pBdr>
              <w:ind w:left="432"/>
            </w:pPr>
            <w:r w:rsidRPr="00D67EB8">
              <w:t>Sheree S. Carson, WSBA No. 25349</w:t>
            </w:r>
          </w:p>
          <w:p w:rsidR="007E490E" w:rsidRPr="00D67EB8" w:rsidRDefault="007E490E" w:rsidP="0084488A">
            <w:pPr>
              <w:pStyle w:val="PleadingSignature"/>
              <w:ind w:left="432"/>
            </w:pPr>
            <w:r w:rsidRPr="00D67EB8">
              <w:t>David S. Steele, WSBA No. 45640</w:t>
            </w:r>
          </w:p>
          <w:p w:rsidR="007E490E" w:rsidRPr="00D67EB8" w:rsidRDefault="007E490E" w:rsidP="0084488A">
            <w:pPr>
              <w:pStyle w:val="PleadingSignature"/>
              <w:ind w:left="432"/>
            </w:pPr>
            <w:r w:rsidRPr="00D67EB8">
              <w:t>The PSE Building</w:t>
            </w:r>
          </w:p>
          <w:p w:rsidR="007E490E" w:rsidRPr="00D67EB8" w:rsidRDefault="007E490E" w:rsidP="0084488A">
            <w:pPr>
              <w:pStyle w:val="PleadingSignature"/>
              <w:ind w:left="432"/>
            </w:pPr>
            <w:r w:rsidRPr="00D67EB8">
              <w:t>10885 N.E. Fourth Street, Suite 700</w:t>
            </w:r>
          </w:p>
          <w:p w:rsidR="007E490E" w:rsidRPr="00D67EB8" w:rsidRDefault="007E490E" w:rsidP="0084488A">
            <w:pPr>
              <w:pStyle w:val="PleadingSignature"/>
              <w:ind w:left="432"/>
            </w:pPr>
            <w:r w:rsidRPr="00D67EB8">
              <w:t>Bellevue, WA  98004-5579</w:t>
            </w:r>
          </w:p>
          <w:p w:rsidR="007E490E" w:rsidRPr="00D67EB8" w:rsidRDefault="00C73AE8" w:rsidP="0084488A">
            <w:pPr>
              <w:pStyle w:val="PleadingSignature"/>
              <w:ind w:left="432"/>
            </w:pPr>
            <w:r w:rsidRPr="00D67EB8">
              <w:t>Telephone:  425.635.</w:t>
            </w:r>
            <w:r w:rsidR="007E490E" w:rsidRPr="00D67EB8">
              <w:t>1400</w:t>
            </w:r>
          </w:p>
          <w:p w:rsidR="007E490E" w:rsidRPr="00D67EB8" w:rsidRDefault="007E490E" w:rsidP="0084488A">
            <w:pPr>
              <w:pStyle w:val="PleadingSignature"/>
              <w:ind w:left="432"/>
            </w:pPr>
            <w:r w:rsidRPr="00D67EB8">
              <w:t>Facsimile:  425.635.2400</w:t>
            </w:r>
          </w:p>
          <w:p w:rsidR="007E490E" w:rsidRPr="00D67EB8" w:rsidRDefault="007E490E" w:rsidP="0084488A">
            <w:pPr>
              <w:pStyle w:val="PleadingSignature"/>
              <w:ind w:left="432"/>
            </w:pPr>
            <w:r w:rsidRPr="00D67EB8">
              <w:t>Email:  SCarson@perkinscoie.com</w:t>
            </w:r>
          </w:p>
          <w:p w:rsidR="007E490E" w:rsidRPr="00D67EB8" w:rsidRDefault="007E490E" w:rsidP="0084488A">
            <w:pPr>
              <w:pStyle w:val="PleadingSignature"/>
              <w:ind w:left="432"/>
              <w:rPr>
                <w:szCs w:val="24"/>
              </w:rPr>
            </w:pPr>
            <w:r w:rsidRPr="00D67EB8">
              <w:t>Email:  DSteele@perkinscoie.com</w:t>
            </w:r>
          </w:p>
          <w:p w:rsidR="007E490E" w:rsidRPr="00D67EB8" w:rsidRDefault="007E490E" w:rsidP="0084488A">
            <w:pPr>
              <w:pStyle w:val="PleadingSignature"/>
              <w:spacing w:before="240"/>
              <w:rPr>
                <w:i/>
              </w:rPr>
            </w:pPr>
            <w:r w:rsidRPr="00D67EB8">
              <w:rPr>
                <w:i/>
              </w:rPr>
              <w:t>Attorneys for Puget Sound Energy</w:t>
            </w:r>
          </w:p>
          <w:p w:rsidR="007E490E" w:rsidRPr="00D67EB8" w:rsidRDefault="007E490E" w:rsidP="0084488A">
            <w:pPr>
              <w:pStyle w:val="PleadingSignature"/>
            </w:pPr>
          </w:p>
        </w:tc>
      </w:tr>
      <w:bookmarkEnd w:id="414"/>
      <w:bookmarkEnd w:id="415"/>
    </w:tbl>
    <w:p w:rsidR="003D2170" w:rsidRPr="00D67EB8" w:rsidRDefault="003D2170" w:rsidP="007E490E">
      <w:pPr>
        <w:spacing w:line="480" w:lineRule="auto"/>
        <w:jc w:val="both"/>
      </w:pPr>
    </w:p>
    <w:sectPr w:rsidR="003D2170" w:rsidRPr="00D67EB8" w:rsidSect="003E4403">
      <w:headerReference w:type="default" r:id="rId20"/>
      <w:footerReference w:type="default" r:id="rId21"/>
      <w:headerReference w:type="first" r:id="rId22"/>
      <w:footerReference w:type="first" r:id="rId23"/>
      <w:pgSz w:w="12240" w:h="15840" w:code="1"/>
      <w:pgMar w:top="1440" w:right="1440" w:bottom="1440" w:left="1440" w:header="720" w:footer="432"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AA0" w:rsidRDefault="00F33AA0" w:rsidP="003D2170">
      <w:r>
        <w:separator/>
      </w:r>
    </w:p>
  </w:endnote>
  <w:endnote w:type="continuationSeparator" w:id="0">
    <w:p w:rsidR="00F33AA0" w:rsidRDefault="00F33AA0" w:rsidP="003D2170">
      <w:r>
        <w:continuationSeparator/>
      </w:r>
    </w:p>
  </w:endnote>
  <w:endnote w:type="continuationNotice" w:id="1">
    <w:p w:rsidR="00F33AA0" w:rsidRDefault="00F33A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199" w:rsidRDefault="000F7199" w:rsidP="004F6F04">
    <w:pPr>
      <w:pStyle w:val="Footer"/>
      <w:rPr>
        <w:caps/>
        <w:sz w:val="20"/>
        <w:szCs w:val="20"/>
      </w:rPr>
    </w:pPr>
    <w:r>
      <w:rPr>
        <w:b/>
        <w:caps/>
        <w:sz w:val="20"/>
        <w:szCs w:val="20"/>
      </w:rPr>
      <w:t xml:space="preserve">INITIAL BRIEF OF </w:t>
    </w:r>
    <w:r w:rsidRPr="00674F8B">
      <w:rPr>
        <w:b/>
        <w:caps/>
        <w:sz w:val="20"/>
        <w:szCs w:val="20"/>
      </w:rPr>
      <w:t>PUGET SOUND ENERGY</w:t>
    </w:r>
    <w:r>
      <w:rPr>
        <w:caps/>
        <w:sz w:val="20"/>
        <w:szCs w:val="20"/>
      </w:rPr>
      <w:b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199" w:rsidRPr="00315E06" w:rsidRDefault="000F7199" w:rsidP="00315E06">
    <w:pPr>
      <w:pStyle w:val="Footer"/>
      <w:rPr>
        <w:caps/>
        <w:sz w:val="20"/>
        <w:szCs w:val="20"/>
      </w:rPr>
    </w:pPr>
    <w:r>
      <w:rPr>
        <w:b/>
        <w:caps/>
        <w:sz w:val="20"/>
        <w:szCs w:val="20"/>
      </w:rPr>
      <w:t xml:space="preserve">INITIAL BRIEF OF </w:t>
    </w:r>
    <w:r w:rsidRPr="00674F8B">
      <w:rPr>
        <w:b/>
        <w:caps/>
        <w:sz w:val="20"/>
        <w:szCs w:val="20"/>
      </w:rPr>
      <w:t>PUGET SOUND ENERGY</w:t>
    </w:r>
    <w:r>
      <w:rPr>
        <w:caps/>
        <w:sz w:val="20"/>
        <w:szCs w:val="20"/>
      </w:rPr>
      <w:br/>
      <w:t xml:space="preserve">pAGE </w:t>
    </w:r>
    <w:r w:rsidRPr="00315E06">
      <w:rPr>
        <w:sz w:val="20"/>
        <w:szCs w:val="20"/>
      </w:rPr>
      <w:fldChar w:fldCharType="begin"/>
    </w:r>
    <w:r w:rsidRPr="00315E06">
      <w:rPr>
        <w:sz w:val="20"/>
        <w:szCs w:val="20"/>
      </w:rPr>
      <w:instrText xml:space="preserve"> PAGE   \* MERGEFORMAT </w:instrText>
    </w:r>
    <w:r w:rsidRPr="00315E06">
      <w:rPr>
        <w:sz w:val="20"/>
        <w:szCs w:val="20"/>
      </w:rPr>
      <w:fldChar w:fldCharType="separate"/>
    </w:r>
    <w:r w:rsidR="00C57B73">
      <w:rPr>
        <w:noProof/>
        <w:sz w:val="20"/>
        <w:szCs w:val="20"/>
      </w:rPr>
      <w:t>iv</w:t>
    </w:r>
    <w:r w:rsidRPr="00315E06">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199" w:rsidRDefault="000F7199" w:rsidP="00315E06">
    <w:pPr>
      <w:pStyle w:val="Footer"/>
      <w:rPr>
        <w:caps/>
        <w:sz w:val="20"/>
        <w:szCs w:val="20"/>
      </w:rPr>
    </w:pPr>
    <w:r>
      <w:rPr>
        <w:b/>
        <w:caps/>
        <w:sz w:val="20"/>
        <w:szCs w:val="20"/>
      </w:rPr>
      <w:t xml:space="preserve">INITIAL BRIEF OF </w:t>
    </w:r>
    <w:r w:rsidRPr="00674F8B">
      <w:rPr>
        <w:b/>
        <w:caps/>
        <w:sz w:val="20"/>
        <w:szCs w:val="20"/>
      </w:rPr>
      <w:t>PUGET SOUND ENERGY</w:t>
    </w:r>
    <w:r>
      <w:rPr>
        <w:caps/>
        <w:sz w:val="20"/>
        <w:szCs w:val="20"/>
      </w:rPr>
      <w:br/>
      <w:t xml:space="preserve">pAGE </w:t>
    </w:r>
    <w:r w:rsidRPr="00315E06">
      <w:rPr>
        <w:sz w:val="20"/>
        <w:szCs w:val="20"/>
      </w:rPr>
      <w:fldChar w:fldCharType="begin"/>
    </w:r>
    <w:r w:rsidRPr="00315E06">
      <w:rPr>
        <w:sz w:val="20"/>
        <w:szCs w:val="20"/>
      </w:rPr>
      <w:instrText xml:space="preserve"> PAGE   \* MERGEFORMAT </w:instrText>
    </w:r>
    <w:r w:rsidRPr="00315E06">
      <w:rPr>
        <w:sz w:val="20"/>
        <w:szCs w:val="20"/>
      </w:rPr>
      <w:fldChar w:fldCharType="separate"/>
    </w:r>
    <w:r w:rsidR="00C57B73">
      <w:rPr>
        <w:noProof/>
        <w:sz w:val="20"/>
        <w:szCs w:val="20"/>
      </w:rPr>
      <w:t>i</w:t>
    </w:r>
    <w:r w:rsidRPr="00315E06">
      <w:rPr>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199" w:rsidRDefault="000F7199" w:rsidP="00315E06">
    <w:pPr>
      <w:pStyle w:val="Footer"/>
      <w:rPr>
        <w:caps/>
        <w:sz w:val="20"/>
        <w:szCs w:val="20"/>
      </w:rPr>
    </w:pPr>
    <w:r>
      <w:rPr>
        <w:b/>
        <w:caps/>
        <w:sz w:val="20"/>
        <w:szCs w:val="20"/>
      </w:rPr>
      <w:t xml:space="preserve">INITIAL BRIEF OF </w:t>
    </w:r>
    <w:r w:rsidRPr="00674F8B">
      <w:rPr>
        <w:b/>
        <w:caps/>
        <w:sz w:val="20"/>
        <w:szCs w:val="20"/>
      </w:rPr>
      <w:t>PUGET SOUND ENERGY</w:t>
    </w:r>
    <w:r>
      <w:rPr>
        <w:caps/>
        <w:sz w:val="20"/>
        <w:szCs w:val="20"/>
      </w:rPr>
      <w:br/>
      <w:t xml:space="preserve">pAGE </w:t>
    </w:r>
    <w:r w:rsidRPr="00315E06">
      <w:rPr>
        <w:sz w:val="20"/>
        <w:szCs w:val="20"/>
      </w:rPr>
      <w:fldChar w:fldCharType="begin"/>
    </w:r>
    <w:r w:rsidRPr="00315E06">
      <w:rPr>
        <w:sz w:val="20"/>
        <w:szCs w:val="20"/>
      </w:rPr>
      <w:instrText xml:space="preserve"> PAGE   \* MERGEFORMAT </w:instrText>
    </w:r>
    <w:r w:rsidRPr="00315E06">
      <w:rPr>
        <w:sz w:val="20"/>
        <w:szCs w:val="20"/>
      </w:rPr>
      <w:fldChar w:fldCharType="separate"/>
    </w:r>
    <w:r w:rsidR="00C57B73">
      <w:rPr>
        <w:noProof/>
        <w:sz w:val="20"/>
        <w:szCs w:val="20"/>
      </w:rPr>
      <w:t>i</w:t>
    </w:r>
    <w:r w:rsidRPr="00315E06">
      <w:rPr>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199" w:rsidRDefault="000F7199" w:rsidP="004F6F04">
    <w:pPr>
      <w:pStyle w:val="Footer"/>
      <w:rPr>
        <w:caps/>
        <w:sz w:val="20"/>
        <w:szCs w:val="20"/>
      </w:rPr>
    </w:pPr>
    <w:r>
      <w:rPr>
        <w:b/>
        <w:caps/>
        <w:sz w:val="20"/>
        <w:szCs w:val="20"/>
      </w:rPr>
      <w:t xml:space="preserve">INITIAL BRIEF OF </w:t>
    </w:r>
    <w:r w:rsidRPr="00674F8B">
      <w:rPr>
        <w:b/>
        <w:caps/>
        <w:sz w:val="20"/>
        <w:szCs w:val="20"/>
      </w:rPr>
      <w:t>PUGET SOUND ENERGY</w:t>
    </w:r>
    <w:r>
      <w:rPr>
        <w:caps/>
        <w:sz w:val="20"/>
        <w:szCs w:val="20"/>
      </w:rPr>
      <w:br/>
      <w:t xml:space="preserve">pAGE </w:t>
    </w:r>
    <w:r w:rsidRPr="003E0A8C">
      <w:rPr>
        <w:caps/>
        <w:sz w:val="20"/>
        <w:szCs w:val="20"/>
      </w:rPr>
      <w:fldChar w:fldCharType="begin"/>
    </w:r>
    <w:r w:rsidRPr="003E0A8C">
      <w:rPr>
        <w:caps/>
        <w:sz w:val="20"/>
        <w:szCs w:val="20"/>
      </w:rPr>
      <w:instrText xml:space="preserve"> PAGE   \* MERGEFORMAT </w:instrText>
    </w:r>
    <w:r w:rsidRPr="003E0A8C">
      <w:rPr>
        <w:caps/>
        <w:sz w:val="20"/>
        <w:szCs w:val="20"/>
      </w:rPr>
      <w:fldChar w:fldCharType="separate"/>
    </w:r>
    <w:r w:rsidR="00C57B73">
      <w:rPr>
        <w:caps/>
        <w:noProof/>
        <w:sz w:val="20"/>
        <w:szCs w:val="20"/>
      </w:rPr>
      <w:t>59</w:t>
    </w:r>
    <w:r w:rsidRPr="003E0A8C">
      <w:rPr>
        <w:caps/>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199" w:rsidRDefault="000F71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AA0" w:rsidRDefault="00F33AA0" w:rsidP="003D2170">
      <w:r>
        <w:separator/>
      </w:r>
    </w:p>
  </w:footnote>
  <w:footnote w:type="continuationSeparator" w:id="0">
    <w:p w:rsidR="00F33AA0" w:rsidRDefault="00F33AA0" w:rsidP="003D2170">
      <w:r>
        <w:continuationSeparator/>
      </w:r>
    </w:p>
  </w:footnote>
  <w:footnote w:type="continuationNotice" w:id="1">
    <w:p w:rsidR="00F33AA0" w:rsidRDefault="00F33AA0"/>
  </w:footnote>
  <w:footnote w:id="2">
    <w:p w:rsidR="000F7199" w:rsidRPr="00D67EB8" w:rsidRDefault="000F7199">
      <w:pPr>
        <w:pStyle w:val="FootnoteText"/>
      </w:pPr>
      <w:r w:rsidRPr="00D67EB8">
        <w:rPr>
          <w:rStyle w:val="FootnoteReference"/>
        </w:rPr>
        <w:footnoteRef/>
      </w:r>
      <w:r w:rsidRPr="00D67EB8">
        <w:t xml:space="preserve"> Cebulko, Exh. No. BTC-1THC, at 41:21.</w:t>
      </w:r>
    </w:p>
  </w:footnote>
  <w:footnote w:id="3">
    <w:p w:rsidR="000F7199" w:rsidRPr="00D67EB8" w:rsidRDefault="000F7199">
      <w:pPr>
        <w:pStyle w:val="FootnoteText"/>
      </w:pPr>
      <w:r w:rsidRPr="00D67EB8">
        <w:rPr>
          <w:rStyle w:val="FootnoteReference"/>
        </w:rPr>
        <w:footnoteRef/>
      </w:r>
      <w:r w:rsidRPr="00D67EB8">
        <w:t xml:space="preserve"> </w:t>
      </w:r>
      <w:r w:rsidRPr="00D67EB8">
        <w:rPr>
          <w:i/>
        </w:rPr>
        <w:t>I</w:t>
      </w:r>
      <w:bookmarkStart w:id="12" w:name="_BA_Cite_D0C4BE_000254"/>
      <w:bookmarkEnd w:id="12"/>
      <w:r w:rsidRPr="00D67EB8">
        <w:rPr>
          <w:i/>
        </w:rPr>
        <w:t>d.</w:t>
      </w:r>
      <w:r w:rsidRPr="00D67EB8">
        <w:t xml:space="preserve"> at 41:2-4.</w:t>
      </w:r>
    </w:p>
  </w:footnote>
  <w:footnote w:id="4">
    <w:p w:rsidR="000F7199" w:rsidRPr="00D67EB8" w:rsidRDefault="000F7199">
      <w:pPr>
        <w:pStyle w:val="FootnoteText"/>
      </w:pPr>
      <w:r w:rsidRPr="00D67EB8">
        <w:rPr>
          <w:rStyle w:val="FootnoteReference"/>
        </w:rPr>
        <w:footnoteRef/>
      </w:r>
      <w:r w:rsidRPr="00D67EB8">
        <w:t xml:space="preserve"> </w:t>
      </w:r>
      <w:r w:rsidRPr="00D67EB8">
        <w:rPr>
          <w:i/>
        </w:rPr>
        <w:t>I</w:t>
      </w:r>
      <w:bookmarkStart w:id="13" w:name="_BA_Cite_D0C4BE_000255"/>
      <w:bookmarkEnd w:id="13"/>
      <w:r w:rsidRPr="00D67EB8">
        <w:rPr>
          <w:i/>
        </w:rPr>
        <w:t>d.</w:t>
      </w:r>
      <w:r w:rsidRPr="00D67EB8">
        <w:t xml:space="preserve"> at 41:20-21.</w:t>
      </w:r>
    </w:p>
  </w:footnote>
  <w:footnote w:id="5">
    <w:p w:rsidR="000F7199" w:rsidRPr="00D67EB8" w:rsidRDefault="000F7199">
      <w:pPr>
        <w:pStyle w:val="FootnoteText"/>
      </w:pPr>
      <w:r w:rsidRPr="00D67EB8">
        <w:rPr>
          <w:rStyle w:val="FootnoteReference"/>
        </w:rPr>
        <w:footnoteRef/>
      </w:r>
      <w:r w:rsidRPr="00D67EB8">
        <w:t xml:space="preserve"> </w:t>
      </w:r>
      <w:r>
        <w:t xml:space="preserve">“HVAC” refers to </w:t>
      </w:r>
      <w:r w:rsidRPr="00D67EB8">
        <w:t>“</w:t>
      </w:r>
      <w:r>
        <w:t>h</w:t>
      </w:r>
      <w:r w:rsidRPr="00D67EB8">
        <w:t xml:space="preserve">eating, </w:t>
      </w:r>
      <w:r>
        <w:t>v</w:t>
      </w:r>
      <w:r w:rsidRPr="00D67EB8">
        <w:t xml:space="preserve">entilation, and </w:t>
      </w:r>
      <w:r>
        <w:t>a</w:t>
      </w:r>
      <w:r w:rsidRPr="00D67EB8">
        <w:t xml:space="preserve">ir </w:t>
      </w:r>
      <w:r>
        <w:t>c</w:t>
      </w:r>
      <w:r w:rsidRPr="00D67EB8">
        <w:t>onditioning.”</w:t>
      </w:r>
    </w:p>
  </w:footnote>
  <w:footnote w:id="6">
    <w:p w:rsidR="000F7199" w:rsidRPr="00D67EB8" w:rsidRDefault="000F7199">
      <w:pPr>
        <w:pStyle w:val="FootnoteText"/>
        <w:rPr>
          <w:i/>
        </w:rPr>
      </w:pPr>
      <w:r w:rsidRPr="00D67EB8">
        <w:rPr>
          <w:rStyle w:val="FootnoteReference"/>
        </w:rPr>
        <w:footnoteRef/>
      </w:r>
      <w:r w:rsidRPr="00D67EB8">
        <w:t xml:space="preserve"> P</w:t>
      </w:r>
      <w:bookmarkStart w:id="16" w:name="_BA_Cite_D0C4BE_000756"/>
      <w:bookmarkEnd w:id="16"/>
      <w:r w:rsidRPr="00D67EB8">
        <w:t>uget Sound Power &amp; Light Co., W.D.P.S. No. 46, 4</w:t>
      </w:r>
      <w:r w:rsidRPr="00D67EB8">
        <w:rPr>
          <w:vertAlign w:val="superscript"/>
        </w:rPr>
        <w:t>th</w:t>
      </w:r>
      <w:r w:rsidRPr="00D67EB8">
        <w:t xml:space="preserve"> Revised Sheet No 6 (Dec. 30, 1940), Schedule 6, Storage Water Heating Service.  </w:t>
      </w:r>
      <w:r w:rsidRPr="00D67EB8">
        <w:rPr>
          <w:bCs/>
        </w:rPr>
        <w:t xml:space="preserve">As a condition to the service, the company was required “[t]o provide adequate and economical hot water service for the customer, the tank, and heater, if external, shall be covered with sufficient heat insulation, as provided by the Company. . . .  All water heating installations and equipment shall be subject to the approval of the Company as to the type and capacity of heating units, tanks, controls and insulation.”  </w:t>
      </w:r>
      <w:r w:rsidRPr="00D67EB8">
        <w:rPr>
          <w:bCs/>
          <w:i/>
        </w:rPr>
        <w:t>I</w:t>
      </w:r>
      <w:bookmarkStart w:id="17" w:name="_BA_Cite_D0C4BE_000550"/>
      <w:bookmarkEnd w:id="17"/>
      <w:r w:rsidRPr="00D67EB8">
        <w:rPr>
          <w:bCs/>
          <w:i/>
        </w:rPr>
        <w:t>d.</w:t>
      </w:r>
    </w:p>
  </w:footnote>
  <w:footnote w:id="7">
    <w:p w:rsidR="000F7199" w:rsidRPr="00D67EB8" w:rsidRDefault="000F7199">
      <w:pPr>
        <w:pStyle w:val="FootnoteText"/>
      </w:pPr>
      <w:r w:rsidRPr="00D67EB8">
        <w:rPr>
          <w:rStyle w:val="FootnoteReference"/>
        </w:rPr>
        <w:footnoteRef/>
      </w:r>
      <w:r w:rsidRPr="00D67EB8">
        <w:t xml:space="preserve"> </w:t>
      </w:r>
      <w:r w:rsidRPr="00D67EB8">
        <w:rPr>
          <w:i/>
        </w:rPr>
        <w:t>C</w:t>
      </w:r>
      <w:bookmarkStart w:id="18" w:name="_BA_Cite_D0C4BE_000021"/>
      <w:bookmarkEnd w:id="18"/>
      <w:r w:rsidRPr="00D67EB8">
        <w:rPr>
          <w:i/>
        </w:rPr>
        <w:t>ole v. Wash. Utils. &amp; Transp. Comm’n</w:t>
      </w:r>
      <w:r w:rsidRPr="00D67EB8">
        <w:t>, 79 Wn.2d 302, 304 (1971).</w:t>
      </w:r>
    </w:p>
  </w:footnote>
  <w:footnote w:id="8">
    <w:p w:rsidR="000F7199" w:rsidRPr="00D67EB8" w:rsidRDefault="000F7199">
      <w:pPr>
        <w:pStyle w:val="FootnoteText"/>
        <w:rPr>
          <w:i/>
        </w:rPr>
      </w:pPr>
      <w:r w:rsidRPr="00D67EB8">
        <w:rPr>
          <w:rStyle w:val="FootnoteReference"/>
        </w:rPr>
        <w:footnoteRef/>
      </w:r>
      <w:r w:rsidRPr="00D67EB8">
        <w:t xml:space="preserve"> </w:t>
      </w:r>
      <w:r w:rsidRPr="00D67EB8">
        <w:rPr>
          <w:i/>
        </w:rPr>
        <w:t>I</w:t>
      </w:r>
      <w:bookmarkStart w:id="19" w:name="_BA_Cite_D0C4BE_000317"/>
      <w:bookmarkEnd w:id="19"/>
      <w:r w:rsidRPr="00D67EB8">
        <w:rPr>
          <w:i/>
        </w:rPr>
        <w:t>d.</w:t>
      </w:r>
      <w:r w:rsidRPr="00D67EB8">
        <w:t xml:space="preserve">  The equipment lease included any “normal” installation costs, maintenance and repair service, and replacement if the equipment failed.  The cost was simply added to the customer’s bill.</w:t>
      </w:r>
      <w:r w:rsidRPr="00D67EB8">
        <w:rPr>
          <w:vertAlign w:val="superscript"/>
        </w:rPr>
        <w:t xml:space="preserve"> </w:t>
      </w:r>
      <w:r w:rsidRPr="00D67EB8">
        <w:t xml:space="preserve"> A “normal” installation did not include “any changes, modifications or upgrading of the distribution system.”  The customer was responsible for any “excess cost.”  Englert, Exh. No. EEE-3T, at 15:8-16; Exh. No. EEE-4 (</w:t>
      </w:r>
      <w:r w:rsidRPr="00D67EB8">
        <w:rPr>
          <w:i/>
        </w:rPr>
        <w:t>C</w:t>
      </w:r>
      <w:bookmarkStart w:id="20" w:name="_BA_Cite_D0C4BE_000023"/>
      <w:bookmarkEnd w:id="20"/>
      <w:r w:rsidRPr="00D67EB8">
        <w:rPr>
          <w:i/>
        </w:rPr>
        <w:t>ole v. Wash. Natural Gas Co.</w:t>
      </w:r>
      <w:r w:rsidRPr="00D67EB8">
        <w:t>, No. U-9621 (1968) (Opening Brief of W.W. Cole, et al, Plaintiffs, In Support of Plaintiffs’ Position Herein, Exhibits).</w:t>
      </w:r>
    </w:p>
  </w:footnote>
  <w:footnote w:id="9">
    <w:p w:rsidR="000F7199" w:rsidRPr="00D67EB8" w:rsidRDefault="000F7199">
      <w:pPr>
        <w:pStyle w:val="FootnoteText"/>
      </w:pPr>
      <w:r w:rsidRPr="00D67EB8">
        <w:rPr>
          <w:rStyle w:val="FootnoteReference"/>
        </w:rPr>
        <w:footnoteRef/>
      </w:r>
      <w:r w:rsidRPr="00D67EB8">
        <w:t xml:space="preserve"> P</w:t>
      </w:r>
      <w:bookmarkStart w:id="21" w:name="_BA_Cite_D0C4BE_000758"/>
      <w:bookmarkEnd w:id="21"/>
      <w:r w:rsidRPr="00D67EB8">
        <w:t>uget Sound Power &amp; Light Co., WN U-51, Electric Tariff A, Original Sheet No. 4, Washington Utilities &amp; Transportation Commission (Jan, 19, 1965).</w:t>
      </w:r>
    </w:p>
  </w:footnote>
  <w:footnote w:id="10">
    <w:p w:rsidR="000F7199" w:rsidRPr="00D67EB8" w:rsidRDefault="000F7199">
      <w:pPr>
        <w:pStyle w:val="FootnoteText"/>
        <w:rPr>
          <w:i/>
        </w:rPr>
      </w:pPr>
      <w:r w:rsidRPr="00D67EB8">
        <w:rPr>
          <w:rStyle w:val="FootnoteReference"/>
        </w:rPr>
        <w:footnoteRef/>
      </w:r>
      <w:r w:rsidRPr="00D67EB8">
        <w:t xml:space="preserve"> </w:t>
      </w:r>
      <w:r w:rsidRPr="00D67EB8">
        <w:rPr>
          <w:i/>
        </w:rPr>
        <w:t>I</w:t>
      </w:r>
      <w:bookmarkStart w:id="22" w:name="_BA_Cite_D0C4BE_000759"/>
      <w:bookmarkEnd w:id="22"/>
      <w:r w:rsidRPr="00D67EB8">
        <w:rPr>
          <w:i/>
        </w:rPr>
        <w:t>d.</w:t>
      </w:r>
    </w:p>
  </w:footnote>
  <w:footnote w:id="11">
    <w:p w:rsidR="000F7199" w:rsidRPr="00D67EB8" w:rsidRDefault="000F7199">
      <w:pPr>
        <w:pStyle w:val="FootnoteText"/>
        <w:rPr>
          <w:i/>
        </w:rPr>
      </w:pPr>
      <w:r w:rsidRPr="00D67EB8">
        <w:rPr>
          <w:rStyle w:val="FootnoteReference"/>
        </w:rPr>
        <w:footnoteRef/>
      </w:r>
      <w:r w:rsidRPr="00D67EB8">
        <w:t xml:space="preserve"> </w:t>
      </w:r>
      <w:r w:rsidRPr="00D67EB8">
        <w:rPr>
          <w:i/>
        </w:rPr>
        <w:t>I</w:t>
      </w:r>
      <w:bookmarkStart w:id="23" w:name="_BA_Cite_D0C4BE_000319"/>
      <w:bookmarkEnd w:id="23"/>
      <w:r w:rsidRPr="00D67EB8">
        <w:rPr>
          <w:i/>
        </w:rPr>
        <w:t>d.</w:t>
      </w:r>
    </w:p>
  </w:footnote>
  <w:footnote w:id="12">
    <w:p w:rsidR="000F7199" w:rsidRPr="00D67EB8" w:rsidRDefault="000F7199">
      <w:pPr>
        <w:pStyle w:val="FootnoteText"/>
      </w:pPr>
      <w:r w:rsidRPr="00D67EB8">
        <w:rPr>
          <w:rStyle w:val="FootnoteReference"/>
        </w:rPr>
        <w:footnoteRef/>
      </w:r>
      <w:r w:rsidRPr="00D67EB8">
        <w:t xml:space="preserve"> Norton, Exh. No. LYN-1T, at 16:6-8, 25:12-16; Englert Exh. No. EEE-3T, at 22:1.</w:t>
      </w:r>
    </w:p>
  </w:footnote>
  <w:footnote w:id="13">
    <w:p w:rsidR="000F7199" w:rsidRPr="00D67EB8" w:rsidRDefault="000F7199">
      <w:pPr>
        <w:pStyle w:val="FootnoteText"/>
      </w:pPr>
      <w:r w:rsidRPr="00D67EB8">
        <w:rPr>
          <w:rStyle w:val="FootnoteReference"/>
        </w:rPr>
        <w:footnoteRef/>
      </w:r>
      <w:r w:rsidRPr="00D67EB8">
        <w:t xml:space="preserve"> In R</w:t>
      </w:r>
      <w:bookmarkStart w:id="24" w:name="_BA_Cite_D0C4BE_000215"/>
      <w:bookmarkEnd w:id="24"/>
      <w:r w:rsidRPr="00D67EB8">
        <w:t xml:space="preserve">ule No. 2 Definitions (Sheet No. 12-A), PSE is specifically allowed to conduct safety and inspection services for customers that occur on the customer side of the meter.  </w:t>
      </w:r>
      <w:r w:rsidRPr="00D67EB8">
        <w:rPr>
          <w:i/>
        </w:rPr>
        <w:t>See</w:t>
      </w:r>
      <w:r w:rsidRPr="00D67EB8">
        <w:t xml:space="preserve"> R</w:t>
      </w:r>
      <w:bookmarkStart w:id="25" w:name="_BA_Cite_D0C4BE_000546"/>
      <w:bookmarkEnd w:id="25"/>
      <w:r w:rsidRPr="00D67EB8">
        <w:t xml:space="preserve">ule No. 24, </w:t>
      </w:r>
      <w:hyperlink r:id="rId1" w:history="1">
        <w:r w:rsidRPr="00D67EB8">
          <w:rPr>
            <w:rStyle w:val="Hyperlink"/>
          </w:rPr>
          <w:t>h</w:t>
        </w:r>
        <w:bookmarkStart w:id="26" w:name="_BA_Cite_D0C4BE_000816"/>
        <w:bookmarkEnd w:id="26"/>
        <w:r w:rsidRPr="00D67EB8">
          <w:rPr>
            <w:rStyle w:val="Hyperlink"/>
          </w:rPr>
          <w:t>ttp://pse.com/aboutpse/Rates/Documents/gas_rule_24.pdf</w:t>
        </w:r>
      </w:hyperlink>
      <w:r w:rsidRPr="00D67EB8">
        <w:t xml:space="preserve">.  Notably, other utilities such as Avista and Northwest Natural Gas conduct similar natural gas appliance inspections on the customer side of the meter.  </w:t>
      </w:r>
      <w:r w:rsidRPr="00D67EB8">
        <w:rPr>
          <w:i/>
        </w:rPr>
        <w:t>See</w:t>
      </w:r>
      <w:r w:rsidRPr="00D67EB8">
        <w:t xml:space="preserve"> </w:t>
      </w:r>
      <w:hyperlink r:id="rId2" w:history="1">
        <w:r w:rsidRPr="00D67EB8">
          <w:rPr>
            <w:rStyle w:val="Hyperlink"/>
          </w:rPr>
          <w:t>h</w:t>
        </w:r>
        <w:bookmarkStart w:id="27" w:name="_BA_Cite_D0C4BE_000231"/>
        <w:bookmarkEnd w:id="27"/>
        <w:r w:rsidRPr="00D67EB8">
          <w:rPr>
            <w:rStyle w:val="Hyperlink"/>
          </w:rPr>
          <w:t>ttps://www.nwnatural.com/uploadedFiles/AboutNWNatural/RatesAndRegulations/WashingtonTariffBook/GeneralRulesAndRegulations/6Sheet9.1(1).pdf</w:t>
        </w:r>
      </w:hyperlink>
      <w:r w:rsidRPr="00D67EB8">
        <w:t xml:space="preserve"> and </w:t>
      </w:r>
      <w:hyperlink r:id="rId3" w:history="1">
        <w:r w:rsidRPr="00D67EB8">
          <w:rPr>
            <w:rStyle w:val="Hyperlink"/>
          </w:rPr>
          <w:t>h</w:t>
        </w:r>
        <w:bookmarkStart w:id="28" w:name="_BA_Cite_D0C4BE_000233"/>
        <w:bookmarkEnd w:id="28"/>
        <w:r w:rsidRPr="00D67EB8">
          <w:rPr>
            <w:rStyle w:val="Hyperlink"/>
          </w:rPr>
          <w:t>ttps://avistautilities.intelliresponse.com/index.jsp?interfaceID=1&amp;requestType=NormalRequest&amp;id=1245&amp;source=9&amp;question=appliance</w:t>
        </w:r>
      </w:hyperlink>
      <w:r w:rsidRPr="00D67EB8">
        <w:t>.</w:t>
      </w:r>
    </w:p>
  </w:footnote>
  <w:footnote w:id="14">
    <w:p w:rsidR="000F7199" w:rsidRPr="00D67EB8" w:rsidRDefault="000F7199">
      <w:pPr>
        <w:pStyle w:val="FootnoteText"/>
      </w:pPr>
      <w:r w:rsidRPr="00D67EB8">
        <w:rPr>
          <w:rStyle w:val="FootnoteReference"/>
        </w:rPr>
        <w:footnoteRef/>
      </w:r>
      <w:r w:rsidRPr="00D67EB8">
        <w:t xml:space="preserve"> R</w:t>
      </w:r>
      <w:bookmarkStart w:id="29" w:name="_BA_Cite_D0C4BE_001108"/>
      <w:bookmarkEnd w:id="29"/>
      <w:r w:rsidRPr="00D67EB8">
        <w:t xml:space="preserve">ule No. 24, </w:t>
      </w:r>
      <w:hyperlink r:id="rId4" w:history="1">
        <w:r w:rsidRPr="00D67EB8">
          <w:rPr>
            <w:rStyle w:val="Hyperlink"/>
          </w:rPr>
          <w:t>h</w:t>
        </w:r>
        <w:bookmarkStart w:id="30" w:name="_BA_Cite_D0C4BE_001109"/>
        <w:bookmarkEnd w:id="30"/>
        <w:r w:rsidRPr="00D67EB8">
          <w:rPr>
            <w:rStyle w:val="Hyperlink"/>
          </w:rPr>
          <w:t>ttp://pse.com/aboutpse/Rates/Documents/gas_rule_24.pdf</w:t>
        </w:r>
      </w:hyperlink>
      <w:r w:rsidRPr="00D67EB8">
        <w:t xml:space="preserve">.  </w:t>
      </w:r>
    </w:p>
  </w:footnote>
  <w:footnote w:id="15">
    <w:p w:rsidR="000F7199" w:rsidRPr="00D67EB8" w:rsidRDefault="000F7199">
      <w:pPr>
        <w:pStyle w:val="FootnoteText"/>
      </w:pPr>
      <w:r w:rsidRPr="00D67EB8">
        <w:rPr>
          <w:rStyle w:val="FootnoteReference"/>
        </w:rPr>
        <w:footnoteRef/>
      </w:r>
      <w:r w:rsidRPr="00D67EB8">
        <w:t xml:space="preserve"> Englert, Exh. No. EEE-1T, at 3:1-8:11; Exh. No. EEE-3T at 25:10-26:10; </w:t>
      </w:r>
      <w:r>
        <w:t>TR.</w:t>
      </w:r>
      <w:r w:rsidRPr="00D67EB8">
        <w:t xml:space="preserve"> 467:17-468:13.</w:t>
      </w:r>
    </w:p>
  </w:footnote>
  <w:footnote w:id="16">
    <w:p w:rsidR="000F7199" w:rsidRPr="00D67EB8" w:rsidRDefault="000F7199" w:rsidP="002630F5">
      <w:pPr>
        <w:pStyle w:val="FootnoteText"/>
      </w:pPr>
      <w:r w:rsidRPr="00D67EB8">
        <w:rPr>
          <w:rStyle w:val="FootnoteReference"/>
        </w:rPr>
        <w:footnoteRef/>
      </w:r>
      <w:r w:rsidRPr="00D67EB8">
        <w:t xml:space="preserve"> </w:t>
      </w:r>
      <w:bookmarkStart w:id="32" w:name="_BA_Cite_D0C4BE_000352"/>
      <w:bookmarkEnd w:id="32"/>
      <w:r w:rsidRPr="00D67EB8">
        <w:t>TR. 359:2-10; Norton, Exh. No. LYN-1T, at 29:1-3.</w:t>
      </w:r>
    </w:p>
  </w:footnote>
  <w:footnote w:id="17">
    <w:p w:rsidR="000F7199" w:rsidRPr="00D67EB8" w:rsidRDefault="000F7199">
      <w:pPr>
        <w:pStyle w:val="FootnoteText"/>
      </w:pPr>
      <w:r w:rsidRPr="00D67EB8">
        <w:rPr>
          <w:rStyle w:val="FootnoteReference"/>
        </w:rPr>
        <w:footnoteRef/>
      </w:r>
      <w:r w:rsidRPr="00D67EB8">
        <w:t xml:space="preserve"> Letter from Ken Johnson t</w:t>
      </w:r>
      <w:r>
        <w:t xml:space="preserve">o Steven J. King (Nov. 6, 2015); </w:t>
      </w:r>
      <w:r w:rsidRPr="000F7199">
        <w:t>Teller, Exh. No. JET -1T, at 7:4-20</w:t>
      </w:r>
      <w:r>
        <w:t>; Exh. No. JET-3.</w:t>
      </w:r>
    </w:p>
  </w:footnote>
  <w:footnote w:id="18">
    <w:p w:rsidR="000F7199" w:rsidRPr="00D67EB8" w:rsidRDefault="000F7199">
      <w:pPr>
        <w:pStyle w:val="FootnoteText"/>
      </w:pPr>
      <w:r w:rsidRPr="00D67EB8">
        <w:rPr>
          <w:rStyle w:val="FootnoteReference"/>
        </w:rPr>
        <w:footnoteRef/>
      </w:r>
      <w:r>
        <w:t xml:space="preserve"> Teller, Exh. No. JET</w:t>
      </w:r>
      <w:r w:rsidRPr="00D67EB8">
        <w:t xml:space="preserve">-1T, at 7:4-20; Norton, Exh. No. LYN-1T, at 10:13-21, 13:1-10; McCulloch, Exh. No. MBM-1T, at 4:3-10; Letter from Ken Johnson to Steven J. King (Nov. 6, 2015).  The parties dispute how PSE has calculated this percentage and spent an inordinate amount of time at the hearing on this issue.  But no party disputes that there are thousands of customers who are using water heating and HVAC equipment in the region that is fifteen years or older.  For gas forced air furnaces, for example, whether the percentage is 23% as opposed to 40%, it still represents thousands of old units.  </w:t>
      </w:r>
      <w:r w:rsidRPr="00D67EB8">
        <w:rPr>
          <w:i/>
        </w:rPr>
        <w:t>See</w:t>
      </w:r>
      <w:r w:rsidRPr="00D67EB8">
        <w:t xml:space="preserve"> Wigen, Exh. No. AJW-1T, at 3-11.  If PSE’s leasing service can even reach a small percentage of these customers, the program has benefited customers and society.</w:t>
      </w:r>
    </w:p>
  </w:footnote>
  <w:footnote w:id="19">
    <w:p w:rsidR="000F7199" w:rsidRPr="00D67EB8" w:rsidRDefault="000F7199">
      <w:pPr>
        <w:pStyle w:val="FootnoteText"/>
      </w:pPr>
      <w:r w:rsidRPr="00D67EB8">
        <w:rPr>
          <w:rStyle w:val="FootnoteReference"/>
        </w:rPr>
        <w:footnoteRef/>
      </w:r>
      <w:r>
        <w:t xml:space="preserve"> Teller, Exh. No. JET</w:t>
      </w:r>
      <w:r w:rsidRPr="00D67EB8">
        <w:t>-1T, at 7:13-20; Wigen, Exh. No. AJW-1T, at 3-11, 4:16-5:2.</w:t>
      </w:r>
    </w:p>
  </w:footnote>
  <w:footnote w:id="20">
    <w:p w:rsidR="000F7199" w:rsidRPr="00D67EB8" w:rsidRDefault="000F7199">
      <w:pPr>
        <w:pStyle w:val="FootnoteText"/>
      </w:pPr>
      <w:r w:rsidRPr="00D67EB8">
        <w:rPr>
          <w:rStyle w:val="FootnoteReference"/>
        </w:rPr>
        <w:footnoteRef/>
      </w:r>
      <w:r>
        <w:t xml:space="preserve"> Teller, Exh. No. JET</w:t>
      </w:r>
      <w:r w:rsidRPr="00D67EB8">
        <w:t>-1T, at 7:13-20.</w:t>
      </w:r>
    </w:p>
  </w:footnote>
  <w:footnote w:id="21">
    <w:p w:rsidR="000F7199" w:rsidRPr="00D67EB8" w:rsidRDefault="000F7199" w:rsidP="001717CE">
      <w:pPr>
        <w:pStyle w:val="FootnoteText"/>
      </w:pPr>
      <w:r w:rsidRPr="00D67EB8">
        <w:rPr>
          <w:rStyle w:val="FootnoteReference"/>
        </w:rPr>
        <w:footnoteRef/>
      </w:r>
      <w:r w:rsidRPr="00D67EB8">
        <w:t xml:space="preserve"> </w:t>
      </w:r>
      <w:r w:rsidRPr="00D67EB8">
        <w:rPr>
          <w:i/>
        </w:rPr>
        <w:t>I</w:t>
      </w:r>
      <w:bookmarkStart w:id="33" w:name="_BA_Cite_D0C4BE_000256"/>
      <w:bookmarkEnd w:id="33"/>
      <w:r w:rsidRPr="00D67EB8">
        <w:rPr>
          <w:i/>
        </w:rPr>
        <w:t>d.</w:t>
      </w:r>
      <w:r w:rsidRPr="00D67EB8">
        <w:t xml:space="preserve"> at 9:1-10; Wigen, Exh. No. AJW-1T, at 4:10-15, 7:4-7; Faruqui, Exh. No. AF-1T, at 5:8-6:16.</w:t>
      </w:r>
    </w:p>
  </w:footnote>
  <w:footnote w:id="22">
    <w:p w:rsidR="000F7199" w:rsidRPr="00D67EB8" w:rsidRDefault="000F7199" w:rsidP="001717CE">
      <w:pPr>
        <w:pStyle w:val="FootnoteText"/>
      </w:pPr>
      <w:r w:rsidRPr="00D67EB8">
        <w:rPr>
          <w:rStyle w:val="FootnoteReference"/>
        </w:rPr>
        <w:footnoteRef/>
      </w:r>
      <w:r w:rsidRPr="00D67EB8">
        <w:t xml:space="preserve"> Wigen, Exh. No. AJW-1T, at 4:1-5:</w:t>
      </w:r>
      <w:r>
        <w:t>14; Teller, Exh. No. JET</w:t>
      </w:r>
      <w:r w:rsidRPr="00D67EB8">
        <w:t>-1T, at 9:11-22; Norton, Exh. No. LYN-1T, at 13:14-14:10; McCulloch, Exh. No. MBM-7THC, at 6:6-7:4.</w:t>
      </w:r>
    </w:p>
  </w:footnote>
  <w:footnote w:id="23">
    <w:p w:rsidR="000F7199" w:rsidRPr="00D67EB8" w:rsidRDefault="000F7199" w:rsidP="001717CE">
      <w:pPr>
        <w:pStyle w:val="FootnoteText"/>
      </w:pPr>
      <w:r w:rsidRPr="00D67EB8">
        <w:rPr>
          <w:rStyle w:val="FootnoteReference"/>
        </w:rPr>
        <w:footnoteRef/>
      </w:r>
      <w:r w:rsidRPr="00D67EB8">
        <w:t xml:space="preserve"> Wigen, Exh. No. AJW-1T, at 4:1-5:14; Teller, Exh. No. JET-1T, at 9:11-22.</w:t>
      </w:r>
    </w:p>
  </w:footnote>
  <w:footnote w:id="24">
    <w:p w:rsidR="000F7199" w:rsidRPr="00D67EB8" w:rsidRDefault="000F7199" w:rsidP="001717CE">
      <w:pPr>
        <w:pStyle w:val="FootnoteText"/>
      </w:pPr>
      <w:r w:rsidRPr="00D67EB8">
        <w:rPr>
          <w:rStyle w:val="FootnoteReference"/>
        </w:rPr>
        <w:footnoteRef/>
      </w:r>
      <w:r w:rsidRPr="00D67EB8">
        <w:t xml:space="preserve"> Teller, Exh. No. JET-1T, at 7:1-7; 9:1-6; 10:1-10; Wigen, Exh. No. AJW-1T, at 2:17-3:2.</w:t>
      </w:r>
    </w:p>
  </w:footnote>
  <w:footnote w:id="25">
    <w:p w:rsidR="000F7199" w:rsidRPr="00D67EB8" w:rsidRDefault="000F7199">
      <w:pPr>
        <w:pStyle w:val="FootnoteText"/>
      </w:pPr>
      <w:r w:rsidRPr="00D67EB8">
        <w:rPr>
          <w:rStyle w:val="FootnoteReference"/>
        </w:rPr>
        <w:footnoteRef/>
      </w:r>
      <w:r w:rsidRPr="00D67EB8">
        <w:t xml:space="preserve"> Teller, Exh. No. JET-1T, at 7:1-7; 8:14-20.</w:t>
      </w:r>
    </w:p>
  </w:footnote>
  <w:footnote w:id="26">
    <w:p w:rsidR="000F7199" w:rsidRPr="00D67EB8" w:rsidRDefault="000F7199" w:rsidP="001717CE">
      <w:pPr>
        <w:pStyle w:val="FootnoteText"/>
      </w:pPr>
      <w:r w:rsidRPr="00D67EB8">
        <w:rPr>
          <w:rStyle w:val="FootnoteReference"/>
        </w:rPr>
        <w:footnoteRef/>
      </w:r>
      <w:r w:rsidRPr="00D67EB8">
        <w:t xml:space="preserve"> </w:t>
      </w:r>
      <w:r w:rsidRPr="00D67EB8">
        <w:rPr>
          <w:i/>
        </w:rPr>
        <w:t>I</w:t>
      </w:r>
      <w:bookmarkStart w:id="34" w:name="_BA_Cite_D0C4BE_000970"/>
      <w:bookmarkEnd w:id="34"/>
      <w:r w:rsidRPr="00D67EB8">
        <w:rPr>
          <w:i/>
        </w:rPr>
        <w:t>d.</w:t>
      </w:r>
      <w:r w:rsidRPr="00D67EB8">
        <w:t xml:space="preserve"> at 7:8-20; 8:8-13; Wigen, Exh. No. AJW-1T, at 3:12-21.</w:t>
      </w:r>
    </w:p>
  </w:footnote>
  <w:footnote w:id="27">
    <w:p w:rsidR="000F7199" w:rsidRPr="00D67EB8" w:rsidRDefault="000F7199">
      <w:pPr>
        <w:pStyle w:val="FootnoteText"/>
      </w:pPr>
      <w:r w:rsidRPr="00D67EB8">
        <w:rPr>
          <w:rStyle w:val="FootnoteReference"/>
        </w:rPr>
        <w:footnoteRef/>
      </w:r>
      <w:r w:rsidRPr="00D67EB8">
        <w:t xml:space="preserve"> Teller, Exh. No. JET-1T, at 10:11-11:6; Norton, Exh. No. LYN-1T, at 10:13-11:16.</w:t>
      </w:r>
    </w:p>
  </w:footnote>
  <w:footnote w:id="28">
    <w:p w:rsidR="000F7199" w:rsidRPr="00D67EB8" w:rsidRDefault="000F7199">
      <w:pPr>
        <w:pStyle w:val="FootnoteText"/>
      </w:pPr>
      <w:r w:rsidRPr="00D67EB8">
        <w:rPr>
          <w:rStyle w:val="FootnoteReference"/>
        </w:rPr>
        <w:footnoteRef/>
      </w:r>
      <w:r w:rsidRPr="00D67EB8">
        <w:t xml:space="preserve"> Norton Exh. No. LYN-1T, at 5:11-15, 7:13-19.</w:t>
      </w:r>
    </w:p>
  </w:footnote>
  <w:footnote w:id="29">
    <w:p w:rsidR="000F7199" w:rsidRPr="00D67EB8" w:rsidRDefault="000F7199">
      <w:pPr>
        <w:pStyle w:val="FootnoteText"/>
      </w:pPr>
      <w:r w:rsidRPr="00D67EB8">
        <w:rPr>
          <w:rStyle w:val="FootnoteReference"/>
        </w:rPr>
        <w:footnoteRef/>
      </w:r>
      <w:r w:rsidRPr="00D67EB8">
        <w:t xml:space="preserve"> Cebulko, Exh. No. BTC-1THC, at 41:21; Norton, Exh. No. LYN-1T, at 6:7-9.</w:t>
      </w:r>
    </w:p>
  </w:footnote>
  <w:footnote w:id="30">
    <w:p w:rsidR="000F7199" w:rsidRPr="00D67EB8" w:rsidRDefault="000F7199">
      <w:pPr>
        <w:pStyle w:val="FootnoteText"/>
      </w:pPr>
      <w:r w:rsidRPr="00D67EB8">
        <w:rPr>
          <w:rStyle w:val="FootnoteReference"/>
        </w:rPr>
        <w:footnoteRef/>
      </w:r>
      <w:r w:rsidRPr="00D67EB8">
        <w:t xml:space="preserve"> Norton, Exh. No. LYN-1T, at 3:7-4:12, 7:4-12; 14:11-15:2.</w:t>
      </w:r>
    </w:p>
  </w:footnote>
  <w:footnote w:id="31">
    <w:p w:rsidR="000F7199" w:rsidRPr="00D67EB8" w:rsidRDefault="000F7199">
      <w:pPr>
        <w:pStyle w:val="FootnoteText"/>
      </w:pPr>
      <w:r w:rsidRPr="00D67EB8">
        <w:rPr>
          <w:rStyle w:val="FootnoteReference"/>
        </w:rPr>
        <w:footnoteRef/>
      </w:r>
      <w:r w:rsidRPr="00D67EB8">
        <w:t xml:space="preserve"> Norton, Exh, No. LYN-1T, at 3:11-22.</w:t>
      </w:r>
    </w:p>
  </w:footnote>
  <w:footnote w:id="32">
    <w:p w:rsidR="000F7199" w:rsidRPr="00D67EB8" w:rsidRDefault="000F7199">
      <w:pPr>
        <w:pStyle w:val="FootnoteText"/>
        <w:rPr>
          <w:i/>
        </w:rPr>
      </w:pPr>
      <w:r w:rsidRPr="00D67EB8">
        <w:rPr>
          <w:rStyle w:val="FootnoteReference"/>
        </w:rPr>
        <w:footnoteRef/>
      </w:r>
      <w:r w:rsidRPr="00D67EB8">
        <w:t xml:space="preserve"> </w:t>
      </w:r>
      <w:r w:rsidRPr="00D67EB8">
        <w:rPr>
          <w:i/>
        </w:rPr>
        <w:t>I</w:t>
      </w:r>
      <w:bookmarkStart w:id="35" w:name="_BA_Cite_D0C4BE_001020"/>
      <w:bookmarkEnd w:id="35"/>
      <w:r w:rsidRPr="00D67EB8">
        <w:rPr>
          <w:i/>
        </w:rPr>
        <w:t>d.</w:t>
      </w:r>
    </w:p>
  </w:footnote>
  <w:footnote w:id="33">
    <w:p w:rsidR="000F7199" w:rsidRPr="00D67EB8" w:rsidRDefault="000F7199">
      <w:pPr>
        <w:pStyle w:val="FootnoteText"/>
      </w:pPr>
      <w:r w:rsidRPr="00D67EB8">
        <w:rPr>
          <w:rStyle w:val="FootnoteReference"/>
        </w:rPr>
        <w:footnoteRef/>
      </w:r>
      <w:r w:rsidRPr="00D67EB8">
        <w:t xml:space="preserve"> </w:t>
      </w:r>
      <w:r w:rsidRPr="00D67EB8">
        <w:rPr>
          <w:i/>
        </w:rPr>
        <w:t>I</w:t>
      </w:r>
      <w:bookmarkStart w:id="36" w:name="_BA_Cite_D0C4BE_000971"/>
      <w:bookmarkEnd w:id="36"/>
      <w:r w:rsidRPr="00D67EB8">
        <w:rPr>
          <w:i/>
        </w:rPr>
        <w:t>d.</w:t>
      </w:r>
      <w:r w:rsidRPr="00D67EB8">
        <w:t xml:space="preserve"> at 4:1-9; 14:11-15:2.</w:t>
      </w:r>
    </w:p>
  </w:footnote>
  <w:footnote w:id="34">
    <w:p w:rsidR="000F7199" w:rsidRPr="00D67EB8" w:rsidRDefault="000F7199">
      <w:pPr>
        <w:pStyle w:val="FootnoteText"/>
        <w:rPr>
          <w:i/>
        </w:rPr>
      </w:pPr>
      <w:r w:rsidRPr="00D67EB8">
        <w:rPr>
          <w:rStyle w:val="FootnoteReference"/>
        </w:rPr>
        <w:footnoteRef/>
      </w:r>
      <w:r w:rsidRPr="00D67EB8">
        <w:t xml:space="preserve"> </w:t>
      </w:r>
      <w:r w:rsidRPr="00D67EB8">
        <w:rPr>
          <w:i/>
        </w:rPr>
        <w:t>I</w:t>
      </w:r>
      <w:bookmarkStart w:id="37" w:name="_BA_Cite_D0C4BE_001021"/>
      <w:bookmarkEnd w:id="37"/>
      <w:r w:rsidRPr="00D67EB8">
        <w:rPr>
          <w:i/>
        </w:rPr>
        <w:t>d.</w:t>
      </w:r>
    </w:p>
  </w:footnote>
  <w:footnote w:id="35">
    <w:p w:rsidR="000F7199" w:rsidRPr="00D67EB8" w:rsidRDefault="000F7199">
      <w:pPr>
        <w:pStyle w:val="FootnoteText"/>
      </w:pPr>
      <w:r w:rsidRPr="00D67EB8">
        <w:rPr>
          <w:rStyle w:val="FootnoteReference"/>
        </w:rPr>
        <w:footnoteRef/>
      </w:r>
      <w:r w:rsidRPr="00D67EB8">
        <w:t xml:space="preserve"> Cebulko, Exh. No. BTC-1THC, at 41:20-21; Norton, Exh. No. LYN-1T, at 4:13-5:2, 6:5-7:3.</w:t>
      </w:r>
    </w:p>
  </w:footnote>
  <w:footnote w:id="36">
    <w:p w:rsidR="000F7199" w:rsidRPr="00D67EB8" w:rsidRDefault="000F7199">
      <w:pPr>
        <w:pStyle w:val="FootnoteText"/>
      </w:pPr>
      <w:r w:rsidRPr="00D67EB8">
        <w:rPr>
          <w:rStyle w:val="FootnoteReference"/>
        </w:rPr>
        <w:footnoteRef/>
      </w:r>
      <w:r w:rsidRPr="00D67EB8">
        <w:t xml:space="preserve"> Norton, Exh. No. LYN-1T, at 10:4-12.</w:t>
      </w:r>
    </w:p>
  </w:footnote>
  <w:footnote w:id="37">
    <w:p w:rsidR="000F7199" w:rsidRPr="00D67EB8" w:rsidRDefault="000F7199" w:rsidP="00DF1151">
      <w:pPr>
        <w:pStyle w:val="FootnoteText"/>
      </w:pPr>
      <w:r w:rsidRPr="00D67EB8">
        <w:rPr>
          <w:rStyle w:val="FootnoteReference"/>
        </w:rPr>
        <w:footnoteRef/>
      </w:r>
      <w:r w:rsidRPr="00D67EB8">
        <w:t xml:space="preserve"> McCulloch, Exh. No. MBM-7THC, at 32:1-8; Exh. No. MBM-18 (PSE Response to SMACNA Data R</w:t>
      </w:r>
      <w:bookmarkStart w:id="39" w:name="_BA_Cite_D0C4BE_000085"/>
      <w:bookmarkEnd w:id="39"/>
      <w:r w:rsidRPr="00D67EB8">
        <w:t>equest No. 028).</w:t>
      </w:r>
    </w:p>
  </w:footnote>
  <w:footnote w:id="38">
    <w:p w:rsidR="000F7199" w:rsidRPr="00D67EB8" w:rsidRDefault="000F7199">
      <w:pPr>
        <w:pStyle w:val="FootnoteText"/>
      </w:pPr>
      <w:r w:rsidRPr="00D67EB8">
        <w:rPr>
          <w:rStyle w:val="FootnoteReference"/>
        </w:rPr>
        <w:footnoteRef/>
      </w:r>
      <w:r w:rsidRPr="00D67EB8">
        <w:t xml:space="preserve"> </w:t>
      </w:r>
      <w:r w:rsidRPr="00D67EB8">
        <w:rPr>
          <w:i/>
        </w:rPr>
        <w:t>I</w:t>
      </w:r>
      <w:bookmarkStart w:id="40" w:name="_BA_Cite_D0C4BE_000305"/>
      <w:bookmarkEnd w:id="40"/>
      <w:r w:rsidRPr="00D67EB8">
        <w:rPr>
          <w:i/>
        </w:rPr>
        <w:t>d.</w:t>
      </w:r>
      <w:r w:rsidRPr="00D67EB8">
        <w:t>, Exh. No. MBM-18 (PSE Response to SMACNA Data R</w:t>
      </w:r>
      <w:bookmarkStart w:id="41" w:name="_BA_Cite_D0C4BE_000087"/>
      <w:bookmarkEnd w:id="41"/>
      <w:r w:rsidRPr="00D67EB8">
        <w:t>equest No. 028), at 23.</w:t>
      </w:r>
    </w:p>
  </w:footnote>
  <w:footnote w:id="39">
    <w:p w:rsidR="000F7199" w:rsidRPr="00D67EB8" w:rsidRDefault="000F7199">
      <w:pPr>
        <w:pStyle w:val="FootnoteText"/>
      </w:pPr>
      <w:r w:rsidRPr="00D67EB8">
        <w:rPr>
          <w:rStyle w:val="FootnoteReference"/>
        </w:rPr>
        <w:footnoteRef/>
      </w:r>
      <w:r w:rsidRPr="00D67EB8">
        <w:t xml:space="preserve"> </w:t>
      </w:r>
      <w:r w:rsidRPr="00D67EB8">
        <w:rPr>
          <w:i/>
        </w:rPr>
        <w:t>I</w:t>
      </w:r>
      <w:bookmarkStart w:id="42" w:name="_BA_Cite_D0C4BE_000257"/>
      <w:bookmarkEnd w:id="42"/>
      <w:r w:rsidRPr="00D67EB8">
        <w:rPr>
          <w:i/>
        </w:rPr>
        <w:t>d.</w:t>
      </w:r>
      <w:r w:rsidRPr="00D67EB8">
        <w:t xml:space="preserve"> at 22, 37-40.</w:t>
      </w:r>
    </w:p>
  </w:footnote>
  <w:footnote w:id="40">
    <w:p w:rsidR="000F7199" w:rsidRPr="00D67EB8" w:rsidRDefault="000F7199">
      <w:pPr>
        <w:pStyle w:val="FootnoteText"/>
      </w:pPr>
      <w:r w:rsidRPr="00D67EB8">
        <w:rPr>
          <w:rStyle w:val="FootnoteReference"/>
        </w:rPr>
        <w:footnoteRef/>
      </w:r>
      <w:r w:rsidRPr="00D67EB8">
        <w:t xml:space="preserve"> </w:t>
      </w:r>
      <w:r w:rsidRPr="00D67EB8">
        <w:rPr>
          <w:i/>
        </w:rPr>
        <w:t>I</w:t>
      </w:r>
      <w:bookmarkStart w:id="43" w:name="_BA_Cite_D0C4BE_000258"/>
      <w:bookmarkEnd w:id="43"/>
      <w:r w:rsidRPr="00D67EB8">
        <w:rPr>
          <w:i/>
        </w:rPr>
        <w:t xml:space="preserve">d. </w:t>
      </w:r>
      <w:r w:rsidRPr="00D67EB8">
        <w:t>at 25, 28-29</w:t>
      </w:r>
      <w:r w:rsidRPr="00D67EB8">
        <w:rPr>
          <w:i/>
        </w:rPr>
        <w:t>.</w:t>
      </w:r>
    </w:p>
  </w:footnote>
  <w:footnote w:id="41">
    <w:p w:rsidR="000F7199" w:rsidRPr="00D67EB8" w:rsidRDefault="000F7199">
      <w:pPr>
        <w:pStyle w:val="FootnoteText"/>
        <w:rPr>
          <w:i/>
        </w:rPr>
      </w:pPr>
      <w:r w:rsidRPr="00D67EB8">
        <w:rPr>
          <w:rStyle w:val="FootnoteReference"/>
        </w:rPr>
        <w:footnoteRef/>
      </w:r>
      <w:r w:rsidRPr="00D67EB8">
        <w:t xml:space="preserve"> </w:t>
      </w:r>
      <w:r w:rsidRPr="00D67EB8">
        <w:rPr>
          <w:i/>
        </w:rPr>
        <w:t>I</w:t>
      </w:r>
      <w:bookmarkStart w:id="44" w:name="_BA_Cite_D0C4BE_000321"/>
      <w:bookmarkEnd w:id="44"/>
      <w:r w:rsidRPr="00D67EB8">
        <w:rPr>
          <w:i/>
        </w:rPr>
        <w:t>d.</w:t>
      </w:r>
    </w:p>
  </w:footnote>
  <w:footnote w:id="42">
    <w:p w:rsidR="000F7199" w:rsidRPr="00D67EB8" w:rsidRDefault="000F7199">
      <w:pPr>
        <w:pStyle w:val="FootnoteText"/>
      </w:pPr>
      <w:r w:rsidRPr="00D67EB8">
        <w:rPr>
          <w:rStyle w:val="FootnoteReference"/>
        </w:rPr>
        <w:footnoteRef/>
      </w:r>
      <w:r w:rsidRPr="00D67EB8">
        <w:t xml:space="preserve"> </w:t>
      </w:r>
      <w:r w:rsidRPr="00D67EB8">
        <w:rPr>
          <w:i/>
        </w:rPr>
        <w:t>I</w:t>
      </w:r>
      <w:bookmarkStart w:id="45" w:name="_BA_Cite_D0C4BE_000259"/>
      <w:bookmarkEnd w:id="45"/>
      <w:r w:rsidRPr="00D67EB8">
        <w:rPr>
          <w:i/>
        </w:rPr>
        <w:t>d.</w:t>
      </w:r>
      <w:r w:rsidRPr="00D67EB8">
        <w:t xml:space="preserve"> at 33-35.</w:t>
      </w:r>
    </w:p>
  </w:footnote>
  <w:footnote w:id="43">
    <w:p w:rsidR="000F7199" w:rsidRPr="00D67EB8" w:rsidRDefault="000F7199">
      <w:pPr>
        <w:pStyle w:val="FootnoteText"/>
        <w:rPr>
          <w:i/>
        </w:rPr>
      </w:pPr>
      <w:r w:rsidRPr="00D67EB8">
        <w:rPr>
          <w:rStyle w:val="FootnoteReference"/>
        </w:rPr>
        <w:footnoteRef/>
      </w:r>
      <w:r w:rsidRPr="00D67EB8">
        <w:t xml:space="preserve"> </w:t>
      </w:r>
      <w:r w:rsidRPr="00D67EB8">
        <w:rPr>
          <w:i/>
        </w:rPr>
        <w:t>I</w:t>
      </w:r>
      <w:bookmarkStart w:id="46" w:name="_BA_Cite_D0C4BE_000322"/>
      <w:bookmarkEnd w:id="46"/>
      <w:r w:rsidRPr="00D67EB8">
        <w:rPr>
          <w:i/>
        </w:rPr>
        <w:t>d.</w:t>
      </w:r>
    </w:p>
  </w:footnote>
  <w:footnote w:id="44">
    <w:p w:rsidR="000F7199" w:rsidRPr="00D67EB8" w:rsidRDefault="000F7199">
      <w:pPr>
        <w:pStyle w:val="FootnoteText"/>
      </w:pPr>
      <w:r w:rsidRPr="00D67EB8">
        <w:rPr>
          <w:rStyle w:val="FootnoteReference"/>
        </w:rPr>
        <w:footnoteRef/>
      </w:r>
      <w:r w:rsidRPr="00D67EB8">
        <w:t xml:space="preserve"> </w:t>
      </w:r>
      <w:r w:rsidRPr="00D67EB8">
        <w:rPr>
          <w:i/>
        </w:rPr>
        <w:t>I</w:t>
      </w:r>
      <w:bookmarkStart w:id="47" w:name="_BA_Cite_D0C4BE_000323"/>
      <w:bookmarkEnd w:id="47"/>
      <w:r w:rsidRPr="00D67EB8">
        <w:rPr>
          <w:i/>
        </w:rPr>
        <w:t>d.</w:t>
      </w:r>
    </w:p>
  </w:footnote>
  <w:footnote w:id="45">
    <w:p w:rsidR="000F7199" w:rsidRPr="00D67EB8" w:rsidRDefault="000F7199">
      <w:pPr>
        <w:pStyle w:val="FootnoteText"/>
      </w:pPr>
      <w:r w:rsidRPr="00D67EB8">
        <w:rPr>
          <w:rStyle w:val="FootnoteReference"/>
        </w:rPr>
        <w:footnoteRef/>
      </w:r>
      <w:r w:rsidRPr="00D67EB8">
        <w:t xml:space="preserve"> Letter from Ken Johnson to Steven V. King (Sept. 18, 2016), at 5.</w:t>
      </w:r>
    </w:p>
  </w:footnote>
  <w:footnote w:id="46">
    <w:p w:rsidR="000F7199" w:rsidRPr="00D67EB8" w:rsidRDefault="000F7199">
      <w:pPr>
        <w:pStyle w:val="FootnoteText"/>
      </w:pPr>
      <w:r w:rsidRPr="00D67EB8">
        <w:rPr>
          <w:rStyle w:val="FootnoteReference"/>
        </w:rPr>
        <w:footnoteRef/>
      </w:r>
      <w:r w:rsidRPr="00D67EB8">
        <w:t xml:space="preserve"> </w:t>
      </w:r>
      <w:r w:rsidRPr="00D67EB8">
        <w:rPr>
          <w:i/>
        </w:rPr>
        <w:t>I</w:t>
      </w:r>
      <w:bookmarkStart w:id="53" w:name="_BA_Cite_D0C4BE_000324"/>
      <w:bookmarkEnd w:id="53"/>
      <w:r w:rsidRPr="00D67EB8">
        <w:rPr>
          <w:i/>
        </w:rPr>
        <w:t>d.</w:t>
      </w:r>
    </w:p>
  </w:footnote>
  <w:footnote w:id="47">
    <w:p w:rsidR="000F7199" w:rsidRPr="00D67EB8" w:rsidRDefault="000F7199">
      <w:pPr>
        <w:pStyle w:val="FootnoteText"/>
      </w:pPr>
      <w:r w:rsidRPr="00D67EB8">
        <w:rPr>
          <w:rStyle w:val="FootnoteReference"/>
        </w:rPr>
        <w:footnoteRef/>
      </w:r>
      <w:r w:rsidRPr="00D67EB8">
        <w:t xml:space="preserve"> </w:t>
      </w:r>
      <w:r w:rsidRPr="00D67EB8">
        <w:rPr>
          <w:i/>
        </w:rPr>
        <w:t>I</w:t>
      </w:r>
      <w:bookmarkStart w:id="54" w:name="_BA_Cite_D0C4BE_000260"/>
      <w:bookmarkEnd w:id="54"/>
      <w:r w:rsidRPr="00D67EB8">
        <w:rPr>
          <w:i/>
        </w:rPr>
        <w:t>d.</w:t>
      </w:r>
      <w:r w:rsidRPr="00D67EB8">
        <w:t xml:space="preserve"> at 2-6; Norton, Exh. No. LYN-1T, at 11:5-16.</w:t>
      </w:r>
    </w:p>
  </w:footnote>
  <w:footnote w:id="48">
    <w:p w:rsidR="000F7199" w:rsidRPr="00D67EB8" w:rsidRDefault="000F7199">
      <w:pPr>
        <w:pStyle w:val="FootnoteText"/>
      </w:pPr>
      <w:r w:rsidRPr="00D67EB8">
        <w:rPr>
          <w:rStyle w:val="FootnoteReference"/>
        </w:rPr>
        <w:footnoteRef/>
      </w:r>
      <w:r w:rsidRPr="00D67EB8">
        <w:t xml:space="preserve"> Teller, Exh. No. JET-1T, at 4:4, 10:19-21; Norton, Exh. No. LYN-1T, at 11:10-11; Faruqui, Exh. No. AF-4T, at 11:12-12:2; 13:13-14.</w:t>
      </w:r>
    </w:p>
  </w:footnote>
  <w:footnote w:id="49">
    <w:p w:rsidR="000F7199" w:rsidRPr="00D67EB8" w:rsidRDefault="000F7199">
      <w:pPr>
        <w:pStyle w:val="FootnoteText"/>
      </w:pPr>
      <w:r w:rsidRPr="00D67EB8">
        <w:rPr>
          <w:rStyle w:val="FootnoteReference"/>
        </w:rPr>
        <w:footnoteRef/>
      </w:r>
      <w:r w:rsidRPr="00D67EB8">
        <w:t xml:space="preserve"> PSE Response to Bench R</w:t>
      </w:r>
      <w:bookmarkStart w:id="55" w:name="_BA_Cite_D0C4BE_000089"/>
      <w:bookmarkEnd w:id="55"/>
      <w:r w:rsidRPr="00D67EB8">
        <w:t>equest No. 001.</w:t>
      </w:r>
    </w:p>
  </w:footnote>
  <w:footnote w:id="50">
    <w:p w:rsidR="000F7199" w:rsidRPr="00D67EB8" w:rsidRDefault="000F7199">
      <w:pPr>
        <w:pStyle w:val="FootnoteText"/>
      </w:pPr>
      <w:r w:rsidRPr="00D67EB8">
        <w:rPr>
          <w:rStyle w:val="FootnoteReference"/>
        </w:rPr>
        <w:footnoteRef/>
      </w:r>
      <w:r w:rsidRPr="00D67EB8">
        <w:t xml:space="preserve"> Tariff Sheet No. 75-L.</w:t>
      </w:r>
    </w:p>
  </w:footnote>
  <w:footnote w:id="51">
    <w:p w:rsidR="000F7199" w:rsidRPr="00D67EB8" w:rsidRDefault="000F7199">
      <w:pPr>
        <w:pStyle w:val="FootnoteText"/>
      </w:pPr>
      <w:r w:rsidRPr="00D67EB8">
        <w:rPr>
          <w:rStyle w:val="FootnoteReference"/>
        </w:rPr>
        <w:footnoteRef/>
      </w:r>
      <w:r w:rsidRPr="00D67EB8">
        <w:t xml:space="preserve"> McCulloch, Exh. No. MBM-7THC, at 11:1-13:13; Tariff Sheet </w:t>
      </w:r>
      <w:r>
        <w:t xml:space="preserve">No. </w:t>
      </w:r>
      <w:r w:rsidRPr="00D67EB8">
        <w:t>75-L.</w:t>
      </w:r>
    </w:p>
  </w:footnote>
  <w:footnote w:id="52">
    <w:p w:rsidR="000F7199" w:rsidRPr="00D67EB8" w:rsidRDefault="000F7199">
      <w:pPr>
        <w:pStyle w:val="FootnoteText"/>
      </w:pPr>
      <w:r w:rsidRPr="00D67EB8">
        <w:rPr>
          <w:rStyle w:val="FootnoteReference"/>
        </w:rPr>
        <w:footnoteRef/>
      </w:r>
      <w:r w:rsidRPr="00D67EB8">
        <w:t xml:space="preserve"> McCulloch, Exh. No. MBM-7THC, at 16:1-14; </w:t>
      </w:r>
      <w:bookmarkStart w:id="56" w:name="_BA_Cite_D0C4BE_000426"/>
      <w:bookmarkEnd w:id="56"/>
      <w:r w:rsidRPr="00D67EB8">
        <w:t>TR. 333:4-18.</w:t>
      </w:r>
    </w:p>
  </w:footnote>
  <w:footnote w:id="53">
    <w:p w:rsidR="000F7199" w:rsidRPr="00D67EB8" w:rsidRDefault="000F7199">
      <w:pPr>
        <w:pStyle w:val="FootnoteText"/>
      </w:pPr>
      <w:r w:rsidRPr="00D67EB8">
        <w:rPr>
          <w:rStyle w:val="FootnoteReference"/>
        </w:rPr>
        <w:footnoteRef/>
      </w:r>
      <w:r w:rsidRPr="00D67EB8">
        <w:t xml:space="preserve"> Wigen, Exh. No. AJW-1T, at 10:18-11:15.</w:t>
      </w:r>
    </w:p>
  </w:footnote>
  <w:footnote w:id="54">
    <w:p w:rsidR="000F7199" w:rsidRPr="00D67EB8" w:rsidRDefault="000F7199">
      <w:pPr>
        <w:pStyle w:val="FootnoteText"/>
      </w:pPr>
      <w:r w:rsidRPr="00D67EB8">
        <w:rPr>
          <w:rStyle w:val="FootnoteReference"/>
        </w:rPr>
        <w:footnoteRef/>
      </w:r>
      <w:r w:rsidRPr="00D67EB8">
        <w:t xml:space="preserve"> McCulloch, Exh. No. MBM-7THC, at 16:11-14; </w:t>
      </w:r>
      <w:bookmarkStart w:id="57" w:name="_BA_Cite_D0C4BE_000408"/>
      <w:bookmarkEnd w:id="57"/>
      <w:r w:rsidRPr="00D67EB8">
        <w:t>TR. 333:4-18.</w:t>
      </w:r>
    </w:p>
  </w:footnote>
  <w:footnote w:id="55">
    <w:p w:rsidR="000F7199" w:rsidRPr="00D67EB8" w:rsidRDefault="000F7199">
      <w:pPr>
        <w:pStyle w:val="FootnoteText"/>
      </w:pPr>
      <w:r w:rsidRPr="00D67EB8">
        <w:rPr>
          <w:rStyle w:val="FootnoteReference"/>
        </w:rPr>
        <w:footnoteRef/>
      </w:r>
      <w:r w:rsidRPr="00D67EB8">
        <w:t xml:space="preserve"> Tariff Sheet </w:t>
      </w:r>
      <w:r>
        <w:t xml:space="preserve">No. </w:t>
      </w:r>
      <w:r w:rsidRPr="00D67EB8">
        <w:t>75-F.</w:t>
      </w:r>
    </w:p>
  </w:footnote>
  <w:footnote w:id="56">
    <w:p w:rsidR="000F7199" w:rsidRPr="00D67EB8" w:rsidRDefault="000F7199" w:rsidP="00E4248B">
      <w:pPr>
        <w:pStyle w:val="FootnoteText"/>
      </w:pPr>
      <w:r w:rsidRPr="00D67EB8">
        <w:rPr>
          <w:rStyle w:val="FootnoteReference"/>
        </w:rPr>
        <w:footnoteRef/>
      </w:r>
      <w:r w:rsidRPr="00D67EB8">
        <w:t xml:space="preserve"> McCulloch, Exh. No. MBM-1T, at 2:15-3:17; Exh. No. MBM-7THC, at 6:6-7:4;</w:t>
      </w:r>
      <w:r w:rsidRPr="00D67EB8">
        <w:rPr>
          <w:sz w:val="24"/>
          <w:szCs w:val="24"/>
        </w:rPr>
        <w:t xml:space="preserve"> </w:t>
      </w:r>
      <w:r w:rsidRPr="00D67EB8">
        <w:t>Norton, Exh. No. LYN-1T, at 11:8-9.</w:t>
      </w:r>
    </w:p>
  </w:footnote>
  <w:footnote w:id="57">
    <w:p w:rsidR="000F7199" w:rsidRPr="00D67EB8" w:rsidRDefault="000F7199" w:rsidP="00E4248B">
      <w:pPr>
        <w:pStyle w:val="FootnoteText"/>
      </w:pPr>
      <w:r w:rsidRPr="00D67EB8">
        <w:rPr>
          <w:rStyle w:val="FootnoteReference"/>
        </w:rPr>
        <w:footnoteRef/>
      </w:r>
      <w:r w:rsidRPr="00D67EB8">
        <w:t xml:space="preserve"> McCulloch, Exh. No. MBM-1T, at 2:15-3:17; Exh. No. MBM-7THC, at 6:6-7:4</w:t>
      </w:r>
      <w:bookmarkStart w:id="58" w:name="_BA_Cite_D0C4BE_000325"/>
      <w:bookmarkEnd w:id="58"/>
      <w:r w:rsidRPr="00D67EB8">
        <w:t>; Teller, Exh. No. JET-1T, at 7:4-11:6; Faruqui, Exh. No. AF-1T, at 3:7-12:20; Wigen, Exh. No. AJW-1T, at 4:1-6:14; Norton, Exh. No. LYN-1T, at 13:14-15:10.</w:t>
      </w:r>
    </w:p>
  </w:footnote>
  <w:footnote w:id="58">
    <w:p w:rsidR="000F7199" w:rsidRPr="00D67EB8" w:rsidRDefault="000F7199">
      <w:pPr>
        <w:pStyle w:val="FootnoteText"/>
      </w:pPr>
      <w:r w:rsidRPr="00D67EB8">
        <w:rPr>
          <w:rStyle w:val="FootnoteReference"/>
        </w:rPr>
        <w:footnoteRef/>
      </w:r>
      <w:r w:rsidRPr="00D67EB8">
        <w:t xml:space="preserve"> McCulloch, Exh. No. MBM-1T, at 2:15-3:17; </w:t>
      </w:r>
      <w:bookmarkStart w:id="59" w:name="_BA_Cite_D0C4BE_000410"/>
      <w:bookmarkEnd w:id="59"/>
      <w:r w:rsidRPr="00D67EB8">
        <w:t>TR. 273:3-6.</w:t>
      </w:r>
    </w:p>
  </w:footnote>
  <w:footnote w:id="59">
    <w:p w:rsidR="000F7199" w:rsidRPr="00D67EB8" w:rsidRDefault="000F7199" w:rsidP="00E4248B">
      <w:pPr>
        <w:pStyle w:val="FootnoteText"/>
      </w:pPr>
      <w:r w:rsidRPr="00D67EB8">
        <w:rPr>
          <w:rStyle w:val="FootnoteReference"/>
        </w:rPr>
        <w:footnoteRef/>
      </w:r>
      <w:r w:rsidRPr="00D67EB8">
        <w:t xml:space="preserve"> McCulloch, Exh. No. MBM-7THC, at 6:6-7:4; Teller, Exh. No. JET-1T, at 10:11-11:6; Norton, Exh. No. LYN-1T, at 11:15-16.</w:t>
      </w:r>
    </w:p>
  </w:footnote>
  <w:footnote w:id="60">
    <w:p w:rsidR="000F7199" w:rsidRPr="00D67EB8" w:rsidRDefault="000F7199">
      <w:pPr>
        <w:pStyle w:val="FootnoteText"/>
      </w:pPr>
      <w:r w:rsidRPr="00D67EB8">
        <w:rPr>
          <w:rStyle w:val="FootnoteReference"/>
        </w:rPr>
        <w:footnoteRef/>
      </w:r>
      <w:r>
        <w:t xml:space="preserve"> Teller, Exh. No.</w:t>
      </w:r>
      <w:r w:rsidRPr="00D67EB8">
        <w:t xml:space="preserve"> JET-1T, at 3:16-17:2; Norton, Exh. No. LYN-1T, at 11:15-16; McCulloch, Exh. No. MBM-7THC, at 22:15-23:21.</w:t>
      </w:r>
    </w:p>
  </w:footnote>
  <w:footnote w:id="61">
    <w:p w:rsidR="000F7199" w:rsidRPr="00D67EB8" w:rsidRDefault="000F7199">
      <w:pPr>
        <w:pStyle w:val="FootnoteText"/>
      </w:pPr>
      <w:r w:rsidRPr="00D67EB8">
        <w:rPr>
          <w:rStyle w:val="FootnoteReference"/>
        </w:rPr>
        <w:footnoteRef/>
      </w:r>
      <w:r w:rsidRPr="00D67EB8">
        <w:t xml:space="preserve"> Norton, Exh. No. LYN-1T, at 11:12, 25:5-11, 28:3-11; 29:20-30:8.</w:t>
      </w:r>
    </w:p>
  </w:footnote>
  <w:footnote w:id="62">
    <w:p w:rsidR="000F7199" w:rsidRPr="00D67EB8" w:rsidRDefault="000F7199">
      <w:pPr>
        <w:pStyle w:val="FootnoteText"/>
      </w:pPr>
      <w:r w:rsidRPr="00D67EB8">
        <w:rPr>
          <w:rStyle w:val="FootnoteReference"/>
        </w:rPr>
        <w:footnoteRef/>
      </w:r>
      <w:r w:rsidRPr="00D67EB8">
        <w:t xml:space="preserve"> McCulloch, Exh. No. MBM-7THC, at 37:17-38:13.</w:t>
      </w:r>
    </w:p>
  </w:footnote>
  <w:footnote w:id="63">
    <w:p w:rsidR="000F7199" w:rsidRPr="00D67EB8" w:rsidRDefault="000F7199">
      <w:pPr>
        <w:pStyle w:val="FootnoteText"/>
      </w:pPr>
      <w:r w:rsidRPr="00D67EB8">
        <w:rPr>
          <w:rStyle w:val="FootnoteReference"/>
        </w:rPr>
        <w:footnoteRef/>
      </w:r>
      <w:r w:rsidRPr="00D67EB8">
        <w:t xml:space="preserve"> Norton, Exh. No. LYN-1T, at 4:6-12; 5:11-15; 7:13-19; 8:13-14.</w:t>
      </w:r>
    </w:p>
  </w:footnote>
  <w:footnote w:id="64">
    <w:p w:rsidR="000F7199" w:rsidRPr="00D67EB8" w:rsidRDefault="000F7199">
      <w:pPr>
        <w:pStyle w:val="FootnoteText"/>
      </w:pPr>
      <w:r w:rsidRPr="00D67EB8">
        <w:rPr>
          <w:rStyle w:val="FootnoteReference"/>
        </w:rPr>
        <w:footnoteRef/>
      </w:r>
      <w:r w:rsidRPr="00D67EB8">
        <w:t xml:space="preserve"> </w:t>
      </w:r>
      <w:r w:rsidRPr="00D67EB8">
        <w:rPr>
          <w:i/>
        </w:rPr>
        <w:t>I</w:t>
      </w:r>
      <w:bookmarkStart w:id="60" w:name="_BA_Cite_D0C4BE_000261"/>
      <w:bookmarkEnd w:id="60"/>
      <w:r w:rsidRPr="00D67EB8">
        <w:rPr>
          <w:i/>
        </w:rPr>
        <w:t>d.</w:t>
      </w:r>
      <w:r w:rsidRPr="00D67EB8">
        <w:t xml:space="preserve"> at 3:5-7:19.</w:t>
      </w:r>
    </w:p>
  </w:footnote>
  <w:footnote w:id="65">
    <w:p w:rsidR="000F7199" w:rsidRPr="00D67EB8" w:rsidRDefault="000F7199">
      <w:pPr>
        <w:pStyle w:val="FootnoteText"/>
      </w:pPr>
      <w:r w:rsidRPr="00D67EB8">
        <w:rPr>
          <w:rStyle w:val="FootnoteReference"/>
        </w:rPr>
        <w:footnoteRef/>
      </w:r>
      <w:r w:rsidRPr="00D67EB8">
        <w:t xml:space="preserve"> </w:t>
      </w:r>
      <w:r w:rsidRPr="00D67EB8">
        <w:rPr>
          <w:i/>
        </w:rPr>
        <w:t>I</w:t>
      </w:r>
      <w:bookmarkStart w:id="61" w:name="_BA_Cite_D0C4BE_000262"/>
      <w:bookmarkEnd w:id="61"/>
      <w:r w:rsidRPr="00D67EB8">
        <w:rPr>
          <w:i/>
        </w:rPr>
        <w:t>d.</w:t>
      </w:r>
      <w:r w:rsidRPr="00D67EB8">
        <w:t xml:space="preserve"> at 7:13-19.</w:t>
      </w:r>
      <w:r w:rsidRPr="00D67EB8">
        <w:rPr>
          <w:bCs/>
          <w:sz w:val="24"/>
          <w:szCs w:val="24"/>
        </w:rPr>
        <w:t xml:space="preserve">  </w:t>
      </w:r>
      <w:r w:rsidRPr="00D67EB8">
        <w:rPr>
          <w:bCs/>
        </w:rPr>
        <w:t>Some examples of potential additional equipment PSE may consider are expanded residential HVAC, including ductless heat pumps and gas tankless water heaters; expanded commercial HVAC, including packaged heat/direct expansion cooling and boilers; solar; energy storage/batteries; electric vehicle equipment; and back-up generators.</w:t>
      </w:r>
      <w:r w:rsidRPr="00D67EB8">
        <w:rPr>
          <w:bCs/>
          <w:vertAlign w:val="superscript"/>
        </w:rPr>
        <w:t xml:space="preserve">  </w:t>
      </w:r>
      <w:r w:rsidRPr="00D67EB8">
        <w:t>Letter from Ken Johnson to Steven V. King (Sept. 18, 2015), at 2.</w:t>
      </w:r>
    </w:p>
  </w:footnote>
  <w:footnote w:id="66">
    <w:p w:rsidR="000F7199" w:rsidRPr="00D67EB8" w:rsidRDefault="000F7199">
      <w:pPr>
        <w:pStyle w:val="FootnoteText"/>
      </w:pPr>
      <w:r w:rsidRPr="00D67EB8">
        <w:rPr>
          <w:rStyle w:val="FootnoteReference"/>
        </w:rPr>
        <w:footnoteRef/>
      </w:r>
      <w:r w:rsidRPr="00D67EB8">
        <w:t xml:space="preserve"> </w:t>
      </w:r>
      <w:r w:rsidRPr="00D67EB8">
        <w:rPr>
          <w:i/>
        </w:rPr>
        <w:t>I</w:t>
      </w:r>
      <w:bookmarkStart w:id="62" w:name="_BA_Cite_D0C4BE_000263"/>
      <w:bookmarkEnd w:id="62"/>
      <w:r w:rsidRPr="00D67EB8">
        <w:rPr>
          <w:i/>
        </w:rPr>
        <w:t>d.</w:t>
      </w:r>
      <w:r w:rsidRPr="00D67EB8">
        <w:t xml:space="preserve"> at 6; Norton, Exh. No. LYN-1T, at 8:9-12; Exh. No. LYN-3; McCulloch, Exh. No. MBM-1T, at 14:17-21.</w:t>
      </w:r>
    </w:p>
  </w:footnote>
  <w:footnote w:id="67">
    <w:p w:rsidR="000F7199" w:rsidRPr="00D67EB8" w:rsidRDefault="000F7199" w:rsidP="00433B9F">
      <w:pPr>
        <w:pStyle w:val="FootnoteText"/>
      </w:pPr>
      <w:r w:rsidRPr="00D67EB8">
        <w:rPr>
          <w:rStyle w:val="FootnoteReference"/>
        </w:rPr>
        <w:footnoteRef/>
      </w:r>
      <w:r w:rsidRPr="00D67EB8">
        <w:t xml:space="preserve"> McCulloch, Exh. No, MBM-1T, at 10:1-14:16; Norton, Exh. No. LYN-1T, at 21:12-22:8.</w:t>
      </w:r>
    </w:p>
  </w:footnote>
  <w:footnote w:id="68">
    <w:p w:rsidR="000F7199" w:rsidRPr="00D67EB8" w:rsidRDefault="000F7199" w:rsidP="00433B9F">
      <w:pPr>
        <w:pStyle w:val="FootnoteText"/>
      </w:pPr>
      <w:r w:rsidRPr="00D67EB8">
        <w:rPr>
          <w:rStyle w:val="FootnoteReference"/>
        </w:rPr>
        <w:footnoteRef/>
      </w:r>
      <w:r w:rsidRPr="00D67EB8">
        <w:t xml:space="preserve"> Norton, Exh. No. LYN-1T, at 21:12-22:8, 25:18-26:2.</w:t>
      </w:r>
    </w:p>
  </w:footnote>
  <w:footnote w:id="69">
    <w:p w:rsidR="000F7199" w:rsidRPr="00D67EB8" w:rsidRDefault="000F7199" w:rsidP="00433B9F">
      <w:pPr>
        <w:pStyle w:val="FootnoteText"/>
      </w:pPr>
      <w:r w:rsidRPr="00D67EB8">
        <w:rPr>
          <w:rStyle w:val="FootnoteReference"/>
        </w:rPr>
        <w:footnoteRef/>
      </w:r>
      <w:r w:rsidRPr="00D67EB8">
        <w:t xml:space="preserve"> </w:t>
      </w:r>
      <w:r w:rsidRPr="00D67EB8">
        <w:rPr>
          <w:i/>
        </w:rPr>
        <w:t>I</w:t>
      </w:r>
      <w:bookmarkStart w:id="63" w:name="_BA_Cite_D0C4BE_000326"/>
      <w:bookmarkEnd w:id="63"/>
      <w:r w:rsidRPr="00D67EB8">
        <w:rPr>
          <w:i/>
        </w:rPr>
        <w:t>d.</w:t>
      </w:r>
      <w:r w:rsidRPr="00D67EB8">
        <w:t>; McCulloch, Exh. No. MBM-7THC, at 25:8-16; 31:3-13; 34:1-23; McCulloch, Exh. No. MBM-1T, at 21:3-13; Faruqui, Exh. No. AF-4T, at 16:7-17:6.</w:t>
      </w:r>
    </w:p>
  </w:footnote>
  <w:footnote w:id="70">
    <w:p w:rsidR="000F7199" w:rsidRPr="00D67EB8" w:rsidRDefault="000F7199" w:rsidP="00433B9F">
      <w:pPr>
        <w:pStyle w:val="FootnoteText"/>
      </w:pPr>
      <w:r w:rsidRPr="00D67EB8">
        <w:rPr>
          <w:rStyle w:val="FootnoteReference"/>
        </w:rPr>
        <w:footnoteRef/>
      </w:r>
      <w:r w:rsidRPr="00D67EB8">
        <w:t xml:space="preserve"> Norton, Exh. No. LYN-1T, at 21:12-22:8, 25:18-26:2; McCulloch,</w:t>
      </w:r>
      <w:r>
        <w:t xml:space="preserve"> Exh. No. MBM-7THC, at 25:8-16, 31:3-13,</w:t>
      </w:r>
      <w:r w:rsidRPr="00D67EB8">
        <w:t xml:space="preserve"> 34:1-23; McCulloch, Exh. No. MBM-1T, at 21:3-13; Faruqui, Exh. No. AF-4T, at 16:7-17:6.  </w:t>
      </w:r>
    </w:p>
  </w:footnote>
  <w:footnote w:id="71">
    <w:p w:rsidR="000F7199" w:rsidRPr="00D67EB8" w:rsidRDefault="000F7199">
      <w:pPr>
        <w:pStyle w:val="FootnoteText"/>
      </w:pPr>
      <w:r w:rsidRPr="00D67EB8">
        <w:rPr>
          <w:rStyle w:val="FootnoteReference"/>
        </w:rPr>
        <w:footnoteRef/>
      </w:r>
      <w:r w:rsidRPr="00D67EB8">
        <w:t xml:space="preserve"> </w:t>
      </w:r>
      <w:bookmarkStart w:id="64" w:name="_BA_Cite_D0C4BE_000327"/>
      <w:bookmarkEnd w:id="64"/>
      <w:r w:rsidRPr="00D67EB8">
        <w:t>Norton, Exh. No. LYN-1T, at 21:12-22:8, 25:18-26:2; McCulloch, Exh. No</w:t>
      </w:r>
      <w:r>
        <w:t>. MBM-7THC, at 25:8-16, 31:3-13,</w:t>
      </w:r>
      <w:r w:rsidRPr="00D67EB8">
        <w:t xml:space="preserve"> 34:1-23; McCulloch, Exh. No. MBM-1T, at 21:3-13; Faruqui, Exh. No. AF-4T, at 16:7-17:6.</w:t>
      </w:r>
    </w:p>
  </w:footnote>
  <w:footnote w:id="72">
    <w:p w:rsidR="000F7199" w:rsidRPr="00D67EB8" w:rsidRDefault="000F7199">
      <w:pPr>
        <w:pStyle w:val="FootnoteText"/>
      </w:pPr>
      <w:r w:rsidRPr="00D67EB8">
        <w:rPr>
          <w:rStyle w:val="FootnoteReference"/>
        </w:rPr>
        <w:footnoteRef/>
      </w:r>
      <w:r w:rsidRPr="00D67EB8">
        <w:t xml:space="preserve"> McCulloch, Exh. No. MBM-1T, at 10:1-14:21.</w:t>
      </w:r>
    </w:p>
  </w:footnote>
  <w:footnote w:id="73">
    <w:p w:rsidR="000F7199" w:rsidRPr="00D67EB8" w:rsidRDefault="000F7199">
      <w:pPr>
        <w:pStyle w:val="FootnoteText"/>
      </w:pPr>
      <w:r w:rsidRPr="00D67EB8">
        <w:rPr>
          <w:rStyle w:val="FootnoteReference"/>
        </w:rPr>
        <w:footnoteRef/>
      </w:r>
      <w:r w:rsidRPr="00D67EB8">
        <w:t xml:space="preserve"> </w:t>
      </w:r>
      <w:r w:rsidRPr="00D67EB8">
        <w:rPr>
          <w:i/>
        </w:rPr>
        <w:t>I</w:t>
      </w:r>
      <w:bookmarkStart w:id="65" w:name="_BA_Cite_D0C4BE_000264"/>
      <w:bookmarkEnd w:id="65"/>
      <w:r w:rsidRPr="00D67EB8">
        <w:rPr>
          <w:i/>
        </w:rPr>
        <w:t>d.</w:t>
      </w:r>
      <w:r w:rsidRPr="00D67EB8">
        <w:t xml:space="preserve"> at 13:13-14:21.</w:t>
      </w:r>
    </w:p>
  </w:footnote>
  <w:footnote w:id="74">
    <w:p w:rsidR="000F7199" w:rsidRPr="00D67EB8" w:rsidRDefault="000F7199">
      <w:pPr>
        <w:pStyle w:val="FootnoteText"/>
      </w:pPr>
      <w:r w:rsidRPr="00D67EB8">
        <w:rPr>
          <w:rStyle w:val="FootnoteReference"/>
        </w:rPr>
        <w:footnoteRef/>
      </w:r>
      <w:r w:rsidRPr="00D67EB8">
        <w:t xml:space="preserve"> </w:t>
      </w:r>
      <w:r w:rsidRPr="00D67EB8">
        <w:rPr>
          <w:i/>
        </w:rPr>
        <w:t>I</w:t>
      </w:r>
      <w:bookmarkStart w:id="67" w:name="_BA_Cite_D0C4BE_000306"/>
      <w:bookmarkEnd w:id="67"/>
      <w:r w:rsidRPr="00D67EB8">
        <w:rPr>
          <w:i/>
        </w:rPr>
        <w:t>d.</w:t>
      </w:r>
      <w:r w:rsidRPr="00D67EB8">
        <w:t>, Exh. No. MBM-19 (PSE Response to SMACNA Data R</w:t>
      </w:r>
      <w:bookmarkStart w:id="68" w:name="_BA_Cite_D0C4BE_000091"/>
      <w:bookmarkEnd w:id="68"/>
      <w:r w:rsidRPr="00D67EB8">
        <w:t>equest No. 030).</w:t>
      </w:r>
    </w:p>
  </w:footnote>
  <w:footnote w:id="75">
    <w:p w:rsidR="000F7199" w:rsidRPr="00D67EB8" w:rsidRDefault="000F7199" w:rsidP="006018D7">
      <w:pPr>
        <w:pStyle w:val="FootnoteText"/>
      </w:pPr>
      <w:r w:rsidRPr="00D67EB8">
        <w:rPr>
          <w:rStyle w:val="FootnoteReference"/>
        </w:rPr>
        <w:footnoteRef/>
      </w:r>
      <w:r w:rsidRPr="00D67EB8">
        <w:t xml:space="preserve"> </w:t>
      </w:r>
      <w:r w:rsidRPr="00D67EB8">
        <w:rPr>
          <w:i/>
        </w:rPr>
        <w:t>I</w:t>
      </w:r>
      <w:bookmarkStart w:id="69" w:name="_BA_Cite_D0C4BE_000328"/>
      <w:bookmarkEnd w:id="69"/>
      <w:r w:rsidRPr="00D67EB8">
        <w:rPr>
          <w:i/>
        </w:rPr>
        <w:t>d.</w:t>
      </w:r>
    </w:p>
  </w:footnote>
  <w:footnote w:id="76">
    <w:p w:rsidR="000F7199" w:rsidRPr="00D67EB8" w:rsidRDefault="000F7199">
      <w:pPr>
        <w:pStyle w:val="FootnoteText"/>
      </w:pPr>
      <w:r w:rsidRPr="00D67EB8">
        <w:rPr>
          <w:rStyle w:val="FootnoteReference"/>
        </w:rPr>
        <w:footnoteRef/>
      </w:r>
      <w:r w:rsidRPr="00D67EB8">
        <w:t xml:space="preserve"> </w:t>
      </w:r>
      <w:r w:rsidRPr="00D67EB8">
        <w:rPr>
          <w:i/>
        </w:rPr>
        <w:t>I</w:t>
      </w:r>
      <w:bookmarkStart w:id="70" w:name="_BA_Cite_D0C4BE_000307"/>
      <w:bookmarkEnd w:id="70"/>
      <w:r w:rsidRPr="00D67EB8">
        <w:rPr>
          <w:i/>
        </w:rPr>
        <w:t>d.</w:t>
      </w:r>
      <w:r w:rsidRPr="00D67EB8">
        <w:t>, Exh. No. MBM-7THC, at 32:1-8.</w:t>
      </w:r>
    </w:p>
  </w:footnote>
  <w:footnote w:id="77">
    <w:p w:rsidR="000F7199" w:rsidRPr="00D67EB8" w:rsidRDefault="000F7199">
      <w:pPr>
        <w:pStyle w:val="FootnoteText"/>
      </w:pPr>
      <w:r w:rsidRPr="00D67EB8">
        <w:rPr>
          <w:rStyle w:val="FootnoteReference"/>
        </w:rPr>
        <w:footnoteRef/>
      </w:r>
      <w:r w:rsidRPr="00D67EB8">
        <w:t xml:space="preserve"> </w:t>
      </w:r>
      <w:r w:rsidRPr="00D67EB8">
        <w:rPr>
          <w:i/>
        </w:rPr>
        <w:t>I</w:t>
      </w:r>
      <w:bookmarkStart w:id="71" w:name="_BA_Cite_D0C4BE_000265"/>
      <w:bookmarkEnd w:id="71"/>
      <w:r w:rsidRPr="00D67EB8">
        <w:rPr>
          <w:i/>
        </w:rPr>
        <w:t>d.</w:t>
      </w:r>
      <w:r w:rsidRPr="00D67EB8">
        <w:t xml:space="preserve"> at 26:1-6.</w:t>
      </w:r>
    </w:p>
  </w:footnote>
  <w:footnote w:id="78">
    <w:p w:rsidR="000F7199" w:rsidRPr="00D67EB8" w:rsidRDefault="000F7199">
      <w:pPr>
        <w:pStyle w:val="FootnoteText"/>
      </w:pPr>
      <w:r w:rsidRPr="00D67EB8">
        <w:rPr>
          <w:rStyle w:val="FootnoteReference"/>
        </w:rPr>
        <w:footnoteRef/>
      </w:r>
      <w:r w:rsidRPr="00D67EB8">
        <w:t xml:space="preserve"> </w:t>
      </w:r>
      <w:r w:rsidRPr="00D67EB8">
        <w:rPr>
          <w:i/>
        </w:rPr>
        <w:t>I</w:t>
      </w:r>
      <w:bookmarkStart w:id="72" w:name="_BA_Cite_D0C4BE_000266"/>
      <w:bookmarkEnd w:id="72"/>
      <w:r w:rsidRPr="00D67EB8">
        <w:rPr>
          <w:i/>
        </w:rPr>
        <w:t>d.</w:t>
      </w:r>
      <w:r w:rsidRPr="00D67EB8">
        <w:t xml:space="preserve"> at 26:6-7.</w:t>
      </w:r>
    </w:p>
  </w:footnote>
  <w:footnote w:id="79">
    <w:p w:rsidR="000F7199" w:rsidRPr="00D67EB8" w:rsidRDefault="000F7199">
      <w:pPr>
        <w:pStyle w:val="FootnoteText"/>
      </w:pPr>
      <w:r w:rsidRPr="00D67EB8">
        <w:rPr>
          <w:rStyle w:val="FootnoteReference"/>
        </w:rPr>
        <w:footnoteRef/>
      </w:r>
      <w:r w:rsidRPr="00D67EB8">
        <w:t xml:space="preserve"> </w:t>
      </w:r>
      <w:r w:rsidRPr="00D67EB8">
        <w:rPr>
          <w:i/>
        </w:rPr>
        <w:t>I</w:t>
      </w:r>
      <w:bookmarkStart w:id="73" w:name="_BA_Cite_D0C4BE_000267"/>
      <w:bookmarkEnd w:id="73"/>
      <w:r w:rsidRPr="00D67EB8">
        <w:rPr>
          <w:i/>
        </w:rPr>
        <w:t>d.</w:t>
      </w:r>
      <w:r w:rsidRPr="00D67EB8">
        <w:t xml:space="preserve"> at 26:10-12.</w:t>
      </w:r>
    </w:p>
  </w:footnote>
  <w:footnote w:id="80">
    <w:p w:rsidR="000F7199" w:rsidRPr="00D67EB8" w:rsidRDefault="000F7199">
      <w:pPr>
        <w:pStyle w:val="FootnoteText"/>
      </w:pPr>
      <w:r w:rsidRPr="00D67EB8">
        <w:rPr>
          <w:rStyle w:val="FootnoteReference"/>
        </w:rPr>
        <w:footnoteRef/>
      </w:r>
      <w:r w:rsidRPr="00D67EB8">
        <w:t xml:space="preserve"> </w:t>
      </w:r>
      <w:r w:rsidRPr="00D67EB8">
        <w:rPr>
          <w:i/>
        </w:rPr>
        <w:t>I</w:t>
      </w:r>
      <w:bookmarkStart w:id="74" w:name="_BA_Cite_D0C4BE_000268"/>
      <w:bookmarkEnd w:id="74"/>
      <w:r w:rsidRPr="00D67EB8">
        <w:rPr>
          <w:i/>
        </w:rPr>
        <w:t>d.</w:t>
      </w:r>
      <w:r w:rsidRPr="00D67EB8">
        <w:t xml:space="preserve"> at 26:12-15.</w:t>
      </w:r>
    </w:p>
  </w:footnote>
  <w:footnote w:id="81">
    <w:p w:rsidR="000F7199" w:rsidRPr="00D67EB8" w:rsidRDefault="000F7199" w:rsidP="006F4310">
      <w:pPr>
        <w:pStyle w:val="FootnoteText"/>
      </w:pPr>
      <w:r w:rsidRPr="00D67EB8">
        <w:rPr>
          <w:rStyle w:val="FootnoteReference"/>
        </w:rPr>
        <w:footnoteRef/>
      </w:r>
      <w:r w:rsidRPr="00D67EB8">
        <w:t xml:space="preserve"> </w:t>
      </w:r>
      <w:r w:rsidRPr="00D67EB8">
        <w:rPr>
          <w:i/>
        </w:rPr>
        <w:t>I</w:t>
      </w:r>
      <w:bookmarkStart w:id="75" w:name="_BA_Cite_D0C4BE_000308"/>
      <w:bookmarkEnd w:id="75"/>
      <w:r w:rsidRPr="00D67EB8">
        <w:rPr>
          <w:i/>
        </w:rPr>
        <w:t>d.</w:t>
      </w:r>
      <w:r w:rsidRPr="00D67EB8">
        <w:t>, Exh. No. MBM-1T, at 5:7-8; Exh. No. MBM-3, at 1;</w:t>
      </w:r>
      <w:bookmarkStart w:id="76" w:name="_BA_Cite_D0C4BE_000354"/>
      <w:bookmarkEnd w:id="76"/>
      <w:r w:rsidRPr="00D67EB8">
        <w:t xml:space="preserve"> Exh. No. MBM-43 (PSE Response to Public Counsel Data R</w:t>
      </w:r>
      <w:bookmarkStart w:id="77" w:name="_BA_Cite_D0C4BE_000093"/>
      <w:bookmarkEnd w:id="77"/>
      <w:r w:rsidRPr="00D67EB8">
        <w:t>equest No. 042).</w:t>
      </w:r>
    </w:p>
  </w:footnote>
  <w:footnote w:id="82">
    <w:p w:rsidR="000F7199" w:rsidRPr="00D67EB8" w:rsidRDefault="000F7199" w:rsidP="006F4310">
      <w:pPr>
        <w:pStyle w:val="FootnoteText"/>
      </w:pPr>
      <w:r w:rsidRPr="00D67EB8">
        <w:rPr>
          <w:rStyle w:val="FootnoteReference"/>
        </w:rPr>
        <w:footnoteRef/>
      </w:r>
      <w:r w:rsidRPr="00D67EB8">
        <w:t xml:space="preserve"> </w:t>
      </w:r>
      <w:bookmarkStart w:id="78" w:name="_BA_Cite_D0C4BE_000356"/>
      <w:bookmarkEnd w:id="78"/>
      <w:r w:rsidRPr="00D67EB8">
        <w:rPr>
          <w:i/>
        </w:rPr>
        <w:t>Id.</w:t>
      </w:r>
      <w:r w:rsidRPr="00D67EB8">
        <w:t>, Exh. No. MBM-44 (PSE Response to Public Counsel Data R</w:t>
      </w:r>
      <w:bookmarkStart w:id="79" w:name="_BA_Cite_D0C4BE_000095"/>
      <w:bookmarkEnd w:id="79"/>
      <w:r w:rsidRPr="00D67EB8">
        <w:t>equest No. 043).</w:t>
      </w:r>
    </w:p>
  </w:footnote>
  <w:footnote w:id="83">
    <w:p w:rsidR="000F7199" w:rsidRPr="00D67EB8" w:rsidRDefault="000F7199" w:rsidP="006F4310">
      <w:pPr>
        <w:pStyle w:val="FootnoteText"/>
      </w:pPr>
      <w:r w:rsidRPr="00D67EB8">
        <w:rPr>
          <w:rStyle w:val="FootnoteReference"/>
        </w:rPr>
        <w:footnoteRef/>
      </w:r>
      <w:r w:rsidRPr="00D67EB8">
        <w:t xml:space="preserve"> </w:t>
      </w:r>
      <w:r w:rsidRPr="00D67EB8">
        <w:rPr>
          <w:i/>
        </w:rPr>
        <w:t>I</w:t>
      </w:r>
      <w:bookmarkStart w:id="80" w:name="_BA_Cite_D0C4BE_000997"/>
      <w:bookmarkEnd w:id="80"/>
      <w:r w:rsidRPr="00D67EB8">
        <w:rPr>
          <w:i/>
        </w:rPr>
        <w:t>d.</w:t>
      </w:r>
      <w:r>
        <w:t>, Exh. No. MBM-1T, at 5:6-10;</w:t>
      </w:r>
      <w:r w:rsidRPr="00D67EB8">
        <w:t xml:space="preserve"> Exh. No. MBM-3, at 1; </w:t>
      </w:r>
      <w:bookmarkStart w:id="81" w:name="_BA_Cite_D0C4BE_000358"/>
      <w:bookmarkEnd w:id="81"/>
      <w:r w:rsidRPr="00D67EB8">
        <w:t>Exh. No. MBM-43 (PSE Response to Public Counsel Data R</w:t>
      </w:r>
      <w:bookmarkStart w:id="82" w:name="_BA_Cite_D0C4BE_000097"/>
      <w:bookmarkEnd w:id="82"/>
      <w:r w:rsidRPr="00D67EB8">
        <w:t>equest No. 042).</w:t>
      </w:r>
    </w:p>
  </w:footnote>
  <w:footnote w:id="84">
    <w:p w:rsidR="000F7199" w:rsidRPr="00D67EB8" w:rsidRDefault="000F7199" w:rsidP="006F4310">
      <w:pPr>
        <w:pStyle w:val="FootnoteText"/>
      </w:pPr>
      <w:r w:rsidRPr="00D67EB8">
        <w:rPr>
          <w:rStyle w:val="FootnoteReference"/>
        </w:rPr>
        <w:footnoteRef/>
      </w:r>
      <w:r w:rsidRPr="00D67EB8">
        <w:t xml:space="preserve"> </w:t>
      </w:r>
      <w:r w:rsidRPr="00D67EB8">
        <w:rPr>
          <w:i/>
        </w:rPr>
        <w:t>I</w:t>
      </w:r>
      <w:bookmarkStart w:id="83" w:name="_BA_Cite_D0C4BE_000998"/>
      <w:bookmarkEnd w:id="83"/>
      <w:r w:rsidRPr="00D67EB8">
        <w:rPr>
          <w:i/>
        </w:rPr>
        <w:t>d.</w:t>
      </w:r>
      <w:r w:rsidRPr="00D67EB8">
        <w:t>, Exh. No. MBM-1T, at 5:11-6:1.</w:t>
      </w:r>
    </w:p>
  </w:footnote>
  <w:footnote w:id="85">
    <w:p w:rsidR="000F7199" w:rsidRPr="00D67EB8" w:rsidRDefault="000F7199">
      <w:pPr>
        <w:pStyle w:val="FootnoteText"/>
      </w:pPr>
      <w:r w:rsidRPr="00D67EB8">
        <w:rPr>
          <w:rStyle w:val="FootnoteReference"/>
        </w:rPr>
        <w:footnoteRef/>
      </w:r>
      <w:r w:rsidRPr="00D67EB8">
        <w:t xml:space="preserve"> </w:t>
      </w:r>
      <w:bookmarkStart w:id="84" w:name="_BA_Cite_D0C4BE_000360"/>
      <w:bookmarkEnd w:id="84"/>
      <w:r w:rsidRPr="00D67EB8">
        <w:t xml:space="preserve">TR. 357:21-358:14; </w:t>
      </w:r>
      <w:bookmarkStart w:id="85" w:name="_BA_Cite_D0C4BE_000362"/>
      <w:bookmarkEnd w:id="85"/>
      <w:r w:rsidRPr="00D67EB8">
        <w:t>Exh. No. MBM-44 (PSE Response to Public Counsel Data R</w:t>
      </w:r>
      <w:bookmarkStart w:id="86" w:name="_BA_Cite_D0C4BE_000099"/>
      <w:bookmarkEnd w:id="86"/>
      <w:r w:rsidRPr="00D67EB8">
        <w:t>equest No. 043).</w:t>
      </w:r>
    </w:p>
  </w:footnote>
  <w:footnote w:id="86">
    <w:p w:rsidR="000F7199" w:rsidRPr="00D67EB8" w:rsidRDefault="000F7199">
      <w:pPr>
        <w:pStyle w:val="FootnoteText"/>
      </w:pPr>
      <w:r w:rsidRPr="00D67EB8">
        <w:rPr>
          <w:rStyle w:val="FootnoteReference"/>
        </w:rPr>
        <w:footnoteRef/>
      </w:r>
      <w:r w:rsidRPr="00D67EB8">
        <w:t xml:space="preserve"> </w:t>
      </w:r>
      <w:bookmarkStart w:id="87" w:name="_BA_Cite_D0C4BE_000364"/>
      <w:bookmarkEnd w:id="87"/>
      <w:r w:rsidRPr="00D67EB8">
        <w:t>TR. 357:21-358:14.</w:t>
      </w:r>
    </w:p>
  </w:footnote>
  <w:footnote w:id="87">
    <w:p w:rsidR="000F7199" w:rsidRPr="00D67EB8" w:rsidRDefault="000F7199">
      <w:pPr>
        <w:pStyle w:val="FootnoteText"/>
      </w:pPr>
      <w:r w:rsidRPr="00D67EB8">
        <w:rPr>
          <w:rStyle w:val="FootnoteReference"/>
        </w:rPr>
        <w:footnoteRef/>
      </w:r>
      <w:r w:rsidRPr="00D67EB8">
        <w:t xml:space="preserve"> </w:t>
      </w:r>
      <w:r w:rsidRPr="00D67EB8">
        <w:rPr>
          <w:i/>
        </w:rPr>
        <w:t>I</w:t>
      </w:r>
      <w:bookmarkStart w:id="88" w:name="_BA_Cite_D0C4BE_000329"/>
      <w:bookmarkEnd w:id="88"/>
      <w:r w:rsidRPr="00D67EB8">
        <w:rPr>
          <w:i/>
        </w:rPr>
        <w:t>d.</w:t>
      </w:r>
      <w:r w:rsidRPr="00D67EB8">
        <w:t xml:space="preserve"> </w:t>
      </w:r>
    </w:p>
  </w:footnote>
  <w:footnote w:id="88">
    <w:p w:rsidR="000F7199" w:rsidRPr="00D67EB8" w:rsidRDefault="000F7199">
      <w:pPr>
        <w:pStyle w:val="FootnoteText"/>
      </w:pPr>
      <w:r w:rsidRPr="00D67EB8">
        <w:rPr>
          <w:rStyle w:val="FootnoteReference"/>
        </w:rPr>
        <w:footnoteRef/>
      </w:r>
      <w:r w:rsidRPr="00D67EB8">
        <w:t xml:space="preserve"> Norton, Exh. No. LYN-1T, at 11:17-12:17; McCulloch, Exh. No. MBM-7THC, at 32:1-8.</w:t>
      </w:r>
    </w:p>
  </w:footnote>
  <w:footnote w:id="89">
    <w:p w:rsidR="000F7199" w:rsidRPr="00D67EB8" w:rsidRDefault="000F7199">
      <w:pPr>
        <w:pStyle w:val="FootnoteText"/>
      </w:pPr>
      <w:r w:rsidRPr="00D67EB8">
        <w:rPr>
          <w:rStyle w:val="FootnoteReference"/>
        </w:rPr>
        <w:footnoteRef/>
      </w:r>
      <w:r w:rsidRPr="00D67EB8">
        <w:t xml:space="preserve"> McCulloch, Exh. No. MBM-1T, at 6:2-13, Exh. No. MBM-3; </w:t>
      </w:r>
      <w:bookmarkStart w:id="89" w:name="_BA_Cite_D0C4BE_000366"/>
      <w:bookmarkEnd w:id="89"/>
      <w:r w:rsidRPr="00D67EB8">
        <w:t>Exh. No. MBM-43 (PSE Response to Public Counsel Data R</w:t>
      </w:r>
      <w:bookmarkStart w:id="90" w:name="_BA_Cite_D0C4BE_000101"/>
      <w:bookmarkEnd w:id="90"/>
      <w:r w:rsidRPr="00D67EB8">
        <w:t>equest No. 042).</w:t>
      </w:r>
    </w:p>
  </w:footnote>
  <w:footnote w:id="90">
    <w:p w:rsidR="000F7199" w:rsidRPr="00D67EB8" w:rsidRDefault="000F7199">
      <w:pPr>
        <w:pStyle w:val="FootnoteText"/>
      </w:pPr>
      <w:r w:rsidRPr="00D67EB8">
        <w:rPr>
          <w:rStyle w:val="FootnoteReference"/>
        </w:rPr>
        <w:footnoteRef/>
      </w:r>
      <w:r w:rsidRPr="00D67EB8">
        <w:t xml:space="preserve"> McCulloch, Exh. No. MBM-1T, at 6:14-7:2; Exh. No. MBM-3; </w:t>
      </w:r>
      <w:bookmarkStart w:id="91" w:name="_BA_Cite_D0C4BE_000368"/>
      <w:bookmarkEnd w:id="91"/>
      <w:r w:rsidRPr="00D67EB8">
        <w:t>Exh. No. MBM-43 (PSE Response to Public Counsel Data R</w:t>
      </w:r>
      <w:bookmarkStart w:id="92" w:name="_BA_Cite_D0C4BE_000103"/>
      <w:bookmarkEnd w:id="92"/>
      <w:r w:rsidRPr="00D67EB8">
        <w:t>equest No. 042).</w:t>
      </w:r>
    </w:p>
  </w:footnote>
  <w:footnote w:id="91">
    <w:p w:rsidR="000F7199" w:rsidRPr="00D67EB8" w:rsidRDefault="000F7199">
      <w:pPr>
        <w:pStyle w:val="FootnoteText"/>
      </w:pPr>
      <w:r w:rsidRPr="00D67EB8">
        <w:rPr>
          <w:rStyle w:val="FootnoteReference"/>
        </w:rPr>
        <w:footnoteRef/>
      </w:r>
      <w:r w:rsidRPr="00D67EB8">
        <w:t xml:space="preserve"> McCulloch, Exh. No. MBM-18 (PSE Response to SMACNA Data R</w:t>
      </w:r>
      <w:bookmarkStart w:id="93" w:name="_BA_Cite_D0C4BE_000105"/>
      <w:bookmarkEnd w:id="93"/>
      <w:r w:rsidRPr="00D67EB8">
        <w:t>equest No. 028).</w:t>
      </w:r>
    </w:p>
  </w:footnote>
  <w:footnote w:id="92">
    <w:p w:rsidR="000F7199" w:rsidRPr="00D67EB8" w:rsidRDefault="000F7199">
      <w:pPr>
        <w:pStyle w:val="FootnoteText"/>
      </w:pPr>
      <w:r w:rsidRPr="00D67EB8">
        <w:rPr>
          <w:rStyle w:val="FootnoteReference"/>
        </w:rPr>
        <w:footnoteRef/>
      </w:r>
      <w:r w:rsidRPr="00D67EB8">
        <w:t xml:space="preserve"> </w:t>
      </w:r>
      <w:r w:rsidRPr="00D67EB8">
        <w:rPr>
          <w:i/>
        </w:rPr>
        <w:t>I</w:t>
      </w:r>
      <w:bookmarkStart w:id="94" w:name="_BA_Cite_D0C4BE_000309"/>
      <w:bookmarkEnd w:id="94"/>
      <w:r w:rsidRPr="00D67EB8">
        <w:rPr>
          <w:i/>
        </w:rPr>
        <w:t>d.</w:t>
      </w:r>
      <w:r w:rsidRPr="00D67EB8">
        <w:t xml:space="preserve">, Exh. No. MBM-1T, at 7:3-9; </w:t>
      </w:r>
      <w:bookmarkStart w:id="95" w:name="_BA_Cite_D0C4BE_000370"/>
      <w:bookmarkEnd w:id="95"/>
      <w:r w:rsidRPr="00D67EB8">
        <w:t>Exh. No. MBM-43 (PSE Response to Public Counsel Data R</w:t>
      </w:r>
      <w:bookmarkStart w:id="96" w:name="_BA_Cite_D0C4BE_000107"/>
      <w:bookmarkEnd w:id="96"/>
      <w:r w:rsidRPr="00D67EB8">
        <w:t>equest No. 042).</w:t>
      </w:r>
    </w:p>
  </w:footnote>
  <w:footnote w:id="93">
    <w:p w:rsidR="000F7199" w:rsidRPr="00D67EB8" w:rsidRDefault="000F7199">
      <w:pPr>
        <w:pStyle w:val="FootnoteText"/>
      </w:pPr>
      <w:r w:rsidRPr="00D67EB8">
        <w:rPr>
          <w:rStyle w:val="FootnoteReference"/>
        </w:rPr>
        <w:footnoteRef/>
      </w:r>
      <w:r w:rsidRPr="00D67EB8">
        <w:t xml:space="preserve"> </w:t>
      </w:r>
      <w:r w:rsidRPr="00D67EB8">
        <w:rPr>
          <w:i/>
        </w:rPr>
        <w:t>I</w:t>
      </w:r>
      <w:bookmarkStart w:id="97" w:name="_BA_Cite_D0C4BE_000999"/>
      <w:bookmarkEnd w:id="97"/>
      <w:r w:rsidRPr="00D67EB8">
        <w:rPr>
          <w:i/>
        </w:rPr>
        <w:t>d.</w:t>
      </w:r>
      <w:r w:rsidRPr="00D67EB8">
        <w:t xml:space="preserve">, Exh. No. MBM-1T, at 7:10-16; </w:t>
      </w:r>
      <w:bookmarkStart w:id="98" w:name="_BA_Cite_D0C4BE_000372"/>
      <w:bookmarkEnd w:id="98"/>
      <w:r w:rsidRPr="00D67EB8">
        <w:t>Exh. No. MBM-43 (PSE Response to Public Counsel Data R</w:t>
      </w:r>
      <w:bookmarkStart w:id="99" w:name="_BA_Cite_D0C4BE_000109"/>
      <w:bookmarkEnd w:id="99"/>
      <w:r w:rsidRPr="00D67EB8">
        <w:t>equest No. 042).</w:t>
      </w:r>
    </w:p>
  </w:footnote>
  <w:footnote w:id="94">
    <w:p w:rsidR="000F7199" w:rsidRPr="00D67EB8" w:rsidRDefault="000F7199">
      <w:pPr>
        <w:pStyle w:val="FootnoteText"/>
      </w:pPr>
      <w:r w:rsidRPr="00D67EB8">
        <w:rPr>
          <w:rStyle w:val="FootnoteReference"/>
        </w:rPr>
        <w:footnoteRef/>
      </w:r>
      <w:r w:rsidRPr="00D67EB8">
        <w:t xml:space="preserve"> </w:t>
      </w:r>
      <w:r w:rsidRPr="00D67EB8">
        <w:rPr>
          <w:i/>
        </w:rPr>
        <w:t>I</w:t>
      </w:r>
      <w:bookmarkStart w:id="100" w:name="_BA_Cite_D0C4BE_001000"/>
      <w:bookmarkEnd w:id="100"/>
      <w:r w:rsidRPr="00D67EB8">
        <w:rPr>
          <w:i/>
        </w:rPr>
        <w:t>d.</w:t>
      </w:r>
      <w:r w:rsidRPr="00D67EB8">
        <w:t xml:space="preserve">, Exh. No. MBM-1T, at 7:10-16; </w:t>
      </w:r>
      <w:bookmarkStart w:id="101" w:name="_BA_Cite_D0C4BE_000374"/>
      <w:bookmarkEnd w:id="101"/>
      <w:r w:rsidRPr="00D67EB8">
        <w:t>Exh. No. MBM-43 (PSE Response to Public Counsel Data R</w:t>
      </w:r>
      <w:bookmarkStart w:id="102" w:name="_BA_Cite_D0C4BE_000111"/>
      <w:bookmarkEnd w:id="102"/>
      <w:r w:rsidRPr="00D67EB8">
        <w:t>equest No. 042).</w:t>
      </w:r>
    </w:p>
  </w:footnote>
  <w:footnote w:id="95">
    <w:p w:rsidR="000F7199" w:rsidRPr="00D67EB8" w:rsidRDefault="000F7199">
      <w:pPr>
        <w:pStyle w:val="FootnoteText"/>
      </w:pPr>
      <w:r w:rsidRPr="00D67EB8">
        <w:rPr>
          <w:rStyle w:val="FootnoteReference"/>
        </w:rPr>
        <w:footnoteRef/>
      </w:r>
      <w:r w:rsidRPr="00D67EB8">
        <w:t xml:space="preserve"> </w:t>
      </w:r>
      <w:r w:rsidRPr="00D67EB8">
        <w:rPr>
          <w:i/>
        </w:rPr>
        <w:t>I</w:t>
      </w:r>
      <w:bookmarkStart w:id="103" w:name="_BA_Cite_D0C4BE_001001"/>
      <w:bookmarkEnd w:id="103"/>
      <w:r w:rsidRPr="00D67EB8">
        <w:rPr>
          <w:i/>
        </w:rPr>
        <w:t>d.</w:t>
      </w:r>
      <w:r w:rsidRPr="00D67EB8">
        <w:t xml:space="preserve">, Exh. No. MBM-1T, at 7:10-16; </w:t>
      </w:r>
      <w:bookmarkStart w:id="104" w:name="_BA_Cite_D0C4BE_000376"/>
      <w:bookmarkEnd w:id="104"/>
      <w:r w:rsidRPr="00D67EB8">
        <w:t>Exh. No. MBM-43 (PSE Response to Public Counsel Data R</w:t>
      </w:r>
      <w:bookmarkStart w:id="105" w:name="_BA_Cite_D0C4BE_000113"/>
      <w:bookmarkEnd w:id="105"/>
      <w:r w:rsidRPr="00D67EB8">
        <w:t>equest No. 042).</w:t>
      </w:r>
    </w:p>
  </w:footnote>
  <w:footnote w:id="96">
    <w:p w:rsidR="000F7199" w:rsidRPr="00D67EB8" w:rsidRDefault="000F7199">
      <w:pPr>
        <w:pStyle w:val="FootnoteText"/>
      </w:pPr>
      <w:r w:rsidRPr="00D67EB8">
        <w:rPr>
          <w:rStyle w:val="FootnoteReference"/>
        </w:rPr>
        <w:footnoteRef/>
      </w:r>
      <w:r w:rsidRPr="00D67EB8">
        <w:t xml:space="preserve"> </w:t>
      </w:r>
      <w:r w:rsidRPr="00D67EB8">
        <w:rPr>
          <w:i/>
        </w:rPr>
        <w:t>I</w:t>
      </w:r>
      <w:bookmarkStart w:id="106" w:name="_BA_Cite_D0C4BE_001002"/>
      <w:bookmarkEnd w:id="106"/>
      <w:r w:rsidRPr="00D67EB8">
        <w:rPr>
          <w:i/>
        </w:rPr>
        <w:t>d.</w:t>
      </w:r>
      <w:r w:rsidRPr="00D67EB8">
        <w:t xml:space="preserve">, Exh. No. MBM-1T, at 7:17-23. </w:t>
      </w:r>
    </w:p>
  </w:footnote>
  <w:footnote w:id="97">
    <w:p w:rsidR="000F7199" w:rsidRPr="00D67EB8" w:rsidRDefault="000F7199" w:rsidP="00D12F7E">
      <w:pPr>
        <w:pStyle w:val="FootnoteText"/>
      </w:pPr>
      <w:r w:rsidRPr="00D67EB8">
        <w:rPr>
          <w:rStyle w:val="FootnoteReference"/>
        </w:rPr>
        <w:footnoteRef/>
      </w:r>
      <w:r w:rsidRPr="00D67EB8">
        <w:t xml:space="preserve"> </w:t>
      </w:r>
      <w:r w:rsidRPr="00D67EB8">
        <w:rPr>
          <w:i/>
        </w:rPr>
        <w:t>W</w:t>
      </w:r>
      <w:bookmarkStart w:id="107" w:name="_BA_Cite_D0C4BE_001127"/>
      <w:bookmarkEnd w:id="107"/>
      <w:r w:rsidRPr="00D67EB8">
        <w:rPr>
          <w:i/>
        </w:rPr>
        <w:t>UTC v. Puget Sound Energy</w:t>
      </w:r>
      <w:r w:rsidRPr="000F7199">
        <w:t xml:space="preserve">, </w:t>
      </w:r>
      <w:proofErr w:type="spellStart"/>
      <w:r>
        <w:t>Dkt</w:t>
      </w:r>
      <w:proofErr w:type="spellEnd"/>
      <w:r>
        <w:t>. Nos.</w:t>
      </w:r>
      <w:r w:rsidRPr="00D67EB8">
        <w:t xml:space="preserve"> UE-151871 &amp; UG-151872, Order 02 (Jan. 7, 2016) (</w:t>
      </w:r>
      <w:bookmarkStart w:id="108" w:name="_BA_Cite_D0C4BE_000731"/>
      <w:bookmarkEnd w:id="108"/>
      <w:r w:rsidRPr="00D67EB8">
        <w:t>Appendix B).</w:t>
      </w:r>
    </w:p>
  </w:footnote>
  <w:footnote w:id="98">
    <w:p w:rsidR="000F7199" w:rsidRPr="00D67EB8" w:rsidRDefault="000F7199" w:rsidP="00BE2664">
      <w:pPr>
        <w:pStyle w:val="FootnoteText"/>
      </w:pPr>
      <w:r w:rsidRPr="00D67EB8">
        <w:rPr>
          <w:rStyle w:val="FootnoteReference"/>
        </w:rPr>
        <w:footnoteRef/>
      </w:r>
      <w:r w:rsidRPr="00D67EB8">
        <w:t xml:space="preserve"> McCulloch, Exh. No. MBM-7THC, at 33:4-8.  </w:t>
      </w:r>
      <w:r w:rsidRPr="00D67EB8">
        <w:rPr>
          <w:bCs/>
        </w:rPr>
        <w:t xml:space="preserve">This analysis also included inputs associated with product market share as well as customer eligibility based on specific financial qualifications.  PSE then applied a conservative assumption that only 50% of this total addressable lease market would actually participate.  </w:t>
      </w:r>
      <w:r w:rsidRPr="00D67EB8">
        <w:rPr>
          <w:bCs/>
          <w:i/>
        </w:rPr>
        <w:t>I</w:t>
      </w:r>
      <w:bookmarkStart w:id="109" w:name="_BA_Cite_D0C4BE_000972"/>
      <w:bookmarkEnd w:id="109"/>
      <w:r w:rsidRPr="00D67EB8">
        <w:rPr>
          <w:bCs/>
          <w:i/>
        </w:rPr>
        <w:t>d.</w:t>
      </w:r>
      <w:r w:rsidRPr="00D67EB8">
        <w:rPr>
          <w:bCs/>
        </w:rPr>
        <w:t xml:space="preserve"> at 33:4-16.</w:t>
      </w:r>
    </w:p>
  </w:footnote>
  <w:footnote w:id="99">
    <w:p w:rsidR="000F7199" w:rsidRPr="00D67EB8" w:rsidRDefault="000F7199" w:rsidP="00D12F7E">
      <w:pPr>
        <w:pStyle w:val="FootnoteText"/>
      </w:pPr>
      <w:r w:rsidRPr="00D67EB8">
        <w:rPr>
          <w:rStyle w:val="FootnoteReference"/>
        </w:rPr>
        <w:footnoteRef/>
      </w:r>
      <w:r w:rsidRPr="00D67EB8">
        <w:t xml:space="preserve"> </w:t>
      </w:r>
      <w:r w:rsidRPr="00D67EB8">
        <w:rPr>
          <w:i/>
        </w:rPr>
        <w:t>I</w:t>
      </w:r>
      <w:bookmarkStart w:id="110" w:name="_BA_Cite_D0C4BE_001003"/>
      <w:bookmarkEnd w:id="110"/>
      <w:r w:rsidRPr="00D67EB8">
        <w:rPr>
          <w:i/>
        </w:rPr>
        <w:t>d.</w:t>
      </w:r>
      <w:r w:rsidRPr="00D67EB8">
        <w:t xml:space="preserve">, Exh. No. MBM-1T, at 17:16-23; Exh. No. MBM-7THC, at </w:t>
      </w:r>
      <w:r w:rsidRPr="000F7199">
        <w:t>2:3-8:2, 8:11-10:21</w:t>
      </w:r>
      <w:r w:rsidRPr="00D67EB8">
        <w:t>.</w:t>
      </w:r>
    </w:p>
  </w:footnote>
  <w:footnote w:id="100">
    <w:p w:rsidR="000F7199" w:rsidRPr="00D67EB8" w:rsidRDefault="000F7199" w:rsidP="00D12F7E">
      <w:pPr>
        <w:pStyle w:val="FootnoteText"/>
      </w:pPr>
      <w:r w:rsidRPr="00D67EB8">
        <w:rPr>
          <w:rStyle w:val="FootnoteReference"/>
        </w:rPr>
        <w:footnoteRef/>
      </w:r>
      <w:r w:rsidRPr="00D67EB8">
        <w:t xml:space="preserve"> </w:t>
      </w:r>
      <w:r w:rsidRPr="00D67EB8">
        <w:rPr>
          <w:i/>
        </w:rPr>
        <w:t>I</w:t>
      </w:r>
      <w:bookmarkStart w:id="111" w:name="_BA_Cite_D0C4BE_000269"/>
      <w:bookmarkEnd w:id="111"/>
      <w:r w:rsidRPr="00D67EB8">
        <w:rPr>
          <w:i/>
        </w:rPr>
        <w:t>d.</w:t>
      </w:r>
      <w:r w:rsidRPr="00D67EB8">
        <w:t xml:space="preserve">, MBM-1T, at 18:10-19; MBM-7THC, at 3:1-4:11.  </w:t>
      </w:r>
    </w:p>
  </w:footnote>
  <w:footnote w:id="101">
    <w:p w:rsidR="000F7199" w:rsidRPr="00D67EB8" w:rsidRDefault="000F7199">
      <w:pPr>
        <w:pStyle w:val="FootnoteText"/>
      </w:pPr>
      <w:r w:rsidRPr="00D67EB8">
        <w:rPr>
          <w:rStyle w:val="FootnoteReference"/>
        </w:rPr>
        <w:footnoteRef/>
      </w:r>
      <w:r w:rsidRPr="00D67EB8">
        <w:t xml:space="preserve"> Norton, Exh. No. LYN-1T, at 8:1-9:7; Exh. No. LYN-3.</w:t>
      </w:r>
    </w:p>
  </w:footnote>
  <w:footnote w:id="102">
    <w:p w:rsidR="000F7199" w:rsidRPr="00D67EB8" w:rsidRDefault="000F7199">
      <w:pPr>
        <w:pStyle w:val="FootnoteText"/>
      </w:pPr>
      <w:r w:rsidRPr="00D67EB8">
        <w:rPr>
          <w:rStyle w:val="FootnoteReference"/>
        </w:rPr>
        <w:footnoteRef/>
      </w:r>
      <w:r w:rsidRPr="00D67EB8">
        <w:t xml:space="preserve"> </w:t>
      </w:r>
      <w:r w:rsidRPr="00D67EB8">
        <w:rPr>
          <w:i/>
        </w:rPr>
        <w:t>I</w:t>
      </w:r>
      <w:bookmarkStart w:id="114" w:name="_BA_Cite_D0C4BE_001004"/>
      <w:bookmarkEnd w:id="114"/>
      <w:r w:rsidRPr="00D67EB8">
        <w:rPr>
          <w:i/>
        </w:rPr>
        <w:t>d.</w:t>
      </w:r>
      <w:r w:rsidRPr="00D67EB8">
        <w:t>, Exh. No. LYN-1T, at 8:1-9:7; Exh. No. LYN-3.</w:t>
      </w:r>
    </w:p>
  </w:footnote>
  <w:footnote w:id="103">
    <w:p w:rsidR="000F7199" w:rsidRPr="00D67EB8" w:rsidRDefault="000F7199">
      <w:pPr>
        <w:pStyle w:val="FootnoteText"/>
      </w:pPr>
      <w:r w:rsidRPr="00D67EB8">
        <w:rPr>
          <w:rStyle w:val="FootnoteReference"/>
        </w:rPr>
        <w:footnoteRef/>
      </w:r>
      <w:r w:rsidRPr="00D67EB8">
        <w:t xml:space="preserve"> </w:t>
      </w:r>
      <w:r w:rsidRPr="00D67EB8">
        <w:rPr>
          <w:i/>
        </w:rPr>
        <w:t>I</w:t>
      </w:r>
      <w:bookmarkStart w:id="115" w:name="_BA_Cite_D0C4BE_001005"/>
      <w:bookmarkEnd w:id="115"/>
      <w:r w:rsidRPr="00D67EB8">
        <w:rPr>
          <w:i/>
        </w:rPr>
        <w:t>d.</w:t>
      </w:r>
      <w:r w:rsidRPr="00D67EB8">
        <w:t>, Exh. No. LYN-1T, at 8:1-9:7; Exh. No. LYN-3; McCulloch, Exh. No. MBM-7THC, at 9:9-10:7.</w:t>
      </w:r>
    </w:p>
  </w:footnote>
  <w:footnote w:id="104">
    <w:p w:rsidR="000F7199" w:rsidRPr="00D67EB8" w:rsidRDefault="000F7199">
      <w:pPr>
        <w:pStyle w:val="FootnoteText"/>
      </w:pPr>
      <w:r w:rsidRPr="00D67EB8">
        <w:rPr>
          <w:rStyle w:val="FootnoteReference"/>
        </w:rPr>
        <w:footnoteRef/>
      </w:r>
      <w:r w:rsidRPr="00D67EB8">
        <w:t xml:space="preserve"> McCul</w:t>
      </w:r>
      <w:r w:rsidR="00B13E33">
        <w:t>loch, Exh. No. MBM-7THC, at 10:3-5</w:t>
      </w:r>
      <w:r w:rsidRPr="00D67EB8">
        <w:t>.</w:t>
      </w:r>
    </w:p>
  </w:footnote>
  <w:footnote w:id="105">
    <w:p w:rsidR="000F7199" w:rsidRPr="00D67EB8" w:rsidRDefault="000F7199">
      <w:pPr>
        <w:pStyle w:val="FootnoteText"/>
      </w:pPr>
      <w:r w:rsidRPr="00D67EB8">
        <w:rPr>
          <w:rStyle w:val="FootnoteReference"/>
        </w:rPr>
        <w:footnoteRef/>
      </w:r>
      <w:r w:rsidRPr="00D67EB8">
        <w:t xml:space="preserve"> R</w:t>
      </w:r>
      <w:bookmarkStart w:id="117" w:name="_BA_Cite_D0C4BE_000127"/>
      <w:bookmarkEnd w:id="117"/>
      <w:r w:rsidRPr="00D67EB8">
        <w:t>CW 80.01.040(3).</w:t>
      </w:r>
    </w:p>
  </w:footnote>
  <w:footnote w:id="106">
    <w:p w:rsidR="000F7199" w:rsidRPr="00D67EB8" w:rsidRDefault="000F7199">
      <w:pPr>
        <w:pStyle w:val="FootnoteText"/>
      </w:pPr>
      <w:r w:rsidRPr="00D67EB8">
        <w:rPr>
          <w:rStyle w:val="FootnoteReference"/>
        </w:rPr>
        <w:footnoteRef/>
      </w:r>
      <w:r w:rsidRPr="00D67EB8">
        <w:t xml:space="preserve"> </w:t>
      </w:r>
      <w:r w:rsidRPr="00D67EB8">
        <w:rPr>
          <w:i/>
        </w:rPr>
        <w:t>I</w:t>
      </w:r>
      <w:bookmarkStart w:id="118" w:name="_BA_Cite_D0C4BE_000011"/>
      <w:bookmarkEnd w:id="118"/>
      <w:r w:rsidRPr="00D67EB8">
        <w:rPr>
          <w:i/>
        </w:rPr>
        <w:t>n the Matter of the Joint Application of Puget Holdings LLC &amp; Puget Sound Energy, Inc., for an Order Authorizing Proposed Transaction</w:t>
      </w:r>
      <w:r>
        <w:t xml:space="preserve">, </w:t>
      </w:r>
      <w:proofErr w:type="spellStart"/>
      <w:r>
        <w:t>Dkt</w:t>
      </w:r>
      <w:proofErr w:type="spellEnd"/>
      <w:r>
        <w:t>.</w:t>
      </w:r>
      <w:r w:rsidRPr="00D67EB8">
        <w:t xml:space="preserve"> No. U-072375, Order 08</w:t>
      </w:r>
      <w:r>
        <w:t>,</w:t>
      </w:r>
      <w:r w:rsidRPr="00D67EB8">
        <w:t xml:space="preserve"> </w:t>
      </w:r>
      <w:r>
        <w:t xml:space="preserve">¶15 </w:t>
      </w:r>
      <w:r w:rsidRPr="00D67EB8">
        <w:t>(Dec. 30, 2008).</w:t>
      </w:r>
    </w:p>
  </w:footnote>
  <w:footnote w:id="107">
    <w:p w:rsidR="000F7199" w:rsidRPr="00D67EB8" w:rsidRDefault="000F7199">
      <w:pPr>
        <w:pStyle w:val="FootnoteText"/>
      </w:pPr>
      <w:r w:rsidRPr="00D67EB8">
        <w:rPr>
          <w:rStyle w:val="FootnoteReference"/>
        </w:rPr>
        <w:footnoteRef/>
      </w:r>
      <w:r w:rsidRPr="00D67EB8">
        <w:t xml:space="preserve"> R</w:t>
      </w:r>
      <w:bookmarkStart w:id="119" w:name="_BA_Cite_D0C4BE_000129"/>
      <w:bookmarkEnd w:id="119"/>
      <w:r w:rsidRPr="00D67EB8">
        <w:t xml:space="preserve">CW 80.01.040(3); </w:t>
      </w:r>
      <w:r w:rsidRPr="00D67EB8">
        <w:rPr>
          <w:i/>
        </w:rPr>
        <w:t>C</w:t>
      </w:r>
      <w:bookmarkStart w:id="120" w:name="_BA_Cite_D0C4BE_000025"/>
      <w:bookmarkEnd w:id="120"/>
      <w:r w:rsidRPr="00D67EB8">
        <w:rPr>
          <w:i/>
        </w:rPr>
        <w:t>ole</w:t>
      </w:r>
      <w:r>
        <w:t>, 79 Wn.2d at 306</w:t>
      </w:r>
      <w:r w:rsidRPr="00D67EB8">
        <w:t>.</w:t>
      </w:r>
    </w:p>
  </w:footnote>
  <w:footnote w:id="108">
    <w:p w:rsidR="000F7199" w:rsidRPr="00D67EB8" w:rsidRDefault="000F7199">
      <w:pPr>
        <w:pStyle w:val="FootnoteText"/>
      </w:pPr>
      <w:r w:rsidRPr="00D67EB8">
        <w:rPr>
          <w:rStyle w:val="FootnoteReference"/>
        </w:rPr>
        <w:footnoteRef/>
      </w:r>
      <w:r w:rsidRPr="00D67EB8">
        <w:t xml:space="preserve"> R</w:t>
      </w:r>
      <w:bookmarkStart w:id="122" w:name="_BA_Cite_D0C4BE_000131"/>
      <w:bookmarkEnd w:id="122"/>
      <w:r w:rsidRPr="00D67EB8">
        <w:t>CW 19.285.020.</w:t>
      </w:r>
    </w:p>
  </w:footnote>
  <w:footnote w:id="109">
    <w:p w:rsidR="000F7199" w:rsidRPr="00D67EB8" w:rsidRDefault="000F7199" w:rsidP="00E61ED2">
      <w:pPr>
        <w:pStyle w:val="FootnoteText"/>
        <w:tabs>
          <w:tab w:val="left" w:pos="720"/>
        </w:tabs>
      </w:pPr>
      <w:r w:rsidRPr="00D67EB8">
        <w:rPr>
          <w:rStyle w:val="FootnoteReference"/>
        </w:rPr>
        <w:footnoteRef/>
      </w:r>
      <w:r w:rsidRPr="00D67EB8">
        <w:t xml:space="preserve"> </w:t>
      </w:r>
      <w:r w:rsidRPr="00D67EB8">
        <w:rPr>
          <w:smallCaps/>
        </w:rPr>
        <w:t>R</w:t>
      </w:r>
      <w:bookmarkStart w:id="123" w:name="_BA_Cite_D0C4BE_000133"/>
      <w:bookmarkEnd w:id="123"/>
      <w:r w:rsidRPr="00D67EB8">
        <w:rPr>
          <w:smallCaps/>
        </w:rPr>
        <w:t>CW </w:t>
      </w:r>
      <w:r w:rsidRPr="00D67EB8">
        <w:t xml:space="preserve">43.21F.088(1)(c)-(d) (emphasis added); </w:t>
      </w:r>
      <w:r w:rsidRPr="00D67EB8">
        <w:rPr>
          <w:i/>
        </w:rPr>
        <w:t>see also</w:t>
      </w:r>
      <w:r w:rsidRPr="00D67EB8">
        <w:t xml:space="preserve"> </w:t>
      </w:r>
      <w:r w:rsidRPr="00D67EB8">
        <w:rPr>
          <w:smallCaps/>
        </w:rPr>
        <w:t>R</w:t>
      </w:r>
      <w:bookmarkStart w:id="124" w:name="_BA_Cite_D0C4BE_000135"/>
      <w:bookmarkEnd w:id="124"/>
      <w:r w:rsidRPr="00D67EB8">
        <w:rPr>
          <w:smallCaps/>
        </w:rPr>
        <w:t>CW </w:t>
      </w:r>
      <w:r w:rsidRPr="00D67EB8">
        <w:t>43.21F.010 (“[A] successful state energy strategy must . . . foster[] a clean energy economy . . . [and] [m]</w:t>
      </w:r>
      <w:proofErr w:type="spellStart"/>
      <w:r w:rsidRPr="00D67EB8">
        <w:t>eet</w:t>
      </w:r>
      <w:proofErr w:type="spellEnd"/>
      <w:r w:rsidRPr="00D67EB8">
        <w:t xml:space="preserve"> the state’s obligations to reduce greenhouse gas emissions”).</w:t>
      </w:r>
    </w:p>
  </w:footnote>
  <w:footnote w:id="110">
    <w:p w:rsidR="000F7199" w:rsidRPr="00D67EB8" w:rsidRDefault="000F7199" w:rsidP="00312A02">
      <w:pPr>
        <w:pStyle w:val="FootnoteText"/>
        <w:tabs>
          <w:tab w:val="left" w:pos="720"/>
        </w:tabs>
      </w:pPr>
      <w:r w:rsidRPr="00D67EB8">
        <w:rPr>
          <w:rStyle w:val="FootnoteReference"/>
        </w:rPr>
        <w:footnoteRef/>
      </w:r>
      <w:r w:rsidRPr="00D67EB8">
        <w:t xml:space="preserve"> </w:t>
      </w:r>
      <w:r w:rsidRPr="00D67EB8">
        <w:rPr>
          <w:smallCaps/>
        </w:rPr>
        <w:t>R</w:t>
      </w:r>
      <w:bookmarkStart w:id="126" w:name="_BA_Cite_D0C4BE_000139"/>
      <w:bookmarkEnd w:id="126"/>
      <w:r w:rsidRPr="00D67EB8">
        <w:rPr>
          <w:smallCaps/>
        </w:rPr>
        <w:t>CW </w:t>
      </w:r>
      <w:r w:rsidRPr="00D67EB8">
        <w:t>80.28.024 (emphasis added).</w:t>
      </w:r>
    </w:p>
  </w:footnote>
  <w:footnote w:id="111">
    <w:p w:rsidR="000F7199" w:rsidRPr="00D67EB8" w:rsidRDefault="000F7199" w:rsidP="00312A02">
      <w:pPr>
        <w:pStyle w:val="FootnoteText"/>
        <w:tabs>
          <w:tab w:val="left" w:pos="720"/>
        </w:tabs>
      </w:pPr>
      <w:r w:rsidRPr="00D67EB8">
        <w:rPr>
          <w:rStyle w:val="FootnoteReference"/>
        </w:rPr>
        <w:footnoteRef/>
      </w:r>
      <w:r w:rsidRPr="00D67EB8">
        <w:t xml:space="preserve"> </w:t>
      </w:r>
      <w:r w:rsidRPr="00D67EB8">
        <w:rPr>
          <w:smallCaps/>
        </w:rPr>
        <w:t>R</w:t>
      </w:r>
      <w:bookmarkStart w:id="128" w:name="_BA_Cite_D0C4BE_000143"/>
      <w:bookmarkEnd w:id="128"/>
      <w:r w:rsidRPr="00D67EB8">
        <w:rPr>
          <w:smallCaps/>
        </w:rPr>
        <w:t>CW </w:t>
      </w:r>
      <w:r w:rsidRPr="00D67EB8">
        <w:t>80.28.025 (emphasis added).</w:t>
      </w:r>
    </w:p>
  </w:footnote>
  <w:footnote w:id="112">
    <w:p w:rsidR="000F7199" w:rsidRPr="00D67EB8" w:rsidRDefault="000F7199">
      <w:pPr>
        <w:pStyle w:val="FootnoteText"/>
      </w:pPr>
      <w:r w:rsidRPr="00D67EB8">
        <w:rPr>
          <w:rStyle w:val="FootnoteReference"/>
        </w:rPr>
        <w:footnoteRef/>
      </w:r>
      <w:r w:rsidRPr="00D67EB8">
        <w:t xml:space="preserve"> R</w:t>
      </w:r>
      <w:bookmarkStart w:id="132" w:name="_BA_Cite_D0C4BE_000541"/>
      <w:bookmarkEnd w:id="132"/>
      <w:r w:rsidRPr="00D67EB8">
        <w:t>CW 80.28.010, R</w:t>
      </w:r>
      <w:bookmarkStart w:id="133" w:name="_BA_Cite_D0C4BE_000578"/>
      <w:bookmarkEnd w:id="133"/>
      <w:r w:rsidRPr="00D67EB8">
        <w:t xml:space="preserve">CW 80.28.020; </w:t>
      </w:r>
      <w:r w:rsidRPr="00D67EB8">
        <w:rPr>
          <w:bCs/>
          <w:i/>
          <w:iCs/>
        </w:rPr>
        <w:t>J</w:t>
      </w:r>
      <w:bookmarkStart w:id="134" w:name="_BA_Cite_D0C4BE_000027"/>
      <w:bookmarkEnd w:id="134"/>
      <w:r w:rsidRPr="00D67EB8">
        <w:rPr>
          <w:bCs/>
          <w:i/>
          <w:iCs/>
        </w:rPr>
        <w:t>ewell v. WUTC</w:t>
      </w:r>
      <w:r w:rsidRPr="00D67EB8">
        <w:rPr>
          <w:bCs/>
          <w:iCs/>
        </w:rPr>
        <w:t>,</w:t>
      </w:r>
      <w:r w:rsidRPr="00D67EB8">
        <w:rPr>
          <w:bCs/>
        </w:rPr>
        <w:t xml:space="preserve"> 90 Wn.2d 775, 777 (1978).</w:t>
      </w:r>
    </w:p>
  </w:footnote>
  <w:footnote w:id="113">
    <w:p w:rsidR="000F7199" w:rsidRPr="00D67EB8" w:rsidRDefault="000F7199">
      <w:pPr>
        <w:pStyle w:val="FootnoteText"/>
      </w:pPr>
      <w:r w:rsidRPr="00D67EB8">
        <w:rPr>
          <w:rStyle w:val="FootnoteReference"/>
        </w:rPr>
        <w:footnoteRef/>
      </w:r>
      <w:r w:rsidRPr="00D67EB8">
        <w:t xml:space="preserve"> </w:t>
      </w:r>
      <w:r w:rsidRPr="00D67EB8">
        <w:rPr>
          <w:i/>
          <w:iCs/>
        </w:rPr>
        <w:t>I</w:t>
      </w:r>
      <w:bookmarkStart w:id="135" w:name="_BA_Cite_D0C4BE_000013"/>
      <w:bookmarkEnd w:id="135"/>
      <w:r w:rsidRPr="00D67EB8">
        <w:rPr>
          <w:i/>
          <w:iCs/>
        </w:rPr>
        <w:t>n the Matter of the Petition of Puget Sound Energy</w:t>
      </w:r>
      <w:r w:rsidRPr="00D67EB8">
        <w:t>, Docket No. UE-140626, Order 01, Order Denying Waiver and Approving Accounting Petition on Conditions, 313 P.U.R. 4</w:t>
      </w:r>
      <w:r w:rsidRPr="00D67EB8">
        <w:rPr>
          <w:vertAlign w:val="superscript"/>
        </w:rPr>
        <w:t>th</w:t>
      </w:r>
      <w:r w:rsidRPr="00D67EB8">
        <w:t xml:space="preserve"> 315 (Apr. 30, 2014).</w:t>
      </w:r>
    </w:p>
  </w:footnote>
  <w:footnote w:id="114">
    <w:p w:rsidR="000F7199" w:rsidRPr="00D67EB8" w:rsidRDefault="000F7199">
      <w:pPr>
        <w:pStyle w:val="FootnoteText"/>
        <w:rPr>
          <w:i/>
        </w:rPr>
      </w:pPr>
      <w:r w:rsidRPr="00D67EB8">
        <w:rPr>
          <w:rStyle w:val="FootnoteReference"/>
        </w:rPr>
        <w:footnoteRef/>
      </w:r>
      <w:r w:rsidRPr="00D67EB8">
        <w:t xml:space="preserve"> </w:t>
      </w:r>
      <w:r w:rsidRPr="00D67EB8">
        <w:rPr>
          <w:i/>
        </w:rPr>
        <w:t>I</w:t>
      </w:r>
      <w:bookmarkStart w:id="136" w:name="_BA_Cite_D0C4BE_000330"/>
      <w:bookmarkEnd w:id="136"/>
      <w:r w:rsidRPr="00D67EB8">
        <w:rPr>
          <w:i/>
        </w:rPr>
        <w:t>d.</w:t>
      </w:r>
    </w:p>
  </w:footnote>
  <w:footnote w:id="115">
    <w:p w:rsidR="000F7199" w:rsidRPr="00D67EB8" w:rsidRDefault="000F7199" w:rsidP="004E6D40">
      <w:pPr>
        <w:pStyle w:val="FootnoteText"/>
      </w:pPr>
      <w:r w:rsidRPr="00D67EB8">
        <w:rPr>
          <w:rStyle w:val="FootnoteReference"/>
        </w:rPr>
        <w:footnoteRef/>
      </w:r>
      <w:r w:rsidRPr="00D67EB8">
        <w:t xml:space="preserve"> </w:t>
      </w:r>
      <w:r w:rsidRPr="00D67EB8">
        <w:rPr>
          <w:smallCaps/>
        </w:rPr>
        <w:t>R</w:t>
      </w:r>
      <w:bookmarkStart w:id="141" w:name="_BA_Cite_D0C4BE_000155"/>
      <w:bookmarkEnd w:id="141"/>
      <w:r w:rsidRPr="00D67EB8">
        <w:rPr>
          <w:smallCaps/>
        </w:rPr>
        <w:t>CW</w:t>
      </w:r>
      <w:r w:rsidRPr="00D67EB8">
        <w:t xml:space="preserve"> 80.04.130 (emphasis added).</w:t>
      </w:r>
    </w:p>
  </w:footnote>
  <w:footnote w:id="116">
    <w:p w:rsidR="000F7199" w:rsidRPr="00D67EB8" w:rsidRDefault="000F7199" w:rsidP="004E6D40">
      <w:pPr>
        <w:pStyle w:val="FootnoteText"/>
      </w:pPr>
      <w:r w:rsidRPr="00D67EB8">
        <w:rPr>
          <w:rStyle w:val="FootnoteReference"/>
        </w:rPr>
        <w:footnoteRef/>
      </w:r>
      <w:r w:rsidRPr="00D67EB8">
        <w:t xml:space="preserve"> </w:t>
      </w:r>
      <w:r w:rsidRPr="00D67EB8">
        <w:rPr>
          <w:smallCaps/>
        </w:rPr>
        <w:t>R</w:t>
      </w:r>
      <w:bookmarkStart w:id="143" w:name="_BA_Cite_D0C4BE_000159"/>
      <w:bookmarkEnd w:id="143"/>
      <w:r w:rsidRPr="00D67EB8">
        <w:rPr>
          <w:smallCaps/>
        </w:rPr>
        <w:t>CW</w:t>
      </w:r>
      <w:r w:rsidRPr="00D67EB8">
        <w:t xml:space="preserve"> 80.04.150 (emphasis added).  In addition, R</w:t>
      </w:r>
      <w:bookmarkStart w:id="144" w:name="_BA_Cite_D0C4BE_000161"/>
      <w:bookmarkEnd w:id="144"/>
      <w:r w:rsidRPr="00D67EB8">
        <w:t>CW 80.28.010 and R</w:t>
      </w:r>
      <w:bookmarkStart w:id="145" w:name="_BA_Cite_D0C4BE_000913"/>
      <w:bookmarkEnd w:id="145"/>
      <w:r w:rsidRPr="00D67EB8">
        <w:t>CW 80.28.</w:t>
      </w:r>
      <w:bookmarkStart w:id="146" w:name="_BA_Cite_D0C4BE_000760"/>
      <w:bookmarkEnd w:id="146"/>
      <w:r w:rsidRPr="00D67EB8">
        <w:t>100 each reference a charge for “</w:t>
      </w:r>
      <w:r w:rsidRPr="00D67EB8">
        <w:rPr>
          <w:b/>
          <w:i/>
        </w:rPr>
        <w:t>any other service</w:t>
      </w:r>
      <w:r w:rsidRPr="00D67EB8">
        <w:t xml:space="preserve"> rendered or to be rendered in connection therewith.”  (Emphasis added.)</w:t>
      </w:r>
    </w:p>
  </w:footnote>
  <w:footnote w:id="117">
    <w:p w:rsidR="000F7199" w:rsidRPr="00D67EB8" w:rsidRDefault="000F7199" w:rsidP="004E6D40">
      <w:pPr>
        <w:pStyle w:val="FootnoteText"/>
      </w:pPr>
      <w:r w:rsidRPr="00D67EB8">
        <w:rPr>
          <w:rStyle w:val="FootnoteReference"/>
        </w:rPr>
        <w:footnoteRef/>
      </w:r>
      <w:r w:rsidRPr="00D67EB8">
        <w:t xml:space="preserve"> </w:t>
      </w:r>
      <w:r w:rsidRPr="00D67EB8">
        <w:rPr>
          <w:i/>
        </w:rPr>
        <w:t>See</w:t>
      </w:r>
      <w:r w:rsidRPr="00D67EB8">
        <w:t xml:space="preserve"> h</w:t>
      </w:r>
      <w:bookmarkStart w:id="148" w:name="_BA_Cite_D0C4BE_000237"/>
      <w:bookmarkEnd w:id="148"/>
      <w:r w:rsidRPr="00D67EB8">
        <w:t>ttp://pse.com/aboutpse/Rates/Documents/gas_rule_02.pdf.</w:t>
      </w:r>
    </w:p>
  </w:footnote>
  <w:footnote w:id="118">
    <w:p w:rsidR="000F7199" w:rsidRPr="00D67EB8" w:rsidRDefault="000F7199" w:rsidP="004E6D40">
      <w:pPr>
        <w:pStyle w:val="FootnoteText"/>
      </w:pPr>
      <w:r w:rsidRPr="00D67EB8">
        <w:rPr>
          <w:rStyle w:val="FootnoteReference"/>
        </w:rPr>
        <w:footnoteRef/>
      </w:r>
      <w:r w:rsidRPr="00D67EB8">
        <w:t xml:space="preserve"> </w:t>
      </w:r>
      <w:r w:rsidRPr="00D67EB8">
        <w:rPr>
          <w:i/>
        </w:rPr>
        <w:t>G</w:t>
      </w:r>
      <w:bookmarkStart w:id="149" w:name="_BA_Cite_D0C4BE_000029"/>
      <w:bookmarkEnd w:id="149"/>
      <w:r w:rsidRPr="00D67EB8">
        <w:rPr>
          <w:i/>
        </w:rPr>
        <w:t>eneral Tel. Co. of N.W., Inc. v. City of Bothell</w:t>
      </w:r>
      <w:r w:rsidRPr="00D67EB8">
        <w:t>, 105 Wn.2d 579, 585 (1986).</w:t>
      </w:r>
    </w:p>
  </w:footnote>
  <w:footnote w:id="119">
    <w:p w:rsidR="000F7199" w:rsidRPr="00D67EB8" w:rsidRDefault="000F7199">
      <w:pPr>
        <w:pStyle w:val="FootnoteText"/>
      </w:pPr>
      <w:r w:rsidRPr="00D67EB8">
        <w:rPr>
          <w:rStyle w:val="FootnoteReference"/>
        </w:rPr>
        <w:footnoteRef/>
      </w:r>
      <w:r w:rsidRPr="00D67EB8">
        <w:t xml:space="preserve"> Englert, Exh. No. EEE-3T, at 16:1-7.</w:t>
      </w:r>
    </w:p>
  </w:footnote>
  <w:footnote w:id="120">
    <w:p w:rsidR="000F7199" w:rsidRPr="00D67EB8" w:rsidRDefault="000F7199" w:rsidP="00603B7C">
      <w:pPr>
        <w:pStyle w:val="FootnoteText"/>
      </w:pPr>
      <w:r w:rsidRPr="00D67EB8">
        <w:rPr>
          <w:rStyle w:val="FootnoteReference"/>
        </w:rPr>
        <w:footnoteRef/>
      </w:r>
      <w:r w:rsidRPr="00D67EB8">
        <w:t xml:space="preserve"> </w:t>
      </w:r>
      <w:r w:rsidRPr="00D67EB8">
        <w:rPr>
          <w:i/>
        </w:rPr>
        <w:t>I</w:t>
      </w:r>
      <w:bookmarkStart w:id="152" w:name="_BA_Cite_D0C4BE_000310"/>
      <w:bookmarkEnd w:id="152"/>
      <w:r w:rsidRPr="00D67EB8">
        <w:rPr>
          <w:i/>
        </w:rPr>
        <w:t>d.</w:t>
      </w:r>
      <w:r w:rsidRPr="00D67EB8">
        <w:t xml:space="preserve">, Exh. No. EEE-5 (Letter from Jack Taylor, Commission Secretary, to Karr, Tuttle, Campbell, Koch and </w:t>
      </w:r>
      <w:proofErr w:type="spellStart"/>
      <w:r w:rsidRPr="00D67EB8">
        <w:t>Granberg</w:t>
      </w:r>
      <w:proofErr w:type="spellEnd"/>
      <w:r w:rsidRPr="00D67EB8">
        <w:t xml:space="preserve"> (Apr. 10, 1962)).</w:t>
      </w:r>
    </w:p>
  </w:footnote>
  <w:footnote w:id="121">
    <w:p w:rsidR="000F7199" w:rsidRPr="00D67EB8" w:rsidRDefault="000F7199" w:rsidP="00603B7C">
      <w:pPr>
        <w:pStyle w:val="FootnoteText"/>
      </w:pPr>
      <w:r w:rsidRPr="00D67EB8">
        <w:rPr>
          <w:rStyle w:val="FootnoteReference"/>
        </w:rPr>
        <w:footnoteRef/>
      </w:r>
      <w:r w:rsidRPr="00D67EB8">
        <w:t xml:space="preserve"> </w:t>
      </w:r>
      <w:r w:rsidRPr="00D67EB8">
        <w:rPr>
          <w:i/>
          <w:iCs/>
        </w:rPr>
        <w:t>C</w:t>
      </w:r>
      <w:bookmarkStart w:id="153" w:name="_BA_Cite_D0C4BE_000242"/>
      <w:bookmarkEnd w:id="153"/>
      <w:r w:rsidRPr="00D67EB8">
        <w:rPr>
          <w:i/>
          <w:iCs/>
        </w:rPr>
        <w:t>ole</w:t>
      </w:r>
      <w:r w:rsidRPr="00D67EB8">
        <w:t>, 79 Wn.2d at 304.</w:t>
      </w:r>
    </w:p>
  </w:footnote>
  <w:footnote w:id="122">
    <w:p w:rsidR="000F7199" w:rsidRPr="00D67EB8" w:rsidRDefault="000F7199" w:rsidP="00603B7C">
      <w:pPr>
        <w:pStyle w:val="FootnoteText"/>
      </w:pPr>
      <w:r w:rsidRPr="00D67EB8">
        <w:rPr>
          <w:rStyle w:val="FootnoteReference"/>
        </w:rPr>
        <w:footnoteRef/>
      </w:r>
      <w:r w:rsidRPr="00D67EB8">
        <w:t xml:space="preserve"> </w:t>
      </w:r>
      <w:r w:rsidRPr="00D67EB8">
        <w:rPr>
          <w:i/>
        </w:rPr>
        <w:t>I</w:t>
      </w:r>
      <w:bookmarkStart w:id="154" w:name="_BA_Cite_D0C4BE_000331"/>
      <w:bookmarkEnd w:id="154"/>
      <w:r w:rsidRPr="00D67EB8">
        <w:rPr>
          <w:i/>
        </w:rPr>
        <w:t>d.</w:t>
      </w:r>
    </w:p>
  </w:footnote>
  <w:footnote w:id="123">
    <w:p w:rsidR="000F7199" w:rsidRPr="00D67EB8" w:rsidRDefault="000F7199" w:rsidP="00603B7C">
      <w:pPr>
        <w:pStyle w:val="FootnoteText"/>
      </w:pPr>
      <w:r w:rsidRPr="00D67EB8">
        <w:rPr>
          <w:rStyle w:val="FootnoteReference"/>
        </w:rPr>
        <w:footnoteRef/>
      </w:r>
      <w:r w:rsidRPr="00D67EB8">
        <w:t xml:space="preserve"> Englert, Exh. No. EEE-6 (</w:t>
      </w:r>
      <w:r w:rsidRPr="00D67EB8">
        <w:rPr>
          <w:i/>
          <w:iCs/>
        </w:rPr>
        <w:t>C</w:t>
      </w:r>
      <w:bookmarkStart w:id="155" w:name="_BA_Cite_D0C4BE_000031"/>
      <w:bookmarkEnd w:id="155"/>
      <w:r w:rsidRPr="00D67EB8">
        <w:rPr>
          <w:i/>
          <w:iCs/>
        </w:rPr>
        <w:t>ole v. Wash. Natural Gas Co.</w:t>
      </w:r>
      <w:r w:rsidRPr="00D67EB8">
        <w:t>, No. U-9621, at 21 (1968)(Commission Staff Brief)).</w:t>
      </w:r>
    </w:p>
  </w:footnote>
  <w:footnote w:id="124">
    <w:p w:rsidR="000F7199" w:rsidRPr="00D67EB8" w:rsidRDefault="000F7199">
      <w:pPr>
        <w:pStyle w:val="FootnoteText"/>
      </w:pPr>
      <w:r w:rsidRPr="00D67EB8">
        <w:rPr>
          <w:rStyle w:val="FootnoteReference"/>
        </w:rPr>
        <w:footnoteRef/>
      </w:r>
      <w:r w:rsidRPr="00D67EB8">
        <w:t xml:space="preserve"> </w:t>
      </w:r>
      <w:r w:rsidRPr="00D67EB8">
        <w:rPr>
          <w:i/>
        </w:rPr>
        <w:t>I</w:t>
      </w:r>
      <w:bookmarkStart w:id="156" w:name="_BA_Cite_D0C4BE_000270"/>
      <w:bookmarkEnd w:id="156"/>
      <w:r w:rsidRPr="00D67EB8">
        <w:rPr>
          <w:i/>
        </w:rPr>
        <w:t>d.</w:t>
      </w:r>
      <w:r w:rsidRPr="00D67EB8">
        <w:t xml:space="preserve"> at 3-4.</w:t>
      </w:r>
    </w:p>
  </w:footnote>
  <w:footnote w:id="125">
    <w:p w:rsidR="000F7199" w:rsidRPr="00D67EB8" w:rsidRDefault="000F7199" w:rsidP="003B37F6">
      <w:pPr>
        <w:pStyle w:val="FootnoteText"/>
      </w:pPr>
      <w:r w:rsidRPr="00D67EB8">
        <w:rPr>
          <w:rStyle w:val="FootnoteReference"/>
        </w:rPr>
        <w:footnoteRef/>
      </w:r>
      <w:r w:rsidRPr="00D67EB8">
        <w:t xml:space="preserve"> </w:t>
      </w:r>
      <w:r w:rsidRPr="00D67EB8">
        <w:rPr>
          <w:i/>
        </w:rPr>
        <w:t>C</w:t>
      </w:r>
      <w:bookmarkStart w:id="159" w:name="_BA_Cite_D0C4BE_000033"/>
      <w:bookmarkEnd w:id="159"/>
      <w:r w:rsidRPr="00D67EB8">
        <w:rPr>
          <w:i/>
        </w:rPr>
        <w:t>ole v. Wash. Natural Gas Co.</w:t>
      </w:r>
      <w:r w:rsidRPr="00D67EB8">
        <w:t>, No. U-9621, at 14-15 (1968) (“Commission Proposed Order”) (emphasis in original).</w:t>
      </w:r>
    </w:p>
  </w:footnote>
  <w:footnote w:id="126">
    <w:p w:rsidR="000F7199" w:rsidRPr="00D67EB8" w:rsidRDefault="000F7199" w:rsidP="00603B7C">
      <w:pPr>
        <w:pStyle w:val="FootnoteText"/>
      </w:pPr>
      <w:r w:rsidRPr="00D67EB8">
        <w:rPr>
          <w:rStyle w:val="FootnoteReference"/>
        </w:rPr>
        <w:footnoteRef/>
      </w:r>
      <w:r w:rsidRPr="00D67EB8">
        <w:t xml:space="preserve"> </w:t>
      </w:r>
      <w:r w:rsidRPr="00D67EB8">
        <w:rPr>
          <w:i/>
        </w:rPr>
        <w:t>C</w:t>
      </w:r>
      <w:bookmarkStart w:id="160" w:name="_BA_Cite_D0C4BE_000243"/>
      <w:bookmarkEnd w:id="160"/>
      <w:r w:rsidRPr="00D67EB8">
        <w:rPr>
          <w:i/>
        </w:rPr>
        <w:t>ole</w:t>
      </w:r>
      <w:r w:rsidRPr="00D67EB8">
        <w:t>, 79 Wn.2d at 302, 308-11.</w:t>
      </w:r>
    </w:p>
  </w:footnote>
  <w:footnote w:id="127">
    <w:p w:rsidR="000F7199" w:rsidRPr="00D67EB8" w:rsidRDefault="000F7199" w:rsidP="00603B7C">
      <w:pPr>
        <w:pStyle w:val="FootnoteText"/>
      </w:pPr>
      <w:r w:rsidRPr="00D67EB8">
        <w:rPr>
          <w:rStyle w:val="FootnoteReference"/>
        </w:rPr>
        <w:footnoteRef/>
      </w:r>
      <w:r w:rsidRPr="00D67EB8">
        <w:t xml:space="preserve"> </w:t>
      </w:r>
      <w:r w:rsidRPr="00D67EB8">
        <w:rPr>
          <w:i/>
        </w:rPr>
        <w:t>I</w:t>
      </w:r>
      <w:bookmarkStart w:id="163" w:name="_BA_Cite_D0C4BE_000271"/>
      <w:bookmarkEnd w:id="163"/>
      <w:r w:rsidRPr="00D67EB8">
        <w:rPr>
          <w:i/>
        </w:rPr>
        <w:t>d.</w:t>
      </w:r>
      <w:r w:rsidRPr="00D67EB8">
        <w:t xml:space="preserve"> at 308 (emphasis added).</w:t>
      </w:r>
    </w:p>
  </w:footnote>
  <w:footnote w:id="128">
    <w:p w:rsidR="000F7199" w:rsidRPr="00D67EB8" w:rsidRDefault="000F7199" w:rsidP="00603B7C">
      <w:pPr>
        <w:pStyle w:val="FootnoteText"/>
      </w:pPr>
      <w:r w:rsidRPr="00D67EB8">
        <w:rPr>
          <w:rStyle w:val="FootnoteReference"/>
        </w:rPr>
        <w:footnoteRef/>
      </w:r>
      <w:r w:rsidRPr="00D67EB8">
        <w:t xml:space="preserve"> </w:t>
      </w:r>
      <w:r w:rsidRPr="00D67EB8">
        <w:rPr>
          <w:i/>
        </w:rPr>
        <w:t>I</w:t>
      </w:r>
      <w:bookmarkStart w:id="165" w:name="_BA_Cite_D0C4BE_000332"/>
      <w:bookmarkEnd w:id="165"/>
      <w:r w:rsidRPr="00D67EB8">
        <w:rPr>
          <w:i/>
        </w:rPr>
        <w:t>d.</w:t>
      </w:r>
    </w:p>
  </w:footnote>
  <w:footnote w:id="129">
    <w:p w:rsidR="000F7199" w:rsidRPr="00D67EB8" w:rsidRDefault="000F7199" w:rsidP="00603B7C">
      <w:pPr>
        <w:pStyle w:val="FootnoteText"/>
      </w:pPr>
      <w:r w:rsidRPr="00D67EB8">
        <w:rPr>
          <w:rStyle w:val="FootnoteReference"/>
        </w:rPr>
        <w:footnoteRef/>
      </w:r>
      <w:r w:rsidRPr="00D67EB8">
        <w:t xml:space="preserve"> </w:t>
      </w:r>
      <w:r w:rsidRPr="00D67EB8">
        <w:rPr>
          <w:i/>
        </w:rPr>
        <w:t>I</w:t>
      </w:r>
      <w:bookmarkStart w:id="166" w:name="_BA_Cite_D0C4BE_000272"/>
      <w:bookmarkEnd w:id="166"/>
      <w:r w:rsidRPr="00D67EB8">
        <w:rPr>
          <w:i/>
        </w:rPr>
        <w:t>d.</w:t>
      </w:r>
      <w:r w:rsidRPr="00D67EB8">
        <w:t xml:space="preserve"> at 309</w:t>
      </w:r>
      <w:r w:rsidR="00B13E33">
        <w:t>-10</w:t>
      </w:r>
      <w:r w:rsidRPr="00D67EB8">
        <w:t>.</w:t>
      </w:r>
    </w:p>
  </w:footnote>
  <w:footnote w:id="130">
    <w:p w:rsidR="000F7199" w:rsidRPr="00D67EB8" w:rsidRDefault="000F7199" w:rsidP="002457F4">
      <w:pPr>
        <w:pStyle w:val="FootnoteText"/>
      </w:pPr>
      <w:r w:rsidRPr="00D67EB8">
        <w:rPr>
          <w:rStyle w:val="FootnoteReference"/>
        </w:rPr>
        <w:footnoteRef/>
      </w:r>
      <w:r w:rsidRPr="00D67EB8">
        <w:t xml:space="preserve"> Norton, Exh. No. LYN-1T, at 18:13-19:5 (citing </w:t>
      </w:r>
      <w:r w:rsidRPr="00D67EB8">
        <w:rPr>
          <w:i/>
        </w:rPr>
        <w:t>W</w:t>
      </w:r>
      <w:bookmarkStart w:id="167" w:name="_BA_Cite_D0C4BE_000567"/>
      <w:bookmarkEnd w:id="167"/>
      <w:r w:rsidRPr="00D67EB8">
        <w:rPr>
          <w:i/>
        </w:rPr>
        <w:t xml:space="preserve">UTC v. </w:t>
      </w:r>
      <w:proofErr w:type="spellStart"/>
      <w:r w:rsidRPr="00D67EB8">
        <w:rPr>
          <w:i/>
        </w:rPr>
        <w:t>WNG</w:t>
      </w:r>
      <w:proofErr w:type="spellEnd"/>
      <w:r>
        <w:t xml:space="preserve">, </w:t>
      </w:r>
      <w:proofErr w:type="spellStart"/>
      <w:r>
        <w:t>Dkt</w:t>
      </w:r>
      <w:proofErr w:type="spellEnd"/>
      <w:r>
        <w:t>.</w:t>
      </w:r>
      <w:r w:rsidRPr="00D67EB8">
        <w:t xml:space="preserve"> No. UG-920840, Russell, Exh. T-183, p. 10:16-22).</w:t>
      </w:r>
    </w:p>
  </w:footnote>
  <w:footnote w:id="131">
    <w:p w:rsidR="000F7199" w:rsidRPr="00D67EB8" w:rsidRDefault="000F7199">
      <w:pPr>
        <w:pStyle w:val="FootnoteText"/>
      </w:pPr>
      <w:r w:rsidRPr="00D67EB8">
        <w:rPr>
          <w:rStyle w:val="FootnoteReference"/>
        </w:rPr>
        <w:footnoteRef/>
      </w:r>
      <w:r w:rsidRPr="00D67EB8">
        <w:t xml:space="preserve"> </w:t>
      </w:r>
      <w:bookmarkStart w:id="168" w:name="_BA_Cite_D0C4BE_000412"/>
      <w:bookmarkEnd w:id="168"/>
      <w:r w:rsidRPr="00D67EB8">
        <w:t>TR. 105:23-106:5.</w:t>
      </w:r>
    </w:p>
  </w:footnote>
  <w:footnote w:id="132">
    <w:p w:rsidR="000F7199" w:rsidRPr="00D67EB8" w:rsidRDefault="000F7199">
      <w:pPr>
        <w:pStyle w:val="FootnoteText"/>
      </w:pPr>
      <w:r w:rsidRPr="00D67EB8">
        <w:rPr>
          <w:rStyle w:val="FootnoteReference"/>
        </w:rPr>
        <w:footnoteRef/>
      </w:r>
      <w:r w:rsidRPr="00D67EB8">
        <w:t xml:space="preserve"> </w:t>
      </w:r>
      <w:bookmarkStart w:id="169" w:name="_BA_Cite_D0C4BE_000414"/>
      <w:bookmarkEnd w:id="169"/>
      <w:r w:rsidRPr="00D67EB8">
        <w:t>TR. 106:6-19.</w:t>
      </w:r>
    </w:p>
  </w:footnote>
  <w:footnote w:id="133">
    <w:p w:rsidR="000F7199" w:rsidRPr="00D67EB8" w:rsidRDefault="000F7199">
      <w:pPr>
        <w:pStyle w:val="FootnoteText"/>
      </w:pPr>
      <w:r w:rsidRPr="00D67EB8">
        <w:rPr>
          <w:rStyle w:val="FootnoteReference"/>
        </w:rPr>
        <w:footnoteRef/>
      </w:r>
      <w:r w:rsidRPr="00D67EB8">
        <w:t xml:space="preserve"> </w:t>
      </w:r>
      <w:bookmarkStart w:id="172" w:name="_BA_Cite_D0C4BE_000378"/>
      <w:bookmarkEnd w:id="172"/>
      <w:r w:rsidRPr="00D67EB8">
        <w:t>TR. 106:1-3.</w:t>
      </w:r>
    </w:p>
  </w:footnote>
  <w:footnote w:id="134">
    <w:p w:rsidR="000F7199" w:rsidRPr="00D67EB8" w:rsidRDefault="000F7199" w:rsidP="0022612F">
      <w:pPr>
        <w:pStyle w:val="FootnoteText"/>
      </w:pPr>
      <w:r w:rsidRPr="00D67EB8">
        <w:rPr>
          <w:rStyle w:val="FootnoteReference"/>
        </w:rPr>
        <w:footnoteRef/>
      </w:r>
      <w:r w:rsidRPr="00D67EB8">
        <w:t xml:space="preserve"> C</w:t>
      </w:r>
      <w:bookmarkStart w:id="175" w:name="_BA_Cite_D0C4BE_000761"/>
      <w:bookmarkEnd w:id="175"/>
      <w:r w:rsidRPr="00D67EB8">
        <w:t>ommission Proposed Order at 15; R</w:t>
      </w:r>
      <w:bookmarkStart w:id="176" w:name="_BA_Cite_D0C4BE_000171"/>
      <w:bookmarkEnd w:id="176"/>
      <w:r w:rsidRPr="00D67EB8">
        <w:t>CW 80.28.010(1).</w:t>
      </w:r>
    </w:p>
  </w:footnote>
  <w:footnote w:id="135">
    <w:p w:rsidR="000F7199" w:rsidRPr="00D67EB8" w:rsidRDefault="000F7199" w:rsidP="0022612F">
      <w:pPr>
        <w:pStyle w:val="FootnoteText"/>
      </w:pPr>
      <w:r w:rsidRPr="00D67EB8">
        <w:rPr>
          <w:rStyle w:val="FootnoteReference"/>
        </w:rPr>
        <w:footnoteRef/>
      </w:r>
      <w:r w:rsidRPr="00D67EB8">
        <w:t xml:space="preserve"> C</w:t>
      </w:r>
      <w:bookmarkStart w:id="179" w:name="_BA_Cite_D0C4BE_000762"/>
      <w:bookmarkEnd w:id="179"/>
      <w:r w:rsidRPr="00D67EB8">
        <w:t>ommission Proposed Order at 15.</w:t>
      </w:r>
    </w:p>
  </w:footnote>
  <w:footnote w:id="136">
    <w:p w:rsidR="000F7199" w:rsidRPr="00D67EB8" w:rsidRDefault="000F7199" w:rsidP="0022612F">
      <w:pPr>
        <w:pStyle w:val="FootnoteText"/>
      </w:pPr>
      <w:r w:rsidRPr="00D67EB8">
        <w:rPr>
          <w:rStyle w:val="FootnoteReference"/>
        </w:rPr>
        <w:footnoteRef/>
      </w:r>
      <w:r w:rsidRPr="00D67EB8">
        <w:t xml:space="preserve"> </w:t>
      </w:r>
      <w:r w:rsidRPr="00D67EB8">
        <w:rPr>
          <w:i/>
        </w:rPr>
        <w:t>I</w:t>
      </w:r>
      <w:bookmarkStart w:id="180" w:name="_BA_Cite_D0C4BE_000763"/>
      <w:bookmarkEnd w:id="180"/>
      <w:r w:rsidRPr="00D67EB8">
        <w:rPr>
          <w:i/>
        </w:rPr>
        <w:t>d.</w:t>
      </w:r>
      <w:r w:rsidRPr="00D67EB8">
        <w:t xml:space="preserve"> at 20.</w:t>
      </w:r>
    </w:p>
  </w:footnote>
  <w:footnote w:id="137">
    <w:p w:rsidR="000F7199" w:rsidRPr="00D67EB8" w:rsidRDefault="000F7199" w:rsidP="0022612F">
      <w:pPr>
        <w:pStyle w:val="FootnoteText"/>
      </w:pPr>
      <w:r w:rsidRPr="00D67EB8">
        <w:rPr>
          <w:rStyle w:val="FootnoteReference"/>
        </w:rPr>
        <w:footnoteRef/>
      </w:r>
      <w:r w:rsidRPr="00D67EB8">
        <w:t xml:space="preserve"> </w:t>
      </w:r>
      <w:r w:rsidRPr="00D67EB8">
        <w:rPr>
          <w:i/>
        </w:rPr>
        <w:t>I</w:t>
      </w:r>
      <w:bookmarkStart w:id="181" w:name="_BA_Cite_D0C4BE_000764"/>
      <w:bookmarkEnd w:id="181"/>
      <w:r w:rsidRPr="00D67EB8">
        <w:rPr>
          <w:i/>
        </w:rPr>
        <w:t>d.</w:t>
      </w:r>
      <w:r w:rsidRPr="00D67EB8">
        <w:t xml:space="preserve"> at 45.</w:t>
      </w:r>
    </w:p>
  </w:footnote>
  <w:footnote w:id="138">
    <w:p w:rsidR="000F7199" w:rsidRPr="00D67EB8" w:rsidRDefault="000F7199" w:rsidP="0022612F">
      <w:pPr>
        <w:pStyle w:val="FootnoteText"/>
        <w:rPr>
          <w:i/>
        </w:rPr>
      </w:pPr>
      <w:r w:rsidRPr="00D67EB8">
        <w:rPr>
          <w:rStyle w:val="FootnoteReference"/>
        </w:rPr>
        <w:footnoteRef/>
      </w:r>
      <w:r w:rsidRPr="00D67EB8">
        <w:t xml:space="preserve"> </w:t>
      </w:r>
      <w:r w:rsidRPr="00D67EB8">
        <w:rPr>
          <w:i/>
        </w:rPr>
        <w:t>I</w:t>
      </w:r>
      <w:bookmarkStart w:id="182" w:name="_BA_Cite_D0C4BE_000765"/>
      <w:bookmarkEnd w:id="182"/>
      <w:r w:rsidRPr="00D67EB8">
        <w:rPr>
          <w:i/>
        </w:rPr>
        <w:t>d.</w:t>
      </w:r>
    </w:p>
  </w:footnote>
  <w:footnote w:id="139">
    <w:p w:rsidR="000F7199" w:rsidRPr="00D67EB8" w:rsidRDefault="000F7199" w:rsidP="0022612F">
      <w:pPr>
        <w:pStyle w:val="FootnoteText"/>
      </w:pPr>
      <w:r w:rsidRPr="00D67EB8">
        <w:rPr>
          <w:rStyle w:val="FootnoteReference"/>
        </w:rPr>
        <w:footnoteRef/>
      </w:r>
      <w:r w:rsidRPr="00D67EB8">
        <w:t xml:space="preserve"> R</w:t>
      </w:r>
      <w:bookmarkStart w:id="183" w:name="_BA_Cite_D0C4BE_000527"/>
      <w:bookmarkEnd w:id="183"/>
      <w:r w:rsidRPr="00D67EB8">
        <w:t>CW 80.04.010(11), (</w:t>
      </w:r>
      <w:bookmarkStart w:id="184" w:name="_BA_Cite_D0C4BE_000529"/>
      <w:bookmarkEnd w:id="184"/>
      <w:r w:rsidRPr="00D67EB8">
        <w:t>15).</w:t>
      </w:r>
    </w:p>
  </w:footnote>
  <w:footnote w:id="140">
    <w:p w:rsidR="000F7199" w:rsidRPr="00D67EB8" w:rsidRDefault="000F7199" w:rsidP="0022612F">
      <w:pPr>
        <w:pStyle w:val="FootnoteText"/>
      </w:pPr>
      <w:r w:rsidRPr="00D67EB8">
        <w:rPr>
          <w:rStyle w:val="FootnoteReference"/>
        </w:rPr>
        <w:footnoteRef/>
      </w:r>
      <w:r w:rsidRPr="00D67EB8">
        <w:t xml:space="preserve"> Norton, Exh. No. LYN-1T, at 18:13-19:5 (citing </w:t>
      </w:r>
      <w:r w:rsidRPr="00D67EB8">
        <w:rPr>
          <w:i/>
        </w:rPr>
        <w:t>W</w:t>
      </w:r>
      <w:bookmarkStart w:id="185" w:name="_BA_Cite_D0C4BE_000039"/>
      <w:bookmarkEnd w:id="185"/>
      <w:r w:rsidRPr="00D67EB8">
        <w:rPr>
          <w:i/>
        </w:rPr>
        <w:t xml:space="preserve">UTC v. </w:t>
      </w:r>
      <w:proofErr w:type="spellStart"/>
      <w:r w:rsidRPr="00D67EB8">
        <w:rPr>
          <w:i/>
        </w:rPr>
        <w:t>WNG</w:t>
      </w:r>
      <w:proofErr w:type="spellEnd"/>
      <w:r>
        <w:t xml:space="preserve">, </w:t>
      </w:r>
      <w:proofErr w:type="spellStart"/>
      <w:r>
        <w:t>Dkt</w:t>
      </w:r>
      <w:proofErr w:type="spellEnd"/>
      <w:r>
        <w:t>.</w:t>
      </w:r>
      <w:r w:rsidRPr="00D67EB8">
        <w:t xml:space="preserve"> No. UG-920840, Russell, Exh. T-183, p. 10:16-22).</w:t>
      </w:r>
    </w:p>
  </w:footnote>
  <w:footnote w:id="141">
    <w:p w:rsidR="000F7199" w:rsidRPr="00D67EB8" w:rsidRDefault="000F7199" w:rsidP="0022612F">
      <w:pPr>
        <w:pStyle w:val="FootnoteText"/>
      </w:pPr>
      <w:r w:rsidRPr="00D67EB8">
        <w:rPr>
          <w:rStyle w:val="FootnoteReference"/>
        </w:rPr>
        <w:footnoteRef/>
      </w:r>
      <w:r w:rsidRPr="00D67EB8">
        <w:t xml:space="preserve"> Englert, Exh. No. EEE-1T, at 3:1-8:11; Exh. No. EEE-3T, at 25:1-26:10.</w:t>
      </w:r>
    </w:p>
  </w:footnote>
  <w:footnote w:id="142">
    <w:p w:rsidR="000F7199" w:rsidRPr="00D67EB8" w:rsidRDefault="000F7199" w:rsidP="0022612F">
      <w:pPr>
        <w:pStyle w:val="FootnoteText"/>
      </w:pPr>
      <w:r w:rsidRPr="00D67EB8">
        <w:rPr>
          <w:rStyle w:val="FootnoteReference"/>
        </w:rPr>
        <w:footnoteRef/>
      </w:r>
      <w:r w:rsidRPr="00D67EB8">
        <w:t xml:space="preserve"> R</w:t>
      </w:r>
      <w:bookmarkStart w:id="186" w:name="_BA_Cite_D0C4BE_000177"/>
      <w:bookmarkEnd w:id="186"/>
      <w:r w:rsidRPr="00D67EB8">
        <w:t>CW 80.28.360.</w:t>
      </w:r>
    </w:p>
  </w:footnote>
  <w:footnote w:id="143">
    <w:p w:rsidR="000F7199" w:rsidRPr="00D67EB8" w:rsidRDefault="000F7199" w:rsidP="001A4090">
      <w:pPr>
        <w:pStyle w:val="FootnoteText"/>
      </w:pPr>
      <w:r w:rsidRPr="00D67EB8">
        <w:rPr>
          <w:rStyle w:val="FootnoteReference"/>
        </w:rPr>
        <w:footnoteRef/>
      </w:r>
      <w:r w:rsidRPr="00D67EB8">
        <w:t xml:space="preserve"> For example, Staff’s rule could impair PSE and other utilities’ ability to conduct safety and inspection services.  In R</w:t>
      </w:r>
      <w:bookmarkStart w:id="187" w:name="_BA_Cite_D0C4BE_000227"/>
      <w:bookmarkEnd w:id="187"/>
      <w:r w:rsidRPr="00D67EB8">
        <w:t xml:space="preserve">ule No. 2 Definitions (Sheet No. 12-A), PSE is specifically allowed to conduct safety and inspection services for customers that occur on the customer side of the meter.  </w:t>
      </w:r>
      <w:r w:rsidRPr="00D67EB8">
        <w:rPr>
          <w:i/>
        </w:rPr>
        <w:t>See</w:t>
      </w:r>
      <w:r w:rsidRPr="00D67EB8">
        <w:t xml:space="preserve"> R</w:t>
      </w:r>
      <w:bookmarkStart w:id="188" w:name="_BA_Cite_D0C4BE_000547"/>
      <w:bookmarkEnd w:id="188"/>
      <w:r w:rsidRPr="00D67EB8">
        <w:t xml:space="preserve">ule No. 24, </w:t>
      </w:r>
      <w:hyperlink r:id="rId5" w:history="1">
        <w:r w:rsidRPr="00D67EB8">
          <w:rPr>
            <w:rStyle w:val="Hyperlink"/>
          </w:rPr>
          <w:t>h</w:t>
        </w:r>
        <w:bookmarkStart w:id="189" w:name="_BA_Cite_D0C4BE_000819"/>
        <w:bookmarkEnd w:id="189"/>
        <w:r w:rsidRPr="00D67EB8">
          <w:rPr>
            <w:rStyle w:val="Hyperlink"/>
          </w:rPr>
          <w:t>ttp://pse.com/aboutpse/Rates/Documents/gas_rule_24.pdf</w:t>
        </w:r>
      </w:hyperlink>
      <w:r w:rsidRPr="00D67EB8">
        <w:t xml:space="preserve">.  Notably, other utilities such as Avista and Northwest Natural Gas conduct similar natural gas appliance inspections on the customer side of the meter.  </w:t>
      </w:r>
      <w:r w:rsidRPr="00D67EB8">
        <w:rPr>
          <w:i/>
        </w:rPr>
        <w:t>See</w:t>
      </w:r>
      <w:r w:rsidRPr="00D67EB8">
        <w:t xml:space="preserve"> </w:t>
      </w:r>
      <w:hyperlink r:id="rId6" w:history="1">
        <w:r w:rsidRPr="00D67EB8">
          <w:rPr>
            <w:rStyle w:val="Hyperlink"/>
          </w:rPr>
          <w:t>h</w:t>
        </w:r>
        <w:bookmarkStart w:id="190" w:name="_BA_Cite_D0C4BE_000239"/>
        <w:bookmarkEnd w:id="190"/>
        <w:r w:rsidRPr="00D67EB8">
          <w:rPr>
            <w:rStyle w:val="Hyperlink"/>
          </w:rPr>
          <w:t>ttps://www.nwnatural.com/uploadedFiles/AboutNWNatural/RatesAndRegulations/WashingtonTariffBook/GeneralRulesAndRegulations/6Sheet9.1(1).pdf</w:t>
        </w:r>
      </w:hyperlink>
      <w:r w:rsidRPr="00D67EB8">
        <w:t xml:space="preserve"> and h</w:t>
      </w:r>
      <w:bookmarkStart w:id="191" w:name="_BA_Cite_D0C4BE_000241"/>
      <w:bookmarkEnd w:id="191"/>
      <w:r w:rsidRPr="00D67EB8">
        <w:t>ttps://avistautilities.intelliresponse.com/index.jsp?interfaceID=1&amp;requestType=NormalRequest&amp;id=1245&amp;source=9&amp;question=appliance.</w:t>
      </w:r>
    </w:p>
  </w:footnote>
  <w:footnote w:id="144">
    <w:p w:rsidR="000F7199" w:rsidRPr="00D67EB8" w:rsidRDefault="000F7199" w:rsidP="00E80F6A">
      <w:pPr>
        <w:pStyle w:val="FootnoteText"/>
      </w:pPr>
      <w:r w:rsidRPr="00D67EB8">
        <w:rPr>
          <w:rStyle w:val="FootnoteReference"/>
        </w:rPr>
        <w:footnoteRef/>
      </w:r>
      <w:r w:rsidRPr="00D67EB8">
        <w:t xml:space="preserve"> C</w:t>
      </w:r>
      <w:bookmarkStart w:id="196" w:name="_BA_Cite_D0C4BE_000766"/>
      <w:bookmarkEnd w:id="196"/>
      <w:r w:rsidRPr="00D67EB8">
        <w:t>ommission Proposed Order at 17.</w:t>
      </w:r>
    </w:p>
  </w:footnote>
  <w:footnote w:id="145">
    <w:p w:rsidR="000F7199" w:rsidRPr="00D67EB8" w:rsidRDefault="000F7199">
      <w:pPr>
        <w:pStyle w:val="FootnoteText"/>
      </w:pPr>
      <w:r w:rsidRPr="00D67EB8">
        <w:rPr>
          <w:rStyle w:val="FootnoteReference"/>
        </w:rPr>
        <w:footnoteRef/>
      </w:r>
      <w:r w:rsidRPr="00D67EB8">
        <w:t xml:space="preserve"> </w:t>
      </w:r>
      <w:r w:rsidRPr="00D67EB8">
        <w:rPr>
          <w:i/>
        </w:rPr>
        <w:t>See, e.g.</w:t>
      </w:r>
      <w:r w:rsidRPr="00D67EB8">
        <w:t>, P</w:t>
      </w:r>
      <w:bookmarkStart w:id="198" w:name="_BA_Cite_D0C4BE_000768"/>
      <w:bookmarkEnd w:id="198"/>
      <w:r w:rsidRPr="00D67EB8">
        <w:t>ublic Counsel’s Response In Support of Commission Staff’s Motion for Summary Determination, ¶ 6 (July 22, 2016).</w:t>
      </w:r>
    </w:p>
  </w:footnote>
  <w:footnote w:id="146">
    <w:p w:rsidR="000F7199" w:rsidRPr="00D67EB8" w:rsidRDefault="000F7199">
      <w:pPr>
        <w:pStyle w:val="FootnoteText"/>
      </w:pPr>
      <w:r w:rsidRPr="00D67EB8">
        <w:rPr>
          <w:rStyle w:val="FootnoteReference"/>
        </w:rPr>
        <w:footnoteRef/>
      </w:r>
      <w:r w:rsidRPr="00D67EB8">
        <w:t xml:space="preserve"> R</w:t>
      </w:r>
      <w:bookmarkStart w:id="199" w:name="_BA_Cite_D0C4BE_000179"/>
      <w:bookmarkEnd w:id="199"/>
      <w:r w:rsidRPr="00D67EB8">
        <w:t xml:space="preserve">CW 80.02.010(12); </w:t>
      </w:r>
      <w:r w:rsidRPr="00D67EB8">
        <w:rPr>
          <w:i/>
        </w:rPr>
        <w:t>I</w:t>
      </w:r>
      <w:bookmarkStart w:id="200" w:name="_BA_Cite_D0C4BE_000566"/>
      <w:bookmarkEnd w:id="200"/>
      <w:r w:rsidRPr="00D67EB8">
        <w:rPr>
          <w:i/>
        </w:rPr>
        <w:t>n the Matter of Amending and Repealing Rules in WAC 480-108 Relating to Electric Companies-Interconnection With Electric Generators</w:t>
      </w:r>
      <w:r w:rsidRPr="00D67EB8">
        <w:t>, No. UE-112133, ¶ 60 (July 30, 2014) (“2014 Interpretive Statement”).</w:t>
      </w:r>
    </w:p>
  </w:footnote>
  <w:footnote w:id="147">
    <w:p w:rsidR="000F7199" w:rsidRPr="00D67EB8" w:rsidRDefault="000F7199" w:rsidP="004D2744">
      <w:pPr>
        <w:pStyle w:val="FootnoteText"/>
      </w:pPr>
      <w:r w:rsidRPr="00D67EB8">
        <w:rPr>
          <w:rStyle w:val="FootnoteReference"/>
        </w:rPr>
        <w:footnoteRef/>
      </w:r>
      <w:r w:rsidRPr="00D67EB8">
        <w:t xml:space="preserve"> P</w:t>
      </w:r>
      <w:bookmarkStart w:id="201" w:name="_BA_Cite_D0C4BE_000799"/>
      <w:bookmarkEnd w:id="201"/>
      <w:r w:rsidRPr="00D67EB8">
        <w:t>SE’s Response to Public Counsel’s Response In Support of Commission Staff’s Motion for Summary Determination, ¶ 48 (July 29, 2016).  Other examples of PSE programs that are either not offered to all customers or all customers choose not to participate include, but are not limited to, S</w:t>
      </w:r>
      <w:bookmarkStart w:id="202" w:name="_BA_Cite_D0C4BE_000771"/>
      <w:bookmarkEnd w:id="202"/>
      <w:r w:rsidRPr="00D67EB8">
        <w:t>chedule 150 (Net Metering Services for Customer Generator Systems); S</w:t>
      </w:r>
      <w:bookmarkStart w:id="203" w:name="_BA_Cite_D0C4BE_000773"/>
      <w:bookmarkEnd w:id="203"/>
      <w:r w:rsidRPr="00D67EB8">
        <w:t>chedule 7A (Master Metered Residential Service); S</w:t>
      </w:r>
      <w:bookmarkStart w:id="204" w:name="_BA_Cite_D0C4BE_000775"/>
      <w:bookmarkEnd w:id="204"/>
      <w:r w:rsidRPr="00D67EB8">
        <w:t>chedules 35 and 29 (Seasonal Irrigation &amp; Drainage Pumping Service); S</w:t>
      </w:r>
      <w:bookmarkStart w:id="205" w:name="_BA_Cite_D0C4BE_000777"/>
      <w:bookmarkEnd w:id="205"/>
      <w:r w:rsidRPr="00D67EB8">
        <w:t>chedule 43 (Interruptible Primary Service for Total-Electric Schools); S</w:t>
      </w:r>
      <w:bookmarkStart w:id="206" w:name="_BA_Cite_D0C4BE_000779"/>
      <w:bookmarkEnd w:id="206"/>
      <w:r w:rsidRPr="00D67EB8">
        <w:t>chedule 93 (Voluntary Load Curtailment Rider); S</w:t>
      </w:r>
      <w:bookmarkStart w:id="207" w:name="_BA_Cite_D0C4BE_000781"/>
      <w:bookmarkEnd w:id="207"/>
      <w:r w:rsidRPr="00D67EB8">
        <w:t>chedule 194 (Residential and Farm Energy Exchange Benefit); S</w:t>
      </w:r>
      <w:bookmarkStart w:id="208" w:name="_BA_Cite_D0C4BE_000783"/>
      <w:bookmarkEnd w:id="208"/>
      <w:r w:rsidRPr="00D67EB8">
        <w:t>chedule 195 (Electric Vehicle Charger Incentive); S</w:t>
      </w:r>
      <w:bookmarkStart w:id="209" w:name="_BA_Cite_D0C4BE_000785"/>
      <w:bookmarkEnd w:id="209"/>
      <w:r w:rsidRPr="00D67EB8">
        <w:t>chedule 136 (Large Volume Green Energy Purchase Rider); S</w:t>
      </w:r>
      <w:bookmarkStart w:id="210" w:name="_BA_Cite_D0C4BE_000787"/>
      <w:bookmarkEnd w:id="210"/>
      <w:r w:rsidRPr="00D67EB8">
        <w:t>chedule 61 (Special Standby and Auxiliary Heating Service); S</w:t>
      </w:r>
      <w:bookmarkStart w:id="211" w:name="_BA_Cite_D0C4BE_000789"/>
      <w:bookmarkEnd w:id="211"/>
      <w:r w:rsidRPr="00D67EB8">
        <w:t>chedule 307 (Extension of Distribution Facilities – Pilots); S</w:t>
      </w:r>
      <w:bookmarkStart w:id="212" w:name="_BA_Cite_D0C4BE_000791"/>
      <w:bookmarkEnd w:id="212"/>
      <w:r w:rsidRPr="00D67EB8">
        <w:t>chedule 54 Optional Gas Compression Service); S</w:t>
      </w:r>
      <w:bookmarkStart w:id="213" w:name="_BA_Cite_D0C4BE_000793"/>
      <w:bookmarkEnd w:id="213"/>
      <w:r w:rsidRPr="00D67EB8">
        <w:t>chedule 50 (Emergency Compressed Natural Gas Service); S</w:t>
      </w:r>
      <w:bookmarkStart w:id="214" w:name="_BA_Cite_D0C4BE_000795"/>
      <w:bookmarkEnd w:id="214"/>
      <w:r w:rsidRPr="00D67EB8">
        <w:t>chedule 53 (Propane Service); and S</w:t>
      </w:r>
      <w:bookmarkStart w:id="215" w:name="_BA_Cite_D0C4BE_000797"/>
      <w:bookmarkEnd w:id="215"/>
      <w:r w:rsidRPr="00D67EB8">
        <w:t>chedule 41 (Large Volume High Load Factor Gas Service).</w:t>
      </w:r>
    </w:p>
  </w:footnote>
  <w:footnote w:id="148">
    <w:p w:rsidR="000F7199" w:rsidRPr="00D67EB8" w:rsidRDefault="000F7199" w:rsidP="004231CE">
      <w:pPr>
        <w:pStyle w:val="FootnoteText"/>
      </w:pPr>
      <w:r w:rsidRPr="00D67EB8">
        <w:rPr>
          <w:rStyle w:val="FootnoteReference"/>
        </w:rPr>
        <w:footnoteRef/>
      </w:r>
      <w:r w:rsidRPr="00D67EB8">
        <w:t xml:space="preserve"> PSE Response to Bench R</w:t>
      </w:r>
      <w:bookmarkStart w:id="216" w:name="_BA_Cite_D0C4BE_000117"/>
      <w:bookmarkEnd w:id="216"/>
      <w:r w:rsidRPr="00D67EB8">
        <w:t>equest No. 001; Teller, Exh. No. JET-1T, at 4:4, 10:19-21; Faruqui, Exh. No. AF-4T, at 13:13-14.</w:t>
      </w:r>
    </w:p>
  </w:footnote>
  <w:footnote w:id="149">
    <w:p w:rsidR="000F7199" w:rsidRPr="00D67EB8" w:rsidRDefault="000F7199" w:rsidP="004231CE">
      <w:pPr>
        <w:pStyle w:val="FootnoteText"/>
      </w:pPr>
      <w:r w:rsidRPr="00D67EB8">
        <w:rPr>
          <w:rStyle w:val="FootnoteReference"/>
        </w:rPr>
        <w:footnoteRef/>
      </w:r>
      <w:r w:rsidRPr="00D67EB8">
        <w:t xml:space="preserve"> Teller, Exh. No. JET-1T, at 4:21-5:14, 10:19-21.</w:t>
      </w:r>
    </w:p>
  </w:footnote>
  <w:footnote w:id="150">
    <w:p w:rsidR="000F7199" w:rsidRPr="00D67EB8" w:rsidRDefault="000F7199">
      <w:pPr>
        <w:pStyle w:val="FootnoteText"/>
      </w:pPr>
      <w:r w:rsidRPr="00D67EB8">
        <w:rPr>
          <w:rStyle w:val="FootnoteReference"/>
        </w:rPr>
        <w:footnoteRef/>
      </w:r>
      <w:r w:rsidRPr="00D67EB8">
        <w:t xml:space="preserve"> PSE Response to Bench R</w:t>
      </w:r>
      <w:bookmarkStart w:id="217" w:name="_BA_Cite_D0C4BE_000119"/>
      <w:bookmarkEnd w:id="217"/>
      <w:r w:rsidRPr="00D67EB8">
        <w:t>equest No. 001.</w:t>
      </w:r>
    </w:p>
  </w:footnote>
  <w:footnote w:id="151">
    <w:p w:rsidR="000F7199" w:rsidRPr="00D67EB8" w:rsidRDefault="000F7199">
      <w:pPr>
        <w:pStyle w:val="FootnoteText"/>
      </w:pPr>
      <w:r w:rsidRPr="00D67EB8">
        <w:rPr>
          <w:rStyle w:val="FootnoteReference"/>
        </w:rPr>
        <w:footnoteRef/>
      </w:r>
      <w:r w:rsidRPr="00D67EB8">
        <w:t xml:space="preserve"> PSE offers numerous services with limited availability, including S</w:t>
      </w:r>
      <w:bookmarkStart w:id="218" w:name="_BA_Cite_D0C4BE_001110"/>
      <w:bookmarkEnd w:id="218"/>
      <w:r w:rsidRPr="00D67EB8">
        <w:t>chedule 41 (Large Volume High Load Factor Gas Service); S</w:t>
      </w:r>
      <w:bookmarkStart w:id="219" w:name="_BA_Cite_D0C4BE_001111"/>
      <w:bookmarkEnd w:id="219"/>
      <w:r w:rsidRPr="00D67EB8">
        <w:t>chedule 50 (Emergency Compressed Natural Gas Service); S</w:t>
      </w:r>
      <w:bookmarkStart w:id="220" w:name="_BA_Cite_D0C4BE_001112"/>
      <w:bookmarkEnd w:id="220"/>
      <w:r w:rsidRPr="00D67EB8">
        <w:t>chedule 53 (Propane Service); S</w:t>
      </w:r>
      <w:bookmarkStart w:id="221" w:name="_BA_Cite_D0C4BE_001113"/>
      <w:bookmarkEnd w:id="221"/>
      <w:r w:rsidRPr="00D67EB8">
        <w:t>chedule 54 (Optional Gas Compression Service); S</w:t>
      </w:r>
      <w:bookmarkStart w:id="222" w:name="_BA_Cite_D0C4BE_001114"/>
      <w:bookmarkEnd w:id="222"/>
      <w:r w:rsidRPr="00D67EB8">
        <w:t>chedule 61 (Special Standby and Auxiliary Heating Service); S</w:t>
      </w:r>
      <w:bookmarkStart w:id="223" w:name="_BA_Cite_D0C4BE_001115"/>
      <w:bookmarkEnd w:id="223"/>
      <w:r w:rsidRPr="00D67EB8">
        <w:t>chedule 307 (Extension of Distribution Pipelines – Pilots); S</w:t>
      </w:r>
      <w:bookmarkStart w:id="224" w:name="_BA_Cite_D0C4BE_001116"/>
      <w:bookmarkEnd w:id="224"/>
      <w:r w:rsidRPr="00D67EB8">
        <w:t>chedule 150 (Net Metering Services for Customer-Generator Systems); S</w:t>
      </w:r>
      <w:bookmarkStart w:id="225" w:name="_BA_Cite_D0C4BE_001117"/>
      <w:bookmarkEnd w:id="225"/>
      <w:r w:rsidRPr="00D67EB8">
        <w:t>chedule 7A (Master Metered Residential Service); S</w:t>
      </w:r>
      <w:bookmarkStart w:id="226" w:name="_BA_Cite_D0C4BE_001118"/>
      <w:bookmarkEnd w:id="226"/>
      <w:r w:rsidRPr="00D67EB8">
        <w:t>chedule 29 (Seasonal Irrigation &amp; Draining Pumping Service); S</w:t>
      </w:r>
      <w:bookmarkStart w:id="227" w:name="_BA_Cite_D0C4BE_001119"/>
      <w:bookmarkEnd w:id="227"/>
      <w:r w:rsidRPr="00D67EB8">
        <w:t>chedule 35 (Seasonal Primary Irrigation &amp; Drainage Pumping Service); S</w:t>
      </w:r>
      <w:bookmarkStart w:id="228" w:name="_BA_Cite_D0C4BE_001124"/>
      <w:bookmarkEnd w:id="228"/>
      <w:r w:rsidRPr="00D67EB8">
        <w:t>chedule 43 (Interruptible Primary Service for Total-Electric Schools); S</w:t>
      </w:r>
      <w:bookmarkStart w:id="229" w:name="_BA_Cite_D0C4BE_001120"/>
      <w:bookmarkEnd w:id="229"/>
      <w:r w:rsidRPr="00D67EB8">
        <w:t>chedule 93 (Voluntary Load Curtailment Rider); S</w:t>
      </w:r>
      <w:bookmarkStart w:id="230" w:name="_BA_Cite_D0C4BE_001121"/>
      <w:bookmarkEnd w:id="230"/>
      <w:r w:rsidRPr="00D67EB8">
        <w:t>chedule 194 (Residential and Farm Energy Exchange Benefit); S</w:t>
      </w:r>
      <w:bookmarkStart w:id="231" w:name="_BA_Cite_D0C4BE_001122"/>
      <w:bookmarkEnd w:id="231"/>
      <w:r w:rsidRPr="00D67EB8">
        <w:t>chedule 195 (Electric Vehicle Charger Incentive); and S</w:t>
      </w:r>
      <w:bookmarkStart w:id="232" w:name="_BA_Cite_D0C4BE_001123"/>
      <w:bookmarkEnd w:id="232"/>
      <w:r w:rsidRPr="00D67EB8">
        <w:t>chedule 136 (Large Volume Green Energy Purchase Rider).</w:t>
      </w:r>
    </w:p>
  </w:footnote>
  <w:footnote w:id="152">
    <w:p w:rsidR="000F7199" w:rsidRPr="00D67EB8" w:rsidRDefault="000F7199">
      <w:pPr>
        <w:pStyle w:val="FootnoteText"/>
      </w:pPr>
      <w:r w:rsidRPr="00D67EB8">
        <w:rPr>
          <w:rStyle w:val="FootnoteReference"/>
        </w:rPr>
        <w:footnoteRef/>
      </w:r>
      <w:r w:rsidRPr="00D67EB8">
        <w:t xml:space="preserve"> </w:t>
      </w:r>
      <w:r>
        <w:t>TR.</w:t>
      </w:r>
      <w:r w:rsidRPr="00D67EB8">
        <w:t xml:space="preserve"> 335:19-21.</w:t>
      </w:r>
    </w:p>
  </w:footnote>
  <w:footnote w:id="153">
    <w:p w:rsidR="000F7199" w:rsidRPr="00D67EB8" w:rsidRDefault="000F7199">
      <w:pPr>
        <w:pStyle w:val="FootnoteText"/>
      </w:pPr>
      <w:r w:rsidRPr="00D67EB8">
        <w:rPr>
          <w:rStyle w:val="FootnoteReference"/>
        </w:rPr>
        <w:footnoteRef/>
      </w:r>
      <w:r w:rsidRPr="00D67EB8">
        <w:t xml:space="preserve"> R</w:t>
      </w:r>
      <w:bookmarkStart w:id="236" w:name="_BA_Cite_D0C4BE_000187"/>
      <w:bookmarkEnd w:id="236"/>
      <w:r w:rsidRPr="00D67EB8">
        <w:t xml:space="preserve">CW 62A.2-106; </w:t>
      </w:r>
      <w:r w:rsidRPr="00D67EB8">
        <w:rPr>
          <w:i/>
        </w:rPr>
        <w:t>S</w:t>
      </w:r>
      <w:bookmarkStart w:id="237" w:name="_BA_Cite_D0C4BE_000043"/>
      <w:bookmarkEnd w:id="237"/>
      <w:r w:rsidRPr="00D67EB8">
        <w:rPr>
          <w:i/>
        </w:rPr>
        <w:t xml:space="preserve">mith v. </w:t>
      </w:r>
      <w:proofErr w:type="spellStart"/>
      <w:r w:rsidRPr="00D67EB8">
        <w:rPr>
          <w:i/>
        </w:rPr>
        <w:t>Skone</w:t>
      </w:r>
      <w:proofErr w:type="spellEnd"/>
      <w:r w:rsidRPr="00D67EB8">
        <w:rPr>
          <w:i/>
        </w:rPr>
        <w:t xml:space="preserve"> &amp; Connors Produce, Inc.</w:t>
      </w:r>
      <w:r w:rsidRPr="00D67EB8">
        <w:t xml:space="preserve">, 107 </w:t>
      </w:r>
      <w:proofErr w:type="spellStart"/>
      <w:r w:rsidRPr="00D67EB8">
        <w:t>Wn</w:t>
      </w:r>
      <w:proofErr w:type="spellEnd"/>
      <w:r w:rsidRPr="00D67EB8">
        <w:t>. App. 199, 206 (2001).</w:t>
      </w:r>
    </w:p>
  </w:footnote>
  <w:footnote w:id="154">
    <w:p w:rsidR="000F7199" w:rsidRPr="00D67EB8" w:rsidRDefault="000F7199">
      <w:pPr>
        <w:pStyle w:val="FootnoteText"/>
      </w:pPr>
      <w:r w:rsidRPr="00D67EB8">
        <w:rPr>
          <w:rStyle w:val="FootnoteReference"/>
        </w:rPr>
        <w:footnoteRef/>
      </w:r>
      <w:r w:rsidRPr="00D67EB8">
        <w:t xml:space="preserve"> R</w:t>
      </w:r>
      <w:bookmarkStart w:id="238" w:name="_BA_Cite_D0C4BE_000189"/>
      <w:bookmarkEnd w:id="238"/>
      <w:r w:rsidRPr="00D67EB8">
        <w:t>CW 62A.2A-103(1)(j).</w:t>
      </w:r>
    </w:p>
  </w:footnote>
  <w:footnote w:id="155">
    <w:p w:rsidR="000F7199" w:rsidRPr="00D67EB8" w:rsidRDefault="000F7199">
      <w:pPr>
        <w:pStyle w:val="FootnoteText"/>
      </w:pPr>
      <w:r w:rsidRPr="00D67EB8">
        <w:rPr>
          <w:rStyle w:val="FootnoteReference"/>
        </w:rPr>
        <w:footnoteRef/>
      </w:r>
      <w:r w:rsidRPr="00D67EB8">
        <w:t xml:space="preserve"> Tariff Sheet No. 75-U.</w:t>
      </w:r>
    </w:p>
  </w:footnote>
  <w:footnote w:id="156">
    <w:p w:rsidR="000F7199" w:rsidRPr="00D67EB8" w:rsidRDefault="000F7199" w:rsidP="00773673">
      <w:pPr>
        <w:pStyle w:val="FootnoteText"/>
      </w:pPr>
      <w:r w:rsidRPr="00D67EB8">
        <w:rPr>
          <w:rStyle w:val="FootnoteReference"/>
        </w:rPr>
        <w:footnoteRef/>
      </w:r>
      <w:r w:rsidRPr="00D67EB8">
        <w:t xml:space="preserve"> C</w:t>
      </w:r>
      <w:bookmarkStart w:id="243" w:name="_BA_Cite_D0C4BE_000800"/>
      <w:bookmarkEnd w:id="243"/>
      <w:r w:rsidRPr="00D67EB8">
        <w:t>ommission Proposed Order at 15</w:t>
      </w:r>
      <w:r w:rsidR="00B13E33">
        <w:t>-16</w:t>
      </w:r>
      <w:r w:rsidRPr="00D67EB8">
        <w:t>, 20 (emphasis in original).</w:t>
      </w:r>
    </w:p>
  </w:footnote>
  <w:footnote w:id="157">
    <w:p w:rsidR="000F7199" w:rsidRPr="00D67EB8" w:rsidRDefault="000F7199" w:rsidP="00773673">
      <w:pPr>
        <w:pStyle w:val="FootnoteText"/>
      </w:pPr>
      <w:r w:rsidRPr="00D67EB8">
        <w:rPr>
          <w:rStyle w:val="FootnoteReference"/>
        </w:rPr>
        <w:footnoteRef/>
      </w:r>
      <w:r w:rsidRPr="00D67EB8">
        <w:t xml:space="preserve"> </w:t>
      </w:r>
      <w:r w:rsidRPr="00D67EB8">
        <w:rPr>
          <w:i/>
        </w:rPr>
        <w:t>I</w:t>
      </w:r>
      <w:bookmarkStart w:id="244" w:name="_BA_Cite_D0C4BE_000801"/>
      <w:bookmarkEnd w:id="244"/>
      <w:r w:rsidRPr="00D67EB8">
        <w:rPr>
          <w:i/>
        </w:rPr>
        <w:t>d.</w:t>
      </w:r>
      <w:r w:rsidRPr="00D67EB8">
        <w:t xml:space="preserve"> at 45.</w:t>
      </w:r>
    </w:p>
  </w:footnote>
  <w:footnote w:id="158">
    <w:p w:rsidR="000F7199" w:rsidRPr="00D67EB8" w:rsidRDefault="000F7199">
      <w:pPr>
        <w:pStyle w:val="FootnoteText"/>
      </w:pPr>
      <w:r w:rsidRPr="00D67EB8">
        <w:rPr>
          <w:rStyle w:val="FootnoteReference"/>
        </w:rPr>
        <w:footnoteRef/>
      </w:r>
      <w:r w:rsidRPr="00D67EB8">
        <w:t xml:space="preserve"> </w:t>
      </w:r>
      <w:r w:rsidRPr="00D67EB8">
        <w:rPr>
          <w:i/>
        </w:rPr>
        <w:t>C</w:t>
      </w:r>
      <w:bookmarkStart w:id="247" w:name="_BA_Cite_D0C4BE_000244"/>
      <w:bookmarkEnd w:id="247"/>
      <w:r w:rsidRPr="00D67EB8">
        <w:rPr>
          <w:i/>
        </w:rPr>
        <w:t>ole</w:t>
      </w:r>
      <w:r w:rsidRPr="00D67EB8">
        <w:t>, 79 Wn.2d at 307-08 (citations omitted) (emphasis added).</w:t>
      </w:r>
    </w:p>
  </w:footnote>
  <w:footnote w:id="159">
    <w:p w:rsidR="000F7199" w:rsidRPr="00D67EB8" w:rsidRDefault="000F7199">
      <w:pPr>
        <w:pStyle w:val="FootnoteText"/>
      </w:pPr>
      <w:r w:rsidRPr="00D67EB8">
        <w:rPr>
          <w:rStyle w:val="FootnoteReference"/>
        </w:rPr>
        <w:footnoteRef/>
      </w:r>
      <w:r w:rsidRPr="00D67EB8">
        <w:t xml:space="preserve"> O’Connell, Exh. No. ECO-1THC, at 3:4-13, 8:2-16.</w:t>
      </w:r>
    </w:p>
  </w:footnote>
  <w:footnote w:id="160">
    <w:p w:rsidR="000F7199" w:rsidRPr="00D67EB8" w:rsidRDefault="000F7199">
      <w:pPr>
        <w:pStyle w:val="FootnoteText"/>
      </w:pPr>
      <w:r w:rsidRPr="00D67EB8">
        <w:rPr>
          <w:rStyle w:val="FootnoteReference"/>
        </w:rPr>
        <w:footnoteRef/>
      </w:r>
      <w:r w:rsidRPr="00D67EB8">
        <w:t xml:space="preserve"> Englert, Exh. No. EEE-3T, at 18:14-18.</w:t>
      </w:r>
    </w:p>
  </w:footnote>
  <w:footnote w:id="161">
    <w:p w:rsidR="000F7199" w:rsidRPr="00D67EB8" w:rsidRDefault="000F7199">
      <w:pPr>
        <w:pStyle w:val="FootnoteText"/>
      </w:pPr>
      <w:r w:rsidRPr="00D67EB8">
        <w:rPr>
          <w:rStyle w:val="FootnoteReference"/>
        </w:rPr>
        <w:footnoteRef/>
      </w:r>
      <w:r w:rsidRPr="00D67EB8">
        <w:t xml:space="preserve"> </w:t>
      </w:r>
      <w:r w:rsidRPr="00D67EB8">
        <w:rPr>
          <w:i/>
        </w:rPr>
        <w:t>I</w:t>
      </w:r>
      <w:bookmarkStart w:id="248" w:name="_BA_Cite_D0C4BE_000277"/>
      <w:bookmarkEnd w:id="248"/>
      <w:r w:rsidRPr="00D67EB8">
        <w:rPr>
          <w:i/>
        </w:rPr>
        <w:t>d.</w:t>
      </w:r>
      <w:r w:rsidRPr="00D67EB8">
        <w:t xml:space="preserve"> at 18:18-19.</w:t>
      </w:r>
    </w:p>
  </w:footnote>
  <w:footnote w:id="162">
    <w:p w:rsidR="000F7199" w:rsidRPr="00D67EB8" w:rsidRDefault="000F7199">
      <w:pPr>
        <w:pStyle w:val="FootnoteText"/>
      </w:pPr>
      <w:r w:rsidRPr="00D67EB8">
        <w:rPr>
          <w:rStyle w:val="FootnoteReference"/>
        </w:rPr>
        <w:footnoteRef/>
      </w:r>
      <w:r w:rsidRPr="00D67EB8">
        <w:t xml:space="preserve"> </w:t>
      </w:r>
      <w:r w:rsidRPr="00D67EB8">
        <w:rPr>
          <w:i/>
        </w:rPr>
        <w:t>I</w:t>
      </w:r>
      <w:bookmarkStart w:id="249" w:name="_BA_Cite_D0C4BE_000278"/>
      <w:bookmarkEnd w:id="249"/>
      <w:r w:rsidRPr="00D67EB8">
        <w:rPr>
          <w:i/>
        </w:rPr>
        <w:t>d.</w:t>
      </w:r>
      <w:r w:rsidRPr="00D67EB8">
        <w:t xml:space="preserve"> at 18:21-19:1.</w:t>
      </w:r>
    </w:p>
  </w:footnote>
  <w:footnote w:id="163">
    <w:p w:rsidR="000F7199" w:rsidRPr="00D67EB8" w:rsidRDefault="000F7199">
      <w:pPr>
        <w:pStyle w:val="FootnoteText"/>
      </w:pPr>
      <w:r w:rsidRPr="00D67EB8">
        <w:rPr>
          <w:rStyle w:val="FootnoteReference"/>
        </w:rPr>
        <w:footnoteRef/>
      </w:r>
      <w:r w:rsidRPr="00D67EB8">
        <w:t xml:space="preserve"> </w:t>
      </w:r>
      <w:r w:rsidRPr="00D67EB8">
        <w:rPr>
          <w:i/>
        </w:rPr>
        <w:t>I</w:t>
      </w:r>
      <w:bookmarkStart w:id="250" w:name="_BA_Cite_D0C4BE_000279"/>
      <w:bookmarkEnd w:id="250"/>
      <w:r w:rsidRPr="00D67EB8">
        <w:rPr>
          <w:i/>
        </w:rPr>
        <w:t>d.</w:t>
      </w:r>
      <w:r w:rsidRPr="00D67EB8">
        <w:t xml:space="preserve"> at 19:2-9.</w:t>
      </w:r>
    </w:p>
  </w:footnote>
  <w:footnote w:id="164">
    <w:p w:rsidR="000F7199" w:rsidRPr="00D67EB8" w:rsidRDefault="000F7199">
      <w:pPr>
        <w:pStyle w:val="FootnoteText"/>
      </w:pPr>
      <w:r w:rsidRPr="00D67EB8">
        <w:rPr>
          <w:rStyle w:val="FootnoteReference"/>
        </w:rPr>
        <w:footnoteRef/>
      </w:r>
      <w:r w:rsidRPr="00D67EB8">
        <w:t xml:space="preserve"> Likewise regarding Staff’s suggestion that PSE’s service is an insurance program.  Cebulko, Exh. No. </w:t>
      </w:r>
      <w:proofErr w:type="spellStart"/>
      <w:r w:rsidRPr="00D67EB8">
        <w:t>BTC</w:t>
      </w:r>
      <w:proofErr w:type="spellEnd"/>
      <w:r w:rsidRPr="00D67EB8">
        <w:t>, at 2:19-20, 23:13-14.  PSE replaces failed equipment in many of its services, including its existing leasing program.  Englert, Exh. No. EEE-3T, at 19:10-19.</w:t>
      </w:r>
    </w:p>
  </w:footnote>
  <w:footnote w:id="165">
    <w:p w:rsidR="000F7199" w:rsidRPr="00D67EB8" w:rsidRDefault="000F7199" w:rsidP="00F37C83">
      <w:pPr>
        <w:pStyle w:val="FootnoteText"/>
      </w:pPr>
      <w:r w:rsidRPr="00D67EB8">
        <w:rPr>
          <w:rStyle w:val="FootnoteReference"/>
        </w:rPr>
        <w:footnoteRef/>
      </w:r>
      <w:r w:rsidRPr="00D67EB8">
        <w:t xml:space="preserve"> Englert, Exh. No. EEE-3T, at 20:1-5; </w:t>
      </w:r>
      <w:r w:rsidRPr="00D67EB8">
        <w:rPr>
          <w:i/>
        </w:rPr>
        <w:t>W</w:t>
      </w:r>
      <w:bookmarkStart w:id="251" w:name="_BA_Cite_D0C4BE_000045"/>
      <w:bookmarkEnd w:id="251"/>
      <w:r w:rsidRPr="00D67EB8">
        <w:rPr>
          <w:i/>
        </w:rPr>
        <w:t>UTC v. Wash. Natural Gas Co.</w:t>
      </w:r>
      <w:r w:rsidRPr="00D67EB8">
        <w:t xml:space="preserve">, </w:t>
      </w:r>
      <w:proofErr w:type="spellStart"/>
      <w:r w:rsidRPr="00D67EB8">
        <w:t>Dkt</w:t>
      </w:r>
      <w:proofErr w:type="spellEnd"/>
      <w:r w:rsidRPr="00D67EB8">
        <w:t xml:space="preserve">. No. UG-920840, 1993 WL 500058 (Wash. </w:t>
      </w:r>
      <w:proofErr w:type="spellStart"/>
      <w:r w:rsidRPr="00D67EB8">
        <w:t>U.T.C</w:t>
      </w:r>
      <w:proofErr w:type="spellEnd"/>
      <w:r w:rsidRPr="00D67EB8">
        <w:t>. Sept. 27, 1993).</w:t>
      </w:r>
    </w:p>
  </w:footnote>
  <w:footnote w:id="166">
    <w:p w:rsidR="000F7199" w:rsidRPr="00D67EB8" w:rsidRDefault="000F7199">
      <w:pPr>
        <w:pStyle w:val="FootnoteText"/>
      </w:pPr>
      <w:r w:rsidRPr="00D67EB8">
        <w:rPr>
          <w:rStyle w:val="FootnoteReference"/>
        </w:rPr>
        <w:footnoteRef/>
      </w:r>
      <w:r w:rsidRPr="00D67EB8">
        <w:t xml:space="preserve"> </w:t>
      </w:r>
      <w:bookmarkStart w:id="252" w:name="_BA_Cite_D0C4BE_000388"/>
      <w:bookmarkEnd w:id="252"/>
      <w:r w:rsidRPr="00D67EB8">
        <w:t>TR. 356:14-21.</w:t>
      </w:r>
    </w:p>
  </w:footnote>
  <w:footnote w:id="167">
    <w:p w:rsidR="000F7199" w:rsidRPr="00D67EB8" w:rsidRDefault="000F7199">
      <w:pPr>
        <w:pStyle w:val="FootnoteText"/>
      </w:pPr>
      <w:r w:rsidRPr="00D67EB8">
        <w:rPr>
          <w:rStyle w:val="FootnoteReference"/>
        </w:rPr>
        <w:footnoteRef/>
      </w:r>
      <w:r w:rsidRPr="00D67EB8">
        <w:t xml:space="preserve"> </w:t>
      </w:r>
      <w:r w:rsidRPr="00D67EB8">
        <w:rPr>
          <w:i/>
        </w:rPr>
        <w:t>I</w:t>
      </w:r>
      <w:bookmarkStart w:id="253" w:name="_BA_Cite_D0C4BE_000280"/>
      <w:bookmarkEnd w:id="253"/>
      <w:r w:rsidRPr="00D67EB8">
        <w:rPr>
          <w:i/>
        </w:rPr>
        <w:t>d.</w:t>
      </w:r>
      <w:r w:rsidRPr="00D67EB8">
        <w:t xml:space="preserve"> at 356:22-357:16.</w:t>
      </w:r>
    </w:p>
  </w:footnote>
  <w:footnote w:id="168">
    <w:p w:rsidR="000F7199" w:rsidRPr="00D67EB8" w:rsidRDefault="000F7199">
      <w:pPr>
        <w:pStyle w:val="FootnoteText"/>
      </w:pPr>
      <w:r w:rsidRPr="00D67EB8">
        <w:rPr>
          <w:rStyle w:val="FootnoteReference"/>
        </w:rPr>
        <w:footnoteRef/>
      </w:r>
      <w:r w:rsidRPr="00D67EB8">
        <w:t xml:space="preserve"> </w:t>
      </w:r>
      <w:r w:rsidRPr="00D67EB8">
        <w:rPr>
          <w:i/>
        </w:rPr>
        <w:t>See</w:t>
      </w:r>
      <w:r w:rsidRPr="00D67EB8">
        <w:t xml:space="preserve"> R</w:t>
      </w:r>
      <w:bookmarkStart w:id="254" w:name="_BA_Cite_D0C4BE_000935"/>
      <w:bookmarkEnd w:id="254"/>
      <w:r w:rsidRPr="00D67EB8">
        <w:t>CW 63.10.020</w:t>
      </w:r>
      <w:r>
        <w:t>(4)(defining consumer leases and allowing for option to purchase)</w:t>
      </w:r>
      <w:r w:rsidRPr="00D67EB8">
        <w:t>; R</w:t>
      </w:r>
      <w:bookmarkStart w:id="255" w:name="_BA_Cite_D0C4BE_000937"/>
      <w:bookmarkEnd w:id="255"/>
      <w:r w:rsidRPr="00D67EB8">
        <w:t>CW 63.10.040</w:t>
      </w:r>
      <w:r>
        <w:t>(1)</w:t>
      </w:r>
      <w:r w:rsidRPr="00D67EB8">
        <w:t xml:space="preserve">(k) (requiring disclosure </w:t>
      </w:r>
      <w:r>
        <w:t xml:space="preserve">of </w:t>
      </w:r>
      <w:r w:rsidRPr="00D67EB8">
        <w:t>whether there is a purchase option).</w:t>
      </w:r>
    </w:p>
  </w:footnote>
  <w:footnote w:id="169">
    <w:p w:rsidR="000F7199" w:rsidRPr="00D67EB8" w:rsidRDefault="000F7199">
      <w:pPr>
        <w:pStyle w:val="FootnoteText"/>
      </w:pPr>
      <w:r w:rsidRPr="00D67EB8">
        <w:rPr>
          <w:rStyle w:val="FootnoteReference"/>
        </w:rPr>
        <w:footnoteRef/>
      </w:r>
      <w:r w:rsidRPr="00D67EB8">
        <w:t xml:space="preserve"> </w:t>
      </w:r>
      <w:r w:rsidRPr="00D67EB8">
        <w:rPr>
          <w:i/>
        </w:rPr>
        <w:t>I</w:t>
      </w:r>
      <w:bookmarkStart w:id="259" w:name="_BA_Cite_D0C4BE_000857"/>
      <w:bookmarkEnd w:id="259"/>
      <w:r w:rsidRPr="00D67EB8">
        <w:rPr>
          <w:i/>
        </w:rPr>
        <w:t>nterpretive Statement Concerning Commission Jurisdiction and Regulation of Third-Party Owners of Net Metering Facilities</w:t>
      </w:r>
      <w:r w:rsidRPr="00D67EB8">
        <w:t>, Docket No. UE-112133 (July 30, 2014).</w:t>
      </w:r>
    </w:p>
  </w:footnote>
  <w:footnote w:id="170">
    <w:p w:rsidR="000F7199" w:rsidRPr="00D67EB8" w:rsidRDefault="000F7199" w:rsidP="00352025">
      <w:pPr>
        <w:pStyle w:val="FootnoteText"/>
      </w:pPr>
      <w:r w:rsidRPr="00D67EB8">
        <w:rPr>
          <w:rStyle w:val="FootnoteReference"/>
        </w:rPr>
        <w:footnoteRef/>
      </w:r>
      <w:r w:rsidRPr="00D67EB8">
        <w:t xml:space="preserve"> R</w:t>
      </w:r>
      <w:bookmarkStart w:id="261" w:name="_BA_Cite_D0C4BE_000201"/>
      <w:bookmarkEnd w:id="261"/>
      <w:r w:rsidRPr="00D67EB8">
        <w:t>CW 34.05.230(1) (“Current interpretive and policy statements are advisory only.”).  As the Commission recently noted, “[s]</w:t>
      </w:r>
      <w:proofErr w:type="spellStart"/>
      <w:r w:rsidRPr="00D67EB8">
        <w:t>uch</w:t>
      </w:r>
      <w:proofErr w:type="spellEnd"/>
      <w:r w:rsidRPr="00D67EB8">
        <w:t xml:space="preserve"> statements generally set forth the Commission’s preferences or clear guidelines in certain policy-related matters after extensive deliberation in a workshop setting.”  </w:t>
      </w:r>
      <w:r w:rsidRPr="00D67EB8">
        <w:rPr>
          <w:i/>
        </w:rPr>
        <w:t>I</w:t>
      </w:r>
      <w:bookmarkStart w:id="262" w:name="_BA_Cite_D0C4BE_000577"/>
      <w:bookmarkEnd w:id="262"/>
      <w:r w:rsidRPr="00D67EB8">
        <w:rPr>
          <w:i/>
        </w:rPr>
        <w:t xml:space="preserve">n re Petition of PSE and </w:t>
      </w:r>
      <w:proofErr w:type="spellStart"/>
      <w:r w:rsidRPr="00D67EB8">
        <w:rPr>
          <w:i/>
        </w:rPr>
        <w:t>NWEC</w:t>
      </w:r>
      <w:proofErr w:type="spellEnd"/>
      <w:r w:rsidRPr="00D67EB8">
        <w:rPr>
          <w:i/>
        </w:rPr>
        <w:t xml:space="preserve"> For an Order Authorizing PSE To Implement Electric and Natural Gas Decoupling Mechanisms and To Record Accounting Entries Associated With the Mechanisms, </w:t>
      </w:r>
      <w:r w:rsidRPr="00D67EB8">
        <w:t xml:space="preserve">Dockets UE-121697 &amp; UG-121705, Order 07, ¶ 95 (June 25, 2013).  They do not set forth immutable doctrine.  </w:t>
      </w:r>
      <w:r w:rsidRPr="00D67EB8">
        <w:rPr>
          <w:i/>
        </w:rPr>
        <w:t>I</w:t>
      </w:r>
      <w:bookmarkStart w:id="263" w:name="_BA_Cite_D0C4BE_000335"/>
      <w:bookmarkEnd w:id="263"/>
      <w:r w:rsidRPr="00D67EB8">
        <w:rPr>
          <w:i/>
        </w:rPr>
        <w:t>d.</w:t>
      </w:r>
    </w:p>
  </w:footnote>
  <w:footnote w:id="171">
    <w:p w:rsidR="000F7199" w:rsidRPr="00D67EB8" w:rsidRDefault="000F7199">
      <w:pPr>
        <w:pStyle w:val="FootnoteText"/>
      </w:pPr>
      <w:r w:rsidRPr="00D67EB8">
        <w:rPr>
          <w:rStyle w:val="FootnoteReference"/>
        </w:rPr>
        <w:footnoteRef/>
      </w:r>
      <w:r w:rsidRPr="00D67EB8">
        <w:t xml:space="preserve"> 2</w:t>
      </w:r>
      <w:bookmarkStart w:id="264" w:name="_BA_Cite_D0C4BE_000804"/>
      <w:bookmarkEnd w:id="264"/>
      <w:r w:rsidRPr="00D67EB8">
        <w:t>014 Interpretive Statement at ¶ 6.</w:t>
      </w:r>
    </w:p>
  </w:footnote>
  <w:footnote w:id="172">
    <w:p w:rsidR="000F7199" w:rsidRPr="00D67EB8" w:rsidRDefault="000F7199">
      <w:pPr>
        <w:pStyle w:val="FootnoteText"/>
        <w:rPr>
          <w:i/>
        </w:rPr>
      </w:pPr>
      <w:r w:rsidRPr="00D67EB8">
        <w:rPr>
          <w:rStyle w:val="FootnoteReference"/>
        </w:rPr>
        <w:footnoteRef/>
      </w:r>
      <w:r w:rsidRPr="00D67EB8">
        <w:t xml:space="preserve"> </w:t>
      </w:r>
      <w:r w:rsidRPr="00D67EB8">
        <w:rPr>
          <w:i/>
        </w:rPr>
        <w:t>I</w:t>
      </w:r>
      <w:bookmarkStart w:id="265" w:name="_BA_Cite_D0C4BE_000805"/>
      <w:bookmarkEnd w:id="265"/>
      <w:r w:rsidRPr="00D67EB8">
        <w:rPr>
          <w:i/>
        </w:rPr>
        <w:t>d.</w:t>
      </w:r>
    </w:p>
  </w:footnote>
  <w:footnote w:id="173">
    <w:p w:rsidR="000F7199" w:rsidRPr="00D67EB8" w:rsidRDefault="000F7199">
      <w:pPr>
        <w:pStyle w:val="FootnoteText"/>
      </w:pPr>
      <w:r w:rsidRPr="00D67EB8">
        <w:rPr>
          <w:rStyle w:val="FootnoteReference"/>
        </w:rPr>
        <w:footnoteRef/>
      </w:r>
      <w:r w:rsidRPr="00D67EB8">
        <w:t xml:space="preserve"> T</w:t>
      </w:r>
      <w:bookmarkStart w:id="266" w:name="_BA_Cite_D0C4BE_001036"/>
      <w:bookmarkEnd w:id="266"/>
      <w:r w:rsidRPr="00D67EB8">
        <w:t>R. 170:8-171:8.</w:t>
      </w:r>
    </w:p>
  </w:footnote>
  <w:footnote w:id="174">
    <w:p w:rsidR="000F7199" w:rsidRPr="00D67EB8" w:rsidRDefault="000F7199" w:rsidP="001E3060">
      <w:pPr>
        <w:pStyle w:val="FootnoteText"/>
      </w:pPr>
      <w:r w:rsidRPr="00D67EB8">
        <w:rPr>
          <w:rStyle w:val="FootnoteReference"/>
        </w:rPr>
        <w:footnoteRef/>
      </w:r>
      <w:r w:rsidRPr="00D67EB8">
        <w:t xml:space="preserve"> </w:t>
      </w:r>
      <w:r w:rsidRPr="00D67EB8">
        <w:rPr>
          <w:i/>
        </w:rPr>
        <w:t>See</w:t>
      </w:r>
      <w:r w:rsidRPr="00D67EB8">
        <w:t xml:space="preserve"> Norton, Exh. No. LYN-1T, at 3:5-8:14; 14:11-15:2; 28:1-30:8.</w:t>
      </w:r>
    </w:p>
  </w:footnote>
  <w:footnote w:id="175">
    <w:p w:rsidR="000F7199" w:rsidRPr="00D67EB8" w:rsidRDefault="000F7199">
      <w:pPr>
        <w:pStyle w:val="FootnoteText"/>
      </w:pPr>
      <w:r w:rsidRPr="00D67EB8">
        <w:rPr>
          <w:rStyle w:val="FootnoteReference"/>
        </w:rPr>
        <w:footnoteRef/>
      </w:r>
      <w:r w:rsidRPr="00D67EB8">
        <w:t xml:space="preserve"> Faruqui, Exh. No. AF-1T, at 19:3-22:8.</w:t>
      </w:r>
    </w:p>
  </w:footnote>
  <w:footnote w:id="176">
    <w:p w:rsidR="000F7199" w:rsidRPr="00D67EB8" w:rsidRDefault="000F7199">
      <w:pPr>
        <w:pStyle w:val="FootnoteText"/>
      </w:pPr>
      <w:r w:rsidRPr="00D67EB8">
        <w:rPr>
          <w:rStyle w:val="FootnoteReference"/>
        </w:rPr>
        <w:footnoteRef/>
      </w:r>
      <w:r w:rsidRPr="00D67EB8">
        <w:t xml:space="preserve"> </w:t>
      </w:r>
      <w:r w:rsidRPr="00D67EB8">
        <w:rPr>
          <w:i/>
        </w:rPr>
        <w:t>I</w:t>
      </w:r>
      <w:bookmarkStart w:id="270" w:name="_BA_Cite_D0C4BE_000311"/>
      <w:bookmarkEnd w:id="270"/>
      <w:r w:rsidRPr="00D67EB8">
        <w:rPr>
          <w:i/>
        </w:rPr>
        <w:t>d</w:t>
      </w:r>
      <w:r>
        <w:rPr>
          <w:i/>
        </w:rPr>
        <w:t xml:space="preserve">. </w:t>
      </w:r>
      <w:r w:rsidRPr="00D67EB8">
        <w:t>at 19:11-12.</w:t>
      </w:r>
    </w:p>
  </w:footnote>
  <w:footnote w:id="177">
    <w:p w:rsidR="000F7199" w:rsidRPr="00D67EB8" w:rsidRDefault="000F7199">
      <w:pPr>
        <w:pStyle w:val="FootnoteText"/>
      </w:pPr>
      <w:r w:rsidRPr="00D67EB8">
        <w:rPr>
          <w:rStyle w:val="FootnoteReference"/>
        </w:rPr>
        <w:footnoteRef/>
      </w:r>
      <w:r w:rsidRPr="00D67EB8">
        <w:t xml:space="preserve"> </w:t>
      </w:r>
      <w:r w:rsidRPr="00D67EB8">
        <w:rPr>
          <w:i/>
        </w:rPr>
        <w:t>I</w:t>
      </w:r>
      <w:bookmarkStart w:id="271" w:name="_BA_Cite_D0C4BE_000312"/>
      <w:bookmarkEnd w:id="271"/>
      <w:r w:rsidRPr="00D67EB8">
        <w:rPr>
          <w:i/>
        </w:rPr>
        <w:t>d</w:t>
      </w:r>
      <w:r>
        <w:rPr>
          <w:i/>
        </w:rPr>
        <w:t xml:space="preserve">. </w:t>
      </w:r>
      <w:r w:rsidRPr="00D67EB8">
        <w:t>at 20:10-22:8.</w:t>
      </w:r>
    </w:p>
  </w:footnote>
  <w:footnote w:id="178">
    <w:p w:rsidR="000F7199" w:rsidRPr="00D67EB8" w:rsidRDefault="000F7199">
      <w:pPr>
        <w:pStyle w:val="FootnoteText"/>
      </w:pPr>
      <w:r w:rsidRPr="00D67EB8">
        <w:rPr>
          <w:rStyle w:val="FootnoteReference"/>
        </w:rPr>
        <w:footnoteRef/>
      </w:r>
      <w:r w:rsidRPr="00D67EB8">
        <w:t xml:space="preserve"> </w:t>
      </w:r>
      <w:r w:rsidRPr="00D67EB8">
        <w:rPr>
          <w:i/>
        </w:rPr>
        <w:t>I</w:t>
      </w:r>
      <w:bookmarkStart w:id="272" w:name="_BA_Cite_D0C4BE_000338"/>
      <w:bookmarkEnd w:id="272"/>
      <w:r w:rsidRPr="00D67EB8">
        <w:rPr>
          <w:i/>
        </w:rPr>
        <w:t>d.</w:t>
      </w:r>
    </w:p>
  </w:footnote>
  <w:footnote w:id="179">
    <w:p w:rsidR="000F7199" w:rsidRPr="00D67EB8" w:rsidRDefault="000F7199" w:rsidP="00EC7256">
      <w:pPr>
        <w:pStyle w:val="FootnoteText"/>
      </w:pPr>
      <w:r w:rsidRPr="00D67EB8">
        <w:rPr>
          <w:rStyle w:val="FootnoteReference"/>
        </w:rPr>
        <w:footnoteRef/>
      </w:r>
      <w:r w:rsidRPr="00D67EB8">
        <w:t xml:space="preserve"> </w:t>
      </w:r>
      <w:r w:rsidRPr="00D67EB8">
        <w:rPr>
          <w:i/>
        </w:rPr>
        <w:t>I</w:t>
      </w:r>
      <w:bookmarkStart w:id="273" w:name="_BA_Cite_D0C4BE_000282"/>
      <w:bookmarkEnd w:id="273"/>
      <w:r w:rsidRPr="00D67EB8">
        <w:rPr>
          <w:i/>
        </w:rPr>
        <w:t>d.</w:t>
      </w:r>
      <w:r w:rsidRPr="00D67EB8">
        <w:t xml:space="preserve"> at 21:6-13.</w:t>
      </w:r>
    </w:p>
  </w:footnote>
  <w:footnote w:id="180">
    <w:p w:rsidR="000F7199" w:rsidRPr="00D67EB8" w:rsidRDefault="000F7199" w:rsidP="00EC7256">
      <w:pPr>
        <w:pStyle w:val="FootnoteText"/>
      </w:pPr>
      <w:r w:rsidRPr="00D67EB8">
        <w:rPr>
          <w:rStyle w:val="FootnoteReference"/>
        </w:rPr>
        <w:footnoteRef/>
      </w:r>
      <w:r w:rsidRPr="00D67EB8">
        <w:t xml:space="preserve"> </w:t>
      </w:r>
      <w:r w:rsidRPr="00D67EB8">
        <w:rPr>
          <w:i/>
        </w:rPr>
        <w:t>I</w:t>
      </w:r>
      <w:bookmarkStart w:id="274" w:name="_BA_Cite_D0C4BE_000283"/>
      <w:bookmarkEnd w:id="274"/>
      <w:r w:rsidRPr="00D67EB8">
        <w:rPr>
          <w:i/>
        </w:rPr>
        <w:t>d.</w:t>
      </w:r>
      <w:r w:rsidRPr="00D67EB8">
        <w:t xml:space="preserve"> at 21:31-18.</w:t>
      </w:r>
    </w:p>
  </w:footnote>
  <w:footnote w:id="181">
    <w:p w:rsidR="000F7199" w:rsidRPr="00D67EB8" w:rsidRDefault="000F7199">
      <w:pPr>
        <w:pStyle w:val="FootnoteText"/>
      </w:pPr>
      <w:r w:rsidRPr="00D67EB8">
        <w:rPr>
          <w:rStyle w:val="FootnoteReference"/>
        </w:rPr>
        <w:footnoteRef/>
      </w:r>
      <w:r w:rsidRPr="00D67EB8">
        <w:t xml:space="preserve"> </w:t>
      </w:r>
      <w:r w:rsidRPr="00D67EB8">
        <w:rPr>
          <w:i/>
        </w:rPr>
        <w:t>I</w:t>
      </w:r>
      <w:bookmarkStart w:id="275" w:name="_BA_Cite_D0C4BE_000973"/>
      <w:bookmarkEnd w:id="275"/>
      <w:r w:rsidRPr="00D67EB8">
        <w:rPr>
          <w:i/>
        </w:rPr>
        <w:t>d.</w:t>
      </w:r>
      <w:r w:rsidRPr="00D67EB8">
        <w:t xml:space="preserve"> at 19:6-22:8.</w:t>
      </w:r>
    </w:p>
  </w:footnote>
  <w:footnote w:id="182">
    <w:p w:rsidR="000F7199" w:rsidRPr="00D67EB8" w:rsidRDefault="000F7199">
      <w:pPr>
        <w:pStyle w:val="FootnoteText"/>
      </w:pPr>
      <w:r w:rsidRPr="00D67EB8">
        <w:rPr>
          <w:rStyle w:val="FootnoteReference"/>
        </w:rPr>
        <w:footnoteRef/>
      </w:r>
      <w:r w:rsidRPr="00D67EB8">
        <w:t xml:space="preserve"> </w:t>
      </w:r>
      <w:r w:rsidRPr="00D67EB8">
        <w:rPr>
          <w:i/>
        </w:rPr>
        <w:t>I</w:t>
      </w:r>
      <w:bookmarkStart w:id="276" w:name="_BA_Cite_D0C4BE_000974"/>
      <w:bookmarkEnd w:id="276"/>
      <w:r w:rsidRPr="00D67EB8">
        <w:rPr>
          <w:i/>
        </w:rPr>
        <w:t>d.</w:t>
      </w:r>
      <w:r w:rsidRPr="00D67EB8">
        <w:t xml:space="preserve"> at 20:10-22:8.</w:t>
      </w:r>
    </w:p>
  </w:footnote>
  <w:footnote w:id="183">
    <w:p w:rsidR="000F7199" w:rsidRPr="00D67EB8" w:rsidRDefault="000F7199">
      <w:pPr>
        <w:pStyle w:val="FootnoteText"/>
      </w:pPr>
      <w:r w:rsidRPr="00D67EB8">
        <w:rPr>
          <w:rStyle w:val="FootnoteReference"/>
        </w:rPr>
        <w:footnoteRef/>
      </w:r>
      <w:r w:rsidRPr="00D67EB8">
        <w:t xml:space="preserve"> </w:t>
      </w:r>
      <w:r w:rsidRPr="00D67EB8">
        <w:rPr>
          <w:i/>
        </w:rPr>
        <w:t>I</w:t>
      </w:r>
      <w:bookmarkStart w:id="277" w:name="_BA_Cite_D0C4BE_000284"/>
      <w:bookmarkEnd w:id="277"/>
      <w:r w:rsidRPr="00D67EB8">
        <w:rPr>
          <w:i/>
        </w:rPr>
        <w:t xml:space="preserve">d. </w:t>
      </w:r>
      <w:r w:rsidRPr="00D67EB8">
        <w:t>at 2:14-16, 25:7-26:6.</w:t>
      </w:r>
    </w:p>
  </w:footnote>
  <w:footnote w:id="184">
    <w:p w:rsidR="000F7199" w:rsidRPr="00D67EB8" w:rsidRDefault="000F7199">
      <w:pPr>
        <w:pStyle w:val="FootnoteText"/>
      </w:pPr>
      <w:r w:rsidRPr="00D67EB8">
        <w:rPr>
          <w:rStyle w:val="FootnoteReference"/>
        </w:rPr>
        <w:footnoteRef/>
      </w:r>
      <w:r w:rsidRPr="00D67EB8">
        <w:t xml:space="preserve"> </w:t>
      </w:r>
      <w:r w:rsidRPr="00D67EB8">
        <w:rPr>
          <w:i/>
        </w:rPr>
        <w:t>I</w:t>
      </w:r>
      <w:bookmarkStart w:id="278" w:name="_BA_Cite_D0C4BE_000285"/>
      <w:bookmarkEnd w:id="278"/>
      <w:r w:rsidRPr="00D67EB8">
        <w:rPr>
          <w:i/>
        </w:rPr>
        <w:t>d.</w:t>
      </w:r>
      <w:r w:rsidRPr="00D67EB8">
        <w:t xml:space="preserve"> at 2:17-18, 26:7-27:2.</w:t>
      </w:r>
    </w:p>
  </w:footnote>
  <w:footnote w:id="185">
    <w:p w:rsidR="000F7199" w:rsidRPr="00D67EB8" w:rsidRDefault="000F7199">
      <w:pPr>
        <w:pStyle w:val="FootnoteText"/>
      </w:pPr>
      <w:r w:rsidRPr="00D67EB8">
        <w:rPr>
          <w:rStyle w:val="FootnoteReference"/>
        </w:rPr>
        <w:footnoteRef/>
      </w:r>
      <w:r w:rsidRPr="00D67EB8">
        <w:t xml:space="preserve"> </w:t>
      </w:r>
      <w:r w:rsidRPr="00D67EB8">
        <w:rPr>
          <w:i/>
        </w:rPr>
        <w:t>I</w:t>
      </w:r>
      <w:bookmarkStart w:id="279" w:name="_BA_Cite_D0C4BE_000286"/>
      <w:bookmarkEnd w:id="279"/>
      <w:r w:rsidRPr="00D67EB8">
        <w:rPr>
          <w:i/>
        </w:rPr>
        <w:t>d.</w:t>
      </w:r>
      <w:r w:rsidRPr="00D67EB8">
        <w:t xml:space="preserve"> at 2:19-20, 27:3-28:2.</w:t>
      </w:r>
    </w:p>
  </w:footnote>
  <w:footnote w:id="186">
    <w:p w:rsidR="000F7199" w:rsidRPr="00D67EB8" w:rsidRDefault="000F7199">
      <w:pPr>
        <w:pStyle w:val="FootnoteText"/>
      </w:pPr>
      <w:r w:rsidRPr="00D67EB8">
        <w:rPr>
          <w:rStyle w:val="FootnoteReference"/>
        </w:rPr>
        <w:footnoteRef/>
      </w:r>
      <w:r w:rsidRPr="00D67EB8">
        <w:t xml:space="preserve"> </w:t>
      </w:r>
      <w:r w:rsidRPr="00D67EB8">
        <w:rPr>
          <w:i/>
        </w:rPr>
        <w:t>I</w:t>
      </w:r>
      <w:bookmarkStart w:id="280" w:name="_BA_Cite_D0C4BE_000287"/>
      <w:bookmarkEnd w:id="280"/>
      <w:r w:rsidRPr="00D67EB8">
        <w:rPr>
          <w:i/>
        </w:rPr>
        <w:t>d.</w:t>
      </w:r>
      <w:r w:rsidRPr="00D67EB8">
        <w:t xml:space="preserve"> at 2:21, 28:3-29:2.</w:t>
      </w:r>
    </w:p>
  </w:footnote>
  <w:footnote w:id="187">
    <w:p w:rsidR="000F7199" w:rsidRPr="00D67EB8" w:rsidRDefault="000F7199">
      <w:pPr>
        <w:pStyle w:val="FootnoteText"/>
      </w:pPr>
      <w:r w:rsidRPr="00D67EB8">
        <w:rPr>
          <w:rStyle w:val="FootnoteReference"/>
        </w:rPr>
        <w:footnoteRef/>
      </w:r>
      <w:r w:rsidRPr="00D67EB8">
        <w:t xml:space="preserve"> </w:t>
      </w:r>
      <w:r w:rsidRPr="00D67EB8">
        <w:rPr>
          <w:i/>
        </w:rPr>
        <w:t>I</w:t>
      </w:r>
      <w:bookmarkStart w:id="281" w:name="_BA_Cite_D0C4BE_000288"/>
      <w:bookmarkEnd w:id="281"/>
      <w:r w:rsidRPr="00D67EB8">
        <w:rPr>
          <w:i/>
        </w:rPr>
        <w:t>d.</w:t>
      </w:r>
      <w:r w:rsidRPr="00D67EB8">
        <w:t xml:space="preserve"> at 2:22, 28:4-10.</w:t>
      </w:r>
    </w:p>
  </w:footnote>
  <w:footnote w:id="188">
    <w:p w:rsidR="000F7199" w:rsidRPr="00D67EB8" w:rsidRDefault="000F7199">
      <w:pPr>
        <w:pStyle w:val="FootnoteText"/>
      </w:pPr>
      <w:r w:rsidRPr="00D67EB8">
        <w:rPr>
          <w:rStyle w:val="FootnoteReference"/>
        </w:rPr>
        <w:footnoteRef/>
      </w:r>
      <w:r w:rsidRPr="00D67EB8">
        <w:t xml:space="preserve"> McCulloch, Exh. No. MBM-1T, at 7:10-16; </w:t>
      </w:r>
      <w:bookmarkStart w:id="282" w:name="_BA_Cite_D0C4BE_000392"/>
      <w:bookmarkEnd w:id="282"/>
      <w:r w:rsidRPr="00D67EB8">
        <w:t>Exh. No. MBM-43 (PSE Response to Public Counsel Data R</w:t>
      </w:r>
      <w:bookmarkStart w:id="283" w:name="_BA_Cite_D0C4BE_000121"/>
      <w:bookmarkEnd w:id="283"/>
      <w:r w:rsidRPr="00D67EB8">
        <w:t>equest No. 042).</w:t>
      </w:r>
    </w:p>
  </w:footnote>
  <w:footnote w:id="189">
    <w:p w:rsidR="000F7199" w:rsidRPr="00D67EB8" w:rsidRDefault="000F7199">
      <w:pPr>
        <w:pStyle w:val="FootnoteText"/>
      </w:pPr>
      <w:r w:rsidRPr="00D67EB8">
        <w:rPr>
          <w:rStyle w:val="FootnoteReference"/>
        </w:rPr>
        <w:footnoteRef/>
      </w:r>
      <w:r w:rsidRPr="00D67EB8">
        <w:t xml:space="preserve"> Faruqui, Exh. No. AF-4T, at 18:11-15; Wigen, Exh. No. AJW-1T, at 11:16-12:7.</w:t>
      </w:r>
    </w:p>
  </w:footnote>
  <w:footnote w:id="190">
    <w:p w:rsidR="000F7199" w:rsidRPr="00D67EB8" w:rsidRDefault="000F7199">
      <w:pPr>
        <w:pStyle w:val="FootnoteText"/>
      </w:pPr>
      <w:r w:rsidRPr="00D67EB8">
        <w:rPr>
          <w:rStyle w:val="FootnoteReference"/>
        </w:rPr>
        <w:footnoteRef/>
      </w:r>
      <w:r w:rsidRPr="00D67EB8">
        <w:t xml:space="preserve"> </w:t>
      </w:r>
      <w:bookmarkStart w:id="285" w:name="_BA_Cite_D0C4BE_000394"/>
      <w:bookmarkEnd w:id="285"/>
      <w:r w:rsidRPr="00D67EB8">
        <w:t>TR. 474:12-25.</w:t>
      </w:r>
    </w:p>
  </w:footnote>
  <w:footnote w:id="191">
    <w:p w:rsidR="000F7199" w:rsidRPr="00D67EB8" w:rsidRDefault="000F7199" w:rsidP="00AE22BC">
      <w:pPr>
        <w:pStyle w:val="FootnoteText"/>
      </w:pPr>
      <w:r w:rsidRPr="00D67EB8">
        <w:rPr>
          <w:rStyle w:val="FootnoteReference"/>
        </w:rPr>
        <w:footnoteRef/>
      </w:r>
      <w:r w:rsidRPr="00D67EB8">
        <w:t xml:space="preserve"> Faruqui, Exh. No. AF-4T, at 14:11-17, 18:11-15, Exh. No. AF-1T at 14:15-15:13.</w:t>
      </w:r>
    </w:p>
  </w:footnote>
  <w:footnote w:id="192">
    <w:p w:rsidR="000F7199" w:rsidRPr="00D67EB8" w:rsidRDefault="000F7199">
      <w:pPr>
        <w:pStyle w:val="FootnoteText"/>
      </w:pPr>
      <w:r w:rsidRPr="00D67EB8">
        <w:rPr>
          <w:rStyle w:val="FootnoteReference"/>
        </w:rPr>
        <w:footnoteRef/>
      </w:r>
      <w:r w:rsidRPr="00D67EB8">
        <w:t xml:space="preserve"> </w:t>
      </w:r>
      <w:r w:rsidRPr="00D67EB8">
        <w:rPr>
          <w:i/>
        </w:rPr>
        <w:t>I</w:t>
      </w:r>
      <w:bookmarkStart w:id="286" w:name="_BA_Cite_D0C4BE_000313"/>
      <w:bookmarkEnd w:id="286"/>
      <w:r w:rsidRPr="00D67EB8">
        <w:rPr>
          <w:i/>
        </w:rPr>
        <w:t>d</w:t>
      </w:r>
      <w:r>
        <w:rPr>
          <w:i/>
        </w:rPr>
        <w:t xml:space="preserve">. </w:t>
      </w:r>
      <w:r w:rsidRPr="00D67EB8">
        <w:t>at 18:4-15.</w:t>
      </w:r>
    </w:p>
  </w:footnote>
  <w:footnote w:id="193">
    <w:p w:rsidR="000F7199" w:rsidRPr="00D67EB8" w:rsidRDefault="000F7199">
      <w:pPr>
        <w:pStyle w:val="FootnoteText"/>
      </w:pPr>
      <w:r w:rsidRPr="00D67EB8">
        <w:rPr>
          <w:rStyle w:val="FootnoteReference"/>
        </w:rPr>
        <w:footnoteRef/>
      </w:r>
      <w:r w:rsidRPr="00D67EB8">
        <w:t xml:space="preserve"> </w:t>
      </w:r>
      <w:r w:rsidRPr="00D67EB8">
        <w:rPr>
          <w:i/>
        </w:rPr>
        <w:t>I</w:t>
      </w:r>
      <w:bookmarkStart w:id="287" w:name="_BA_Cite_D0C4BE_000289"/>
      <w:bookmarkEnd w:id="287"/>
      <w:r w:rsidRPr="00D67EB8">
        <w:rPr>
          <w:i/>
        </w:rPr>
        <w:t>d.</w:t>
      </w:r>
      <w:r w:rsidRPr="00D67EB8">
        <w:t xml:space="preserve"> at 16:3-18:15, 22:11-18.</w:t>
      </w:r>
    </w:p>
  </w:footnote>
  <w:footnote w:id="194">
    <w:p w:rsidR="000F7199" w:rsidRPr="00D67EB8" w:rsidRDefault="000F7199">
      <w:pPr>
        <w:pStyle w:val="FootnoteText"/>
        <w:rPr>
          <w:i/>
        </w:rPr>
      </w:pPr>
      <w:r w:rsidRPr="00D67EB8">
        <w:rPr>
          <w:rStyle w:val="FootnoteReference"/>
        </w:rPr>
        <w:footnoteRef/>
      </w:r>
      <w:r w:rsidRPr="00D67EB8">
        <w:t xml:space="preserve"> </w:t>
      </w:r>
      <w:r w:rsidRPr="00D67EB8">
        <w:rPr>
          <w:i/>
        </w:rPr>
        <w:t>I</w:t>
      </w:r>
      <w:bookmarkStart w:id="288" w:name="_BA_Cite_D0C4BE_000339"/>
      <w:bookmarkEnd w:id="288"/>
      <w:r w:rsidRPr="00D67EB8">
        <w:rPr>
          <w:i/>
        </w:rPr>
        <w:t>d.</w:t>
      </w:r>
    </w:p>
  </w:footnote>
  <w:footnote w:id="195">
    <w:p w:rsidR="000F7199" w:rsidRPr="00D67EB8" w:rsidRDefault="000F7199">
      <w:pPr>
        <w:pStyle w:val="FootnoteText"/>
      </w:pPr>
      <w:r w:rsidRPr="00D67EB8">
        <w:rPr>
          <w:rStyle w:val="FootnoteReference"/>
        </w:rPr>
        <w:footnoteRef/>
      </w:r>
      <w:r w:rsidRPr="00D67EB8">
        <w:t xml:space="preserve"> </w:t>
      </w:r>
      <w:r w:rsidRPr="00D67EB8">
        <w:rPr>
          <w:i/>
        </w:rPr>
        <w:t>I</w:t>
      </w:r>
      <w:bookmarkStart w:id="289" w:name="_BA_Cite_D0C4BE_000290"/>
      <w:bookmarkEnd w:id="289"/>
      <w:r w:rsidRPr="00D67EB8">
        <w:rPr>
          <w:i/>
        </w:rPr>
        <w:t>d.</w:t>
      </w:r>
      <w:r w:rsidRPr="00D67EB8">
        <w:t xml:space="preserve"> at 1:17-20, 2:6-8, 17:3-6.</w:t>
      </w:r>
    </w:p>
  </w:footnote>
  <w:footnote w:id="196">
    <w:p w:rsidR="000F7199" w:rsidRPr="00D67EB8" w:rsidRDefault="000F7199">
      <w:pPr>
        <w:pStyle w:val="FootnoteText"/>
      </w:pPr>
      <w:r w:rsidRPr="00D67EB8">
        <w:rPr>
          <w:rStyle w:val="FootnoteReference"/>
        </w:rPr>
        <w:footnoteRef/>
      </w:r>
      <w:r w:rsidRPr="00D67EB8">
        <w:t xml:space="preserve"> </w:t>
      </w:r>
      <w:r w:rsidRPr="00D67EB8">
        <w:rPr>
          <w:i/>
        </w:rPr>
        <w:t>I</w:t>
      </w:r>
      <w:bookmarkStart w:id="290" w:name="_BA_Cite_D0C4BE_000340"/>
      <w:bookmarkEnd w:id="290"/>
      <w:r w:rsidRPr="00D67EB8">
        <w:rPr>
          <w:i/>
        </w:rPr>
        <w:t>d.</w:t>
      </w:r>
      <w:r w:rsidRPr="00D67EB8">
        <w:t>; Norton, Exh. No. LYN-1T, at 25:18-26:2.</w:t>
      </w:r>
    </w:p>
  </w:footnote>
  <w:footnote w:id="197">
    <w:p w:rsidR="000F7199" w:rsidRPr="00D67EB8" w:rsidRDefault="000F7199">
      <w:pPr>
        <w:pStyle w:val="FootnoteText"/>
      </w:pPr>
      <w:r w:rsidRPr="00D67EB8">
        <w:rPr>
          <w:rStyle w:val="FootnoteReference"/>
        </w:rPr>
        <w:footnoteRef/>
      </w:r>
      <w:r w:rsidRPr="00D67EB8">
        <w:t xml:space="preserve"> Faruqui, Exh. No. AF-4T, at 18:11-15.</w:t>
      </w:r>
    </w:p>
  </w:footnote>
  <w:footnote w:id="198">
    <w:p w:rsidR="000F7199" w:rsidRPr="00D67EB8" w:rsidRDefault="000F7199">
      <w:pPr>
        <w:pStyle w:val="FootnoteText"/>
      </w:pPr>
      <w:r w:rsidRPr="00D67EB8">
        <w:rPr>
          <w:rStyle w:val="FootnoteReference"/>
        </w:rPr>
        <w:footnoteRef/>
      </w:r>
      <w:r w:rsidRPr="00D67EB8">
        <w:t xml:space="preserve"> Norton, Exh. No. LYN-1T, at 26:16-21.</w:t>
      </w:r>
    </w:p>
  </w:footnote>
  <w:footnote w:id="199">
    <w:p w:rsidR="000F7199" w:rsidRPr="00D67EB8" w:rsidRDefault="000F7199">
      <w:pPr>
        <w:pStyle w:val="FootnoteText"/>
      </w:pPr>
      <w:r w:rsidRPr="00D67EB8">
        <w:rPr>
          <w:rStyle w:val="FootnoteReference"/>
        </w:rPr>
        <w:footnoteRef/>
      </w:r>
      <w:r w:rsidRPr="00D67EB8">
        <w:t xml:space="preserve"> Englert, Exh. No. EEE-3T, at 29:9-20:11.</w:t>
      </w:r>
    </w:p>
  </w:footnote>
  <w:footnote w:id="200">
    <w:p w:rsidR="000F7199" w:rsidRPr="00D67EB8" w:rsidRDefault="000F7199">
      <w:pPr>
        <w:pStyle w:val="FootnoteText"/>
      </w:pPr>
      <w:r w:rsidRPr="00D67EB8">
        <w:rPr>
          <w:rStyle w:val="FootnoteReference"/>
        </w:rPr>
        <w:footnoteRef/>
      </w:r>
      <w:r w:rsidRPr="00D67EB8">
        <w:t xml:space="preserve"> Cebulko, Exh. No. BTC-1THC, at 20:17-20.</w:t>
      </w:r>
    </w:p>
  </w:footnote>
  <w:footnote w:id="201">
    <w:p w:rsidR="000F7199" w:rsidRPr="00D67EB8" w:rsidRDefault="000F7199">
      <w:pPr>
        <w:pStyle w:val="FootnoteText"/>
      </w:pPr>
      <w:r w:rsidRPr="00D67EB8">
        <w:rPr>
          <w:rStyle w:val="FootnoteReference"/>
        </w:rPr>
        <w:footnoteRef/>
      </w:r>
      <w:r w:rsidRPr="00D67EB8">
        <w:t xml:space="preserve"> </w:t>
      </w:r>
      <w:r w:rsidRPr="00D67EB8">
        <w:rPr>
          <w:i/>
        </w:rPr>
        <w:t>I</w:t>
      </w:r>
      <w:bookmarkStart w:id="291" w:name="_BA_Cite_D0C4BE_000975"/>
      <w:bookmarkEnd w:id="291"/>
      <w:r w:rsidRPr="00D67EB8">
        <w:rPr>
          <w:i/>
        </w:rPr>
        <w:t>d.</w:t>
      </w:r>
      <w:r w:rsidRPr="00D67EB8">
        <w:t xml:space="preserve"> at 21:6.</w:t>
      </w:r>
    </w:p>
  </w:footnote>
  <w:footnote w:id="202">
    <w:p w:rsidR="000F7199" w:rsidRPr="00D67EB8" w:rsidRDefault="000F7199">
      <w:pPr>
        <w:pStyle w:val="FootnoteText"/>
      </w:pPr>
      <w:r w:rsidRPr="00D67EB8">
        <w:rPr>
          <w:rStyle w:val="FootnoteReference"/>
        </w:rPr>
        <w:footnoteRef/>
      </w:r>
      <w:r w:rsidRPr="00D67EB8">
        <w:t xml:space="preserve"> </w:t>
      </w:r>
      <w:r w:rsidRPr="00D67EB8">
        <w:rPr>
          <w:i/>
        </w:rPr>
        <w:t>I</w:t>
      </w:r>
      <w:bookmarkStart w:id="292" w:name="_BA_Cite_D0C4BE_000976"/>
      <w:bookmarkEnd w:id="292"/>
      <w:r w:rsidRPr="00D67EB8">
        <w:rPr>
          <w:i/>
        </w:rPr>
        <w:t>d.</w:t>
      </w:r>
      <w:r w:rsidRPr="00D67EB8">
        <w:t xml:space="preserve"> at 21:3-4.</w:t>
      </w:r>
    </w:p>
  </w:footnote>
  <w:footnote w:id="203">
    <w:p w:rsidR="000F7199" w:rsidRPr="00D67EB8" w:rsidRDefault="000F7199" w:rsidP="00576CB2">
      <w:pPr>
        <w:pStyle w:val="FootnoteText"/>
      </w:pPr>
      <w:r w:rsidRPr="00D67EB8">
        <w:rPr>
          <w:rStyle w:val="FootnoteReference"/>
        </w:rPr>
        <w:footnoteRef/>
      </w:r>
      <w:r w:rsidRPr="00D67EB8">
        <w:t xml:space="preserve"> Faruqui, Exh. No. AF-4T, at 17:7-11.</w:t>
      </w:r>
    </w:p>
  </w:footnote>
  <w:footnote w:id="204">
    <w:p w:rsidR="000F7199" w:rsidRPr="00D67EB8" w:rsidRDefault="000F7199">
      <w:pPr>
        <w:pStyle w:val="FootnoteText"/>
      </w:pPr>
      <w:r w:rsidRPr="00D67EB8">
        <w:rPr>
          <w:rStyle w:val="FootnoteReference"/>
        </w:rPr>
        <w:footnoteRef/>
      </w:r>
      <w:r w:rsidRPr="00D67EB8">
        <w:t xml:space="preserve"> T</w:t>
      </w:r>
      <w:bookmarkStart w:id="295" w:name="_BA_Cite_D0C4BE_001038"/>
      <w:bookmarkEnd w:id="295"/>
      <w:r w:rsidRPr="00D67EB8">
        <w:t>R. 380:10-381:7; Faruqui, Exh. No. AF-4T, at 16:20-17:6.</w:t>
      </w:r>
    </w:p>
  </w:footnote>
  <w:footnote w:id="205">
    <w:p w:rsidR="000F7199" w:rsidRPr="00D67EB8" w:rsidRDefault="000F7199">
      <w:pPr>
        <w:pStyle w:val="FootnoteText"/>
      </w:pPr>
      <w:r w:rsidRPr="00D67EB8">
        <w:rPr>
          <w:rStyle w:val="FootnoteReference"/>
        </w:rPr>
        <w:footnoteRef/>
      </w:r>
      <w:r w:rsidRPr="00D67EB8">
        <w:t xml:space="preserve"> Englert, Exh. No. EEE-1T, at 8:15-18; </w:t>
      </w:r>
      <w:bookmarkStart w:id="297" w:name="_BA_Cite_D0C4BE_000396"/>
      <w:bookmarkEnd w:id="297"/>
      <w:r w:rsidRPr="00D67EB8">
        <w:t>TR. 444:11-15.</w:t>
      </w:r>
    </w:p>
  </w:footnote>
  <w:footnote w:id="206">
    <w:p w:rsidR="000F7199" w:rsidRPr="00D67EB8" w:rsidRDefault="000F7199">
      <w:pPr>
        <w:pStyle w:val="FootnoteText"/>
      </w:pPr>
      <w:r w:rsidRPr="00D67EB8">
        <w:rPr>
          <w:rStyle w:val="FootnoteReference"/>
        </w:rPr>
        <w:footnoteRef/>
      </w:r>
      <w:r w:rsidRPr="00D67EB8">
        <w:t xml:space="preserve"> Faruqui, Exh. No. AF-4T, at 16:20-17:6.</w:t>
      </w:r>
    </w:p>
  </w:footnote>
  <w:footnote w:id="207">
    <w:p w:rsidR="000F7199" w:rsidRPr="00D67EB8" w:rsidRDefault="000F7199" w:rsidP="00D00473">
      <w:pPr>
        <w:pStyle w:val="FootnoteText"/>
      </w:pPr>
      <w:r w:rsidRPr="00D67EB8">
        <w:rPr>
          <w:rStyle w:val="FootnoteReference"/>
        </w:rPr>
        <w:footnoteRef/>
      </w:r>
      <w:r w:rsidRPr="00D67EB8">
        <w:t xml:space="preserve"> </w:t>
      </w:r>
      <w:r w:rsidRPr="00D67EB8">
        <w:rPr>
          <w:i/>
        </w:rPr>
        <w:t>I</w:t>
      </w:r>
      <w:bookmarkStart w:id="298" w:name="_BA_Cite_D0C4BE_000291"/>
      <w:bookmarkEnd w:id="298"/>
      <w:r w:rsidRPr="00D67EB8">
        <w:rPr>
          <w:i/>
        </w:rPr>
        <w:t>d.</w:t>
      </w:r>
      <w:r w:rsidRPr="00D67EB8">
        <w:t xml:space="preserve"> at 8:12-9:22.</w:t>
      </w:r>
    </w:p>
  </w:footnote>
  <w:footnote w:id="208">
    <w:p w:rsidR="000F7199" w:rsidRPr="00D67EB8" w:rsidRDefault="000F7199" w:rsidP="00D00473">
      <w:pPr>
        <w:pStyle w:val="FootnoteText"/>
      </w:pPr>
      <w:r w:rsidRPr="00D67EB8">
        <w:rPr>
          <w:rStyle w:val="FootnoteReference"/>
        </w:rPr>
        <w:footnoteRef/>
      </w:r>
      <w:r w:rsidRPr="00D67EB8">
        <w:t xml:space="preserve"> </w:t>
      </w:r>
      <w:r w:rsidRPr="00D67EB8">
        <w:rPr>
          <w:i/>
        </w:rPr>
        <w:t>I</w:t>
      </w:r>
      <w:bookmarkStart w:id="299" w:name="_BA_Cite_D0C4BE_000314"/>
      <w:bookmarkEnd w:id="299"/>
      <w:r w:rsidRPr="00D67EB8">
        <w:rPr>
          <w:i/>
        </w:rPr>
        <w:t>d.</w:t>
      </w:r>
      <w:r w:rsidRPr="00D67EB8">
        <w:t>; Exh. No. EEE-3T, at 27:3-10.</w:t>
      </w:r>
    </w:p>
  </w:footnote>
  <w:footnote w:id="209">
    <w:p w:rsidR="000F7199" w:rsidRPr="00D67EB8" w:rsidRDefault="000F7199">
      <w:pPr>
        <w:pStyle w:val="FootnoteText"/>
      </w:pPr>
      <w:r w:rsidRPr="00D67EB8">
        <w:rPr>
          <w:rStyle w:val="FootnoteReference"/>
        </w:rPr>
        <w:footnoteRef/>
      </w:r>
      <w:r w:rsidRPr="00D67EB8">
        <w:t xml:space="preserve"> Englert, Exh. No. EEE-1T, at 8:19-9:7.</w:t>
      </w:r>
    </w:p>
  </w:footnote>
  <w:footnote w:id="210">
    <w:p w:rsidR="000F7199" w:rsidRPr="00D67EB8" w:rsidRDefault="000F7199">
      <w:pPr>
        <w:pStyle w:val="FootnoteText"/>
      </w:pPr>
      <w:r w:rsidRPr="00D67EB8">
        <w:rPr>
          <w:rStyle w:val="FootnoteReference"/>
        </w:rPr>
        <w:footnoteRef/>
      </w:r>
      <w:r w:rsidRPr="00D67EB8">
        <w:t xml:space="preserve"> For example, PSE’s lighting lease services under S</w:t>
      </w:r>
      <w:bookmarkStart w:id="300" w:name="_BA_Cite_D0C4BE_001076"/>
      <w:bookmarkEnd w:id="300"/>
      <w:r w:rsidRPr="00D67EB8">
        <w:t>chedules 55, 56, 58, and 59 all create conservation savings, but are not considered PSE conservation programs, nor are they considered under PSE conservation schedules (S</w:t>
      </w:r>
      <w:bookmarkStart w:id="301" w:name="_BA_Cite_D0C4BE_001078"/>
      <w:bookmarkEnd w:id="301"/>
      <w:r w:rsidRPr="00D67EB8">
        <w:t xml:space="preserve">chedules 200-299).  </w:t>
      </w:r>
      <w:r w:rsidRPr="00D67EB8">
        <w:rPr>
          <w:i/>
        </w:rPr>
        <w:t>See</w:t>
      </w:r>
      <w:r w:rsidRPr="00D67EB8">
        <w:t xml:space="preserve"> Englert, Exh. No. EEE-1T, at 3:1-11.</w:t>
      </w:r>
    </w:p>
  </w:footnote>
  <w:footnote w:id="211">
    <w:p w:rsidR="000F7199" w:rsidRPr="00D67EB8" w:rsidRDefault="000F7199">
      <w:pPr>
        <w:pStyle w:val="FootnoteText"/>
      </w:pPr>
      <w:r w:rsidRPr="00D67EB8">
        <w:rPr>
          <w:rStyle w:val="FootnoteReference"/>
        </w:rPr>
        <w:footnoteRef/>
      </w:r>
      <w:r w:rsidRPr="00D67EB8">
        <w:t xml:space="preserve"> Faruqui, Exh. No. AF-4T, at 19:17-20:7.</w:t>
      </w:r>
    </w:p>
  </w:footnote>
  <w:footnote w:id="212">
    <w:p w:rsidR="000F7199" w:rsidRPr="00D67EB8" w:rsidRDefault="000F7199">
      <w:pPr>
        <w:pStyle w:val="FootnoteText"/>
      </w:pPr>
      <w:r w:rsidRPr="00D67EB8">
        <w:rPr>
          <w:rStyle w:val="FootnoteReference"/>
        </w:rPr>
        <w:footnoteRef/>
      </w:r>
      <w:r w:rsidRPr="00D67EB8">
        <w:t xml:space="preserve"> </w:t>
      </w:r>
      <w:bookmarkStart w:id="303" w:name="_BA_Cite_D0C4BE_000398"/>
      <w:bookmarkEnd w:id="303"/>
      <w:r w:rsidRPr="00D67EB8">
        <w:t>TR. 259:1-13.</w:t>
      </w:r>
    </w:p>
  </w:footnote>
  <w:footnote w:id="213">
    <w:p w:rsidR="000F7199" w:rsidRPr="00D67EB8" w:rsidRDefault="000F7199">
      <w:pPr>
        <w:pStyle w:val="FootnoteText"/>
      </w:pPr>
      <w:r w:rsidRPr="00D67EB8">
        <w:rPr>
          <w:rStyle w:val="FootnoteReference"/>
        </w:rPr>
        <w:footnoteRef/>
      </w:r>
      <w:r w:rsidRPr="00D67EB8">
        <w:t xml:space="preserve"> Norton, Exh. No. LYN-1T, at 25:14-17.</w:t>
      </w:r>
    </w:p>
  </w:footnote>
  <w:footnote w:id="214">
    <w:p w:rsidR="000F7199" w:rsidRPr="00D67EB8" w:rsidRDefault="000F7199">
      <w:pPr>
        <w:pStyle w:val="FootnoteText"/>
      </w:pPr>
      <w:r w:rsidRPr="00D67EB8">
        <w:rPr>
          <w:rStyle w:val="FootnoteReference"/>
        </w:rPr>
        <w:footnoteRef/>
      </w:r>
      <w:r w:rsidRPr="00D67EB8">
        <w:t xml:space="preserve"> </w:t>
      </w:r>
      <w:r>
        <w:t>TR.</w:t>
      </w:r>
      <w:r w:rsidRPr="00D67EB8">
        <w:t xml:space="preserve"> at 359:2-10; Norton, Exh. No. LYN-1T, at 29:1-3.</w:t>
      </w:r>
    </w:p>
  </w:footnote>
  <w:footnote w:id="215">
    <w:p w:rsidR="000F7199" w:rsidRPr="00D67EB8" w:rsidRDefault="000F7199">
      <w:pPr>
        <w:pStyle w:val="FootnoteText"/>
      </w:pPr>
      <w:r w:rsidRPr="00D67EB8">
        <w:rPr>
          <w:rStyle w:val="FootnoteReference"/>
        </w:rPr>
        <w:footnoteRef/>
      </w:r>
      <w:r w:rsidRPr="00D67EB8">
        <w:t xml:space="preserve"> Kimball, Exh. No. MMK-1THC, at 32:16-19.</w:t>
      </w:r>
    </w:p>
  </w:footnote>
  <w:footnote w:id="216">
    <w:p w:rsidR="000F7199" w:rsidRPr="00D67EB8" w:rsidRDefault="000F7199">
      <w:pPr>
        <w:pStyle w:val="FootnoteText"/>
      </w:pPr>
      <w:r w:rsidRPr="00D67EB8">
        <w:rPr>
          <w:rStyle w:val="FootnoteReference"/>
        </w:rPr>
        <w:footnoteRef/>
      </w:r>
      <w:r w:rsidRPr="00D67EB8">
        <w:t xml:space="preserve"> Faruqui, Exh. No. AF-4T, at 20:8-12.</w:t>
      </w:r>
    </w:p>
  </w:footnote>
  <w:footnote w:id="217">
    <w:p w:rsidR="000F7199" w:rsidRPr="00D67EB8" w:rsidRDefault="000F7199">
      <w:pPr>
        <w:pStyle w:val="FootnoteText"/>
      </w:pPr>
      <w:r w:rsidRPr="00D67EB8">
        <w:rPr>
          <w:rStyle w:val="FootnoteReference"/>
        </w:rPr>
        <w:footnoteRef/>
      </w:r>
      <w:r w:rsidRPr="00D67EB8">
        <w:t xml:space="preserve"> </w:t>
      </w:r>
      <w:r w:rsidRPr="00D67EB8">
        <w:rPr>
          <w:i/>
        </w:rPr>
        <w:t>I</w:t>
      </w:r>
      <w:bookmarkStart w:id="304" w:name="_BA_Cite_D0C4BE_000293"/>
      <w:bookmarkEnd w:id="304"/>
      <w:r w:rsidRPr="00D67EB8">
        <w:rPr>
          <w:i/>
        </w:rPr>
        <w:t>d.</w:t>
      </w:r>
      <w:r w:rsidRPr="00D67EB8">
        <w:t xml:space="preserve"> at 20:8-12.</w:t>
      </w:r>
    </w:p>
  </w:footnote>
  <w:footnote w:id="218">
    <w:p w:rsidR="000F7199" w:rsidRPr="00D67EB8" w:rsidRDefault="000F7199">
      <w:pPr>
        <w:pStyle w:val="FootnoteText"/>
      </w:pPr>
      <w:r w:rsidRPr="00D67EB8">
        <w:rPr>
          <w:rStyle w:val="FootnoteReference"/>
        </w:rPr>
        <w:footnoteRef/>
      </w:r>
      <w:r w:rsidRPr="00D67EB8">
        <w:t xml:space="preserve"> McCulloch, Exh. No. MBM-7THC, at 33:1-16.</w:t>
      </w:r>
    </w:p>
  </w:footnote>
  <w:footnote w:id="219">
    <w:p w:rsidR="000F7199" w:rsidRPr="00D67EB8" w:rsidRDefault="000F7199" w:rsidP="00903A8D">
      <w:pPr>
        <w:pStyle w:val="FootnoteText"/>
      </w:pPr>
      <w:r w:rsidRPr="00D67EB8">
        <w:rPr>
          <w:rStyle w:val="FootnoteReference"/>
        </w:rPr>
        <w:footnoteRef/>
      </w:r>
      <w:r w:rsidRPr="00D67EB8">
        <w:t xml:space="preserve"> </w:t>
      </w:r>
      <w:r w:rsidRPr="00D67EB8">
        <w:rPr>
          <w:i/>
          <w:iCs/>
        </w:rPr>
        <w:t>I</w:t>
      </w:r>
      <w:bookmarkStart w:id="306" w:name="_BA_Cite_D0C4BE_001104"/>
      <w:bookmarkEnd w:id="306"/>
      <w:r w:rsidRPr="00D67EB8">
        <w:rPr>
          <w:i/>
          <w:iCs/>
        </w:rPr>
        <w:t>n the Matter of the Petition of Puget Sound Energy</w:t>
      </w:r>
      <w:r w:rsidRPr="00D67EB8">
        <w:t xml:space="preserve">, </w:t>
      </w:r>
      <w:proofErr w:type="spellStart"/>
      <w:r w:rsidR="0073194A">
        <w:t>Dkt</w:t>
      </w:r>
      <w:proofErr w:type="spellEnd"/>
      <w:r w:rsidR="0073194A">
        <w:t xml:space="preserve">. </w:t>
      </w:r>
      <w:r w:rsidRPr="00D67EB8">
        <w:t>No. UE-140626, Order 01, Order Denying Waiver and Approving Accounting Petition on Conditions, 313 P.U.R. 4</w:t>
      </w:r>
      <w:r w:rsidRPr="00D67EB8">
        <w:rPr>
          <w:vertAlign w:val="superscript"/>
        </w:rPr>
        <w:t>th</w:t>
      </w:r>
      <w:r w:rsidRPr="00D67EB8">
        <w:t xml:space="preserve"> 315 (Apr. 30, 2014).</w:t>
      </w:r>
    </w:p>
  </w:footnote>
  <w:footnote w:id="220">
    <w:p w:rsidR="000F7199" w:rsidRPr="00D67EB8" w:rsidRDefault="000F7199" w:rsidP="00903A8D">
      <w:pPr>
        <w:pStyle w:val="FootnoteText"/>
        <w:rPr>
          <w:i/>
        </w:rPr>
      </w:pPr>
      <w:r w:rsidRPr="00D67EB8">
        <w:rPr>
          <w:rStyle w:val="FootnoteReference"/>
        </w:rPr>
        <w:footnoteRef/>
      </w:r>
      <w:r w:rsidRPr="00D67EB8">
        <w:t xml:space="preserve"> </w:t>
      </w:r>
      <w:r w:rsidRPr="00D67EB8">
        <w:rPr>
          <w:i/>
        </w:rPr>
        <w:t>I</w:t>
      </w:r>
      <w:bookmarkStart w:id="307" w:name="_BA_Cite_D0C4BE_000341"/>
      <w:bookmarkEnd w:id="307"/>
      <w:r w:rsidRPr="00D67EB8">
        <w:rPr>
          <w:i/>
        </w:rPr>
        <w:t>d.</w:t>
      </w:r>
    </w:p>
  </w:footnote>
  <w:footnote w:id="221">
    <w:p w:rsidR="000F7199" w:rsidRPr="00D67EB8" w:rsidRDefault="000F7199">
      <w:pPr>
        <w:pStyle w:val="FootnoteText"/>
      </w:pPr>
      <w:r w:rsidRPr="00D67EB8">
        <w:rPr>
          <w:rStyle w:val="FootnoteReference"/>
        </w:rPr>
        <w:footnoteRef/>
      </w:r>
      <w:r w:rsidRPr="00D67EB8">
        <w:t xml:space="preserve"> McCulloch, Exh. No. MBM-1T, at 17:16-18:8, 19:4-23.</w:t>
      </w:r>
    </w:p>
  </w:footnote>
  <w:footnote w:id="222">
    <w:p w:rsidR="000F7199" w:rsidRPr="00D67EB8" w:rsidRDefault="000F7199" w:rsidP="003C4CCA">
      <w:pPr>
        <w:pStyle w:val="FootnoteText"/>
      </w:pPr>
      <w:r w:rsidRPr="00D67EB8">
        <w:rPr>
          <w:rStyle w:val="FootnoteReference"/>
        </w:rPr>
        <w:footnoteRef/>
      </w:r>
      <w:r w:rsidRPr="00D67EB8">
        <w:t xml:space="preserve"> </w:t>
      </w:r>
      <w:r>
        <w:t>McCulloch</w:t>
      </w:r>
      <w:r w:rsidRPr="00D67EB8">
        <w:t>, Exh. No. MBM-7THC at 4:4-5:11; Exh. No. MBM-8HC; Exh. No. MBM-1T, at 17:16-18:8, 19:4-23.</w:t>
      </w:r>
    </w:p>
  </w:footnote>
  <w:footnote w:id="223">
    <w:p w:rsidR="000F7199" w:rsidRPr="00D67EB8" w:rsidRDefault="000F7199" w:rsidP="003C4CCA">
      <w:pPr>
        <w:pStyle w:val="FootnoteText"/>
      </w:pPr>
      <w:r w:rsidRPr="00D67EB8">
        <w:rPr>
          <w:rStyle w:val="FootnoteReference"/>
        </w:rPr>
        <w:footnoteRef/>
      </w:r>
      <w:r w:rsidRPr="00D67EB8">
        <w:t xml:space="preserve"> </w:t>
      </w:r>
      <w:r>
        <w:t>McCulloch,</w:t>
      </w:r>
      <w:r w:rsidRPr="00D67EB8">
        <w:t xml:space="preserve"> Exh. No. MBM-1T, at 15:1-19:23; Exh. No. MBM-7THC, at 4</w:t>
      </w:r>
      <w:r w:rsidR="0073194A">
        <w:t>:11-5:3</w:t>
      </w:r>
      <w:r w:rsidRPr="00D67EB8">
        <w:t xml:space="preserve">. </w:t>
      </w:r>
    </w:p>
  </w:footnote>
  <w:footnote w:id="224">
    <w:p w:rsidR="000F7199" w:rsidRPr="00D67EB8" w:rsidRDefault="000F7199" w:rsidP="003C4CCA">
      <w:pPr>
        <w:pStyle w:val="FootnoteText"/>
      </w:pPr>
      <w:r w:rsidRPr="00D67EB8">
        <w:rPr>
          <w:rStyle w:val="FootnoteReference"/>
        </w:rPr>
        <w:footnoteRef/>
      </w:r>
      <w:r w:rsidRPr="00D67EB8">
        <w:t xml:space="preserve"> </w:t>
      </w:r>
      <w:r>
        <w:t>McCulloch,</w:t>
      </w:r>
      <w:r w:rsidRPr="00D67EB8">
        <w:t xml:space="preserve"> Exh. No. MBM-1T at 19:4-12; Exh. No. MBM-7HCT at 4</w:t>
      </w:r>
      <w:r w:rsidR="0073194A">
        <w:t>:11</w:t>
      </w:r>
      <w:r w:rsidRPr="00D67EB8">
        <w:t>-5</w:t>
      </w:r>
      <w:r w:rsidR="0073194A">
        <w:t>:3</w:t>
      </w:r>
      <w:r w:rsidRPr="00D67EB8">
        <w:t>.</w:t>
      </w:r>
    </w:p>
  </w:footnote>
  <w:footnote w:id="225">
    <w:p w:rsidR="000F7199" w:rsidRPr="00D67EB8" w:rsidRDefault="000F7199" w:rsidP="003C4CCA">
      <w:pPr>
        <w:pStyle w:val="FootnoteText"/>
        <w:rPr>
          <w:i/>
        </w:rPr>
      </w:pPr>
      <w:r w:rsidRPr="00D67EB8">
        <w:rPr>
          <w:rStyle w:val="FootnoteReference"/>
        </w:rPr>
        <w:footnoteRef/>
      </w:r>
      <w:r w:rsidRPr="00D67EB8">
        <w:t xml:space="preserve"> </w:t>
      </w:r>
      <w:r>
        <w:t>McCulloch</w:t>
      </w:r>
      <w:r w:rsidRPr="00D67EB8">
        <w:t>, Exh. No. MBM-1T at 19:4-12.</w:t>
      </w:r>
    </w:p>
  </w:footnote>
  <w:footnote w:id="226">
    <w:p w:rsidR="000F7199" w:rsidRPr="00D67EB8" w:rsidRDefault="000F7199" w:rsidP="003C4CCA">
      <w:pPr>
        <w:pStyle w:val="FootnoteText"/>
      </w:pPr>
      <w:r w:rsidRPr="00D67EB8">
        <w:rPr>
          <w:rStyle w:val="FootnoteReference"/>
        </w:rPr>
        <w:footnoteRef/>
      </w:r>
      <w:r w:rsidRPr="00D67EB8">
        <w:t xml:space="preserve"> </w:t>
      </w:r>
      <w:r>
        <w:t>McCulloch</w:t>
      </w:r>
      <w:r w:rsidR="0073194A">
        <w:t>, Exh. No. MBM-7HCT at 3:1</w:t>
      </w:r>
      <w:r w:rsidRPr="00D67EB8">
        <w:t>-5</w:t>
      </w:r>
      <w:r w:rsidR="0073194A">
        <w:t>:11</w:t>
      </w:r>
      <w:r w:rsidRPr="00D67EB8">
        <w:t>; Exh. No. MBM-1T, at 18:9-20:13.</w:t>
      </w:r>
    </w:p>
  </w:footnote>
  <w:footnote w:id="227">
    <w:p w:rsidR="000F7199" w:rsidRPr="00D67EB8" w:rsidRDefault="000F7199" w:rsidP="003C4CCA">
      <w:pPr>
        <w:pStyle w:val="FootnoteText"/>
      </w:pPr>
      <w:r w:rsidRPr="00D67EB8">
        <w:rPr>
          <w:rStyle w:val="FootnoteReference"/>
        </w:rPr>
        <w:footnoteRef/>
      </w:r>
      <w:r w:rsidRPr="00D67EB8">
        <w:t xml:space="preserve"> T</w:t>
      </w:r>
      <w:bookmarkStart w:id="309" w:name="_BA_Cite_D0C4BE_001040"/>
      <w:bookmarkEnd w:id="309"/>
      <w:r w:rsidRPr="00D67EB8">
        <w:t>R. 301:17-22.</w:t>
      </w:r>
    </w:p>
  </w:footnote>
  <w:footnote w:id="228">
    <w:p w:rsidR="000F7199" w:rsidRPr="00D67EB8" w:rsidRDefault="000F7199" w:rsidP="003C4CCA">
      <w:pPr>
        <w:pStyle w:val="FootnoteText"/>
      </w:pPr>
      <w:r w:rsidRPr="00D67EB8">
        <w:rPr>
          <w:rStyle w:val="FootnoteReference"/>
        </w:rPr>
        <w:footnoteRef/>
      </w:r>
      <w:r w:rsidRPr="00D67EB8">
        <w:t xml:space="preserve"> McCulloch, Exh. No. MBM-18 (PSE Response to SMACNA Data R</w:t>
      </w:r>
      <w:bookmarkStart w:id="310" w:name="_BA_Cite_D0C4BE_000123"/>
      <w:bookmarkEnd w:id="310"/>
      <w:r w:rsidRPr="00D67EB8">
        <w:t>equest No. 028).</w:t>
      </w:r>
    </w:p>
  </w:footnote>
  <w:footnote w:id="229">
    <w:p w:rsidR="000F7199" w:rsidRPr="00D67EB8" w:rsidRDefault="000F7199" w:rsidP="0045356C">
      <w:pPr>
        <w:pStyle w:val="FootnoteText"/>
      </w:pPr>
      <w:r w:rsidRPr="00D67EB8">
        <w:rPr>
          <w:rStyle w:val="FootnoteReference"/>
        </w:rPr>
        <w:footnoteRef/>
      </w:r>
      <w:r w:rsidRPr="00D67EB8">
        <w:t xml:space="preserve"> </w:t>
      </w:r>
      <w:r>
        <w:t>McCulloch</w:t>
      </w:r>
      <w:r w:rsidR="00B13E33">
        <w:t>, Exh. No. MBM-7THC, at 6:7-7:4</w:t>
      </w:r>
      <w:r w:rsidRPr="00D67EB8">
        <w:t>.</w:t>
      </w:r>
    </w:p>
  </w:footnote>
  <w:footnote w:id="230">
    <w:p w:rsidR="000F7199" w:rsidRPr="00D67EB8" w:rsidRDefault="000F7199" w:rsidP="003C4CCA">
      <w:pPr>
        <w:pStyle w:val="FootnoteText"/>
        <w:rPr>
          <w:i/>
        </w:rPr>
      </w:pPr>
      <w:r w:rsidRPr="00D67EB8">
        <w:rPr>
          <w:rStyle w:val="FootnoteReference"/>
        </w:rPr>
        <w:footnoteRef/>
      </w:r>
      <w:r w:rsidRPr="00D67EB8">
        <w:t xml:space="preserve"> </w:t>
      </w:r>
      <w:r w:rsidRPr="00D67EB8">
        <w:rPr>
          <w:i/>
        </w:rPr>
        <w:t xml:space="preserve">See </w:t>
      </w:r>
      <w:r w:rsidRPr="00D67EB8">
        <w:t>Faruqui, Exh. No. AF-1T</w:t>
      </w:r>
      <w:r w:rsidR="0073194A">
        <w:t>, at</w:t>
      </w:r>
      <w:r w:rsidRPr="00D67EB8">
        <w:t xml:space="preserve"> 8:3-10:7; Exh. No. AF-4T</w:t>
      </w:r>
      <w:r w:rsidR="0073194A">
        <w:t>, at</w:t>
      </w:r>
      <w:r w:rsidRPr="00D67EB8">
        <w:t xml:space="preserve"> 12:16-18.</w:t>
      </w:r>
    </w:p>
  </w:footnote>
  <w:footnote w:id="231">
    <w:p w:rsidR="000F7199" w:rsidRPr="00D67EB8" w:rsidRDefault="000F7199">
      <w:pPr>
        <w:pStyle w:val="FootnoteText"/>
      </w:pPr>
      <w:r w:rsidRPr="00D67EB8">
        <w:rPr>
          <w:rStyle w:val="FootnoteReference"/>
        </w:rPr>
        <w:footnoteRef/>
      </w:r>
      <w:r w:rsidRPr="00D67EB8">
        <w:t xml:space="preserve"> Cebulko, Exh. No. BTC-1THC, at 17:16-18:7.</w:t>
      </w:r>
    </w:p>
  </w:footnote>
  <w:footnote w:id="232">
    <w:p w:rsidR="000F7199" w:rsidRPr="00D67EB8" w:rsidRDefault="000F7199">
      <w:pPr>
        <w:pStyle w:val="FootnoteText"/>
      </w:pPr>
      <w:r w:rsidRPr="00D67EB8">
        <w:rPr>
          <w:rStyle w:val="FootnoteReference"/>
        </w:rPr>
        <w:footnoteRef/>
      </w:r>
      <w:r w:rsidRPr="00D67EB8">
        <w:t xml:space="preserve"> </w:t>
      </w:r>
      <w:r w:rsidRPr="00D67EB8">
        <w:rPr>
          <w:i/>
        </w:rPr>
        <w:t>See, e.g.</w:t>
      </w:r>
      <w:r w:rsidRPr="00D67EB8">
        <w:t>, Norton, Exh. No. LYN-1T, at 21:12-22, 25:18-26:2.</w:t>
      </w:r>
    </w:p>
  </w:footnote>
  <w:footnote w:id="233">
    <w:p w:rsidR="000F7199" w:rsidRPr="00D67EB8" w:rsidRDefault="000F7199" w:rsidP="003C4CCA">
      <w:pPr>
        <w:pStyle w:val="FootnoteText"/>
      </w:pPr>
      <w:r w:rsidRPr="00D67EB8">
        <w:rPr>
          <w:rStyle w:val="FootnoteReference"/>
        </w:rPr>
        <w:footnoteRef/>
      </w:r>
      <w:r w:rsidRPr="00D67EB8">
        <w:t xml:space="preserve"> McCulloch, Exh. No. MBM-1T, at 18:9-21:13.</w:t>
      </w:r>
    </w:p>
  </w:footnote>
  <w:footnote w:id="234">
    <w:p w:rsidR="000F7199" w:rsidRPr="00D67EB8" w:rsidRDefault="000F7199" w:rsidP="003C4CCA">
      <w:pPr>
        <w:pStyle w:val="FootnoteText"/>
      </w:pPr>
      <w:r w:rsidRPr="00D67EB8">
        <w:rPr>
          <w:rStyle w:val="FootnoteReference"/>
        </w:rPr>
        <w:footnoteRef/>
      </w:r>
      <w:r w:rsidRPr="00D67EB8">
        <w:t xml:space="preserve"> </w:t>
      </w:r>
      <w:r w:rsidRPr="00D67EB8">
        <w:rPr>
          <w:i/>
        </w:rPr>
        <w:t xml:space="preserve">See </w:t>
      </w:r>
      <w:r w:rsidRPr="00D67EB8">
        <w:t xml:space="preserve">O’Connell, Exh. No. ECO-5HC.  The highly confidential pricing model was provided to parties as a work paper supporting PSE’s direct testimony in February 2016 and is also an exhibit.  McCulloch, Exh. No. MBM-7THC, at 3:9-11.  In addition, PSE held workshops for parties who had signed the Highly Confidential protective order on March 8 and April 4, 2016, for the purpose of walking through the pricing model and answering questions.  </w:t>
      </w:r>
      <w:r w:rsidRPr="00D67EB8">
        <w:rPr>
          <w:i/>
        </w:rPr>
        <w:t>See</w:t>
      </w:r>
      <w:r w:rsidRPr="00D67EB8">
        <w:t xml:space="preserve"> McCulloch, Exh. No. MBM-7THC</w:t>
      </w:r>
      <w:r w:rsidR="0073194A">
        <w:t>, at</w:t>
      </w:r>
      <w:r w:rsidRPr="00D67EB8">
        <w:t xml:space="preserve"> 3:11-14.</w:t>
      </w:r>
    </w:p>
  </w:footnote>
  <w:footnote w:id="235">
    <w:p w:rsidR="000F7199" w:rsidRPr="00D67EB8" w:rsidRDefault="000F7199">
      <w:pPr>
        <w:pStyle w:val="FootnoteText"/>
      </w:pPr>
      <w:r w:rsidRPr="00D67EB8">
        <w:rPr>
          <w:rStyle w:val="FootnoteReference"/>
        </w:rPr>
        <w:footnoteRef/>
      </w:r>
      <w:r w:rsidRPr="00D67EB8">
        <w:t xml:space="preserve"> </w:t>
      </w:r>
      <w:r>
        <w:t>McCulloch</w:t>
      </w:r>
      <w:r w:rsidRPr="00D67EB8">
        <w:t>, Exh. No. MBM-1T, at 18:10-19:3.</w:t>
      </w:r>
    </w:p>
  </w:footnote>
  <w:footnote w:id="236">
    <w:p w:rsidR="000F7199" w:rsidRPr="00D67EB8" w:rsidRDefault="000F7199">
      <w:pPr>
        <w:pStyle w:val="FootnoteText"/>
      </w:pPr>
      <w:r w:rsidRPr="00D67EB8">
        <w:rPr>
          <w:rStyle w:val="FootnoteReference"/>
        </w:rPr>
        <w:footnoteRef/>
      </w:r>
      <w:r w:rsidRPr="00D67EB8">
        <w:t xml:space="preserve"> </w:t>
      </w:r>
      <w:r w:rsidRPr="00D67EB8">
        <w:rPr>
          <w:i/>
        </w:rPr>
        <w:t>I</w:t>
      </w:r>
      <w:bookmarkStart w:id="312" w:name="_BA_Cite_D0C4BE_000294"/>
      <w:bookmarkEnd w:id="312"/>
      <w:r w:rsidRPr="00D67EB8">
        <w:rPr>
          <w:i/>
        </w:rPr>
        <w:t>d.</w:t>
      </w:r>
      <w:r w:rsidRPr="00D67EB8">
        <w:t xml:space="preserve"> at 18:10-19:3.</w:t>
      </w:r>
    </w:p>
  </w:footnote>
  <w:footnote w:id="237">
    <w:p w:rsidR="000F7199" w:rsidRPr="00D67EB8" w:rsidRDefault="000F7199">
      <w:pPr>
        <w:pStyle w:val="FootnoteText"/>
      </w:pPr>
      <w:r w:rsidRPr="00D67EB8">
        <w:rPr>
          <w:rStyle w:val="FootnoteReference"/>
        </w:rPr>
        <w:footnoteRef/>
      </w:r>
      <w:r w:rsidRPr="00D67EB8">
        <w:t xml:space="preserve"> </w:t>
      </w:r>
      <w:r w:rsidRPr="00D67EB8">
        <w:rPr>
          <w:i/>
        </w:rPr>
        <w:t>I</w:t>
      </w:r>
      <w:bookmarkStart w:id="313" w:name="_BA_Cite_D0C4BE_000295"/>
      <w:bookmarkEnd w:id="313"/>
      <w:r w:rsidRPr="00D67EB8">
        <w:rPr>
          <w:i/>
        </w:rPr>
        <w:t>d.</w:t>
      </w:r>
    </w:p>
  </w:footnote>
  <w:footnote w:id="238">
    <w:p w:rsidR="000F7199" w:rsidRPr="00D67EB8" w:rsidRDefault="000F7199" w:rsidP="003C4CCA">
      <w:pPr>
        <w:pStyle w:val="FootnoteText"/>
      </w:pPr>
      <w:r w:rsidRPr="00D67EB8">
        <w:rPr>
          <w:rStyle w:val="FootnoteReference"/>
        </w:rPr>
        <w:footnoteRef/>
      </w:r>
      <w:r w:rsidRPr="00D67EB8">
        <w:t xml:space="preserve"> </w:t>
      </w:r>
      <w:r w:rsidRPr="00D67EB8">
        <w:rPr>
          <w:i/>
        </w:rPr>
        <w:t>See i</w:t>
      </w:r>
      <w:bookmarkStart w:id="314" w:name="_BA_Cite_D0C4BE_000296"/>
      <w:bookmarkEnd w:id="314"/>
      <w:r w:rsidRPr="00D67EB8">
        <w:rPr>
          <w:i/>
        </w:rPr>
        <w:t>d.</w:t>
      </w:r>
      <w:r w:rsidRPr="00D67EB8">
        <w:t xml:space="preserve"> at 18:11-19. </w:t>
      </w:r>
    </w:p>
  </w:footnote>
  <w:footnote w:id="239">
    <w:p w:rsidR="000F7199" w:rsidRPr="00D67EB8" w:rsidRDefault="000F7199" w:rsidP="003C4CCA">
      <w:pPr>
        <w:pStyle w:val="FootnoteText"/>
      </w:pPr>
      <w:r w:rsidRPr="00D67EB8">
        <w:rPr>
          <w:rStyle w:val="FootnoteReference"/>
        </w:rPr>
        <w:footnoteRef/>
      </w:r>
      <w:r w:rsidRPr="00D67EB8">
        <w:t xml:space="preserve"> </w:t>
      </w:r>
      <w:r w:rsidRPr="00D67EB8">
        <w:rPr>
          <w:i/>
        </w:rPr>
        <w:t>See i</w:t>
      </w:r>
      <w:bookmarkStart w:id="315" w:name="_BA_Cite_D0C4BE_000297"/>
      <w:bookmarkEnd w:id="315"/>
      <w:r w:rsidRPr="00D67EB8">
        <w:rPr>
          <w:i/>
        </w:rPr>
        <w:t>d.</w:t>
      </w:r>
      <w:r w:rsidRPr="00D67EB8">
        <w:t xml:space="preserve"> at 13:1-12; Faruqui, Exh. No. AF-4T, at 16:12-17:6; Norton, Exh. No. LYN-1T, at 25:18-26:2.</w:t>
      </w:r>
    </w:p>
  </w:footnote>
  <w:footnote w:id="240">
    <w:p w:rsidR="000F7199" w:rsidRPr="00D67EB8" w:rsidRDefault="000F7199">
      <w:pPr>
        <w:pStyle w:val="FootnoteText"/>
      </w:pPr>
      <w:r w:rsidRPr="00D67EB8">
        <w:rPr>
          <w:rStyle w:val="FootnoteReference"/>
        </w:rPr>
        <w:footnoteRef/>
      </w:r>
      <w:r w:rsidRPr="00D67EB8">
        <w:t xml:space="preserve"> McCulloch, Exh. No. MBM-1T, at 11:1-9.</w:t>
      </w:r>
    </w:p>
  </w:footnote>
  <w:footnote w:id="241">
    <w:p w:rsidR="000F7199" w:rsidRPr="00D67EB8" w:rsidRDefault="000F7199" w:rsidP="003C4CCA">
      <w:pPr>
        <w:pStyle w:val="FootnoteText"/>
      </w:pPr>
      <w:r w:rsidRPr="00D67EB8">
        <w:rPr>
          <w:rStyle w:val="FootnoteReference"/>
        </w:rPr>
        <w:footnoteRef/>
      </w:r>
      <w:r w:rsidRPr="00D67EB8">
        <w:t xml:space="preserve"> Norton, Exh. No. LYN-1T, at 25:18-26:2.</w:t>
      </w:r>
    </w:p>
  </w:footnote>
  <w:footnote w:id="242">
    <w:p w:rsidR="000F7199" w:rsidRPr="00D67EB8" w:rsidRDefault="000F7199">
      <w:pPr>
        <w:pStyle w:val="FootnoteText"/>
      </w:pPr>
      <w:r w:rsidRPr="00D67EB8">
        <w:rPr>
          <w:rStyle w:val="FootnoteReference"/>
        </w:rPr>
        <w:footnoteRef/>
      </w:r>
      <w:r w:rsidRPr="00D67EB8">
        <w:t xml:space="preserve"> </w:t>
      </w:r>
      <w:r w:rsidRPr="00D67EB8">
        <w:rPr>
          <w:i/>
        </w:rPr>
        <w:t>I</w:t>
      </w:r>
      <w:bookmarkStart w:id="316" w:name="_BA_Cite_D0C4BE_000298"/>
      <w:bookmarkEnd w:id="316"/>
      <w:r w:rsidRPr="00D67EB8">
        <w:rPr>
          <w:i/>
        </w:rPr>
        <w:t>d.</w:t>
      </w:r>
      <w:r w:rsidRPr="00D67EB8">
        <w:t xml:space="preserve"> at 21:12-22, 25:18-26:2.</w:t>
      </w:r>
    </w:p>
  </w:footnote>
  <w:footnote w:id="243">
    <w:p w:rsidR="000F7199" w:rsidRPr="00D67EB8" w:rsidRDefault="000F7199" w:rsidP="003C4CCA">
      <w:pPr>
        <w:pStyle w:val="FootnoteText"/>
        <w:rPr>
          <w:i/>
        </w:rPr>
      </w:pPr>
      <w:r w:rsidRPr="00D67EB8">
        <w:rPr>
          <w:rStyle w:val="FootnoteReference"/>
        </w:rPr>
        <w:footnoteRef/>
      </w:r>
      <w:r w:rsidRPr="00D67EB8">
        <w:t xml:space="preserve"> </w:t>
      </w:r>
      <w:r w:rsidRPr="00D67EB8">
        <w:rPr>
          <w:i/>
        </w:rPr>
        <w:t>I</w:t>
      </w:r>
      <w:bookmarkStart w:id="317" w:name="_BA_Cite_D0C4BE_000299"/>
      <w:bookmarkEnd w:id="317"/>
      <w:r w:rsidRPr="00D67EB8">
        <w:rPr>
          <w:i/>
        </w:rPr>
        <w:t>d.</w:t>
      </w:r>
    </w:p>
  </w:footnote>
  <w:footnote w:id="244">
    <w:p w:rsidR="000F7199" w:rsidRPr="00D67EB8" w:rsidRDefault="000F7199">
      <w:pPr>
        <w:pStyle w:val="FootnoteText"/>
      </w:pPr>
      <w:r w:rsidRPr="00D67EB8">
        <w:rPr>
          <w:rStyle w:val="FootnoteReference"/>
        </w:rPr>
        <w:footnoteRef/>
      </w:r>
      <w:r w:rsidRPr="00D67EB8">
        <w:t xml:space="preserve"> </w:t>
      </w:r>
      <w:r w:rsidRPr="00D67EB8">
        <w:rPr>
          <w:i/>
        </w:rPr>
        <w:t>See</w:t>
      </w:r>
      <w:r w:rsidRPr="00D67EB8">
        <w:t xml:space="preserve"> Cebulko, Exh. No. BTC-1THC, at 3:5; 21:6-8, 24:14-16 (“The proposed rates are not based on known and measurable costs.”); O’Connell, Exh. No. ECO-1THC, at 4:16-17, 5:9-11, 15:9-16:8.</w:t>
      </w:r>
    </w:p>
  </w:footnote>
  <w:footnote w:id="245">
    <w:p w:rsidR="000F7199" w:rsidRPr="00D67EB8" w:rsidRDefault="000F7199" w:rsidP="003C4CCA">
      <w:pPr>
        <w:pStyle w:val="FootnoteText"/>
      </w:pPr>
      <w:r w:rsidRPr="00D67EB8">
        <w:rPr>
          <w:rStyle w:val="FootnoteReference"/>
        </w:rPr>
        <w:footnoteRef/>
      </w:r>
      <w:r w:rsidRPr="00D67EB8">
        <w:t xml:space="preserve"> Englert, Exh. No. EEE-3T at 10:7-18 (internal citations omitted).</w:t>
      </w:r>
    </w:p>
  </w:footnote>
  <w:footnote w:id="246">
    <w:p w:rsidR="000F7199" w:rsidRPr="00D67EB8" w:rsidRDefault="000F7199">
      <w:pPr>
        <w:pStyle w:val="FootnoteText"/>
      </w:pPr>
      <w:r w:rsidRPr="00D67EB8">
        <w:rPr>
          <w:rStyle w:val="FootnoteReference"/>
        </w:rPr>
        <w:footnoteRef/>
      </w:r>
      <w:r w:rsidRPr="00D67EB8">
        <w:t xml:space="preserve"> O’Connell, Exh. No. ECO-1THC, at 15:9-15.</w:t>
      </w:r>
    </w:p>
  </w:footnote>
  <w:footnote w:id="247">
    <w:p w:rsidR="000F7199" w:rsidRPr="00D67EB8" w:rsidRDefault="000F7199" w:rsidP="003C4CCA">
      <w:pPr>
        <w:pStyle w:val="FootnoteText"/>
      </w:pPr>
      <w:r w:rsidRPr="00D67EB8">
        <w:rPr>
          <w:rStyle w:val="FootnoteReference"/>
        </w:rPr>
        <w:footnoteRef/>
      </w:r>
      <w:r w:rsidRPr="00D67EB8">
        <w:t xml:space="preserve"> Marcelia, Exh. No. MRM-1T, at 15:4-16.  </w:t>
      </w:r>
    </w:p>
  </w:footnote>
  <w:footnote w:id="248">
    <w:p w:rsidR="000F7199" w:rsidRPr="00D67EB8" w:rsidRDefault="000F7199">
      <w:pPr>
        <w:pStyle w:val="FootnoteText"/>
      </w:pPr>
      <w:r w:rsidRPr="00D67EB8">
        <w:rPr>
          <w:rStyle w:val="FootnoteReference"/>
        </w:rPr>
        <w:footnoteRef/>
      </w:r>
      <w:r w:rsidRPr="00D67EB8">
        <w:t xml:space="preserve"> </w:t>
      </w:r>
      <w:r w:rsidRPr="00D67EB8">
        <w:rPr>
          <w:i/>
        </w:rPr>
        <w:t>See, e.g.</w:t>
      </w:r>
      <w:r w:rsidRPr="00D67EB8">
        <w:t>,</w:t>
      </w:r>
      <w:r w:rsidRPr="00D67EB8">
        <w:rPr>
          <w:i/>
        </w:rPr>
        <w:t xml:space="preserve"> W</w:t>
      </w:r>
      <w:bookmarkStart w:id="321" w:name="_BA_Cite_D0C4BE_000828"/>
      <w:bookmarkEnd w:id="321"/>
      <w:r w:rsidRPr="00D67EB8">
        <w:rPr>
          <w:i/>
        </w:rPr>
        <w:t>UTC v. Pacific Power &amp; Light Co.</w:t>
      </w:r>
      <w:r w:rsidRPr="00D67EB8">
        <w:t xml:space="preserve">, </w:t>
      </w:r>
      <w:proofErr w:type="spellStart"/>
      <w:r w:rsidRPr="00D67EB8">
        <w:t>Dkt</w:t>
      </w:r>
      <w:proofErr w:type="spellEnd"/>
      <w:r w:rsidRPr="00D67EB8">
        <w:t>. No. UE-140762, Final Order ¶¶ 145-151 (March 25, 2015).</w:t>
      </w:r>
    </w:p>
  </w:footnote>
  <w:footnote w:id="249">
    <w:p w:rsidR="000F7199" w:rsidRPr="00D67EB8" w:rsidRDefault="000F7199">
      <w:pPr>
        <w:pStyle w:val="FootnoteText"/>
      </w:pPr>
      <w:r w:rsidRPr="00D67EB8">
        <w:rPr>
          <w:rStyle w:val="FootnoteReference"/>
        </w:rPr>
        <w:footnoteRef/>
      </w:r>
      <w:r w:rsidRPr="00D67EB8">
        <w:t xml:space="preserve"> </w:t>
      </w:r>
      <w:r w:rsidRPr="00D67EB8">
        <w:rPr>
          <w:i/>
        </w:rPr>
        <w:t>See, e.g.</w:t>
      </w:r>
      <w:r w:rsidRPr="00D67EB8">
        <w:t>,</w:t>
      </w:r>
      <w:r w:rsidRPr="00D67EB8">
        <w:rPr>
          <w:i/>
        </w:rPr>
        <w:t xml:space="preserve"> W</w:t>
      </w:r>
      <w:bookmarkStart w:id="322" w:name="_BA_Cite_D0C4BE_001130"/>
      <w:bookmarkEnd w:id="322"/>
      <w:r w:rsidRPr="00D67EB8">
        <w:rPr>
          <w:i/>
        </w:rPr>
        <w:t>UTC v. PSE</w:t>
      </w:r>
      <w:r w:rsidR="0073194A">
        <w:t xml:space="preserve">, </w:t>
      </w:r>
      <w:proofErr w:type="spellStart"/>
      <w:r w:rsidR="0073194A">
        <w:t>Dkt</w:t>
      </w:r>
      <w:proofErr w:type="spellEnd"/>
      <w:r w:rsidR="0073194A">
        <w:t>. Nos</w:t>
      </w:r>
      <w:r w:rsidRPr="00D67EB8">
        <w:t xml:space="preserve">. UE-111048 &amp; UG-111049 (consolidated), Order 08, ¶¶ 58-89 (May 7, 2012) (discussing the averages used in the </w:t>
      </w:r>
      <w:proofErr w:type="spellStart"/>
      <w:r w:rsidRPr="00D67EB8">
        <w:t>DCF</w:t>
      </w:r>
      <w:proofErr w:type="spellEnd"/>
      <w:r w:rsidRPr="00D67EB8">
        <w:t xml:space="preserve"> cost of equity calculation).</w:t>
      </w:r>
    </w:p>
  </w:footnote>
  <w:footnote w:id="250">
    <w:p w:rsidR="000F7199" w:rsidRPr="00D67EB8" w:rsidRDefault="000F7199">
      <w:pPr>
        <w:pStyle w:val="FootnoteText"/>
      </w:pPr>
      <w:r w:rsidRPr="00D67EB8">
        <w:rPr>
          <w:rStyle w:val="FootnoteReference"/>
        </w:rPr>
        <w:footnoteRef/>
      </w:r>
      <w:r w:rsidRPr="00D67EB8">
        <w:t xml:space="preserve"> </w:t>
      </w:r>
      <w:r w:rsidRPr="00D67EB8">
        <w:rPr>
          <w:i/>
        </w:rPr>
        <w:t>I</w:t>
      </w:r>
      <w:bookmarkStart w:id="323" w:name="_BA_Cite_D0C4BE_000977"/>
      <w:bookmarkEnd w:id="323"/>
      <w:r w:rsidRPr="00D67EB8">
        <w:rPr>
          <w:i/>
        </w:rPr>
        <w:t>d.</w:t>
      </w:r>
      <w:r w:rsidRPr="00D67EB8">
        <w:t xml:space="preserve"> ¶¶ 119-20 (using a four-year average of company incentive payouts to determine the amount of incentive pay to be included in rates).</w:t>
      </w:r>
    </w:p>
  </w:footnote>
  <w:footnote w:id="251">
    <w:p w:rsidR="000F7199" w:rsidRPr="00D67EB8" w:rsidRDefault="000F7199">
      <w:pPr>
        <w:pStyle w:val="FootnoteText"/>
      </w:pPr>
      <w:r w:rsidRPr="00D67EB8">
        <w:rPr>
          <w:rStyle w:val="FootnoteReference"/>
        </w:rPr>
        <w:footnoteRef/>
      </w:r>
      <w:r w:rsidRPr="00D67EB8">
        <w:t xml:space="preserve"> </w:t>
      </w:r>
      <w:r w:rsidRPr="00D67EB8">
        <w:rPr>
          <w:i/>
        </w:rPr>
        <w:t>I</w:t>
      </w:r>
      <w:bookmarkStart w:id="324" w:name="_BA_Cite_D0C4BE_000570"/>
      <w:bookmarkEnd w:id="324"/>
      <w:r w:rsidRPr="00D67EB8">
        <w:rPr>
          <w:i/>
        </w:rPr>
        <w:t>d.</w:t>
      </w:r>
      <w:r w:rsidRPr="00D67EB8">
        <w:t xml:space="preserve"> ¶¶ 149-58.</w:t>
      </w:r>
    </w:p>
  </w:footnote>
  <w:footnote w:id="252">
    <w:p w:rsidR="000F7199" w:rsidRPr="00D67EB8" w:rsidRDefault="000F7199">
      <w:pPr>
        <w:pStyle w:val="FootnoteText"/>
        <w:rPr>
          <w:i/>
        </w:rPr>
      </w:pPr>
      <w:r w:rsidRPr="00D67EB8">
        <w:rPr>
          <w:rStyle w:val="FootnoteReference"/>
        </w:rPr>
        <w:footnoteRef/>
      </w:r>
      <w:r w:rsidRPr="00D67EB8">
        <w:t xml:space="preserve"> </w:t>
      </w:r>
      <w:r w:rsidRPr="00D67EB8">
        <w:rPr>
          <w:i/>
        </w:rPr>
        <w:t>I</w:t>
      </w:r>
      <w:bookmarkStart w:id="325" w:name="_BA_Cite_D0C4BE_000571"/>
      <w:bookmarkEnd w:id="325"/>
      <w:r w:rsidRPr="00D67EB8">
        <w:rPr>
          <w:i/>
        </w:rPr>
        <w:t>d</w:t>
      </w:r>
      <w:r w:rsidR="0073194A">
        <w:t>.</w:t>
      </w:r>
      <w:r w:rsidRPr="00D67EB8">
        <w:t xml:space="preserve"> ¶¶ 196-97 (the calculation for working capital is based on the average of the monthly averages of the asset and liability accounts). </w:t>
      </w:r>
    </w:p>
  </w:footnote>
  <w:footnote w:id="253">
    <w:p w:rsidR="000F7199" w:rsidRPr="00D67EB8" w:rsidRDefault="000F7199">
      <w:pPr>
        <w:pStyle w:val="FootnoteText"/>
      </w:pPr>
      <w:r w:rsidRPr="00D67EB8">
        <w:rPr>
          <w:rStyle w:val="FootnoteReference"/>
        </w:rPr>
        <w:footnoteRef/>
      </w:r>
      <w:r w:rsidRPr="00D67EB8">
        <w:t xml:space="preserve"> </w:t>
      </w:r>
      <w:r w:rsidRPr="00D67EB8">
        <w:rPr>
          <w:i/>
        </w:rPr>
        <w:t>I</w:t>
      </w:r>
      <w:bookmarkStart w:id="326" w:name="_BA_Cite_D0C4BE_000572"/>
      <w:bookmarkEnd w:id="326"/>
      <w:r w:rsidRPr="00D67EB8">
        <w:rPr>
          <w:i/>
        </w:rPr>
        <w:t>d.</w:t>
      </w:r>
      <w:r w:rsidRPr="00D67EB8">
        <w:t xml:space="preserve"> ¶ 226(using three-month average of daily forward market gas prices).</w:t>
      </w:r>
    </w:p>
  </w:footnote>
  <w:footnote w:id="254">
    <w:p w:rsidR="000F7199" w:rsidRPr="00D67EB8" w:rsidRDefault="000F7199">
      <w:pPr>
        <w:pStyle w:val="FootnoteText"/>
      </w:pPr>
      <w:r w:rsidRPr="00D67EB8">
        <w:rPr>
          <w:rStyle w:val="FootnoteReference"/>
        </w:rPr>
        <w:footnoteRef/>
      </w:r>
      <w:r w:rsidRPr="00D67EB8">
        <w:t xml:space="preserve"> </w:t>
      </w:r>
      <w:r w:rsidRPr="00D67EB8">
        <w:rPr>
          <w:i/>
        </w:rPr>
        <w:t>I</w:t>
      </w:r>
      <w:bookmarkStart w:id="327" w:name="_BA_Cite_D0C4BE_000573"/>
      <w:bookmarkEnd w:id="327"/>
      <w:r w:rsidRPr="00D67EB8">
        <w:rPr>
          <w:i/>
        </w:rPr>
        <w:t>d.</w:t>
      </w:r>
      <w:r w:rsidRPr="00D67EB8">
        <w:t xml:space="preserve"> ¶¶ 290-99 (based on an average of six years for storm damage that is charged to PSE’s income statement).</w:t>
      </w:r>
    </w:p>
  </w:footnote>
  <w:footnote w:id="255">
    <w:p w:rsidR="000F7199" w:rsidRPr="00D67EB8" w:rsidRDefault="000F7199">
      <w:pPr>
        <w:pStyle w:val="FootnoteText"/>
      </w:pPr>
      <w:r w:rsidRPr="00D67EB8">
        <w:rPr>
          <w:rStyle w:val="FootnoteReference"/>
        </w:rPr>
        <w:footnoteRef/>
      </w:r>
      <w:r w:rsidRPr="00D67EB8">
        <w:t xml:space="preserve"> </w:t>
      </w:r>
      <w:r w:rsidRPr="00D67EB8">
        <w:rPr>
          <w:i/>
        </w:rPr>
        <w:t>I</w:t>
      </w:r>
      <w:bookmarkStart w:id="328" w:name="_BA_Cite_D0C4BE_000978"/>
      <w:bookmarkEnd w:id="328"/>
      <w:r w:rsidRPr="00D67EB8">
        <w:rPr>
          <w:i/>
        </w:rPr>
        <w:t>d.</w:t>
      </w:r>
      <w:r w:rsidRPr="00D67EB8">
        <w:t xml:space="preserve"> ¶¶ 331-51.</w:t>
      </w:r>
    </w:p>
  </w:footnote>
  <w:footnote w:id="256">
    <w:p w:rsidR="000F7199" w:rsidRPr="00D67EB8" w:rsidRDefault="000F7199">
      <w:pPr>
        <w:pStyle w:val="FootnoteText"/>
      </w:pPr>
      <w:r w:rsidRPr="00D67EB8">
        <w:rPr>
          <w:rStyle w:val="FootnoteReference"/>
        </w:rPr>
        <w:footnoteRef/>
      </w:r>
      <w:r w:rsidRPr="00D67EB8">
        <w:t xml:space="preserve"> </w:t>
      </w:r>
      <w:r w:rsidRPr="00D67EB8">
        <w:rPr>
          <w:i/>
        </w:rPr>
        <w:t xml:space="preserve">See </w:t>
      </w:r>
      <w:r w:rsidRPr="00D67EB8">
        <w:t>McCulloch, Exh. No. MBM-7THC, at 20:1-20.</w:t>
      </w:r>
    </w:p>
  </w:footnote>
  <w:footnote w:id="257">
    <w:p w:rsidR="000F7199" w:rsidRPr="00D67EB8" w:rsidRDefault="000F7199">
      <w:pPr>
        <w:pStyle w:val="FootnoteText"/>
      </w:pPr>
      <w:r w:rsidRPr="00D67EB8">
        <w:rPr>
          <w:rStyle w:val="FootnoteReference"/>
        </w:rPr>
        <w:footnoteRef/>
      </w:r>
      <w:r w:rsidRPr="00D67EB8">
        <w:t xml:space="preserve"> </w:t>
      </w:r>
      <w:r w:rsidRPr="00D67EB8">
        <w:rPr>
          <w:i/>
        </w:rPr>
        <w:t>I</w:t>
      </w:r>
      <w:bookmarkStart w:id="329" w:name="_BA_Cite_D0C4BE_000979"/>
      <w:bookmarkEnd w:id="329"/>
      <w:r w:rsidRPr="00D67EB8">
        <w:rPr>
          <w:i/>
        </w:rPr>
        <w:t>d.</w:t>
      </w:r>
      <w:r w:rsidRPr="00D67EB8">
        <w:t xml:space="preserve"> at 19:6-11.</w:t>
      </w:r>
    </w:p>
  </w:footnote>
  <w:footnote w:id="258">
    <w:p w:rsidR="000F7199" w:rsidRPr="00D67EB8" w:rsidRDefault="000F7199">
      <w:pPr>
        <w:pStyle w:val="FootnoteText"/>
      </w:pPr>
      <w:r w:rsidRPr="00D67EB8">
        <w:rPr>
          <w:rStyle w:val="FootnoteReference"/>
        </w:rPr>
        <w:footnoteRef/>
      </w:r>
      <w:r w:rsidRPr="00D67EB8">
        <w:t xml:space="preserve"> </w:t>
      </w:r>
      <w:r w:rsidRPr="00D67EB8">
        <w:rPr>
          <w:i/>
        </w:rPr>
        <w:t>I</w:t>
      </w:r>
      <w:bookmarkStart w:id="330" w:name="_BA_Cite_D0C4BE_000980"/>
      <w:bookmarkEnd w:id="330"/>
      <w:r w:rsidRPr="00D67EB8">
        <w:rPr>
          <w:i/>
        </w:rPr>
        <w:t>d.</w:t>
      </w:r>
      <w:r w:rsidR="00B13E33">
        <w:t xml:space="preserve"> at 21:1-1</w:t>
      </w:r>
      <w:r w:rsidRPr="00D67EB8">
        <w:t>4; Kimball, Exh. No. MMK-1THC, at 26:8-9.</w:t>
      </w:r>
    </w:p>
  </w:footnote>
  <w:footnote w:id="259">
    <w:p w:rsidR="000F7199" w:rsidRPr="00D67EB8" w:rsidRDefault="000F7199">
      <w:pPr>
        <w:pStyle w:val="FootnoteText"/>
      </w:pPr>
      <w:r w:rsidRPr="00D67EB8">
        <w:rPr>
          <w:rStyle w:val="FootnoteReference"/>
        </w:rPr>
        <w:footnoteRef/>
      </w:r>
      <w:r w:rsidRPr="00D67EB8">
        <w:t xml:space="preserve"> </w:t>
      </w:r>
      <w:r w:rsidR="00B13E33">
        <w:t xml:space="preserve">McCulloch, Exh. No. MBM-7THC, at 21:1-14; </w:t>
      </w:r>
      <w:r w:rsidRPr="00D67EB8">
        <w:t>Kimball, Exh. No. MMK-1THC, at 27:1-3.</w:t>
      </w:r>
    </w:p>
  </w:footnote>
  <w:footnote w:id="260">
    <w:p w:rsidR="000F7199" w:rsidRPr="00D67EB8" w:rsidRDefault="000F7199">
      <w:pPr>
        <w:pStyle w:val="FootnoteText"/>
      </w:pPr>
      <w:r w:rsidRPr="00D67EB8">
        <w:rPr>
          <w:rStyle w:val="FootnoteReference"/>
        </w:rPr>
        <w:footnoteRef/>
      </w:r>
      <w:r w:rsidRPr="00D67EB8">
        <w:t xml:space="preserve"> McCulloch, Exh. No. MBM-7THC, at 22:4-23:2.</w:t>
      </w:r>
    </w:p>
  </w:footnote>
  <w:footnote w:id="261">
    <w:p w:rsidR="000F7199" w:rsidRPr="00D67EB8" w:rsidRDefault="000F7199">
      <w:pPr>
        <w:pStyle w:val="FootnoteText"/>
      </w:pPr>
      <w:r w:rsidRPr="00D67EB8">
        <w:rPr>
          <w:rStyle w:val="FootnoteReference"/>
        </w:rPr>
        <w:footnoteRef/>
      </w:r>
      <w:r w:rsidRPr="00D67EB8">
        <w:t xml:space="preserve"> </w:t>
      </w:r>
      <w:r w:rsidRPr="00D67EB8">
        <w:rPr>
          <w:i/>
        </w:rPr>
        <w:t>I</w:t>
      </w:r>
      <w:bookmarkStart w:id="332" w:name="_BA_Cite_D0C4BE_001013"/>
      <w:bookmarkEnd w:id="332"/>
      <w:r w:rsidRPr="00D67EB8">
        <w:rPr>
          <w:i/>
        </w:rPr>
        <w:t>d.</w:t>
      </w:r>
      <w:r w:rsidRPr="00D67EB8">
        <w:t>, Exh. No. MBM-18 (PSE Response to SMACNA Data R</w:t>
      </w:r>
      <w:bookmarkStart w:id="333" w:name="_BA_Cite_D0C4BE_000887"/>
      <w:bookmarkEnd w:id="333"/>
      <w:r w:rsidRPr="00D67EB8">
        <w:t>equest No. 028); Exh. No. MBM-1T, at 7:10-23; Exh. No. MBM-43 (PSE Response to Public Counsel Data R</w:t>
      </w:r>
      <w:bookmarkStart w:id="334" w:name="_BA_Cite_D0C4BE_000889"/>
      <w:bookmarkEnd w:id="334"/>
      <w:r w:rsidRPr="00D67EB8">
        <w:t>equest No. 042); Wigen, Exh. No. AJW-1T, at 11:16-12:7.</w:t>
      </w:r>
    </w:p>
  </w:footnote>
  <w:footnote w:id="262">
    <w:p w:rsidR="000F7199" w:rsidRPr="00D67EB8" w:rsidRDefault="000F7199">
      <w:pPr>
        <w:pStyle w:val="FootnoteText"/>
      </w:pPr>
      <w:r w:rsidRPr="00D67EB8">
        <w:rPr>
          <w:rStyle w:val="FootnoteReference"/>
        </w:rPr>
        <w:footnoteRef/>
      </w:r>
      <w:r w:rsidRPr="00D67EB8">
        <w:t xml:space="preserve"> McCulloch, Exh. No. MBM-7THC, at 23:3-25:16.</w:t>
      </w:r>
    </w:p>
  </w:footnote>
  <w:footnote w:id="263">
    <w:p w:rsidR="000F7199" w:rsidRPr="00D67EB8" w:rsidRDefault="000F7199">
      <w:pPr>
        <w:pStyle w:val="FootnoteText"/>
      </w:pPr>
      <w:r w:rsidRPr="00D67EB8">
        <w:rPr>
          <w:rStyle w:val="FootnoteReference"/>
        </w:rPr>
        <w:footnoteRef/>
      </w:r>
      <w:r w:rsidRPr="00D67EB8">
        <w:t xml:space="preserve"> </w:t>
      </w:r>
      <w:r w:rsidRPr="00D67EB8">
        <w:rPr>
          <w:i/>
        </w:rPr>
        <w:t>I</w:t>
      </w:r>
      <w:bookmarkStart w:id="335" w:name="_BA_Cite_D0C4BE_001025"/>
      <w:bookmarkEnd w:id="335"/>
      <w:r w:rsidRPr="00D67EB8">
        <w:rPr>
          <w:i/>
        </w:rPr>
        <w:t>d.</w:t>
      </w:r>
    </w:p>
  </w:footnote>
  <w:footnote w:id="264">
    <w:p w:rsidR="000F7199" w:rsidRPr="00D67EB8" w:rsidRDefault="000F7199">
      <w:pPr>
        <w:pStyle w:val="FootnoteText"/>
      </w:pPr>
      <w:r w:rsidRPr="00D67EB8">
        <w:rPr>
          <w:rStyle w:val="FootnoteReference"/>
        </w:rPr>
        <w:footnoteRef/>
      </w:r>
      <w:r w:rsidRPr="00D67EB8">
        <w:t xml:space="preserve"> No party has challenged PSE’s use of its weighted cost of capital in calculating its rate of return.  McCulloch, Exh. No. MBM-7THC, at 22:1-3.</w:t>
      </w:r>
    </w:p>
  </w:footnote>
  <w:footnote w:id="265">
    <w:p w:rsidR="000F7199" w:rsidRPr="00D67EB8" w:rsidRDefault="000F7199">
      <w:pPr>
        <w:pStyle w:val="FootnoteText"/>
      </w:pPr>
      <w:r w:rsidRPr="00D67EB8">
        <w:rPr>
          <w:rStyle w:val="FootnoteReference"/>
        </w:rPr>
        <w:footnoteRef/>
      </w:r>
      <w:r w:rsidRPr="00D67EB8">
        <w:t xml:space="preserve"> </w:t>
      </w:r>
      <w:r w:rsidRPr="00D67EB8">
        <w:rPr>
          <w:i/>
        </w:rPr>
        <w:t>I</w:t>
      </w:r>
      <w:bookmarkStart w:id="336" w:name="_BA_Cite_D0C4BE_000981"/>
      <w:bookmarkEnd w:id="336"/>
      <w:r w:rsidRPr="00D67EB8">
        <w:rPr>
          <w:i/>
        </w:rPr>
        <w:t>d.</w:t>
      </w:r>
      <w:r w:rsidRPr="00D67EB8">
        <w:t xml:space="preserve"> at 25:1-7; Kimball, Exh. No. MMK-1THC, at 25:5-26:5.</w:t>
      </w:r>
    </w:p>
  </w:footnote>
  <w:footnote w:id="266">
    <w:p w:rsidR="000F7199" w:rsidRPr="00D67EB8" w:rsidRDefault="000F7199">
      <w:pPr>
        <w:pStyle w:val="FootnoteText"/>
      </w:pPr>
      <w:r w:rsidRPr="00D67EB8">
        <w:rPr>
          <w:rStyle w:val="FootnoteReference"/>
        </w:rPr>
        <w:footnoteRef/>
      </w:r>
      <w:r w:rsidRPr="00D67EB8">
        <w:t xml:space="preserve"> O’Connell, Exh. No. ECO-1THC, at 43:12:45-2.</w:t>
      </w:r>
    </w:p>
  </w:footnote>
  <w:footnote w:id="267">
    <w:p w:rsidR="000F7199" w:rsidRPr="00D67EB8" w:rsidRDefault="000F7199">
      <w:pPr>
        <w:pStyle w:val="FootnoteText"/>
      </w:pPr>
      <w:r w:rsidRPr="00D67EB8">
        <w:rPr>
          <w:rStyle w:val="FootnoteReference"/>
        </w:rPr>
        <w:footnoteRef/>
      </w:r>
      <w:r w:rsidRPr="00D67EB8">
        <w:t xml:space="preserve"> McCulloch, Exh. No. MBM-7THC, at 22:4-23:2.</w:t>
      </w:r>
    </w:p>
  </w:footnote>
  <w:footnote w:id="268">
    <w:p w:rsidR="000F7199" w:rsidRPr="00D67EB8" w:rsidRDefault="000F7199">
      <w:pPr>
        <w:pStyle w:val="FootnoteText"/>
      </w:pPr>
      <w:r w:rsidRPr="00D67EB8">
        <w:rPr>
          <w:rStyle w:val="FootnoteReference"/>
        </w:rPr>
        <w:footnoteRef/>
      </w:r>
      <w:r w:rsidRPr="00D67EB8">
        <w:t xml:space="preserve"> Kimball, Exh. No. MMK-2, at 9.</w:t>
      </w:r>
    </w:p>
  </w:footnote>
  <w:footnote w:id="269">
    <w:p w:rsidR="000F7199" w:rsidRPr="00D67EB8" w:rsidRDefault="000F7199">
      <w:pPr>
        <w:pStyle w:val="FootnoteText"/>
      </w:pPr>
      <w:r w:rsidRPr="00D67EB8">
        <w:rPr>
          <w:rStyle w:val="FootnoteReference"/>
        </w:rPr>
        <w:footnoteRef/>
      </w:r>
      <w:r w:rsidRPr="00D67EB8">
        <w:t xml:space="preserve"> Tariff Sheet Nos. 75-M, 75-N, 75-O, 75-P, 75-Q.</w:t>
      </w:r>
    </w:p>
  </w:footnote>
  <w:footnote w:id="270">
    <w:p w:rsidR="000F7199" w:rsidRPr="00D67EB8" w:rsidRDefault="000F7199">
      <w:pPr>
        <w:pStyle w:val="FootnoteText"/>
      </w:pPr>
      <w:r w:rsidRPr="00D67EB8">
        <w:rPr>
          <w:rStyle w:val="FootnoteReference"/>
        </w:rPr>
        <w:footnoteRef/>
      </w:r>
      <w:r w:rsidRPr="00D67EB8">
        <w:t xml:space="preserve"> Kimball, Exh. No. MMK-6, at 12.</w:t>
      </w:r>
    </w:p>
  </w:footnote>
  <w:footnote w:id="271">
    <w:p w:rsidR="000F7199" w:rsidRPr="00D67EB8" w:rsidRDefault="000F7199">
      <w:pPr>
        <w:pStyle w:val="FootnoteText"/>
      </w:pPr>
      <w:r w:rsidRPr="00D67EB8">
        <w:rPr>
          <w:rStyle w:val="FootnoteReference"/>
        </w:rPr>
        <w:footnoteRef/>
      </w:r>
      <w:r w:rsidRPr="00D67EB8">
        <w:t xml:space="preserve"> </w:t>
      </w:r>
      <w:r w:rsidRPr="00D67EB8">
        <w:rPr>
          <w:i/>
        </w:rPr>
        <w:t>I</w:t>
      </w:r>
      <w:bookmarkStart w:id="337" w:name="_BA_Cite_D0C4BE_000982"/>
      <w:bookmarkEnd w:id="337"/>
      <w:r w:rsidRPr="00D67EB8">
        <w:rPr>
          <w:i/>
        </w:rPr>
        <w:t>d.</w:t>
      </w:r>
      <w:r w:rsidRPr="00D67EB8">
        <w:t xml:space="preserve"> at 10.</w:t>
      </w:r>
    </w:p>
  </w:footnote>
  <w:footnote w:id="272">
    <w:p w:rsidR="000F7199" w:rsidRPr="00D67EB8" w:rsidRDefault="000F7199">
      <w:pPr>
        <w:pStyle w:val="FootnoteText"/>
      </w:pPr>
      <w:r w:rsidRPr="00D67EB8">
        <w:rPr>
          <w:rStyle w:val="FootnoteReference"/>
        </w:rPr>
        <w:footnoteRef/>
      </w:r>
      <w:r w:rsidRPr="00D67EB8">
        <w:t xml:space="preserve"> Wigen, Exh. No. AJW-1T, at 8:13-9:17.</w:t>
      </w:r>
    </w:p>
  </w:footnote>
  <w:footnote w:id="273">
    <w:p w:rsidR="000F7199" w:rsidRPr="00D67EB8" w:rsidRDefault="000F7199" w:rsidP="00F46D57">
      <w:pPr>
        <w:pStyle w:val="FootnoteText"/>
      </w:pPr>
      <w:r w:rsidRPr="00D67EB8">
        <w:rPr>
          <w:rStyle w:val="FootnoteReference"/>
        </w:rPr>
        <w:footnoteRef/>
      </w:r>
      <w:r w:rsidRPr="00D67EB8">
        <w:t xml:space="preserve"> McCulloch, Exh. No. MBM-7THC, at 23:11-19.</w:t>
      </w:r>
    </w:p>
  </w:footnote>
  <w:footnote w:id="274">
    <w:p w:rsidR="000F7199" w:rsidRPr="00D67EB8" w:rsidRDefault="000F7199">
      <w:pPr>
        <w:pStyle w:val="FootnoteText"/>
      </w:pPr>
      <w:r w:rsidRPr="00D67EB8">
        <w:rPr>
          <w:rStyle w:val="FootnoteReference"/>
        </w:rPr>
        <w:footnoteRef/>
      </w:r>
      <w:r w:rsidRPr="00D67EB8">
        <w:t xml:space="preserve"> Kimball, Exh. No. MMK-1THC, at 29:1-2.</w:t>
      </w:r>
    </w:p>
  </w:footnote>
  <w:footnote w:id="275">
    <w:p w:rsidR="000F7199" w:rsidRPr="00D67EB8" w:rsidRDefault="000F7199">
      <w:pPr>
        <w:pStyle w:val="FootnoteText"/>
      </w:pPr>
      <w:r w:rsidRPr="00D67EB8">
        <w:rPr>
          <w:rStyle w:val="FootnoteReference"/>
        </w:rPr>
        <w:footnoteRef/>
      </w:r>
      <w:r w:rsidRPr="00D67EB8">
        <w:t xml:space="preserve"> Wigen, Exh. No. AJW-1T, at 4:10-12, 6:8-11.</w:t>
      </w:r>
    </w:p>
  </w:footnote>
  <w:footnote w:id="276">
    <w:p w:rsidR="000F7199" w:rsidRPr="00D67EB8" w:rsidRDefault="000F7199">
      <w:pPr>
        <w:pStyle w:val="FootnoteText"/>
      </w:pPr>
      <w:r w:rsidRPr="00D67EB8">
        <w:rPr>
          <w:rStyle w:val="FootnoteReference"/>
        </w:rPr>
        <w:footnoteRef/>
      </w:r>
      <w:r w:rsidRPr="00D67EB8">
        <w:t xml:space="preserve"> Faruqui, Exh. No. AF-4T, at 2:9-15:20; Wigen, Exh. No. AJW-1T, at 8:3-10, 11:16-12:7.</w:t>
      </w:r>
    </w:p>
  </w:footnote>
  <w:footnote w:id="277">
    <w:p w:rsidR="000F7199" w:rsidRPr="00D67EB8" w:rsidRDefault="000F7199">
      <w:pPr>
        <w:pStyle w:val="FootnoteText"/>
      </w:pPr>
      <w:r w:rsidRPr="00D67EB8">
        <w:rPr>
          <w:rStyle w:val="FootnoteReference"/>
        </w:rPr>
        <w:footnoteRef/>
      </w:r>
      <w:r w:rsidRPr="00D67EB8">
        <w:t xml:space="preserve"> Faruqui, Exh. No. AF-4T, at 14:18-15:20.</w:t>
      </w:r>
    </w:p>
  </w:footnote>
  <w:footnote w:id="278">
    <w:p w:rsidR="000F7199" w:rsidRPr="00D67EB8" w:rsidRDefault="000F7199">
      <w:pPr>
        <w:pStyle w:val="FootnoteText"/>
      </w:pPr>
      <w:r w:rsidRPr="00D67EB8">
        <w:rPr>
          <w:rStyle w:val="FootnoteReference"/>
        </w:rPr>
        <w:footnoteRef/>
      </w:r>
      <w:r w:rsidRPr="00D67EB8">
        <w:t xml:space="preserve"> </w:t>
      </w:r>
      <w:r w:rsidRPr="00D67EB8">
        <w:rPr>
          <w:i/>
        </w:rPr>
        <w:t>I</w:t>
      </w:r>
      <w:bookmarkStart w:id="338" w:name="_BA_Cite_D0C4BE_000983"/>
      <w:bookmarkEnd w:id="338"/>
      <w:r w:rsidRPr="00D67EB8">
        <w:rPr>
          <w:i/>
        </w:rPr>
        <w:t>d.</w:t>
      </w:r>
      <w:r w:rsidRPr="00D67EB8">
        <w:t xml:space="preserve"> at 2:9-11:10.</w:t>
      </w:r>
    </w:p>
  </w:footnote>
  <w:footnote w:id="279">
    <w:p w:rsidR="000F7199" w:rsidRPr="00D67EB8" w:rsidRDefault="000F7199">
      <w:pPr>
        <w:pStyle w:val="FootnoteText"/>
        <w:rPr>
          <w:i/>
        </w:rPr>
      </w:pPr>
      <w:r w:rsidRPr="00D67EB8">
        <w:rPr>
          <w:rStyle w:val="FootnoteReference"/>
        </w:rPr>
        <w:footnoteRef/>
      </w:r>
      <w:r w:rsidRPr="00D67EB8">
        <w:t xml:space="preserve"> </w:t>
      </w:r>
      <w:r w:rsidRPr="00D67EB8">
        <w:rPr>
          <w:i/>
        </w:rPr>
        <w:t>I</w:t>
      </w:r>
      <w:bookmarkStart w:id="339" w:name="_BA_Cite_D0C4BE_001026"/>
      <w:bookmarkEnd w:id="339"/>
      <w:r w:rsidRPr="00D67EB8">
        <w:rPr>
          <w:i/>
        </w:rPr>
        <w:t>d.</w:t>
      </w:r>
    </w:p>
  </w:footnote>
  <w:footnote w:id="280">
    <w:p w:rsidR="000F7199" w:rsidRPr="00D67EB8" w:rsidRDefault="000F7199">
      <w:pPr>
        <w:pStyle w:val="FootnoteText"/>
      </w:pPr>
      <w:r w:rsidRPr="00D67EB8">
        <w:rPr>
          <w:rStyle w:val="FootnoteReference"/>
        </w:rPr>
        <w:footnoteRef/>
      </w:r>
      <w:r w:rsidRPr="00D67EB8">
        <w:t xml:space="preserve"> </w:t>
      </w:r>
      <w:r w:rsidRPr="00D67EB8">
        <w:rPr>
          <w:i/>
        </w:rPr>
        <w:t>I</w:t>
      </w:r>
      <w:bookmarkStart w:id="340" w:name="_BA_Cite_D0C4BE_000984"/>
      <w:bookmarkEnd w:id="340"/>
      <w:r w:rsidRPr="00D67EB8">
        <w:rPr>
          <w:i/>
        </w:rPr>
        <w:t>d.</w:t>
      </w:r>
      <w:r w:rsidRPr="00D67EB8">
        <w:t xml:space="preserve"> at 9:16-10:3.</w:t>
      </w:r>
    </w:p>
  </w:footnote>
  <w:footnote w:id="281">
    <w:p w:rsidR="000F7199" w:rsidRPr="00D67EB8" w:rsidRDefault="000F7199" w:rsidP="00162A13">
      <w:pPr>
        <w:pStyle w:val="FootnoteText"/>
      </w:pPr>
      <w:r w:rsidRPr="00D67EB8">
        <w:rPr>
          <w:rStyle w:val="FootnoteReference"/>
        </w:rPr>
        <w:footnoteRef/>
      </w:r>
      <w:r w:rsidRPr="00D67EB8">
        <w:t xml:space="preserve"> </w:t>
      </w:r>
      <w:r w:rsidRPr="00D67EB8">
        <w:rPr>
          <w:i/>
        </w:rPr>
        <w:t>I</w:t>
      </w:r>
      <w:bookmarkStart w:id="341" w:name="_BA_Cite_D0C4BE_000985"/>
      <w:bookmarkEnd w:id="341"/>
      <w:r w:rsidRPr="00D67EB8">
        <w:rPr>
          <w:i/>
        </w:rPr>
        <w:t>d.</w:t>
      </w:r>
      <w:r w:rsidRPr="00D67EB8">
        <w:t xml:space="preserve"> at 12:11-15:20.</w:t>
      </w:r>
    </w:p>
  </w:footnote>
  <w:footnote w:id="282">
    <w:p w:rsidR="000F7199" w:rsidRPr="00D67EB8" w:rsidRDefault="000F7199">
      <w:pPr>
        <w:pStyle w:val="FootnoteText"/>
      </w:pPr>
      <w:r w:rsidRPr="00D67EB8">
        <w:rPr>
          <w:rStyle w:val="FootnoteReference"/>
        </w:rPr>
        <w:footnoteRef/>
      </w:r>
      <w:r w:rsidRPr="00D67EB8">
        <w:t xml:space="preserve"> McCulloch, Exh. No. 7THC, at 11:13-12:12, 15:14-19.</w:t>
      </w:r>
    </w:p>
  </w:footnote>
  <w:footnote w:id="283">
    <w:p w:rsidR="000F7199" w:rsidRPr="00D67EB8" w:rsidRDefault="000F7199" w:rsidP="00162A13">
      <w:pPr>
        <w:pStyle w:val="FootnoteText"/>
      </w:pPr>
      <w:r w:rsidRPr="00D67EB8">
        <w:rPr>
          <w:rStyle w:val="FootnoteReference"/>
        </w:rPr>
        <w:footnoteRef/>
      </w:r>
      <w:r w:rsidRPr="00D67EB8">
        <w:t xml:space="preserve"> </w:t>
      </w:r>
      <w:r w:rsidRPr="00D67EB8">
        <w:rPr>
          <w:i/>
        </w:rPr>
        <w:t>I</w:t>
      </w:r>
      <w:bookmarkStart w:id="343" w:name="_BA_Cite_D0C4BE_000986"/>
      <w:bookmarkEnd w:id="343"/>
      <w:r w:rsidRPr="00D67EB8">
        <w:rPr>
          <w:i/>
        </w:rPr>
        <w:t>d.</w:t>
      </w:r>
      <w:r w:rsidRPr="00D67EB8">
        <w:t xml:space="preserve"> at 11:13-12:5, 16:1-17:6.</w:t>
      </w:r>
    </w:p>
  </w:footnote>
  <w:footnote w:id="284">
    <w:p w:rsidR="000F7199" w:rsidRPr="00D67EB8" w:rsidRDefault="000F7199">
      <w:pPr>
        <w:pStyle w:val="FootnoteText"/>
        <w:rPr>
          <w:i/>
        </w:rPr>
      </w:pPr>
      <w:r w:rsidRPr="00D67EB8">
        <w:rPr>
          <w:rStyle w:val="FootnoteReference"/>
        </w:rPr>
        <w:footnoteRef/>
      </w:r>
      <w:r w:rsidRPr="00D67EB8">
        <w:t xml:space="preserve"> </w:t>
      </w:r>
      <w:r w:rsidRPr="00D67EB8">
        <w:rPr>
          <w:i/>
        </w:rPr>
        <w:t>I</w:t>
      </w:r>
      <w:bookmarkStart w:id="344" w:name="_BA_Cite_D0C4BE_000987"/>
      <w:bookmarkEnd w:id="344"/>
      <w:r w:rsidRPr="00D67EB8">
        <w:rPr>
          <w:i/>
        </w:rPr>
        <w:t>d.</w:t>
      </w:r>
      <w:r w:rsidRPr="00D67EB8">
        <w:t xml:space="preserve"> at 13:6-9; Exh. No. MBM-1T, at 19:8-17.</w:t>
      </w:r>
    </w:p>
  </w:footnote>
  <w:footnote w:id="285">
    <w:p w:rsidR="000F7199" w:rsidRPr="00D67EB8" w:rsidRDefault="000F7199">
      <w:pPr>
        <w:pStyle w:val="FootnoteText"/>
      </w:pPr>
      <w:r w:rsidRPr="00D67EB8">
        <w:rPr>
          <w:rStyle w:val="FootnoteReference"/>
        </w:rPr>
        <w:footnoteRef/>
      </w:r>
      <w:r w:rsidRPr="00D67EB8">
        <w:t xml:space="preserve"> </w:t>
      </w:r>
      <w:r w:rsidRPr="00D67EB8">
        <w:rPr>
          <w:i/>
        </w:rPr>
        <w:t>I</w:t>
      </w:r>
      <w:bookmarkStart w:id="346" w:name="_BA_Cite_D0C4BE_001014"/>
      <w:bookmarkEnd w:id="346"/>
      <w:r w:rsidRPr="00D67EB8">
        <w:rPr>
          <w:i/>
        </w:rPr>
        <w:t>d.</w:t>
      </w:r>
      <w:r w:rsidRPr="00D67EB8">
        <w:t>, Exh. No. MBM-13HC; Exh. No. MBM-7THC 13:9-13.</w:t>
      </w:r>
    </w:p>
  </w:footnote>
  <w:footnote w:id="286">
    <w:p w:rsidR="000F7199" w:rsidRPr="00D67EB8" w:rsidRDefault="000F7199">
      <w:pPr>
        <w:pStyle w:val="FootnoteText"/>
      </w:pPr>
      <w:r w:rsidRPr="00D67EB8">
        <w:rPr>
          <w:rStyle w:val="FootnoteReference"/>
        </w:rPr>
        <w:footnoteRef/>
      </w:r>
      <w:r w:rsidRPr="00D67EB8">
        <w:t xml:space="preserve"> Wigen, Exh. No. AJW-1T, at 10:18-11:15; Exh. No. AJW-2, at 2:10-21.</w:t>
      </w:r>
    </w:p>
  </w:footnote>
  <w:footnote w:id="287">
    <w:p w:rsidR="000F7199" w:rsidRPr="00D67EB8" w:rsidRDefault="000F7199">
      <w:pPr>
        <w:pStyle w:val="FootnoteText"/>
      </w:pPr>
      <w:r w:rsidRPr="00D67EB8">
        <w:rPr>
          <w:rStyle w:val="FootnoteReference"/>
        </w:rPr>
        <w:footnoteRef/>
      </w:r>
      <w:r w:rsidRPr="00D67EB8">
        <w:t xml:space="preserve"> </w:t>
      </w:r>
      <w:r w:rsidRPr="00D67EB8">
        <w:rPr>
          <w:i/>
        </w:rPr>
        <w:t>I</w:t>
      </w:r>
      <w:bookmarkStart w:id="347" w:name="_BA_Cite_D0C4BE_001015"/>
      <w:bookmarkEnd w:id="347"/>
      <w:r w:rsidRPr="00D67EB8">
        <w:rPr>
          <w:i/>
        </w:rPr>
        <w:t>d.</w:t>
      </w:r>
      <w:r w:rsidRPr="00D67EB8">
        <w:t>, Exh. No. AJW-1T, at 10:18-11:15; Exh. No. AJW-2, at 2:10-21.</w:t>
      </w:r>
    </w:p>
  </w:footnote>
  <w:footnote w:id="288">
    <w:p w:rsidR="000F7199" w:rsidRPr="00D67EB8" w:rsidRDefault="000F7199">
      <w:pPr>
        <w:pStyle w:val="FootnoteText"/>
      </w:pPr>
      <w:r w:rsidRPr="00D67EB8">
        <w:rPr>
          <w:rStyle w:val="FootnoteReference"/>
        </w:rPr>
        <w:footnoteRef/>
      </w:r>
      <w:r w:rsidRPr="00D67EB8">
        <w:t xml:space="preserve"> McCulloch, Exh. No. MBM-7THC, at 12:1-3.  The standard and non-standard costs are detailed on E</w:t>
      </w:r>
      <w:bookmarkStart w:id="348" w:name="_BA_Cite_D0C4BE_000430"/>
      <w:bookmarkEnd w:id="348"/>
      <w:r w:rsidRPr="00D67EB8">
        <w:t xml:space="preserve">xhibit No. MBM-6.  </w:t>
      </w:r>
    </w:p>
  </w:footnote>
  <w:footnote w:id="289">
    <w:p w:rsidR="000F7199" w:rsidRPr="00D67EB8" w:rsidRDefault="000F7199">
      <w:pPr>
        <w:pStyle w:val="FootnoteText"/>
      </w:pPr>
      <w:r w:rsidRPr="00D67EB8">
        <w:rPr>
          <w:rStyle w:val="FootnoteReference"/>
        </w:rPr>
        <w:footnoteRef/>
      </w:r>
      <w:r w:rsidRPr="00D67EB8">
        <w:t xml:space="preserve"> </w:t>
      </w:r>
      <w:r w:rsidRPr="00D67EB8">
        <w:rPr>
          <w:i/>
        </w:rPr>
        <w:t xml:space="preserve">See </w:t>
      </w:r>
      <w:r w:rsidRPr="00D67EB8">
        <w:t xml:space="preserve">Tariff Sheet </w:t>
      </w:r>
      <w:r w:rsidR="0073194A">
        <w:t xml:space="preserve">No. </w:t>
      </w:r>
      <w:r w:rsidRPr="00D67EB8">
        <w:t>75-L; McCulloch, Exh. No. 7THC, at 12:14-23.</w:t>
      </w:r>
    </w:p>
  </w:footnote>
  <w:footnote w:id="290">
    <w:p w:rsidR="000F7199" w:rsidRPr="00D67EB8" w:rsidRDefault="000F7199">
      <w:pPr>
        <w:pStyle w:val="FootnoteText"/>
      </w:pPr>
      <w:r w:rsidRPr="00D67EB8">
        <w:rPr>
          <w:rStyle w:val="FootnoteReference"/>
        </w:rPr>
        <w:footnoteRef/>
      </w:r>
      <w:r w:rsidRPr="00D67EB8">
        <w:t xml:space="preserve"> Tariff Sheet </w:t>
      </w:r>
      <w:r w:rsidR="0073194A">
        <w:t xml:space="preserve">No. </w:t>
      </w:r>
      <w:r w:rsidRPr="00D67EB8">
        <w:t>75-L.</w:t>
      </w:r>
    </w:p>
  </w:footnote>
  <w:footnote w:id="291">
    <w:p w:rsidR="000F7199" w:rsidRPr="00D67EB8" w:rsidRDefault="000F7199">
      <w:pPr>
        <w:pStyle w:val="FootnoteText"/>
      </w:pPr>
      <w:r w:rsidRPr="00D67EB8">
        <w:rPr>
          <w:rStyle w:val="FootnoteReference"/>
        </w:rPr>
        <w:footnoteRef/>
      </w:r>
      <w:r w:rsidRPr="00D67EB8">
        <w:t xml:space="preserve"> </w:t>
      </w:r>
      <w:bookmarkStart w:id="349" w:name="_BA_Cite_D0C4BE_000418"/>
      <w:bookmarkEnd w:id="349"/>
      <w:r w:rsidRPr="00D67EB8">
        <w:t>TR. 333:7-15; McCulloch, Exh. No. MBM-7THC, at 16:11-14.</w:t>
      </w:r>
    </w:p>
  </w:footnote>
  <w:footnote w:id="292">
    <w:p w:rsidR="000F7199" w:rsidRPr="00D67EB8" w:rsidRDefault="000F7199">
      <w:pPr>
        <w:pStyle w:val="FootnoteText"/>
      </w:pPr>
      <w:r w:rsidRPr="00D67EB8">
        <w:rPr>
          <w:rStyle w:val="FootnoteReference"/>
        </w:rPr>
        <w:footnoteRef/>
      </w:r>
      <w:r w:rsidRPr="00D67EB8">
        <w:t xml:space="preserve"> Cebulko, Exh. No. BTC-1THC, at 23:7-9.</w:t>
      </w:r>
    </w:p>
  </w:footnote>
  <w:footnote w:id="293">
    <w:p w:rsidR="000F7199" w:rsidRPr="00D67EB8" w:rsidRDefault="000F7199">
      <w:pPr>
        <w:pStyle w:val="FootnoteText"/>
      </w:pPr>
      <w:r w:rsidRPr="00D67EB8">
        <w:rPr>
          <w:rStyle w:val="FootnoteReference"/>
        </w:rPr>
        <w:footnoteRef/>
      </w:r>
      <w:r w:rsidRPr="00D67EB8">
        <w:t xml:space="preserve"> Englert, Exh. No. EEE-3T, at 28:13-29:8.</w:t>
      </w:r>
    </w:p>
  </w:footnote>
  <w:footnote w:id="294">
    <w:p w:rsidR="000F7199" w:rsidRPr="00D67EB8" w:rsidRDefault="000F7199">
      <w:pPr>
        <w:pStyle w:val="FootnoteText"/>
      </w:pPr>
      <w:r w:rsidRPr="00D67EB8">
        <w:rPr>
          <w:rStyle w:val="FootnoteReference"/>
        </w:rPr>
        <w:footnoteRef/>
      </w:r>
      <w:r w:rsidRPr="00D67EB8">
        <w:t xml:space="preserve"> </w:t>
      </w:r>
      <w:r w:rsidRPr="00D67EB8">
        <w:rPr>
          <w:i/>
        </w:rPr>
        <w:t>I</w:t>
      </w:r>
      <w:bookmarkStart w:id="354" w:name="_BA_Cite_D0C4BE_001016"/>
      <w:bookmarkEnd w:id="354"/>
      <w:r w:rsidRPr="00D67EB8">
        <w:rPr>
          <w:i/>
        </w:rPr>
        <w:t>d.</w:t>
      </w:r>
      <w:r w:rsidRPr="00D67EB8">
        <w:t>, Exh. No. EEE-7.</w:t>
      </w:r>
    </w:p>
  </w:footnote>
  <w:footnote w:id="295">
    <w:p w:rsidR="000F7199" w:rsidRPr="00D67EB8" w:rsidRDefault="000F7199">
      <w:pPr>
        <w:pStyle w:val="FootnoteText"/>
      </w:pPr>
      <w:r w:rsidRPr="00D67EB8">
        <w:rPr>
          <w:rStyle w:val="FootnoteReference"/>
        </w:rPr>
        <w:footnoteRef/>
      </w:r>
      <w:r w:rsidRPr="00D67EB8">
        <w:t xml:space="preserve"> McCulloch, Exh. No. MBM-7THC, at 17:7-16.</w:t>
      </w:r>
    </w:p>
  </w:footnote>
  <w:footnote w:id="296">
    <w:p w:rsidR="000F7199" w:rsidRPr="00D67EB8" w:rsidRDefault="000F7199">
      <w:pPr>
        <w:pStyle w:val="FootnoteText"/>
      </w:pPr>
      <w:r w:rsidRPr="00D67EB8">
        <w:rPr>
          <w:rStyle w:val="FootnoteReference"/>
        </w:rPr>
        <w:footnoteRef/>
      </w:r>
      <w:r w:rsidRPr="00D67EB8">
        <w:t xml:space="preserve"> </w:t>
      </w:r>
      <w:r w:rsidRPr="00D67EB8">
        <w:rPr>
          <w:i/>
        </w:rPr>
        <w:t>I</w:t>
      </w:r>
      <w:bookmarkStart w:id="355" w:name="_BA_Cite_D0C4BE_000988"/>
      <w:bookmarkEnd w:id="355"/>
      <w:r w:rsidRPr="00D67EB8">
        <w:rPr>
          <w:i/>
        </w:rPr>
        <w:t>d.</w:t>
      </w:r>
      <w:r w:rsidRPr="00D67EB8">
        <w:t xml:space="preserve"> at 16:2-17:6.</w:t>
      </w:r>
    </w:p>
  </w:footnote>
  <w:footnote w:id="297">
    <w:p w:rsidR="000F7199" w:rsidRPr="00D67EB8" w:rsidRDefault="000F7199">
      <w:pPr>
        <w:pStyle w:val="FootnoteText"/>
      </w:pPr>
      <w:r w:rsidRPr="00D67EB8">
        <w:rPr>
          <w:rStyle w:val="FootnoteReference"/>
        </w:rPr>
        <w:footnoteRef/>
      </w:r>
      <w:r w:rsidRPr="00D67EB8">
        <w:t xml:space="preserve"> </w:t>
      </w:r>
      <w:r w:rsidRPr="00D67EB8">
        <w:rPr>
          <w:i/>
        </w:rPr>
        <w:t>I</w:t>
      </w:r>
      <w:bookmarkStart w:id="356" w:name="_BA_Cite_D0C4BE_000989"/>
      <w:bookmarkEnd w:id="356"/>
      <w:r w:rsidRPr="00D67EB8">
        <w:rPr>
          <w:i/>
        </w:rPr>
        <w:t>d.</w:t>
      </w:r>
      <w:r w:rsidR="00B13E33">
        <w:t xml:space="preserve"> at 11:7</w:t>
      </w:r>
      <w:r w:rsidRPr="00D67EB8">
        <w:t>-12:12, 15:14-19.</w:t>
      </w:r>
    </w:p>
  </w:footnote>
  <w:footnote w:id="298">
    <w:p w:rsidR="000F7199" w:rsidRPr="00D67EB8" w:rsidRDefault="000F7199">
      <w:pPr>
        <w:pStyle w:val="FootnoteText"/>
      </w:pPr>
      <w:r w:rsidRPr="00D67EB8">
        <w:rPr>
          <w:rStyle w:val="FootnoteReference"/>
        </w:rPr>
        <w:footnoteRef/>
      </w:r>
      <w:r w:rsidRPr="00D67EB8">
        <w:t xml:space="preserve"> Marcelia, Exh. No. MRM-1T, at 1:15-2:18.  </w:t>
      </w:r>
    </w:p>
  </w:footnote>
  <w:footnote w:id="299">
    <w:p w:rsidR="000F7199" w:rsidRPr="00D67EB8" w:rsidRDefault="000F7199">
      <w:pPr>
        <w:pStyle w:val="FootnoteText"/>
      </w:pPr>
      <w:r w:rsidRPr="00D67EB8">
        <w:rPr>
          <w:rStyle w:val="FootnoteReference"/>
        </w:rPr>
        <w:footnoteRef/>
      </w:r>
      <w:r w:rsidRPr="00D67EB8">
        <w:t xml:space="preserve"> </w:t>
      </w:r>
      <w:r w:rsidRPr="00D67EB8">
        <w:rPr>
          <w:i/>
        </w:rPr>
        <w:t xml:space="preserve">See </w:t>
      </w:r>
      <w:r w:rsidRPr="00D67EB8">
        <w:t xml:space="preserve">Highly Confidential Pricing Model (Single Product Calculations at </w:t>
      </w:r>
      <w:r w:rsidRPr="00D67EB8">
        <w:rPr>
          <w:i/>
        </w:rPr>
        <w:t>e.g.</w:t>
      </w:r>
      <w:r w:rsidRPr="00D67EB8">
        <w:t xml:space="preserve"> Tab 35, line 82, row D), </w:t>
      </w:r>
      <w:r w:rsidR="0073194A">
        <w:t xml:space="preserve">O’Connell, </w:t>
      </w:r>
      <w:r w:rsidRPr="00D67EB8">
        <w:t>Exh. No. ECO-5HC.</w:t>
      </w:r>
    </w:p>
  </w:footnote>
  <w:footnote w:id="300">
    <w:p w:rsidR="000F7199" w:rsidRPr="00D67EB8" w:rsidRDefault="000F7199">
      <w:pPr>
        <w:pStyle w:val="FootnoteText"/>
      </w:pPr>
      <w:r w:rsidRPr="00D67EB8">
        <w:rPr>
          <w:rStyle w:val="FootnoteReference"/>
        </w:rPr>
        <w:footnoteRef/>
      </w:r>
      <w:r w:rsidRPr="00D67EB8">
        <w:t xml:space="preserve"> Marcelia, Exh. No. MRM-1T, at 3:15-4:1.</w:t>
      </w:r>
    </w:p>
  </w:footnote>
  <w:footnote w:id="301">
    <w:p w:rsidR="000F7199" w:rsidRPr="00D67EB8" w:rsidRDefault="000F7199">
      <w:pPr>
        <w:pStyle w:val="FootnoteText"/>
      </w:pPr>
      <w:r w:rsidRPr="00D67EB8">
        <w:rPr>
          <w:rStyle w:val="FootnoteReference"/>
        </w:rPr>
        <w:footnoteRef/>
      </w:r>
      <w:r w:rsidRPr="00D67EB8">
        <w:t xml:space="preserve"> </w:t>
      </w:r>
      <w:r w:rsidRPr="00D67EB8">
        <w:rPr>
          <w:i/>
        </w:rPr>
        <w:t>I</w:t>
      </w:r>
      <w:bookmarkStart w:id="358" w:name="_BA_Cite_D0C4BE_000990"/>
      <w:bookmarkEnd w:id="358"/>
      <w:r w:rsidRPr="00D67EB8">
        <w:rPr>
          <w:i/>
        </w:rPr>
        <w:t>d.</w:t>
      </w:r>
      <w:r w:rsidRPr="00D67EB8">
        <w:t xml:space="preserve"> at 4:1-5.</w:t>
      </w:r>
    </w:p>
  </w:footnote>
  <w:footnote w:id="302">
    <w:p w:rsidR="000F7199" w:rsidRPr="00D67EB8" w:rsidRDefault="000F7199">
      <w:pPr>
        <w:pStyle w:val="FootnoteText"/>
      </w:pPr>
      <w:r w:rsidRPr="00D67EB8">
        <w:rPr>
          <w:rStyle w:val="FootnoteReference"/>
        </w:rPr>
        <w:footnoteRef/>
      </w:r>
      <w:r w:rsidRPr="00D67EB8">
        <w:t xml:space="preserve"> </w:t>
      </w:r>
      <w:bookmarkStart w:id="360" w:name="_BA_Cite_D0C4BE_000420"/>
      <w:bookmarkEnd w:id="360"/>
      <w:r w:rsidRPr="00D67EB8">
        <w:t>TR. 459:8-16.</w:t>
      </w:r>
    </w:p>
  </w:footnote>
  <w:footnote w:id="303">
    <w:p w:rsidR="000F7199" w:rsidRPr="00D67EB8" w:rsidRDefault="000F7199">
      <w:pPr>
        <w:pStyle w:val="FootnoteText"/>
      </w:pPr>
      <w:r w:rsidRPr="00D67EB8">
        <w:rPr>
          <w:rStyle w:val="FootnoteReference"/>
        </w:rPr>
        <w:footnoteRef/>
      </w:r>
      <w:r w:rsidRPr="00D67EB8">
        <w:t xml:space="preserve"> </w:t>
      </w:r>
      <w:r w:rsidRPr="00D67EB8">
        <w:rPr>
          <w:i/>
        </w:rPr>
        <w:t>See, e.g.</w:t>
      </w:r>
      <w:r w:rsidRPr="00D67EB8">
        <w:t xml:space="preserve">, Highly Confidential Pricing Model, (Single Product Calculation at </w:t>
      </w:r>
      <w:r w:rsidRPr="00D67EB8">
        <w:rPr>
          <w:i/>
        </w:rPr>
        <w:t>e.g.</w:t>
      </w:r>
      <w:r w:rsidRPr="00D67EB8">
        <w:t xml:space="preserve">, tab 35, line 71), </w:t>
      </w:r>
      <w:r w:rsidR="0073194A">
        <w:t xml:space="preserve">O’Connell, </w:t>
      </w:r>
      <w:r w:rsidRPr="00D67EB8">
        <w:t>Exh. No. ECO-5HC.</w:t>
      </w:r>
    </w:p>
  </w:footnote>
  <w:footnote w:id="304">
    <w:p w:rsidR="000F7199" w:rsidRPr="00D67EB8" w:rsidRDefault="000F7199">
      <w:pPr>
        <w:pStyle w:val="FootnoteText"/>
      </w:pPr>
      <w:r w:rsidRPr="00D67EB8">
        <w:rPr>
          <w:rStyle w:val="FootnoteReference"/>
        </w:rPr>
        <w:footnoteRef/>
      </w:r>
      <w:r w:rsidRPr="00D67EB8">
        <w:t xml:space="preserve"> Marcelia, Exh. No. MRM-1T, at 7:3-11.</w:t>
      </w:r>
    </w:p>
  </w:footnote>
  <w:footnote w:id="305">
    <w:p w:rsidR="000F7199" w:rsidRPr="00D67EB8" w:rsidRDefault="000F7199">
      <w:pPr>
        <w:pStyle w:val="FootnoteText"/>
      </w:pPr>
      <w:r w:rsidRPr="00D67EB8">
        <w:rPr>
          <w:rStyle w:val="FootnoteReference"/>
        </w:rPr>
        <w:footnoteRef/>
      </w:r>
      <w:r w:rsidRPr="00D67EB8">
        <w:t xml:space="preserve"> Norton, Exh. No. LYN-3, at 2.</w:t>
      </w:r>
    </w:p>
  </w:footnote>
  <w:footnote w:id="306">
    <w:p w:rsidR="000F7199" w:rsidRPr="00D67EB8" w:rsidRDefault="000F7199">
      <w:pPr>
        <w:pStyle w:val="FootnoteText"/>
      </w:pPr>
      <w:r w:rsidRPr="00D67EB8">
        <w:rPr>
          <w:rStyle w:val="FootnoteReference"/>
        </w:rPr>
        <w:footnoteRef/>
      </w:r>
      <w:r w:rsidRPr="00D67EB8">
        <w:t xml:space="preserve"> </w:t>
      </w:r>
      <w:r w:rsidRPr="00D67EB8">
        <w:rPr>
          <w:i/>
        </w:rPr>
        <w:t>See, e.g.</w:t>
      </w:r>
      <w:r w:rsidRPr="00D67EB8">
        <w:t xml:space="preserve">, </w:t>
      </w:r>
      <w:r w:rsidRPr="00D67EB8">
        <w:rPr>
          <w:i/>
        </w:rPr>
        <w:t>WUTC v. Puget Sound Energy</w:t>
      </w:r>
      <w:r w:rsidRPr="00D67EB8">
        <w:t xml:space="preserve">, </w:t>
      </w:r>
      <w:proofErr w:type="spellStart"/>
      <w:r w:rsidRPr="00D67EB8">
        <w:t>Dkt</w:t>
      </w:r>
      <w:proofErr w:type="spellEnd"/>
      <w:r w:rsidRPr="00D67EB8">
        <w:t xml:space="preserve">. Nos. UE-111048 &amp; UG-111049, Final Order ¶ 8, (May 7, 2012); </w:t>
      </w:r>
      <w:r w:rsidRPr="00D67EB8">
        <w:rPr>
          <w:i/>
        </w:rPr>
        <w:t>W</w:t>
      </w:r>
      <w:bookmarkStart w:id="364" w:name="_BA_Cite_D0C4BE_001133"/>
      <w:bookmarkEnd w:id="364"/>
      <w:r w:rsidRPr="00D67EB8">
        <w:rPr>
          <w:i/>
        </w:rPr>
        <w:t>UTC v. Puget Sound Energy</w:t>
      </w:r>
      <w:r w:rsidRPr="00D67EB8">
        <w:t xml:space="preserve">, </w:t>
      </w:r>
      <w:proofErr w:type="spellStart"/>
      <w:r w:rsidRPr="00D67EB8">
        <w:t>Dkt</w:t>
      </w:r>
      <w:proofErr w:type="spellEnd"/>
      <w:r w:rsidRPr="00D67EB8">
        <w:t>. No. UE-141141, Final Order</w:t>
      </w:r>
      <w:r w:rsidR="0073194A">
        <w:t>,</w:t>
      </w:r>
      <w:r w:rsidRPr="00D67EB8">
        <w:t xml:space="preserve"> ¶ 8, (Nov. 3, 2014).</w:t>
      </w:r>
    </w:p>
  </w:footnote>
  <w:footnote w:id="307">
    <w:p w:rsidR="000F7199" w:rsidRPr="00D67EB8" w:rsidRDefault="000F7199">
      <w:pPr>
        <w:pStyle w:val="FootnoteText"/>
      </w:pPr>
      <w:r w:rsidRPr="00D67EB8">
        <w:rPr>
          <w:rStyle w:val="FootnoteReference"/>
        </w:rPr>
        <w:footnoteRef/>
      </w:r>
      <w:r w:rsidRPr="00D67EB8">
        <w:t xml:space="preserve"> </w:t>
      </w:r>
      <w:r w:rsidRPr="00D67EB8">
        <w:rPr>
          <w:i/>
        </w:rPr>
        <w:t>W</w:t>
      </w:r>
      <w:bookmarkStart w:id="365" w:name="_BA_Cite_D0C4BE_000830"/>
      <w:bookmarkEnd w:id="365"/>
      <w:r w:rsidRPr="00D67EB8">
        <w:rPr>
          <w:i/>
        </w:rPr>
        <w:t>UTC</w:t>
      </w:r>
      <w:r w:rsidRPr="00D67EB8">
        <w:t xml:space="preserve"> </w:t>
      </w:r>
      <w:r w:rsidRPr="00D67EB8">
        <w:rPr>
          <w:i/>
        </w:rPr>
        <w:t xml:space="preserve">v. </w:t>
      </w:r>
      <w:proofErr w:type="spellStart"/>
      <w:r w:rsidRPr="00D67EB8">
        <w:rPr>
          <w:i/>
        </w:rPr>
        <w:t>WNG</w:t>
      </w:r>
      <w:proofErr w:type="spellEnd"/>
      <w:r w:rsidRPr="00D67EB8">
        <w:t xml:space="preserve">, </w:t>
      </w:r>
      <w:proofErr w:type="spellStart"/>
      <w:r w:rsidRPr="00D67EB8">
        <w:t>Dkt</w:t>
      </w:r>
      <w:proofErr w:type="spellEnd"/>
      <w:r w:rsidRPr="00D67EB8">
        <w:t>. No. UG-920840, Fourth Supp. Order at 17 (Sept. 27, 1993).</w:t>
      </w:r>
    </w:p>
  </w:footnote>
  <w:footnote w:id="308">
    <w:p w:rsidR="000F7199" w:rsidRPr="00D67EB8" w:rsidRDefault="000F7199">
      <w:pPr>
        <w:pStyle w:val="FootnoteText"/>
        <w:rPr>
          <w:i/>
        </w:rPr>
      </w:pPr>
      <w:r w:rsidRPr="00D67EB8">
        <w:rPr>
          <w:rStyle w:val="FootnoteReference"/>
        </w:rPr>
        <w:footnoteRef/>
      </w:r>
      <w:r w:rsidRPr="00D67EB8">
        <w:t xml:space="preserve"> </w:t>
      </w:r>
      <w:r w:rsidRPr="00D67EB8">
        <w:rPr>
          <w:i/>
        </w:rPr>
        <w:t>I</w:t>
      </w:r>
      <w:bookmarkStart w:id="366" w:name="_BA_Cite_D0C4BE_000342"/>
      <w:bookmarkEnd w:id="366"/>
      <w:r w:rsidRPr="00D67EB8">
        <w:rPr>
          <w:i/>
        </w:rPr>
        <w:t>d.</w:t>
      </w:r>
    </w:p>
  </w:footnote>
  <w:footnote w:id="309">
    <w:p w:rsidR="000F7199" w:rsidRPr="00D67EB8" w:rsidRDefault="000F7199">
      <w:pPr>
        <w:pStyle w:val="FootnoteText"/>
      </w:pPr>
      <w:r w:rsidRPr="00D67EB8">
        <w:rPr>
          <w:rStyle w:val="FootnoteReference"/>
        </w:rPr>
        <w:footnoteRef/>
      </w:r>
      <w:r w:rsidRPr="00D67EB8">
        <w:t xml:space="preserve"> Faruqui, Exh. No. AF-1T, at 3:9-5:2; Exh. No. AF-4T, at 2:9-15:20.</w:t>
      </w:r>
    </w:p>
  </w:footnote>
  <w:footnote w:id="310">
    <w:p w:rsidR="000F7199" w:rsidRPr="00D67EB8" w:rsidRDefault="000F7199">
      <w:pPr>
        <w:pStyle w:val="FootnoteText"/>
      </w:pPr>
      <w:r w:rsidRPr="00D67EB8">
        <w:rPr>
          <w:rStyle w:val="FootnoteReference"/>
        </w:rPr>
        <w:footnoteRef/>
      </w:r>
      <w:bookmarkStart w:id="368" w:name="_BA_Cite_D0C4BE_000303"/>
      <w:bookmarkEnd w:id="368"/>
      <w:r w:rsidRPr="00D67EB8">
        <w:t xml:space="preserve"> </w:t>
      </w:r>
      <w:r w:rsidRPr="00D67EB8">
        <w:rPr>
          <w:i/>
        </w:rPr>
        <w:t>Id.</w:t>
      </w:r>
      <w:r w:rsidRPr="00D67EB8">
        <w:t>, Exh. No. AF-1T, at 5:3-12:20.</w:t>
      </w:r>
    </w:p>
  </w:footnote>
  <w:footnote w:id="311">
    <w:p w:rsidR="000F7199" w:rsidRPr="00D67EB8" w:rsidRDefault="000F7199">
      <w:pPr>
        <w:pStyle w:val="FootnoteText"/>
      </w:pPr>
      <w:r w:rsidRPr="00D67EB8">
        <w:rPr>
          <w:rStyle w:val="FootnoteReference"/>
        </w:rPr>
        <w:footnoteRef/>
      </w:r>
      <w:r w:rsidRPr="00D67EB8">
        <w:t xml:space="preserve"> </w:t>
      </w:r>
      <w:r w:rsidRPr="00D67EB8">
        <w:rPr>
          <w:i/>
        </w:rPr>
        <w:t>I</w:t>
      </w:r>
      <w:bookmarkStart w:id="369" w:name="_BA_Cite_D0C4BE_000304"/>
      <w:bookmarkEnd w:id="369"/>
      <w:r w:rsidRPr="00D67EB8">
        <w:rPr>
          <w:i/>
        </w:rPr>
        <w:t>d.</w:t>
      </w:r>
      <w:r w:rsidRPr="00D67EB8">
        <w:t xml:space="preserve"> at 13:1-18:2.</w:t>
      </w:r>
    </w:p>
  </w:footnote>
  <w:footnote w:id="312">
    <w:p w:rsidR="000F7199" w:rsidRPr="00D67EB8" w:rsidRDefault="000F7199" w:rsidP="00B4685F">
      <w:pPr>
        <w:pStyle w:val="FootnoteText"/>
      </w:pPr>
      <w:r w:rsidRPr="00D67EB8">
        <w:rPr>
          <w:rStyle w:val="FootnoteReference"/>
        </w:rPr>
        <w:footnoteRef/>
      </w:r>
      <w:r w:rsidRPr="00D67EB8">
        <w:t xml:space="preserve"> 2</w:t>
      </w:r>
      <w:bookmarkStart w:id="373" w:name="_BA_Cite_D0C4BE_000806"/>
      <w:bookmarkEnd w:id="373"/>
      <w:r w:rsidRPr="00D67EB8">
        <w:t>014 Interpretive Statement ¶ 50.</w:t>
      </w:r>
    </w:p>
  </w:footnote>
  <w:footnote w:id="313">
    <w:p w:rsidR="000F7199" w:rsidRPr="00D67EB8" w:rsidRDefault="000F7199">
      <w:pPr>
        <w:pStyle w:val="FootnoteText"/>
      </w:pPr>
      <w:r w:rsidRPr="00D67EB8">
        <w:rPr>
          <w:rStyle w:val="FootnoteReference"/>
        </w:rPr>
        <w:footnoteRef/>
      </w:r>
      <w:r w:rsidRPr="00D67EB8">
        <w:t xml:space="preserve"> R</w:t>
      </w:r>
      <w:bookmarkStart w:id="374" w:name="_BA_Cite_D0C4BE_000205"/>
      <w:bookmarkEnd w:id="374"/>
      <w:r w:rsidRPr="00D67EB8">
        <w:t>CW 80.28.050</w:t>
      </w:r>
    </w:p>
  </w:footnote>
  <w:footnote w:id="314">
    <w:p w:rsidR="000F7199" w:rsidRPr="00D67EB8" w:rsidRDefault="000F7199">
      <w:pPr>
        <w:pStyle w:val="FootnoteText"/>
      </w:pPr>
      <w:r w:rsidRPr="00D67EB8">
        <w:rPr>
          <w:rStyle w:val="FootnoteReference"/>
        </w:rPr>
        <w:footnoteRef/>
      </w:r>
      <w:r w:rsidRPr="00D67EB8">
        <w:t xml:space="preserve"> R</w:t>
      </w:r>
      <w:bookmarkStart w:id="375" w:name="_BA_Cite_D0C4BE_000207"/>
      <w:bookmarkEnd w:id="375"/>
      <w:r w:rsidRPr="00D67EB8">
        <w:t>CW 80.28.090-100.</w:t>
      </w:r>
    </w:p>
  </w:footnote>
  <w:footnote w:id="315">
    <w:p w:rsidR="000F7199" w:rsidRPr="00D67EB8" w:rsidRDefault="000F7199">
      <w:pPr>
        <w:pStyle w:val="FootnoteText"/>
      </w:pPr>
      <w:r w:rsidRPr="00D67EB8">
        <w:rPr>
          <w:rStyle w:val="FootnoteReference"/>
        </w:rPr>
        <w:footnoteRef/>
      </w:r>
      <w:r w:rsidRPr="00D67EB8">
        <w:t xml:space="preserve"> R</w:t>
      </w:r>
      <w:bookmarkStart w:id="376" w:name="_BA_Cite_D0C4BE_000538"/>
      <w:bookmarkEnd w:id="376"/>
      <w:r w:rsidRPr="00D67EB8">
        <w:t>CW 80.28.010(4), (</w:t>
      </w:r>
      <w:bookmarkStart w:id="377" w:name="_BA_Cite_D0C4BE_000540"/>
      <w:bookmarkEnd w:id="377"/>
      <w:r w:rsidRPr="00D67EB8">
        <w:t>7).</w:t>
      </w:r>
    </w:p>
  </w:footnote>
  <w:footnote w:id="316">
    <w:p w:rsidR="000F7199" w:rsidRPr="00D67EB8" w:rsidRDefault="000F7199">
      <w:pPr>
        <w:pStyle w:val="FootnoteText"/>
      </w:pPr>
      <w:r w:rsidRPr="00D67EB8">
        <w:rPr>
          <w:rStyle w:val="FootnoteReference"/>
        </w:rPr>
        <w:footnoteRef/>
      </w:r>
      <w:r w:rsidRPr="00D67EB8">
        <w:t xml:space="preserve"> W</w:t>
      </w:r>
      <w:bookmarkStart w:id="378" w:name="_BA_Cite_D0C4BE_000061"/>
      <w:bookmarkEnd w:id="378"/>
      <w:r w:rsidRPr="00D67EB8">
        <w:t>AC 480-100-148 (service); W</w:t>
      </w:r>
      <w:bookmarkStart w:id="379" w:name="_BA_Cite_D0C4BE_000063"/>
      <w:bookmarkEnd w:id="379"/>
      <w:r w:rsidRPr="00D67EB8">
        <w:t>AC 480-100-178 (billing); W</w:t>
      </w:r>
      <w:bookmarkStart w:id="380" w:name="_BA_Cite_D0C4BE_000065"/>
      <w:bookmarkEnd w:id="380"/>
      <w:r w:rsidRPr="00D67EB8">
        <w:t>AC 480-100-108 (applications); W</w:t>
      </w:r>
      <w:bookmarkStart w:id="381" w:name="_BA_Cite_D0C4BE_000067"/>
      <w:bookmarkEnd w:id="381"/>
      <w:r w:rsidRPr="00D67EB8">
        <w:t>AC 480-100-113 (deposits); W</w:t>
      </w:r>
      <w:bookmarkStart w:id="382" w:name="_BA_Cite_D0C4BE_000069"/>
      <w:bookmarkEnd w:id="382"/>
      <w:r w:rsidRPr="00D67EB8">
        <w:t>AC 480-100-128 (disconnection); W</w:t>
      </w:r>
      <w:bookmarkStart w:id="383" w:name="_BA_Cite_D0C4BE_000071"/>
      <w:bookmarkEnd w:id="383"/>
      <w:r w:rsidRPr="00D67EB8">
        <w:t>AC 480-100-133 (reconnection); W</w:t>
      </w:r>
      <w:bookmarkStart w:id="384" w:name="_BA_Cite_D0C4BE_000073"/>
      <w:bookmarkEnd w:id="384"/>
      <w:r w:rsidRPr="00D67EB8">
        <w:t>AC 480-100-183 (meter testing); W</w:t>
      </w:r>
      <w:bookmarkStart w:id="385" w:name="_BA_Cite_D0C4BE_000075"/>
      <w:bookmarkEnd w:id="385"/>
      <w:r w:rsidRPr="00D67EB8">
        <w:t>AC 480-100-138 (payment).</w:t>
      </w:r>
    </w:p>
  </w:footnote>
  <w:footnote w:id="317">
    <w:p w:rsidR="000F7199" w:rsidRPr="00D67EB8" w:rsidRDefault="000F7199">
      <w:pPr>
        <w:pStyle w:val="FootnoteText"/>
      </w:pPr>
      <w:r w:rsidRPr="00D67EB8">
        <w:rPr>
          <w:rStyle w:val="FootnoteReference"/>
        </w:rPr>
        <w:footnoteRef/>
      </w:r>
      <w:r w:rsidRPr="00D67EB8">
        <w:t xml:space="preserve"> W</w:t>
      </w:r>
      <w:bookmarkStart w:id="386" w:name="_BA_Cite_D0C4BE_000077"/>
      <w:bookmarkEnd w:id="386"/>
      <w:r w:rsidRPr="00D67EB8">
        <w:t>AC 480-100-103 (required disclosures).</w:t>
      </w:r>
    </w:p>
  </w:footnote>
  <w:footnote w:id="318">
    <w:p w:rsidR="000F7199" w:rsidRPr="00D67EB8" w:rsidRDefault="000F7199">
      <w:pPr>
        <w:pStyle w:val="FootnoteText"/>
      </w:pPr>
      <w:r w:rsidRPr="00D67EB8">
        <w:rPr>
          <w:rStyle w:val="FootnoteReference"/>
        </w:rPr>
        <w:footnoteRef/>
      </w:r>
      <w:r w:rsidRPr="00D67EB8">
        <w:t xml:space="preserve"> W</w:t>
      </w:r>
      <w:bookmarkStart w:id="387" w:name="_BA_Cite_D0C4BE_000079"/>
      <w:bookmarkEnd w:id="387"/>
      <w:r w:rsidRPr="00D67EB8">
        <w:t>AC 480-100-153 (disclosure protection).</w:t>
      </w:r>
    </w:p>
  </w:footnote>
  <w:footnote w:id="319">
    <w:p w:rsidR="000F7199" w:rsidRPr="00D67EB8" w:rsidRDefault="000F7199">
      <w:pPr>
        <w:pStyle w:val="FootnoteText"/>
      </w:pPr>
      <w:r w:rsidRPr="00D67EB8">
        <w:rPr>
          <w:rStyle w:val="FootnoteReference"/>
        </w:rPr>
        <w:footnoteRef/>
      </w:r>
      <w:r w:rsidRPr="00D67EB8">
        <w:t xml:space="preserve"> W</w:t>
      </w:r>
      <w:bookmarkStart w:id="388" w:name="_BA_Cite_D0C4BE_000081"/>
      <w:bookmarkEnd w:id="388"/>
      <w:r w:rsidRPr="00D67EB8">
        <w:t>AC 480-100-173; W</w:t>
      </w:r>
      <w:bookmarkStart w:id="389" w:name="_BA_Cite_D0C4BE_000083"/>
      <w:bookmarkEnd w:id="389"/>
      <w:r w:rsidRPr="00D67EB8">
        <w:t xml:space="preserve">AC 480-100-128(9).  </w:t>
      </w:r>
    </w:p>
  </w:footnote>
  <w:footnote w:id="320">
    <w:p w:rsidR="000F7199" w:rsidRPr="00D67EB8" w:rsidRDefault="000F7199">
      <w:pPr>
        <w:pStyle w:val="FootnoteText"/>
      </w:pPr>
      <w:r w:rsidRPr="00D67EB8">
        <w:rPr>
          <w:rStyle w:val="FootnoteReference"/>
        </w:rPr>
        <w:footnoteRef/>
      </w:r>
      <w:r w:rsidRPr="00D67EB8">
        <w:t xml:space="preserve"> R</w:t>
      </w:r>
      <w:bookmarkStart w:id="390" w:name="_BA_Cite_D0C4BE_000211"/>
      <w:bookmarkEnd w:id="390"/>
      <w:r w:rsidRPr="00D67EB8">
        <w:t>CW 80.04.380; R</w:t>
      </w:r>
      <w:bookmarkStart w:id="391" w:name="_BA_Cite_D0C4BE_000213"/>
      <w:bookmarkEnd w:id="391"/>
      <w:r w:rsidRPr="00D67EB8">
        <w:t>CW 80.04.405.</w:t>
      </w:r>
    </w:p>
  </w:footnote>
  <w:footnote w:id="321">
    <w:p w:rsidR="000F7199" w:rsidRPr="00D67EB8" w:rsidRDefault="000F7199">
      <w:pPr>
        <w:pStyle w:val="FootnoteText"/>
      </w:pPr>
      <w:r w:rsidRPr="00D67EB8">
        <w:rPr>
          <w:rStyle w:val="FootnoteReference"/>
        </w:rPr>
        <w:footnoteRef/>
      </w:r>
      <w:r w:rsidRPr="00D67EB8">
        <w:t xml:space="preserve"> E</w:t>
      </w:r>
      <w:bookmarkStart w:id="392" w:name="_BA_Cite_D0C4BE_000549"/>
      <w:bookmarkEnd w:id="392"/>
      <w:r w:rsidRPr="00D67EB8">
        <w:t>nforcement Policy of the Washington Utilities and Transportation Commission, Docket A-120061, ¶ 15 (Jan. 4, 2013).</w:t>
      </w:r>
    </w:p>
  </w:footnote>
  <w:footnote w:id="322">
    <w:p w:rsidR="000F7199" w:rsidRPr="00D67EB8" w:rsidRDefault="000F7199" w:rsidP="000F4726">
      <w:pPr>
        <w:pStyle w:val="FootnoteText"/>
      </w:pPr>
      <w:r w:rsidRPr="00D67EB8">
        <w:rPr>
          <w:rStyle w:val="FootnoteReference"/>
        </w:rPr>
        <w:footnoteRef/>
      </w:r>
      <w:r w:rsidRPr="00D67EB8">
        <w:t xml:space="preserve"> </w:t>
      </w:r>
      <w:r w:rsidRPr="00D67EB8">
        <w:rPr>
          <w:i/>
        </w:rPr>
        <w:t>See, e.g.</w:t>
      </w:r>
      <w:r w:rsidRPr="0073194A">
        <w:t xml:space="preserve">, </w:t>
      </w:r>
      <w:r w:rsidRPr="00D67EB8">
        <w:rPr>
          <w:i/>
        </w:rPr>
        <w:t>W</w:t>
      </w:r>
      <w:bookmarkStart w:id="393" w:name="_BA_Cite_D0C4BE_000019"/>
      <w:bookmarkEnd w:id="393"/>
      <w:r w:rsidRPr="00D67EB8">
        <w:rPr>
          <w:i/>
        </w:rPr>
        <w:t>UTC v. PSE</w:t>
      </w:r>
      <w:r w:rsidRPr="00D67EB8">
        <w:t>, Docket PG-060215, Final Order Accepting Settlement Agreement on Condition ¶ 30 (April 3, 2008) (commending PSE for admitting responsibility for contractor’s fraudulent conduct, acknowledging PSE’s responsibility to ensure compliance when working with contractor, and fining PSE $1.25 million for contactor’s fraudulent conduct).</w:t>
      </w:r>
    </w:p>
  </w:footnote>
  <w:footnote w:id="323">
    <w:p w:rsidR="000F7199" w:rsidRPr="00D67EB8" w:rsidRDefault="000F7199" w:rsidP="000F4726">
      <w:pPr>
        <w:pStyle w:val="FootnoteText"/>
      </w:pPr>
      <w:r w:rsidRPr="00D67EB8">
        <w:rPr>
          <w:rStyle w:val="FootnoteReference"/>
        </w:rPr>
        <w:footnoteRef/>
      </w:r>
      <w:r w:rsidRPr="00D67EB8">
        <w:t xml:space="preserve"> Englert, Exh. No. EEE-3T, at 3:12-4:2.</w:t>
      </w:r>
    </w:p>
  </w:footnote>
  <w:footnote w:id="324">
    <w:p w:rsidR="000F7199" w:rsidRPr="00D67EB8" w:rsidRDefault="000F7199">
      <w:pPr>
        <w:pStyle w:val="FootnoteText"/>
      </w:pPr>
      <w:r w:rsidRPr="00D67EB8">
        <w:rPr>
          <w:rStyle w:val="FootnoteReference"/>
        </w:rPr>
        <w:footnoteRef/>
      </w:r>
      <w:r w:rsidRPr="00D67EB8">
        <w:t xml:space="preserve"> But even if customers are viewed at risk through PSE’s leasing service, as other parties claim, the Commission has recognized that in such situations, regulation by the Commission is strongly favored, which further supports the fact that PSE’s service should appropriately be regulated.  2014 Interpretive Statement</w:t>
      </w:r>
      <w:r w:rsidR="0073194A">
        <w:t>, ¶ 62</w:t>
      </w:r>
      <w:r w:rsidRPr="00D67EB8">
        <w:t>.</w:t>
      </w:r>
    </w:p>
  </w:footnote>
  <w:footnote w:id="325">
    <w:p w:rsidR="000F7199" w:rsidRPr="00D67EB8" w:rsidRDefault="000F7199">
      <w:pPr>
        <w:pStyle w:val="FootnoteText"/>
      </w:pPr>
      <w:r w:rsidRPr="00D67EB8">
        <w:rPr>
          <w:rStyle w:val="FootnoteReference"/>
        </w:rPr>
        <w:footnoteRef/>
      </w:r>
      <w:r w:rsidRPr="00D67EB8">
        <w:t xml:space="preserve"> Englert, Exh. No. EEE-3T, at 9:10-10:2.</w:t>
      </w:r>
    </w:p>
  </w:footnote>
  <w:footnote w:id="326">
    <w:p w:rsidR="000F7199" w:rsidRPr="00D67EB8" w:rsidRDefault="000F7199">
      <w:pPr>
        <w:pStyle w:val="FootnoteText"/>
      </w:pPr>
      <w:r w:rsidRPr="00D67EB8">
        <w:rPr>
          <w:rStyle w:val="FootnoteReference"/>
        </w:rPr>
        <w:footnoteRef/>
      </w:r>
      <w:r w:rsidRPr="00D67EB8">
        <w:t xml:space="preserve"> </w:t>
      </w:r>
      <w:r w:rsidRPr="00D67EB8">
        <w:rPr>
          <w:i/>
        </w:rPr>
        <w:t>I</w:t>
      </w:r>
      <w:bookmarkStart w:id="395" w:name="_BA_Cite_D0C4BE_000991"/>
      <w:bookmarkEnd w:id="395"/>
      <w:r w:rsidRPr="00D67EB8">
        <w:rPr>
          <w:i/>
        </w:rPr>
        <w:t>d.</w:t>
      </w:r>
      <w:r w:rsidRPr="00D67EB8">
        <w:t xml:space="preserve"> at 2:14-23.</w:t>
      </w:r>
    </w:p>
  </w:footnote>
  <w:footnote w:id="327">
    <w:p w:rsidR="000F7199" w:rsidRPr="00D67EB8" w:rsidRDefault="000F7199">
      <w:pPr>
        <w:pStyle w:val="FootnoteText"/>
      </w:pPr>
      <w:r w:rsidRPr="00D67EB8">
        <w:rPr>
          <w:rStyle w:val="FootnoteReference"/>
        </w:rPr>
        <w:footnoteRef/>
      </w:r>
      <w:r w:rsidRPr="00D67EB8">
        <w:t xml:space="preserve"> </w:t>
      </w:r>
      <w:r w:rsidRPr="00D67EB8">
        <w:rPr>
          <w:i/>
        </w:rPr>
        <w:t>I</w:t>
      </w:r>
      <w:bookmarkStart w:id="396" w:name="_BA_Cite_D0C4BE_000992"/>
      <w:bookmarkEnd w:id="396"/>
      <w:r w:rsidRPr="00D67EB8">
        <w:rPr>
          <w:i/>
        </w:rPr>
        <w:t>d.</w:t>
      </w:r>
      <w:r w:rsidRPr="00D67EB8">
        <w:t xml:space="preserve"> at 2:21-3:9; T</w:t>
      </w:r>
      <w:bookmarkStart w:id="397" w:name="_BA_Cite_D0C4BE_001042"/>
      <w:bookmarkEnd w:id="397"/>
      <w:r w:rsidRPr="00D67EB8">
        <w:t>R. 199:8-19.</w:t>
      </w:r>
    </w:p>
  </w:footnote>
  <w:footnote w:id="328">
    <w:p w:rsidR="000F7199" w:rsidRPr="00D67EB8" w:rsidRDefault="000F7199">
      <w:pPr>
        <w:pStyle w:val="FootnoteText"/>
      </w:pPr>
      <w:r w:rsidRPr="00D67EB8">
        <w:rPr>
          <w:rStyle w:val="FootnoteReference"/>
        </w:rPr>
        <w:footnoteRef/>
      </w:r>
      <w:r w:rsidRPr="00D67EB8">
        <w:t xml:space="preserve"> Englert, Exh. No., EEE-1T, at 10:9-18.</w:t>
      </w:r>
    </w:p>
  </w:footnote>
  <w:footnote w:id="329">
    <w:p w:rsidR="000F7199" w:rsidRPr="00D67EB8" w:rsidRDefault="000F7199">
      <w:pPr>
        <w:pStyle w:val="FootnoteText"/>
      </w:pPr>
      <w:r w:rsidRPr="00D67EB8">
        <w:rPr>
          <w:rStyle w:val="FootnoteReference"/>
        </w:rPr>
        <w:footnoteRef/>
      </w:r>
      <w:r w:rsidRPr="00D67EB8">
        <w:t xml:space="preserve"> </w:t>
      </w:r>
      <w:r w:rsidRPr="00D67EB8">
        <w:rPr>
          <w:i/>
        </w:rPr>
        <w:t>I</w:t>
      </w:r>
      <w:bookmarkStart w:id="398" w:name="_BA_Cite_D0C4BE_000993"/>
      <w:bookmarkEnd w:id="398"/>
      <w:r w:rsidRPr="00D67EB8">
        <w:rPr>
          <w:i/>
        </w:rPr>
        <w:t>d.</w:t>
      </w:r>
      <w:r w:rsidRPr="00D67EB8">
        <w:t xml:space="preserve"> at 10:3-8.</w:t>
      </w:r>
    </w:p>
  </w:footnote>
  <w:footnote w:id="330">
    <w:p w:rsidR="000F7199" w:rsidRPr="00D67EB8" w:rsidRDefault="000F7199">
      <w:pPr>
        <w:pStyle w:val="FootnoteText"/>
      </w:pPr>
      <w:r w:rsidRPr="00D67EB8">
        <w:rPr>
          <w:rStyle w:val="FootnoteReference"/>
        </w:rPr>
        <w:footnoteRef/>
      </w:r>
      <w:r w:rsidRPr="00D67EB8">
        <w:t xml:space="preserve"> McCulloch, Exh. No. MBM-7THC, at 11:10-13; Tariff Sheet No. 75-L.</w:t>
      </w:r>
    </w:p>
  </w:footnote>
  <w:footnote w:id="331">
    <w:p w:rsidR="000F7199" w:rsidRPr="00D67EB8" w:rsidRDefault="000F7199" w:rsidP="00377DB0">
      <w:pPr>
        <w:pStyle w:val="FootnoteText"/>
      </w:pPr>
      <w:r w:rsidRPr="00D67EB8">
        <w:rPr>
          <w:rStyle w:val="FootnoteReference"/>
        </w:rPr>
        <w:footnoteRef/>
      </w:r>
      <w:r w:rsidRPr="00D67EB8">
        <w:t xml:space="preserve"> Englert, Exh. No. EEE-3T, at 2:8-13, 4:3-6:11, 7:1-8:20.</w:t>
      </w:r>
    </w:p>
  </w:footnote>
  <w:footnote w:id="332">
    <w:p w:rsidR="000F7199" w:rsidRPr="00D67EB8" w:rsidRDefault="000F7199">
      <w:pPr>
        <w:pStyle w:val="FootnoteText"/>
      </w:pPr>
      <w:r w:rsidRPr="00D67EB8">
        <w:rPr>
          <w:rStyle w:val="FootnoteReference"/>
        </w:rPr>
        <w:footnoteRef/>
      </w:r>
      <w:r w:rsidRPr="00D67EB8">
        <w:t xml:space="preserve"> </w:t>
      </w:r>
      <w:r w:rsidRPr="00D67EB8">
        <w:rPr>
          <w:i/>
        </w:rPr>
        <w:t>I</w:t>
      </w:r>
      <w:bookmarkStart w:id="399" w:name="_BA_Cite_D0C4BE_000994"/>
      <w:bookmarkEnd w:id="399"/>
      <w:r w:rsidRPr="00D67EB8">
        <w:rPr>
          <w:i/>
        </w:rPr>
        <w:t>d.</w:t>
      </w:r>
      <w:r w:rsidRPr="00D67EB8">
        <w:t xml:space="preserve"> at 2:16-21, 6:1-11.  </w:t>
      </w:r>
    </w:p>
  </w:footnote>
  <w:footnote w:id="333">
    <w:p w:rsidR="000F7199" w:rsidRPr="00D67EB8" w:rsidRDefault="000F7199" w:rsidP="00377DB0">
      <w:pPr>
        <w:pStyle w:val="FootnoteText"/>
      </w:pPr>
      <w:r w:rsidRPr="00D67EB8">
        <w:rPr>
          <w:rStyle w:val="FootnoteReference"/>
        </w:rPr>
        <w:footnoteRef/>
      </w:r>
      <w:r w:rsidRPr="00D67EB8">
        <w:t xml:space="preserve"> </w:t>
      </w:r>
      <w:r w:rsidRPr="00D67EB8">
        <w:rPr>
          <w:i/>
        </w:rPr>
        <w:t>I</w:t>
      </w:r>
      <w:bookmarkStart w:id="400" w:name="_BA_Cite_D0C4BE_000995"/>
      <w:bookmarkEnd w:id="400"/>
      <w:r w:rsidRPr="00D67EB8">
        <w:rPr>
          <w:i/>
        </w:rPr>
        <w:t>d.</w:t>
      </w:r>
      <w:r w:rsidRPr="00D67EB8">
        <w:t xml:space="preserve"> at 2:11-13.</w:t>
      </w:r>
    </w:p>
  </w:footnote>
  <w:footnote w:id="334">
    <w:p w:rsidR="000F7199" w:rsidRPr="00D67EB8" w:rsidRDefault="000F7199">
      <w:pPr>
        <w:pStyle w:val="FootnoteText"/>
      </w:pPr>
      <w:r w:rsidRPr="00D67EB8">
        <w:rPr>
          <w:rStyle w:val="FootnoteReference"/>
        </w:rPr>
        <w:footnoteRef/>
      </w:r>
      <w:r w:rsidRPr="00D67EB8">
        <w:t xml:space="preserve"> </w:t>
      </w:r>
      <w:r w:rsidRPr="00D67EB8">
        <w:rPr>
          <w:i/>
        </w:rPr>
        <w:t>I</w:t>
      </w:r>
      <w:bookmarkStart w:id="401" w:name="_BA_Cite_D0C4BE_000996"/>
      <w:bookmarkEnd w:id="401"/>
      <w:r w:rsidRPr="00D67EB8">
        <w:rPr>
          <w:i/>
        </w:rPr>
        <w:t>d.</w:t>
      </w:r>
      <w:r w:rsidRPr="00D67EB8">
        <w:t xml:space="preserve"> at 4:3-5:21.</w:t>
      </w:r>
    </w:p>
  </w:footnote>
  <w:footnote w:id="335">
    <w:p w:rsidR="000F7199" w:rsidRPr="00D67EB8" w:rsidRDefault="000F7199">
      <w:pPr>
        <w:pStyle w:val="FootnoteText"/>
      </w:pPr>
      <w:r w:rsidRPr="00D67EB8">
        <w:rPr>
          <w:rStyle w:val="FootnoteReference"/>
        </w:rPr>
        <w:footnoteRef/>
      </w:r>
      <w:r w:rsidRPr="00D67EB8">
        <w:t xml:space="preserve"> Tariff Sheet No. 75-V.</w:t>
      </w:r>
    </w:p>
  </w:footnote>
  <w:footnote w:id="336">
    <w:p w:rsidR="000F7199" w:rsidRPr="00D67EB8" w:rsidRDefault="000F7199">
      <w:pPr>
        <w:pStyle w:val="FootnoteText"/>
        <w:rPr>
          <w:i/>
        </w:rPr>
      </w:pPr>
      <w:r w:rsidRPr="00D67EB8">
        <w:rPr>
          <w:rStyle w:val="FootnoteReference"/>
        </w:rPr>
        <w:footnoteRef/>
      </w:r>
      <w:r w:rsidRPr="00D67EB8">
        <w:t xml:space="preserve"> </w:t>
      </w:r>
      <w:r w:rsidRPr="00D67EB8">
        <w:rPr>
          <w:i/>
        </w:rPr>
        <w:t>I</w:t>
      </w:r>
      <w:bookmarkStart w:id="402" w:name="_BA_Cite_D0C4BE_001027"/>
      <w:bookmarkEnd w:id="402"/>
      <w:r w:rsidRPr="00D67EB8">
        <w:rPr>
          <w:i/>
        </w:rPr>
        <w:t>d.</w:t>
      </w:r>
    </w:p>
  </w:footnote>
  <w:footnote w:id="337">
    <w:p w:rsidR="000F7199" w:rsidRPr="00D67EB8" w:rsidRDefault="000F7199" w:rsidP="00936C95">
      <w:pPr>
        <w:pStyle w:val="FootnoteText"/>
      </w:pPr>
      <w:r w:rsidRPr="00D67EB8">
        <w:rPr>
          <w:rStyle w:val="FootnoteReference"/>
        </w:rPr>
        <w:footnoteRef/>
      </w:r>
      <w:r w:rsidRPr="00D67EB8">
        <w:t xml:space="preserve"> Norton, Exh. No. LYN-1T at 8-9.</w:t>
      </w:r>
    </w:p>
  </w:footnote>
  <w:footnote w:id="338">
    <w:p w:rsidR="000F7199" w:rsidRPr="00D67EB8" w:rsidRDefault="000F7199" w:rsidP="00936C95">
      <w:pPr>
        <w:pStyle w:val="FootnoteText"/>
      </w:pPr>
      <w:r w:rsidRPr="00D67EB8">
        <w:rPr>
          <w:rStyle w:val="FootnoteReference"/>
        </w:rPr>
        <w:footnoteRef/>
      </w:r>
      <w:r w:rsidRPr="00D67EB8">
        <w:t xml:space="preserve"> Norton, Exh. No. LYN-3.</w:t>
      </w:r>
    </w:p>
  </w:footnote>
  <w:footnote w:id="339">
    <w:p w:rsidR="000F7199" w:rsidRPr="00D67EB8" w:rsidRDefault="000F7199" w:rsidP="00936C95">
      <w:pPr>
        <w:pStyle w:val="FootnoteText"/>
      </w:pPr>
      <w:r w:rsidRPr="00D67EB8">
        <w:rPr>
          <w:rStyle w:val="FootnoteReference"/>
        </w:rPr>
        <w:footnoteRef/>
      </w:r>
      <w:r w:rsidRPr="00D67EB8">
        <w:t xml:space="preserve"> Norton, Exh. No. LYN-1T, at 19-20.</w:t>
      </w:r>
    </w:p>
  </w:footnote>
  <w:footnote w:id="340">
    <w:p w:rsidR="000F7199" w:rsidRPr="00D67EB8" w:rsidRDefault="000F7199" w:rsidP="00936C95">
      <w:pPr>
        <w:pStyle w:val="FootnoteText"/>
      </w:pPr>
      <w:r w:rsidRPr="00D67EB8">
        <w:rPr>
          <w:rStyle w:val="FootnoteReference"/>
        </w:rPr>
        <w:footnoteRef/>
      </w:r>
      <w:r w:rsidRPr="00D67EB8">
        <w:t xml:space="preserve"> </w:t>
      </w:r>
      <w:r w:rsidRPr="00D67EB8">
        <w:rPr>
          <w:i/>
        </w:rPr>
        <w:t>See</w:t>
      </w:r>
      <w:r w:rsidRPr="00D67EB8">
        <w:t xml:space="preserve"> </w:t>
      </w:r>
      <w:r w:rsidRPr="00D67EB8">
        <w:rPr>
          <w:i/>
        </w:rPr>
        <w:t>i</w:t>
      </w:r>
      <w:bookmarkStart w:id="404" w:name="_BA_Cite_D0C4BE_001028"/>
      <w:bookmarkEnd w:id="404"/>
      <w:r w:rsidRPr="00D67EB8">
        <w:rPr>
          <w:i/>
        </w:rPr>
        <w:t>d</w:t>
      </w:r>
      <w:r w:rsidRPr="00D67EB8">
        <w:t xml:space="preserve">.; </w:t>
      </w:r>
      <w:r w:rsidRPr="00D67EB8">
        <w:rPr>
          <w:i/>
        </w:rPr>
        <w:t>W</w:t>
      </w:r>
      <w:bookmarkStart w:id="405" w:name="_BA_Cite_D0C4BE_001106"/>
      <w:bookmarkEnd w:id="405"/>
      <w:r w:rsidRPr="00D67EB8">
        <w:rPr>
          <w:i/>
        </w:rPr>
        <w:t>UTC v. Washington Natural Gas</w:t>
      </w:r>
      <w:r w:rsidRPr="00D67EB8">
        <w:t>, Docket UG-920840, Fourth Supp. Order, at 16-17 (September  27, 1993).</w:t>
      </w:r>
    </w:p>
  </w:footnote>
  <w:footnote w:id="341">
    <w:p w:rsidR="000F7199" w:rsidRPr="00D67EB8" w:rsidRDefault="000F7199" w:rsidP="00936C95">
      <w:pPr>
        <w:pStyle w:val="FootnoteText"/>
      </w:pPr>
      <w:r w:rsidRPr="00D67EB8">
        <w:rPr>
          <w:rStyle w:val="FootnoteReference"/>
        </w:rPr>
        <w:footnoteRef/>
      </w:r>
      <w:r w:rsidRPr="00D67EB8">
        <w:t xml:space="preserve"> </w:t>
      </w:r>
      <w:r w:rsidRPr="00D67EB8">
        <w:rPr>
          <w:i/>
        </w:rPr>
        <w:t>See</w:t>
      </w:r>
      <w:r w:rsidRPr="00D67EB8">
        <w:t xml:space="preserve"> </w:t>
      </w:r>
      <w:r w:rsidRPr="00D67EB8">
        <w:rPr>
          <w:i/>
        </w:rPr>
        <w:t>I</w:t>
      </w:r>
      <w:bookmarkStart w:id="406" w:name="_BA_Cite_D0C4BE_001105"/>
      <w:bookmarkEnd w:id="406"/>
      <w:r w:rsidRPr="00D67EB8">
        <w:rPr>
          <w:i/>
        </w:rPr>
        <w:t xml:space="preserve">n re Joint Application of Puget Holdings and PSE For an Order Authorizing Proposed Transaction, </w:t>
      </w:r>
      <w:r w:rsidRPr="00D67EB8">
        <w:t xml:space="preserve">Docket U-072375 (Rebuttal Testimony of Stephen P. Reynolds), at 1-9; </w:t>
      </w:r>
      <w:r w:rsidRPr="00D67EB8">
        <w:rPr>
          <w:i/>
        </w:rPr>
        <w:t>I</w:t>
      </w:r>
      <w:bookmarkStart w:id="407" w:name="_BA_Cite_D0C4BE_001107"/>
      <w:bookmarkEnd w:id="407"/>
      <w:r w:rsidRPr="00D67EB8">
        <w:rPr>
          <w:i/>
        </w:rPr>
        <w:t>n re Joint Application of Puget Holdings LLC and Puget Sound Energy</w:t>
      </w:r>
      <w:r w:rsidRPr="00D67EB8">
        <w:t>, No. U-072375 (Dec. 30, 2008) (Order 08), at 26-42 (discussing the merger commitments proposed by the joint applicants on rebuttal and the further modifications of those commitments by the parties in settlement and by the Commission as part of the final order).</w:t>
      </w:r>
    </w:p>
  </w:footnote>
  <w:footnote w:id="342">
    <w:p w:rsidR="000F7199" w:rsidRPr="00D67EB8" w:rsidRDefault="000F7199" w:rsidP="00936C95">
      <w:pPr>
        <w:pStyle w:val="FootnoteText"/>
      </w:pPr>
      <w:r w:rsidRPr="00D67EB8">
        <w:rPr>
          <w:rStyle w:val="FootnoteReference"/>
        </w:rPr>
        <w:footnoteRef/>
      </w:r>
      <w:r w:rsidRPr="00D67EB8">
        <w:t xml:space="preserve"> </w:t>
      </w:r>
      <w:r w:rsidRPr="00D67EB8">
        <w:rPr>
          <w:i/>
        </w:rPr>
        <w:t>I</w:t>
      </w:r>
      <w:bookmarkStart w:id="409" w:name="_BA_Cite_D0C4BE_000848"/>
      <w:bookmarkEnd w:id="409"/>
      <w:r w:rsidRPr="00D67EB8">
        <w:rPr>
          <w:i/>
        </w:rPr>
        <w:t>n re PacifiCorp</w:t>
      </w:r>
      <w:r w:rsidRPr="00D67EB8">
        <w:t>, No. UE-981627 (Oct. 14, 1999) (5</w:t>
      </w:r>
      <w:r w:rsidRPr="00D67EB8">
        <w:rPr>
          <w:vertAlign w:val="superscript"/>
        </w:rPr>
        <w:t>th</w:t>
      </w:r>
      <w:r w:rsidRPr="00D67EB8">
        <w:t xml:space="preserve"> Supp. Order).</w:t>
      </w:r>
    </w:p>
  </w:footnote>
  <w:footnote w:id="343">
    <w:p w:rsidR="000F7199" w:rsidRPr="00D67EB8" w:rsidRDefault="000F7199" w:rsidP="00936C95">
      <w:pPr>
        <w:pStyle w:val="FootnoteText"/>
      </w:pPr>
      <w:r w:rsidRPr="00D67EB8">
        <w:rPr>
          <w:rStyle w:val="FootnoteReference"/>
        </w:rPr>
        <w:footnoteRef/>
      </w:r>
      <w:r w:rsidRPr="00D67EB8">
        <w:t xml:space="preserve"> </w:t>
      </w:r>
      <w:r w:rsidRPr="00D67EB8">
        <w:rPr>
          <w:i/>
        </w:rPr>
        <w:t>See, e.g.</w:t>
      </w:r>
      <w:r w:rsidRPr="00D67EB8">
        <w:t xml:space="preserve">, </w:t>
      </w:r>
      <w:r w:rsidRPr="00D67EB8">
        <w:rPr>
          <w:i/>
        </w:rPr>
        <w:t>W</w:t>
      </w:r>
      <w:bookmarkStart w:id="410" w:name="_BA_Cite_D0C4BE_000850"/>
      <w:bookmarkEnd w:id="410"/>
      <w:r w:rsidRPr="00D67EB8">
        <w:rPr>
          <w:i/>
        </w:rPr>
        <w:t>ashington Utilities &amp; Transportation Commission v. PacifiCorp.</w:t>
      </w:r>
      <w:r w:rsidRPr="00D67EB8">
        <w:t xml:space="preserve">, No. UE-100749 (Mar. 25, 2011) (Order 06) (rebuttal testimony used to modify parties’ positions and facilitate settlement); </w:t>
      </w:r>
      <w:r w:rsidRPr="00D67EB8">
        <w:rPr>
          <w:i/>
        </w:rPr>
        <w:t>W</w:t>
      </w:r>
      <w:bookmarkStart w:id="411" w:name="_BA_Cite_D0C4BE_000852"/>
      <w:bookmarkEnd w:id="411"/>
      <w:r w:rsidRPr="00D67EB8">
        <w:rPr>
          <w:i/>
        </w:rPr>
        <w:t>ashington Utilities &amp;</w:t>
      </w:r>
      <w:r w:rsidRPr="00D67EB8">
        <w:t xml:space="preserve"> </w:t>
      </w:r>
      <w:r w:rsidRPr="00D67EB8">
        <w:rPr>
          <w:i/>
        </w:rPr>
        <w:t>Transportation Commission v. Puget Sound Power &amp; Light Co.</w:t>
      </w:r>
      <w:r w:rsidRPr="00D67EB8">
        <w:t>, No. UE-901183-T (Apr. 1, 1991) (“The company’s proposal as revised on rebuttal . . . should be implemented . . .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199" w:rsidRDefault="000F7199" w:rsidP="00ED673A">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199" w:rsidRDefault="000F7199" w:rsidP="003E4403">
    <w:pPr>
      <w:pStyle w:val="TOCHeader"/>
      <w:tabs>
        <w:tab w:val="center" w:pos="4680"/>
        <w:tab w:val="right" w:pos="9360"/>
      </w:tabs>
      <w:rPr>
        <w:u w:val="single"/>
      </w:rPr>
    </w:pPr>
    <w:r w:rsidRPr="003E4403">
      <w:rPr>
        <w:b/>
        <w:caps/>
      </w:rPr>
      <w:t xml:space="preserve">Table of </w:t>
    </w:r>
    <w:r>
      <w:rPr>
        <w:b/>
        <w:caps/>
      </w:rPr>
      <w:t>CONTENTS</w:t>
    </w:r>
  </w:p>
  <w:p w:rsidR="000F7199" w:rsidRDefault="000F7199" w:rsidP="003E4403">
    <w:pPr>
      <w:pStyle w:val="TOCHeader"/>
      <w:tabs>
        <w:tab w:val="center" w:pos="4680"/>
        <w:tab w:val="right" w:pos="9360"/>
      </w:tabs>
    </w:pPr>
    <w:r>
      <w:t>(continued)</w:t>
    </w:r>
  </w:p>
  <w:p w:rsidR="000F7199" w:rsidRDefault="000F7199" w:rsidP="003E4403">
    <w:pPr>
      <w:pStyle w:val="TOCHeader"/>
      <w:tabs>
        <w:tab w:val="center" w:pos="4680"/>
        <w:tab w:val="right" w:pos="9360"/>
      </w:tabs>
      <w:spacing w:after="200"/>
      <w:jc w:val="right"/>
      <w:rPr>
        <w:u w:val="single"/>
      </w:rPr>
    </w:pPr>
    <w:r w:rsidRPr="003E4403">
      <w:rPr>
        <w:b/>
      </w:rPr>
      <w:t>Page</w:t>
    </w:r>
  </w:p>
  <w:p w:rsidR="000F7199" w:rsidRPr="003E4403" w:rsidRDefault="000F7199" w:rsidP="003E4403">
    <w:pPr>
      <w:pStyle w:val="Header"/>
      <w:tabs>
        <w:tab w:val="clear" w:pos="4320"/>
        <w:tab w:val="clear" w:pos="8640"/>
        <w:tab w:val="center" w:pos="4680"/>
        <w:tab w:val="right" w:pos="93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199" w:rsidRDefault="000F7199" w:rsidP="003E4403">
    <w:pPr>
      <w:pStyle w:val="TOCHeader"/>
      <w:tabs>
        <w:tab w:val="center" w:pos="4680"/>
        <w:tab w:val="right" w:pos="9360"/>
      </w:tabs>
      <w:rPr>
        <w:u w:val="single"/>
      </w:rPr>
    </w:pPr>
    <w:r w:rsidRPr="003E4403">
      <w:rPr>
        <w:b/>
        <w:caps/>
      </w:rPr>
      <w:t xml:space="preserve">Table of </w:t>
    </w:r>
    <w:r>
      <w:rPr>
        <w:b/>
        <w:caps/>
      </w:rPr>
      <w:t>CONTENTS</w:t>
    </w:r>
  </w:p>
  <w:p w:rsidR="000F7199" w:rsidRDefault="000F7199" w:rsidP="003E4403">
    <w:pPr>
      <w:pStyle w:val="TOCHeader"/>
      <w:tabs>
        <w:tab w:val="center" w:pos="4680"/>
        <w:tab w:val="right" w:pos="9360"/>
      </w:tabs>
    </w:pPr>
  </w:p>
  <w:p w:rsidR="000F7199" w:rsidRDefault="000F7199" w:rsidP="003E4403">
    <w:pPr>
      <w:pStyle w:val="TOCHeader"/>
      <w:tabs>
        <w:tab w:val="center" w:pos="4680"/>
        <w:tab w:val="right" w:pos="9360"/>
      </w:tabs>
      <w:spacing w:after="200"/>
      <w:jc w:val="right"/>
      <w:rPr>
        <w:u w:val="single"/>
      </w:rPr>
    </w:pPr>
    <w:r w:rsidRPr="003E4403">
      <w:rPr>
        <w:b/>
      </w:rPr>
      <w:t>Page</w:t>
    </w:r>
  </w:p>
  <w:p w:rsidR="000F7199" w:rsidRPr="003E4403" w:rsidRDefault="000F7199" w:rsidP="003E4403">
    <w:pPr>
      <w:pStyle w:val="Header"/>
      <w:tabs>
        <w:tab w:val="clear" w:pos="4320"/>
        <w:tab w:val="clear" w:pos="8640"/>
        <w:tab w:val="center" w:pos="4680"/>
        <w:tab w:val="right" w:pos="936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199" w:rsidRDefault="000F7199" w:rsidP="003E4403">
    <w:pPr>
      <w:pStyle w:val="TOCHeader"/>
      <w:tabs>
        <w:tab w:val="center" w:pos="4680"/>
        <w:tab w:val="right" w:pos="9360"/>
      </w:tabs>
      <w:rPr>
        <w:u w:val="single"/>
      </w:rPr>
    </w:pPr>
    <w:r w:rsidRPr="003E4403">
      <w:rPr>
        <w:b/>
        <w:caps/>
      </w:rPr>
      <w:t xml:space="preserve">Table of </w:t>
    </w:r>
    <w:r>
      <w:rPr>
        <w:b/>
        <w:caps/>
      </w:rPr>
      <w:t>AUTHORITIES</w:t>
    </w:r>
  </w:p>
  <w:p w:rsidR="000F7199" w:rsidRDefault="000F7199" w:rsidP="003E4403">
    <w:pPr>
      <w:pStyle w:val="TOCHeader"/>
      <w:tabs>
        <w:tab w:val="center" w:pos="4680"/>
        <w:tab w:val="right" w:pos="9360"/>
      </w:tabs>
    </w:pPr>
    <w:r>
      <w:t>(continued)</w:t>
    </w:r>
  </w:p>
  <w:p w:rsidR="000F7199" w:rsidRDefault="000F7199" w:rsidP="003E4403">
    <w:pPr>
      <w:pStyle w:val="TOCHeader"/>
      <w:tabs>
        <w:tab w:val="center" w:pos="4680"/>
        <w:tab w:val="right" w:pos="9360"/>
      </w:tabs>
      <w:spacing w:after="200"/>
      <w:jc w:val="right"/>
      <w:rPr>
        <w:u w:val="single"/>
      </w:rPr>
    </w:pPr>
    <w:r w:rsidRPr="003E4403">
      <w:rPr>
        <w:b/>
      </w:rPr>
      <w:t>Page</w:t>
    </w:r>
  </w:p>
  <w:p w:rsidR="000F7199" w:rsidRPr="003E4403" w:rsidRDefault="000F7199" w:rsidP="003E4403">
    <w:pPr>
      <w:pStyle w:val="Header"/>
      <w:tabs>
        <w:tab w:val="clear" w:pos="4320"/>
        <w:tab w:val="clear" w:pos="8640"/>
        <w:tab w:val="center" w:pos="4680"/>
        <w:tab w:val="right" w:pos="936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199" w:rsidRDefault="000F7199" w:rsidP="003E4403">
    <w:pPr>
      <w:pStyle w:val="TOCHeader"/>
      <w:tabs>
        <w:tab w:val="center" w:pos="4680"/>
        <w:tab w:val="right" w:pos="9360"/>
      </w:tabs>
      <w:rPr>
        <w:u w:val="single"/>
      </w:rPr>
    </w:pPr>
    <w:r w:rsidRPr="003E4403">
      <w:rPr>
        <w:b/>
        <w:caps/>
      </w:rPr>
      <w:t xml:space="preserve">Table of </w:t>
    </w:r>
    <w:r>
      <w:rPr>
        <w:b/>
        <w:caps/>
      </w:rPr>
      <w:t>AUTHORITIES</w:t>
    </w:r>
  </w:p>
  <w:p w:rsidR="000F7199" w:rsidRDefault="000F7199" w:rsidP="003E4403">
    <w:pPr>
      <w:pStyle w:val="TOCHeader"/>
      <w:tabs>
        <w:tab w:val="center" w:pos="4680"/>
        <w:tab w:val="right" w:pos="9360"/>
      </w:tabs>
    </w:pPr>
  </w:p>
  <w:p w:rsidR="000F7199" w:rsidRDefault="000F7199" w:rsidP="003E4403">
    <w:pPr>
      <w:pStyle w:val="TOCHeader"/>
      <w:tabs>
        <w:tab w:val="center" w:pos="4680"/>
        <w:tab w:val="right" w:pos="9360"/>
      </w:tabs>
      <w:spacing w:after="200"/>
      <w:jc w:val="right"/>
      <w:rPr>
        <w:u w:val="single"/>
      </w:rPr>
    </w:pPr>
    <w:r w:rsidRPr="003E4403">
      <w:rPr>
        <w:b/>
      </w:rPr>
      <w:t>Page</w:t>
    </w:r>
  </w:p>
  <w:p w:rsidR="000F7199" w:rsidRPr="003E4403" w:rsidRDefault="000F7199" w:rsidP="003E4403">
    <w:pPr>
      <w:pStyle w:val="Header"/>
      <w:tabs>
        <w:tab w:val="clear" w:pos="4320"/>
        <w:tab w:val="clear" w:pos="8640"/>
        <w:tab w:val="center" w:pos="4680"/>
        <w:tab w:val="right" w:pos="9360"/>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199" w:rsidRDefault="000F7199" w:rsidP="00ED673A">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199" w:rsidRDefault="000F71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6843D7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848151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6841D9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030FFA4"/>
    <w:lvl w:ilvl="0">
      <w:start w:val="1"/>
      <w:numFmt w:val="decimal"/>
      <w:pStyle w:val="ListNumber2"/>
      <w:lvlText w:val="%1."/>
      <w:lvlJc w:val="left"/>
      <w:pPr>
        <w:tabs>
          <w:tab w:val="num" w:pos="720"/>
        </w:tabs>
        <w:ind w:left="720" w:hanging="360"/>
      </w:pPr>
    </w:lvl>
  </w:abstractNum>
  <w:abstractNum w:abstractNumId="4">
    <w:nsid w:val="FFFFFF80"/>
    <w:multiLevelType w:val="singleLevel"/>
    <w:tmpl w:val="B6D0F5B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18E39E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585EE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91CAD6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9222484"/>
    <w:lvl w:ilvl="0">
      <w:start w:val="1"/>
      <w:numFmt w:val="decimal"/>
      <w:pStyle w:val="ListNumber"/>
      <w:lvlText w:val="%1."/>
      <w:lvlJc w:val="left"/>
      <w:pPr>
        <w:tabs>
          <w:tab w:val="num" w:pos="360"/>
        </w:tabs>
        <w:ind w:left="360" w:hanging="360"/>
      </w:pPr>
    </w:lvl>
  </w:abstractNum>
  <w:abstractNum w:abstractNumId="9">
    <w:nsid w:val="FFFFFF89"/>
    <w:multiLevelType w:val="singleLevel"/>
    <w:tmpl w:val="0482680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FD0040"/>
    <w:multiLevelType w:val="hybridMultilevel"/>
    <w:tmpl w:val="9A0C63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924684A"/>
    <w:multiLevelType w:val="hybridMultilevel"/>
    <w:tmpl w:val="3FB8E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C1F3C25"/>
    <w:multiLevelType w:val="multilevel"/>
    <w:tmpl w:val="4D88BEB2"/>
    <w:name w:val="zzmpPleadings||Pleadings|2|1|1|1|10|33||1|12|33||1|12|33||1|12|33||1|12|33||1|12|33||1|12|33||1|12|33||1|12|33||"/>
    <w:lvl w:ilvl="0">
      <w:start w:val="1"/>
      <w:numFmt w:val="upperRoman"/>
      <w:pStyle w:val="PleadingsL1"/>
      <w:lvlText w:val="%1."/>
      <w:lvlJc w:val="left"/>
      <w:pPr>
        <w:tabs>
          <w:tab w:val="num" w:pos="720"/>
        </w:tabs>
        <w:ind w:left="0" w:firstLine="0"/>
      </w:pPr>
      <w:rPr>
        <w:b/>
        <w:i w:val="0"/>
        <w:caps w:val="0"/>
        <w:u w:val="none"/>
      </w:rPr>
    </w:lvl>
    <w:lvl w:ilvl="1">
      <w:start w:val="1"/>
      <w:numFmt w:val="upperLetter"/>
      <w:pStyle w:val="PleadingsL2"/>
      <w:lvlText w:val="%2."/>
      <w:lvlJc w:val="left"/>
      <w:pPr>
        <w:tabs>
          <w:tab w:val="num" w:pos="720"/>
        </w:tabs>
        <w:ind w:left="72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13">
    <w:nsid w:val="41535450"/>
    <w:multiLevelType w:val="hybridMultilevel"/>
    <w:tmpl w:val="7224548C"/>
    <w:lvl w:ilvl="0" w:tplc="E41A6F58">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4">
    <w:nsid w:val="51CF3266"/>
    <w:multiLevelType w:val="hybridMultilevel"/>
    <w:tmpl w:val="210AFC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B9238C1"/>
    <w:multiLevelType w:val="hybridMultilevel"/>
    <w:tmpl w:val="024A4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BE94BEC"/>
    <w:multiLevelType w:val="hybridMultilevel"/>
    <w:tmpl w:val="E23474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8">
    <w:nsid w:val="6D330B22"/>
    <w:multiLevelType w:val="hybridMultilevel"/>
    <w:tmpl w:val="8DE4F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97F4A05"/>
    <w:multiLevelType w:val="hybridMultilevel"/>
    <w:tmpl w:val="E09A02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12"/>
  </w:num>
  <w:num w:numId="3">
    <w:abstractNumId w:val="13"/>
  </w:num>
  <w:num w:numId="4">
    <w:abstractNumId w:val="14"/>
  </w:num>
  <w:num w:numId="5">
    <w:abstractNumId w:val="15"/>
  </w:num>
  <w:num w:numId="6">
    <w:abstractNumId w:val="19"/>
  </w:num>
  <w:num w:numId="7">
    <w:abstractNumId w:val="11"/>
  </w:num>
  <w:num w:numId="8">
    <w:abstractNumId w:val="16"/>
  </w:num>
  <w:num w:numId="9">
    <w:abstractNumId w:val="18"/>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embedSystemFonts/>
  <w:proofState w:spelling="clean"/>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None/Remove"/>
    <w:docVar w:name="85TrailerTime" w:val="0"/>
    <w:docVar w:name="85TrailerType" w:val="102"/>
    <w:docVar w:name="cbxMaxLevel" w:val="4"/>
    <w:docVar w:name="cbxMinLevel" w:val="1"/>
    <w:docVar w:name="cbxScheduleStyles" w:val="0"/>
    <w:docVar w:name="cbxTOCScheme" w:val="2"/>
    <w:docVar w:name="chkApplyManualFormatsToTOC" w:val="0"/>
    <w:docVar w:name="chkApplyTOC9" w:val="0"/>
    <w:docVar w:name="chkHyperlinks" w:val="1"/>
    <w:docVar w:name="chkMark" w:val="0"/>
    <w:docVar w:name="chkStyles" w:val="1"/>
    <w:docVar w:name="chkTCEntries" w:val="0"/>
    <w:docVar w:name="chkTwoColumn" w:val="0"/>
    <w:docVar w:name="Exclusions" w:val=",Heading,"/>
    <w:docVar w:name="LevitJames.BestAuthority.Data.AuthorityCollection" w:val="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adAAAABzMuMS4xMjc8AAAABp4AAAAGPEByZWc+AAIAAAAGnwAAAAJXQQgAAAAGoAAAAB1hIHdhYyAjMDAwNDgwICMwMDAxMDAgIzAwMDE0OAoAAAAAAAAAAAAAAAAKAAAAAAAAAAAAAAAACgAAAAAAAAAAAQAAAJVTh+5i0NNIAAAAAAAAAAADAAAABqEAAAAUX0JBX0F1dGhvcml0eV8wMDAwNjAFEA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aiAAAABzMuMS4xMjc+AAAACZ4AAAAAAgAAAAmfAAAACAAAAAalAAAAHWEgd2FjICMwMDA0ODAgIzAwMDEwMCAjMDAwMTc4CgAAAAAAAAAAAAAAAAoAAAAAAAAAAAAAAAAKAAAAAAAAAAABAAAAlVOH7mLQ00gAAAAAAAAAAAMAAAAGpgAAABRfQkFfQXV0aG9yaXR5XzAwMDA2MgUR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qcAAAAHMy4xLjEyN0AAAAAJngAAAAACAAAACZ8AAAAIAAAABqoAAAAdYSB3YWMgIzAwMDQ4MCAjMDAwMTAwICMwMDAxMDgKAAAAAAAAAAAAAAAACgAAAAAAAAAAAAAAAAoAAAAAAAAAAAEAAACVU4fuYtDTSAAAAAAAAAAAAwAAAAarAAAAFF9CQV9BdXRob3JpdHlfMDAwMDY0BRI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rAAAAAczLjEuMTI3QgAAAAmeAAAAAAIAAAAJnwAAAAgAAAAGrwAAAB1hIHdhYyAjMDAwNDgwICMwMDAxMDAgIzAwMDExMwoAAAAAAAAAAAAAAAAKAAAAAAAAAAAAAAAACgAAAAAAAAAAAQAAAJVTh+5i0NNIAAAAAAAAAAADAAAABrAAAAAUX0JBX0F1dGhvcml0eV8wMDAwNjYFEw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axAAAABzMuMS4xMjdEAAAACZ4AAAAAAgAAAAmfAAAACAAAAAa0AAAAHWEgd2FjICMwMDA0ODAgIzAwMDEwMCAjMDAwMTI4CgAAAAAAAAAAAAAAAAoAAAAAAAAAAAAAAAAKAAAAAAAAAAABAAAAlVOH7mLQ00gAAAAAAAAAAAMAAAAGtQAAABRfQkFfQXV0aG9yaXR5XzAwMDA2OAUU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rYAAAAHMy4xLjEyN0YAAAAJngAAAAACAAAACZ8AAAAIAAAABrkAAAAdYSB3YWMgIzAwMDQ4MCAjMDAwMTAwICMwMDAxMzMKAAAAAAAAAAAAAAAACgAAAAAAAAAAAAAAAAoAAAAAAAAAAAEAAACVU4fuYtDTSAAAAAAAAAAAAwAAAAa6AAAAFF9CQV9BdXRob3JpdHlfMDAwMDcwBRU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uwAAAAczLjEuMTI3SAAAAAmeAAAAAAIAAAAJnwAAAAgAAAAGvgAAAB1hIHdhYyAjMDAwNDgwICMwMDAxMDAgIzAwMDE4MwoAAAAAAAAAAAAAAAAKAAAAAAAAAAAAAAAACgAAAAAAAAAAAQAAAJVTh+5i0NNIAAAAAAAAAAADAAAABr8AAAAUX0JBX0F1dGhvcml0eV8wMDAwNzIFFg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bAAAAABzMuMS4xMjdKAAAACZ4AAAAAAgAAAAmfAAAACAAAAAbDAAAAHWEgd2FjICMwMDA0ODAgIzAwMDEwMCAjMDAwMTM4CgAAAAAAAAAAAAAAAAoAAAAAAAAAAAAAAAAKAAAAAAAAAAABAAAAlVOH7mLQ00gAAAAAAAAAAAMAAAAGxAAAABRfQkFfQXV0aG9yaXR5XzAwMDA3NAUX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sUAAAAHMy4xLjEyN0wAAAAJngAAAAACAAAACZ8AAAAIAAAABsgAAAAdYSB3YWMgIzAwMDQ4MCAjMDAwMTAwICMwMDAxMDMKAAAAAAAAAAAAAAAACgAAAAAAAAAAAAAAAAoAAAAAAAAAAAEAAACVU4fuYtDTSAAAAAAAAAAAAwAAAAbJAAAAFF9CQV9BdXRob3JpdHlfMDAwMDc2BRg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ygAAAAczLjEuMTI3TgAAAAmeAAAAAAIAAAAJnwAAAAgAAAAGzQAAAB1hIHdhYyAjMDAwNDgwICMwMDAxMDAgIzAwMDE1MwoAAAAAAAAAAAAAAAAKAAAAAAAAAAAAAAAACgAAAAAAAAAAAQAAAJVTh+5i0NNIAAAAAAAAAAADAAAABs4AAAAUX0JBX0F1dGhvcml0eV8wMDAwNzgFGQ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bPAAAABzMuMS4xMjdQAAAACZ4AAAAAAgAAAAmfAAAACAAAAAbSAAAAHWEgd2FjICMwMDA0ODAgIzAwMDEwMCAjMDAwMTczCgAAAAAAAAAAAAAAAAoAAAAAAAAAAAAAAAAKAAAAAAAAAAABAAAAlVOH7mLQ00gAAAAAAAAAAAMAAAAG0wAAABRfQkFfQXV0aG9yaXR5XzAwMDA4MAUa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tQAAAAHMy4xLjEyN1IAAAAJngAAAAACAAAACZ8AAAAIAAAABtcAAAAlYSB3YWMgIzAwMDQ4MCAjMDAwMTAwICMwMDAxMjggIzAwMDAwOQoAAAAAAAAAAAAAAAAKAAAAAAAAAAAAAAAACgAAAAAAAAAAAQAAAJVTh+5i0NNIAAAAAAAAAAADAAAABtgAAAAUX0JBX0F1dGhvcml0eV8wMDAwODIFGw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bZAAAABzMuMS4xMjd+AAAABtoAAAAFPEBzdD4AAgAAAAbbAAAAAldBAgAAAAbcAAAAJ2EgcmN3ICMwMDAwODAuICMwMDAwMDEuICMwMDAwNDAgIzAwMDAwMwoAAAAAAAAAAAAAAAAKAAAAAAAAAAAAAAAACgAAAAAAAAAAAgAAAJVTh+5i0NNIAAAAAAAAAAADAAAABt0AAAAUX0JBX0F1dGhvcml0eV8wMDAxMjYFHA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beAAAABzMuMS4xMjeCAAAACdoAAAAAAgAAAAnbAAAAAgAAAAbhAAAAH2EgcmN3ICMwMDAwMTkuICMwMDAyODUuICMwMDAwMjAKAAAAAAAAAAAAAAAACgAAAAAAAAAAAAAAAAoAAAAAAAAAAAEAAACVU4fuYtDTSAAAAAAAAAAAAwAAAAbiAAAAFF9CQV9BdXRob3JpdHlfMDAwMTMwBR0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4wAAAAczLjEuMTI3hAAAAAnaAAAAAAIAAAAJ2wAAAAIAAAAG5gAAACthIHJjdyAjMDAwMDQzLiAjMDAwMDIxZiAjMDAwMDg4ICMwMDAwMDEgYyBkCgAAAAAAAAAAAAAAAAoAAAAAAAAAAAAAAAAKAAAAAAAAAAABAAAAlVOH7mLQ00gAAAAAAAAAAAMAAAAG5wAAABRfQkFfQXV0aG9yaXR5XzAwMDEzMgUe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ugAAAAHMy4xLjEyN4YAAAAJ2gAAAAACAAAACdsAAAACAAAABusAAAAfYSByY3cgIzAwMDA0My4gIzAwMDAyMWYgIzAwMDAxMAoAAAAAAAAAAAAAAAAKAAAAAAAAAAAAAAAACgAAAAAAAAAAAQAAAJVTh+5i0NNIAAAAAAAAAAADAAAABuwAAAAUX0JBX0F1dGhvcml0eV8wMDAxMzQFHw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btAAAABzMuMS4xMjeIAAAACdoAAAAAAgAAAAnbAAAAAgAAAAbwAAAAH2EgcmN3ICMwMDAwODAuICMwMDAwMjguICMwMDAwMjQKAAAAAAAAAAAAAAAACgAAAAAAAAAAAAAAAAoAAAAAAAAAAAIAAACVU4fuYtDTSAAAAAAAAAAAAwAAAAbxAAAAFF9CQV9BdXRob3JpdHlfMDAwMTM2BSA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8gAAAAczLjEuMTI3jAAAAAnaAAAAAAIAAAAJ2wAAAAIAAAAG9QAAAB9hIHJjdyAjMDAwMDgwLiAjMDAwMDI4LiAjMDAwMDI1CgAAAAAAAAAAAAAAAAoAAAAAAAAAAAAAAAAKAAAAAAAAAAACAAAAlVOH7mLQ00gAAAAAAAAAAAMAAAAG9gAAABRfQkFfQXV0aG9yaXR5XzAwMDE0MAUh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vcAAAAHMy4xLjEyN5gAAAAJ2gAAAAACAAAACdsAAAACAAAABvoAAAAfYSByY3cgIzAwMDA4MC4gIzAwMDAwNC4gIzAwMDEzMAoAAAAAAAAAAAAAAAAKAAAAAAAAAAAAAAAACgAAAAAAAAAABwAAAJVTh+5i0NNIAAAAAAAAAAADAAAABvsAAAAUX0JBX0F1dGhvcml0eV8wMDAxNTIFIg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b8AAAABzMuMS4xMjecAAAACdoAAAAAAgAAAAnbAAAAAgAAAAb/AAAAH2EgcmN3ICMwMDAwODAuICMwMDAwMDQuICMwMDAxNTAKAAAAAAAAAAAAAAAACgAAAAAAAAAAAAAAAAoAAAAAAAAAAAQAAACVU4fuYtDTSAAAAAAAAAAAAwAAAAYAAQAAFF9CQV9BdXRob3JpdHlfMDAwMTU2BSM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AQEAAAczLjEuMTI3oAAAAAnaAAAAAAIAAAAJ2wAAAAIAAAAGBAEAAB9hIHJjdyAjMDAwMDgwLiAjMDAwMDI4LiAjMDAwMDEwCgAAAAAAAAAAAAAAAAoAAAAAAAAAAAAAAAAKAAAAAAAAAAADAAAAlVOH7mLQ00gAAAAAAAAAAAMAAAAGBQEAABRfQkFfQXV0aG9yaXR5XzAwMDE2MAUk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gYBAAAHMy4xLjEyN6oAAAAJ2gAAAAACAAAACdsAAAACAAAABgkBAAAnYSByY3cgIzAwMDA4MC4gIzAwMDAyOC4gIzAwMDAxMCAjMDAwMDAxCgAAAAAAAAAAAAAAAAoAAAAAAAAAAAAAAAAKAAAAAAAAAAABAAAAlVOH7mLQ00gAAAAAAAAAAAMAAAAGCgEAABRfQkFfQXV0aG9yaXR5XzAwMDE3MAUl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gsBAAAHMy4xLjEyN7AAAAAJ2gAAAAACAAAACdsAAAACAAAABg4BAAAfYSByY3cgIzAwMDA4MC4gIzAwMDAyOC4gIzAwMDM2MAoAAAAAAAAAAAAAAAAKAAAAAAAAAAAAAAAACgAAAAAAAAAAAQAAAJVTh+5i0NNIAAAAAAAAAAADAAAABg8BAAAUX0JBX0F1dGhvcml0eV8wMDAxNzYFJg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YQAQAABzMuMS4xMjeyAAAACdoAAAAAAgAAAAnbAAAAAgAAAAYTAQAAJ2EgcmN3ICMwMDAwODAuICMwMDAwMDIuICMwMDAwMTAgIzAwMDAxMgoAAAAAAAAAAAAAAAAKAAAAAAAAAAAAAAAACgAAAAAAAAAAAQAAAJVTh+5i0NNIAAAAAAAAAAADAAAABhQBAAAUX0JBX0F1"/>
    <w:docVar w:name="LevitJames.BestAuthority.Data.AuthorityCollection.0001" w:val="dGhvcml0eV8wMDAxNzgFJ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hUBAAAHMy4xLjEyN7gAAAAGFgEAAAc8QG1pc2M+AAIAAAAGFwEAAAROb25lBAAAAAYYAQAAGWEgdW5pZm9ybSBjb21tZXJjaWFsIGNvZGUKAAAAAAEAAAAAAAAACgAAAAAKAAAAAAAAAAACAAAAlVOH7mLQ00hWoMmTG9HTSAMAAAAGGQEAABRfQkFfQXV0aG9yaXR5XzAwMDE4NAUo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hoBAAAHMy4xLjEyN7oAAAAJ2gAAAAACAAAACdsAAAACAAAABh0BAAAeYSByY3cgIzAwMDA2MmEgIzAwMDAwMiAjMDAwMTA2CgAAAAAAAAAAAAAAAAoAAAAAAAAAAAAAAAAKAAAAAAAAAAABAAAAlVOH7mLQ00gAAAAAAAAAAAMAAAAGHgEAABRfQkFfQXV0aG9yaXR5XzAwMDE4NgUp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h8BAAAHMy4xLjEyN7wAAAAJ2gAAAAACAAAACdsAAAACAAAABiIBAAApYSByY3cgIzAwMDA2MmEgIzAwMDAwMmEgIzAwMDEwMyAjMDAwMDAxIGoKAAAAAAAAAAAAAAAACgAAAAAAAAAAAAAAAAoAAAAAAAAAAAEAAACVU4fuYtDTSAAAAAAAAAAAAwAAAAYjAQAAFF9CQV9BdXRob3JpdHlfMDAwMTg4BSo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JAEAAAczLjEuMTI3yAAAAAnaAAAAAAIAAAAJ2wAAAAIAAAAGJwEAACdhIHJjdyAjMDAwMDM0LiAjMDAwMDA1LiAjMDAwMjMwICMwMDAwMDEKAAAAAAAAAAAAAAAACgAAAAAAAAAAAAAAAAoAAAAAAAAAAAEAAACVU4fuYtDTSAAAAAAAAAAAAwAAAAYoAQAAFF9CQV9BdXRob3JpdHlfMDAwMjAwBSs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KQEAAAczLjEuMTI3zAAAAAnaAAAAAAIAAAAJ2wAAAAIAAAAGLAEAAB9hIHJjdyAjMDAwMDgwLiAjMDAwMDI4LiAjMDAwMDUwCgAAAAAAAAAAAAAAAAoAAAAAAAAAAAAAAAAKAAAAAAAAAAABAAAAlVOH7mLQ00gAAAAAAAAAAAMAAAAGLQEAABRfQkFfQXV0aG9yaXR5XzAwMDIwNAUs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i4BAAAHMy4xLjEyN84AAAAJ2gAAAAACAAAACdsAAAACAAAABjEBAAAnYSByY3cgIzAwMDA4MC4gIzAwMDAyOC4gIzAwMDA5MCAjMDAwMTAwCgAAAAAAAAAAAAAAAAoAAAAAAAAAAAAAAAAKAAAAAAAAAAABAAAAlVOH7mLQ00gAAAAAAAAAAAMAAAAGMgEAABRfQkFfQXV0aG9yaXR5XzAwMDIwNgUt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jMBAAAHMy4xLjEyN9IAAAAJ2gAAAAACAAAACdsAAAACAAAABjYBAAAfYSByY3cgIzAwMDA4MC4gIzAwMDAwNC4gIzAwMDM4MAoAAAAAAAAAAAAAAAAKAAAAAAAAAAAAAAAACgAAAAAAAAAAAQAAAJVTh+5i0NNIAAAAAAAAAAADAAAABjcBAAAUX0JBX0F1dGhvcml0eV8wMDAyMTAFLg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Y4AQAABzMuMS4xMjfUAAAACdoAAAAAAgAAAAnbAAAAAgAAAAY7AQAAH2EgcmN3ICMwMDAwODAuICMwMDAwMDQuICMwMDA0MDUKAAAAAAAAAAAAAAAACgAAAAAAAAAAAAAAAAoAAAAAAAAAAAEAAACVU4fuYtDTSAAAAAAAAAAAAwAAAAY8AQAAFF9CQV9BdXRob3JpdHlfMDAwMjEyBS8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Y9AQAABzMuMS4xMjcHAgAABj4BAAAEPEB1PgAAAAAACWkAAAAHAAAABkABAAAUYSB1bm1hcmtlZCBjaXRhdGlvbnMKAAAAAAEAAAAAAAAACgAAAAAKAAAAAAAAAAB6AAAAAAAAAAAAAADMn6AoY9DTSAMAAAAGQQEAABRfQkFfQXV0aG9yaXR5XzAwMDUxOQUw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kIBAAAHMy4xLjEyNw4CAAAJ2gAAAAACAAAACdsAAAACAAAABkUBAAAnYSByY3cgIzAwMDA4MC4gIzAwMDAwNC4gIzAwMDAxMCAjMDAwMDExCgAAAAABAQAAAAAAAAoAAAAAAAAAAAAAAAAKAAAAAAAAAAABAAAAi59Iz2PQ00i10VDPY9DTSAMAAAAGRgEAABRfQkFfQXV0aG9yaXR5XzAwMDUyNgUx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kcBAAAHMy4xLjEyNxACAAAJ2gAAAAACAAAACdsAAAACAAAABkoBAAAnYSByY3cgIzAwMDA4MC4gIzAwMDAwNC4gIzAwMDAxMCAjMDAwMDE1CgAAAAABAQAAAAAAAAoAAAAAAAAAAAAAAAAKAAAAAAAAAAABAAAAx99b3mPQ00hxSSLlY9DTSAMAAAAGSwEAABRfQkFfQXV0aG9yaXR5XzAwMDUyOAUy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kwBAAAHMy4xLjEyNxUCAAAJ2gAAAAACAAAACdsAAAACAAAABk8BAAAfYSByY3cgIzAwMDA4MC4gIzAwMDAyOC4gIzAwMDAyMAoAAAAAAQEAAAAAAAAKAAAAAAAAAAAAAAAACgAAAAAAAAAAAgAAAKsSIVVk0NNIPbc2WGTQ00gDAAAABlABAAAUX0JBX0F1dGhvcml0eV8wMDA1MzMFMw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ZRAQAABzMuMS4xMjcXAgAACdoAAAAAAgAAAAnbAAAAAgAAAAZUAQAAH2EgcmN3ICMwMDAwODAuICMwMDAwMjguICMwMDAxMDAKAAAAAAEBAAAAAAAACgAAAAAAAAAAAAAAAAoAAAAAAAAAAAIAAABj2kBlZNDTSN3Es2dk0NNIAwAAAAZVAQAAFF9CQV9BdXRob3JpdHlfMDAwNTM1BTQ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VgEAAAczLjEuMTI3GQIAAAnaAAAAAAIAAAAJ2wAAAAIAAAAGWQEAACdhIHJjdyAjMDAwMDgwLiAjMDAwMDI4LiAjMDAwMDEwICMwMDAwMDQKAAAAAAEBAAAAAAAACgAAAAAAAAAAAAAAAAoAAAAAAAAAAAEAAADF7AJ3ZNDTSD93E3dk0NNIAwAAAAZaAQAAFF9CQV9BdXRob3JpdHlfMDAwNTM3BTU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WwEAAAczLjEuMTI3GwIAAAnaAAAAAAIAAAAJ2wAAAAIAAAAGXgEAACdhIHJjdyAjMDAwMDgwLiAjMDAwMDI4LiAjMDAwMDEwICMwMDAwMDcKAAAAAAEBAAAAAAAACgAAAAAAAAAAAAAAAAoAAAAAAAAAAAEAAABZYex/ZNDTSCWPU4Vk0NNIAwAAAAZfAQAAFF9CQV9BdXRob3JpdHlfMDAwNTM5BTY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mAEAAAczLjEuMTI3VwMAAAaZAQAABzxAbWlzYz4AAgAAAAlvAAAABAAAAAabAQAAsQFhIGludGVycHJldGl2ZSBzdGF0ZW1lbnQgaW50ZXJwcmV0aXZlIHN0YXRlbWVudCBjb25jZXJuaW5nIGNvbW1pc3Npb24ganVyaXNkaWN0aW9uIHJlZ3VsYXRpb24gdGhpcmQgcHQgeSBvd25lcnMgbmV0IG1ldGVyaW5nIGZhY2lsaXRpZXMgZG9ja2V0IG5vIHVlICMxMTIxMzMganVseSAjMDAwMDMwICMwMDIwMTQKAAAAAAEAAAAAAAAACgAAAAAKAAAAAAAAAAABAAAAwG6E4xTR00j6ak3uGNHTSAEAAAAGnAEAABRfQkFfQXV0aG9yaXR5XzAwMDg1NQVB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p0BAAAHMy4xLjEyN1oDAAAGngEAAAY8QHJlZz4AAgAAAAafAQAAAldBCAAAAAagAQAAL2Egd2FjICMwMDA0ODAgIzAwMDAwNyAjMDAwNTEwICMwMDAwMDMgZSAjMDAwMDAzCgAAAAAAAAAAAAAAAAoAAAAAAAAAAAAAAAAKAAAAAAEAAAABAAAAwG6E4xTR00gAAAAAAAAAAAEAAAAGoQEAABRfQkFfQXV0aG9yaXR5XzAwMDg1OAVC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qIBAAAHMy4xLjEyN5ADAAAGowEAAAU8QHN0PgACAAAABqQBAAACV0ECAAAABqUBAAAWYSByY3cgIzAwMDA4MC4gIzAwMDAyOAoAAAAAAAAAAAAAAAAKAAAAAAAAAAAAAAAACgAAAAAAAAAAAQAAAMBuhOMU0dNIAAAAAAAAAAABAAAABqYBAAAUX0JBX0F1dGhvcml0eV8wMDA5MTIFQw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anAQAABzMuMS4xMjeaAwAACaMBAAAAAgAAAAmkAQAAAgAAAAaqAQAAH2EgcmN3ICMwMDAwODAuICMwMDAwMDQuICMwMDAyNzAKAAAAAAAAAAAAAAAACgAAAAAAAAAAAAAAAAoAAAAAAgAAAAUAAADAboTjFNHTSAAAAAAAAAAAAQAAAAarAQAAFF9CQV9BdXRob3JpdHlfMDAwOTIyBUQ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rAEAAAczLjEuMTI3pgMAAAmjAQAAAAIAAAAJpAEAAAIAAAAGrwEAAB9hIHJjdyAjMDAwMDYzLiAjMDAwMDEwLiAjMDAwMDIwCgAAAAAAAAAAAAAAAAoAAAAAAAAAAAAAAAAKAAAAAAAAAAABAAAAwG6E4xTR00gAAAAAAAAAAAEAAAAGsAEAABRfQkFfQXV0aG9yaXR5XzAwMDkzNAVF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rEBAAAHMy4xLjEyN6gDAAAJowEAAAACAAAACaQBAAACAAAABrQBAAAhYSByY3cgIzAwMDA2My4gIzAwMDAxMC4gIzAwMDA0MCBrCgAAAAAAAAAAAAAAAAoAAAAAAAAAAAAAAAAKAAAAAAAAAAABAAAAwG6E4xTR00gAAAAAAAAAAAEAAAAGtQEAABRfQkFfQXV0aG9yaXR5XzAwMDkzNgVG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tgEAAAczLjEuMTI3CwQAAAa3AQAABjxAcmVjPgAAAAAACWkAAAAGAAAABrkBAAAkYSB0ciAjMDAwMTcwICMwMDAwMDggIzAwMDE3MSAjMDAwMDA4CgAAAAAAAAAAAAAAAAoAAAAACgAAAAAAAAAAAgAAAMBuhOMU0dNIAAAAAAAAAAABAAAABroBAAAUX0JBX0F1dGhvcml0eV8wMDEwMzUFR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rsBAAAHMy4xLjEyNw0EAAAJtwEAAAAAAAAACWkAAAAGAAAABr4BAAAkYSB0ciAjMDAwMzgwICMwMDAwMTAgIzAwMDM4MSAjMDAwMDA3CgAAAAAAAAAAAAAAAAoAAAAACgAAAAAAAAAAAQAAAMBuhOMU0dNIAAAAAAAAAAABAAAABr8BAAAUX0JBX0F1dGhvcml0eV8wMDEwMzcFS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sABAAAHMy4xLjEyNw8EAAAJtwEAAAAAAAAACWkAAAAGAAAABsMBAAAcYSB0ciAjMDAwMzAxICMwMDAwMTcgIzAwMDAyMgoAAAAAAAAAAAAAAAAKAAAAAAoAAAAAAAAAAAEAAADAboTjFNHTSAAAAAAAAAAAAQAAAAbEAQAAFF9CQV9BdXRob3JpdHlfMDAxMDM5BUk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FAQAABzMuMS4xMjcRBAAACbcBAAAAAAAAAAlpAAAABgAAAAbIAQAAHGEgdHIgIzAwMDE5OSAjMDAwMDA4ICMwMDAwMTkKAAAAAAAAAAAAAAAACgAAAAAKAAAAAAAAAAAHAAAAwG6E4xTR00gAAAAAAAAAAAEAAAAGyQEAABRfQkFfQXV0aG9yaXR5XzAwMTA0MQVK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ygEAAAczLjEuMTI3MwQAAAbLAQAABzxAb3Nkdj4AAAAAAAlpAAAABQAAAAbNAQAAK2Egc2NoZWR1bGVzICMwMDAwNTUgIzAwMDA1NiAjMDAwMDU4ICMwMDAwNTkKAAAAAAAAAAAAAAAACgAAAAAKAAAAAAAAAAABAAAAwG6E4xTR00gAAAAAAAAAAAEAAAAGzgEAABRfQkFfQXV0aG9yaXR5XzAwMTA3NQVL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zwEAAAczLjEuMTI3NQQAAAnLAQAAAAAAAAAJaQAAAAUAAAAG0gEAABthIHNjaGVkdWxlcyAjMDAwMjAwICMwMDAyOTkKAAAAAAAAAAAAAAAACgAAAAAKAAAAAAAAAAABAAAAwG6E4xTR00gAAAAAAAAAAAEAAAAG0wEAABRfQkFfQXV0aG9yaXR5XzAwMTA3NwVM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1AEAAAczLjEuMTI3NwQAAAbVAQAABDxAbz4AAAAAAAlpAAAABQAAAAbXAQAAC2EgaWQgZXhoIG5vCgAAAAAAAAAAAAAAAAoAAAAACgAAAAAAAAAAAQAAAAAAAAAAAAAAAAAAAAAAAAAAAAAABtgBAAAUX0JBX0F1dGhvcml0eV8wMDEwNzkFT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tkBAAAHMy4xLjEyNzgEAAAJ1QEAAAAAAAAACWkAAAAFAAAABtwBAAALYSBpZCBleGggbm8KAQAAAAAAAAAAAAAACgAAAAAKAAAAAAAAAAABAAAAAAAAAAAAAAAAAAAAAAAAAAAAAAAG3QEAABRfQkFfQXV0aG9yaXR5XzAwMTA4MAVO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3gEAAAczLjEuMTI3OQQAAAnVAQAAAAAAAAAJaQAAAAUAAAAG4QEAAAthIGlkIGV4aCBubwoCAAAAAAAAAAAAAAAKAAAAAAoAAAAAAAAAAAEAAAAAAAAAAAAAAAAAAAAAAAAAAAAAAAbiAQAAFF9CQV9BdXRob3JpdHlfMDAxMDgxBU8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jAQAABzMuMS4xMjc6BAAACdUBAAAAAAAAAAlpAAAABQAAAAbmAQAAC2EgaWQgZXhoIG5vCgMAAAAAAAAAAAAAAAoAAAAACgAAAAAAAAAAAQAAAAAAAAAAAAAAAAAAAAAAAAAAAAAABucBAAAUX0JBX0F1dGhvcml0eV8wMDEwODIFU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
    <w:docVar w:name="LevitJames.BestAuthority.Data.AuthorityCollection.0002" w:val="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ugBAAAHMy4xLjEyNzsEAAAJ1QEAAAAAAAAACWkAAAAFAAAABusBAAALYSBpZCBleGggbm8KBAAAAAAAAAAAAAAACgAAAAAKAAAAAAAAAAABAAAAAAAAAAAAAAAAAAAAAAAAAAAAAAAG7AEAABRfQkFfQXV0aG9yaXR5XzAwMTA4MwVR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7QEAAAczLjEuMTI3PAQAAAnVAQAAAAAAAAAJaQAAAAUAAAAG8AEAAAthIGlkIGV4aCBubwoFAAAAAAAAAAAAAAAKAAAAAAoAAAAAAAAAAAEAAAAAAAAAAAAAAAAAAAAAAAAAAAAAAAbxAQAAFF9CQV9BdXRob3JpdHlfMDAxMDg0BVI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yAQAABzMuMS4xMjc9BAAACdUBAAAAAAAAAAlpAAAABQAAAAb1AQAAC2EgaWQgZXhoIG5vCgYAAAAAAAAAAAAAAAoAAAAACgAAAAAAAAAAAQAAAAAAAAAAAAAAAAAAAAAAAAAAAAAABvYBAAAUX0JBX0F1dGhvcml0eV8wMDEwODUFU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vcBAAAHMy4xLjEyNz4EAAAJ1QEAAAAAAAAACWkAAAAFAAAABvoBAAALYSBpZCBleGggbm8KBwAAAAAAAAAAAAAACgAAAAAKAAAAAAAAAAABAAAAAAAAAAAAAAAAAAAAAAAAAAAAAAAG+wEAABRfQkFfQXV0aG9yaXR5XzAwMTA4NgVU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AEAAAczLjEuMTI3PwQAAAnVAQAAAAAAAAAJaQAAAAUAAAAG/wEAAAthIGlkIGV4aCBubwoIAAAAAAAAAAAAAAAKAAAAAAoAAAAAAAAAAAEAAAAAAAAAAAAAAAAAAAAAAAAAAAAAAAYAAgAAFF9CQV9BdXRob3JpdHlfMDAxMDg3BVU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YBAgAABzMuMS4xMjdABAAACdUBAAAAAAAAAAlpAAAABQAAAAYEAgAAF2EgaWQgYXQgIzAwMDAyMSAjMDAwMDA2CgAAAAAAAAAAAAAAAAoAAAAACgAAAAAAAAAAAQAAAAAAAAAAAAAAAAAAAAAAAAAAAAAABgUCAAAUX0JBX0F1dGhvcml0eV8wMDEwODgFV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gYCAAAHMy4xLjEyN0EEAAAJ1QEAAAAAAAAACWkAAAAFAAAABgkCAAAfYSBpZCBhdCAjMDAwMDIxICMwMDAwMDMgIzAwMDAwNAoAAAAAAAAAAAAAAAAKAAAAAAoAAAAAAAAAAAEAAAAAAAAAAAAAAAAAAAAAAAAAAAAAAAYKAgAAFF9CQV9BdXRob3JpdHlfMDAxMDg5BVc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YLAgAABzMuMS4xMjdCBAAACdUBAAAAAAAAAAlpAAAABQAAAAYOAgAAC2EgaWQgZXhoIG5vCgkAAAAAAAAAAAAAAAoAAAAACgAAAAAAAAAAAQAAAAAAAAAAAAAAAAAAAAAAAAAAAAAABg8CAAAUX0JBX0F1dGhvcml0eV8wMDEwOTAFW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hACAAAHMy4xLjEyN0MEAAAJ1QEAAAAAAAAACWkAAAAFAAAABhMCAAALYSBpZCBleGggbm8KCgAAAAAAAAAAAAAACgAAAAAKAAAAAAAAAAABAAAAAAAAAAAAAAAAAAAAAAAAAAAAAAAGFAIAABRfQkFfQXV0aG9yaXR5XzAwMTA5MQVZ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FQIAAAczLjEuMTI3RAQAAAnVAQAAAAAAAAAJaQAAAAUAAAAGGAIAAAthIGlkIGV4aCBubwoLAAAAAAAAAAAAAAAKAAAAAAoAAAAAAAAAAAEAAAAAAAAAAAAAAAAAAAAAAAAAAAAAAAYZAgAAFF9CQV9BdXRob3JpdHlfMDAxMDkyBVo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YaAgAABzMuMS4xMjdFBAAACdUBAAAAAAAAAAlpAAAABQAAAAYdAgAAC2EgaWQgZXhoIG5vCgwAAAAAAAAAAAAAAAoAAAAACgAAAAAAAAAAAQAAAAAAAAAAAAAAAAAAAAAAAAAAAAAABh4CAAAUX0JBX0F1dGhvcml0eV8wMDEwOTMFW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h8CAAAHMy4xLjEyN0YEAAAJ1QEAAAAAAAAACWkAAAAFAAAABiICAAALYSBpZCBleGggbm8KDQAAAAAAAAAAAAAACgAAAAAKAAAAAAAAAAABAAAAAAAAAAAAAAAAAAAAAAAAAAAAAAAGIwIAABRfQkFfQXV0aG9yaXR5XzAwMTA5NAVc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JAIAAAczLjEuMTI3RwQAAAnVAQAAAAAAAAAJaQAAAAUAAAAGJwIAAAthIGlkIGV4aCBubwoOAAAAAAAAAAAAAAAKAAAAAAoAAAAAAAAAAAEAAAAAAAAAAAAAAAAAAAAAAAAAAAAAAAYoAgAAFF9CQV9BdXRob3JpdHlfMDAxMDk1BV0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YpAgAABzMuMS4xMjdIBAAACdUBAAAAAAAAAAlpAAAABQAAAAYsAgAAC2EgaWQgZXhoIG5vCg8AAAAAAAAAAAAAAAoAAAAACgAAAAAAAAAAAQAAAAAAAAAAAAAAAAAAAAAAAAAAAAAABi0CAAAUX0JBX0F1dGhvcml0eV8wMDEwOTYFX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i4CAAAHMy4xLjEyN0kEAAAJ1QEAAAAAAAAACWkAAAAFAAAABjECAAALYSBpZCBleGggbm8KEAAAAAAAAAAAAAAACgAAAAAKAAAAAAAAAAABAAAAAAAAAAAAAAAAAAAAAAAAAAAAAAAGMgIAABRfQkFfQXV0aG9yaXR5XzAwMTA5NwVf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MwIAAAczLjEuMTI3SgQAAAnVAQAAAAAAAAAJaQAAAAUAAAAGNgIAAAthIGlkIGV4aCBubwoRAAAAAAAAAAAAAAAKAAAAAAoAAAAAAAAAAAEAAAAAAAAAAAAAAAAAAAAAAAAAAAAAAAY3AgAAFF9CQV9BdXRob3JpdHlfMDAxMDk4BWA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Y4AgAABzMuMS4xMjdLBAAACdUBAAAAAAAAAAlpAAAABQAAAAY7AgAAC2EgaWQgZXhoIG5vChIAAAAAAAAAAAAAAAoAAAAACgAAAAAAAAAAAQAAAAAAAAAAAAAAAAAAAAAAAAAAAAAABjwCAAAUX0JBX0F1dGhvcml0eV8wMDEwOTkFY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j0CAAAHMy4xLjEyN0wEAAAJ1QEAAAAAAAAACWkAAAAFAAAABkACAAALYSBpZCBleGggbm8KEwAAAAAAAAAAAAAACgAAAAAKAAAAAAAAAAABAAAAAAAAAAAAAAAAAAAAAAAAAAAAAAAGQQIAABRfQkFfQXV0aG9yaXR5XzAwMTEwMAVi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QgIAAAczLjEuMTI3TQQAAAnVAQAAAAAAAAAJaQAAAAUAAAAGRQIAACdhIGlkIGF0ICMwMDAwMTYgIzAwMDAwMiAjMDAwMDE3ICMwMDAwMDYKAAAAAAAAAAAAAAAACgAAAAAKAAAAAAAAAAABAAAAAAAAAAAAAAAAAAAAAAAAAAAAAAAGRgIAABRfQkFfQXV0aG9yaXR5XzAwMTEwMQVj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RwIAAAczLjEuMTI3TgQAAAnVAQAAAAAAAAAJaQAAAAUAAAAGSgIAAD9hIGlkIGF0ICMwMDAwMTEgIzAwMDAxMCAjMDAwMDEyICMwMDAwMTIgIzAwMDAxNSAjMDAwMDE0ICMwMDAwMTkKAAAAAAAAAAAAAAAACgAAAAAKAAAAAAAAAAABAAAAAAAAAAAAAAAAAAAAAAAAAAAAAAAGSwIAABRfQkFfQXV0aG9yaXR5XzAwMTEwMgVk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TAIAAAczLjEuMTI3TwQAAAnVAQAAAAAAAAAJaQAAAAUAAAAGTwIAAB9hIGlkIGF0ICMwMDAwMDQgIzAwMDAwMSAjMDAwMDA1CgAAAAAAAAAAAAAAAAoAAAAACgAAAAAAAAAAAQAAAAAAAAAAAAAAAAAAAAAAAAAAAAAABlACAAAUX0JBX0F1dGhvcml0eV8wMDExMDMFZQ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"/>
    <w:docVar w:name="LevitJames.BestAuthority.Data.AutoEditOptions" w:val="AAEAAAD/////AQAAAAAAAAAMAgAAAD5MZXZpdEphbWVzLkJlc3RBdXRob3JpdHkuRGF0YSwgUHVibGljS2V5VG9rZW49NDY4MTU0NzY0M2Q0Nzk3ZgUBAAAALUxldml0SmFtZXMuQmVzdEF1dGhvcml0eS5EYXRhLkF1dG9FZGl0T3B0aW9ucwYAAAAILlZlcnNpb24TRXhjbHVkZUhlcmVpbmFmdGVycw9FeGNsdWRlUGluY2l0ZXMTRXhjbHVkZVByaW9ySGlzdG9yeRhFeGNsdWRlU3Vic2VxdWVudEhpc3RvcnkYRXhjbHVkZVBhcmFsbGVsQ2l0YXRpb25zAQAAAAAAAQEBAQECAAAABgMAAAAHMy4wLjMyOQEBAQAACw=="/>
    <w:docVar w:name="LevitJames.BestAuthority.Data.AutoFormatOptions" w:val="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"/>
    <w:docVar w:name="LevitJames.BestAuthority.Data.AutoReplaceOptions" w:val="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"/>
    <w:docVar w:name="LevitJames.BestAuthority.Data.CitationCollection" w:val="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"/>
    <w:docVar w:name="LevitJames.BestAuthority.Data.CitationCollection.0001" w:val="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"/>
    <w:docVar w:name="LevitJames.BestAuthority.Data.CitationCollection.0002" w:val="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"/>
    <w:docVar w:name="LevitJames.BestAuthority.Data.DocumentOptionsExclusions" w:val="AAEAAAD/////AQAAAAAAAAAMAgAAAD5MZXZpdEphbWVzLkJlc3RBdXRob3JpdHkuRGF0YSwgUHVibGljS2V5VG9rZW49NDY4MTU0NzY0M2Q0Nzk3ZgUBAAAAN0xldml0SmFtZXMuQmVzdEF1dGhvcml0eS5EYXRhLkRvY3VtZW50T3B0aW9uc0V4Y2x1c2lvbnMHAAAACC5WZXJzaW9uEkV4Y2x1ZGVJZENpdGF0aW9ucxxBdXRvU3VwcHJlc3NFbmRub3RlQ2l0YXRpb25zHUF1dG9TdXBwcmVzc0Zvb3Rub3RlQ2l0YXRpb25zFEF1dG9TdXBwcmVzc01lbnRpb25zHkF1dG9TdXBwcmVzc1NlY29uZGFyeUNpdGF0aW9ucxtBdXRvU3VwcHJlc3NRdW90ZWRDaXRhdGlvbnMBAAAAAAAAAQEBAQEBAgAAAAYDAAAABzMuMC4zMjkAAAAAAAEL"/>
    <w:docVar w:name="LevitJames.BestAuthority.Data.DocumentOptionsOutput" w:val="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"/>
    <w:docVar w:name="LevitJames.BestAuthority.Data.DocumentOptionsSorting" w:val="AAEAAAD/////AQAAAAAAAAAMAgAAAD5MZXZpdEphbWVzLkJlc3RBdXRob3JpdHkuRGF0YSwgUHVibGljS2V5VG9rZW49NDY4MTU0NzY0M2Q0Nzk3ZgUBAAAANExldml0SmFtZXMuQmVzdEF1dGhvcml0eS5EYXRhLkRvY3VtZW50T3B0aW9uc1NvcnRpbmcGAAAACC5WZXJzaW9uCklnbm9yZUluUmULSWdub3JlRXhSZWwNSWdub3JlRXhQYXJ0ZRFJZ25vcmVQdWJsaWNQYXJ0eRY8PTMuMC4zMzQ6VXNlU21hcnRTb3J0AQAAAAAAAQEBAQECAAAABgMAAAAHMy4wLjMzNQAAAAABCw=="/>
    <w:docVar w:name="LevitJames.BestAuthority.Data.DocumentStatus" w:val="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"/>
    <w:docVar w:name="LevitJames.BestAuthority.Data.HistoryRecordCollection" w:val="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"/>
    <w:docVar w:name="LevitJames.BestAuthority.Data.HistoryRecordCollection.0001" w:val="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"/>
    <w:docVar w:name="LevitJames.BestAuthority.Data.HistoryRecordCollection.0002" w:val="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"/>
    <w:docVar w:name="LevitJames.BestAuthority.Data.HistoryRecordCollection.0003" w:val="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"/>
    <w:docVar w:name="LevitJames.BestAuthority.Data.HistoryRecordCollection.0004" w:val="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"/>
    <w:docVar w:name="LevitJames.BestAuthority.Data.PointsAndAuthoritiesManager" w:val="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"/>
    <w:docVar w:name="LevitJames.BestAuthority.Data.ScanOptions" w:val="AAEAAAD/////AQAAAAAAAAAMAgAAAD5MZXZpdEphbWVzLkJlc3RBdXRob3JpdHkuRGF0YSwgUHVibGljS2V5VG9rZW49NDY4MTU0NzY0M2Q0Nzk3ZgUBAAAAKUxldml0SmFtZXMuQmVzdEF1dGhvcml0eS5EYXRhLlNjYW5PcHRpb25zBwAAAAguVmVyc2lvbglTdGF0ZUNvZGUVVHJlYXRTZW1pQ29sb25Bc0NvbW1hHk1pbmltdW1RdW90YXRpb25JbmRlbnRJbkluY2hlcw9EaWN0aW9uYXJ5VG9Vc2ULSW5pdGlhbGl6ZWQVUGxhaW5UZXh0Q2FzZU5hbWVSdWxlAQEAAAAAAAELCAEIAgAAAAYDAAAABjMuMS4xMwYEAAAABE5vbmUAzcxMPgAAAAABAAAAAAs="/>
    <w:docVar w:name="LevitJames.BestAuthority.Data.TOAGroupCollection" w:val="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"/>
    <w:docVar w:name="LevitJames.BestAuthority.Data.ViewState" w:val="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"/>
    <w:docVar w:name="LevitJames.BestAuthority.VersionControl" w:val="DataVersion=3.1.3006.8937|MinimumAppVersion=3.0.0|WarnAppVersion=3.0.312|AppVersionWarning=The following features might be affected&amp;nl  * Some feature"/>
    <w:docVar w:name="LevitJames.BestAuthority.Word._BA_.History.FirstSessionDate" w:val="08/29/2016 3.1.3006.8937"/>
    <w:docVar w:name="LevitJames.BestAuthority.Word._BA_.History.LastBuildDate" w:val="08/30/2016 3.1.3006.8937"/>
    <w:docVar w:name="LevitJames.BestAuthority.Word._BA_.History.LastReviewDate" w:val="08/30/2016 3.1.3006.8937"/>
    <w:docVar w:name="LevitJames.BestAuthority.Word._BA_.History.LastScanDate" w:val="08/30/2016 3.1.3006.8937"/>
    <w:docVar w:name="LevitJames.BestAuthority.Word._BA_.History.LastSessionDate" w:val="08/30/2016 3.1.3006.8937"/>
    <w:docVar w:name="LevitJames.BestAuthority.Word._BA_.Scheme.Name" w:val="PC Common with Rules and Regs"/>
    <w:docVar w:name="LevitJames.Rtf.Storage.RichItemStore" w:val="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"/>
    <w:docVar w:name="LevitJames.Rtf.Storage.RichItemStore_Citations" w:val="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"/>
    <w:docVar w:name="LevitJames.Rtf.Storage.RichItemStore_Citations.0001" w:val="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"/>
    <w:docVar w:name="LevitJames.Rtf.Storage.RichItemStore_Orig" w:val="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"/>
    <w:docVar w:name="LevitJames.Rtf.Storage.RichItemStore_Review" w:val="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"/>
    <w:docVar w:name="MPDocID" w:val="07771-0056/132336071.12"/>
    <w:docVar w:name="MPDocIDTemplate" w:val="%c-|%m/|%n|.%v"/>
    <w:docVar w:name="MPDocIDTemplateDefault" w:val="%c-|%m/|%n|.%v"/>
    <w:docVar w:name="NewDocStampType" w:val="1"/>
    <w:docVar w:name="optCreateFrom" w:val="0"/>
    <w:docVar w:name="optInclude" w:val="0"/>
    <w:docVar w:name="StyleExclusions" w:val=",Heading 1,Heading 2,Heading 3,Heading 4,Heading 5,Heading 6,Heading 7,Heading 8,Heading 9,Pleadings_L5,Pleadings_L6,Pleadings_L7,Pleadings_L8,Pleadings_L9,Title,"/>
    <w:docVar w:name="StyleInclusions" w:val=",Pleadings_L1,Pleadings_L2,Pleadings_L3,Pleadings_L4,"/>
    <w:docVar w:name="zzmpFixedCurScheme" w:val="Pleadings"/>
    <w:docVar w:name="zzmpFixedCurScheme_9.0" w:val="1zzmpPleadings"/>
    <w:docVar w:name="zzmpnSession" w:val="0.5894892"/>
    <w:docVar w:name="zzmpPleadings" w:val="||Pleadings|2|1|1|1|10|33||1|12|33||1|12|33||1|12|33||1|12|33||1|12|33||1|12|33||1|12|33||1|12|33||"/>
  </w:docVars>
  <w:rsids>
    <w:rsidRoot w:val="003D453C"/>
    <w:rsid w:val="00000730"/>
    <w:rsid w:val="000017BA"/>
    <w:rsid w:val="000019B2"/>
    <w:rsid w:val="00002BAB"/>
    <w:rsid w:val="0000611A"/>
    <w:rsid w:val="000062F0"/>
    <w:rsid w:val="00006885"/>
    <w:rsid w:val="00010DB6"/>
    <w:rsid w:val="00011864"/>
    <w:rsid w:val="000138B0"/>
    <w:rsid w:val="00013E10"/>
    <w:rsid w:val="000143F7"/>
    <w:rsid w:val="000149D1"/>
    <w:rsid w:val="00014A45"/>
    <w:rsid w:val="00015E46"/>
    <w:rsid w:val="00016F0D"/>
    <w:rsid w:val="000204B9"/>
    <w:rsid w:val="0002222D"/>
    <w:rsid w:val="00022B37"/>
    <w:rsid w:val="00023C78"/>
    <w:rsid w:val="00023EC7"/>
    <w:rsid w:val="00024EA8"/>
    <w:rsid w:val="000259FF"/>
    <w:rsid w:val="000267D0"/>
    <w:rsid w:val="00026D32"/>
    <w:rsid w:val="000273D5"/>
    <w:rsid w:val="0002778B"/>
    <w:rsid w:val="00032B03"/>
    <w:rsid w:val="00032BE9"/>
    <w:rsid w:val="000348E2"/>
    <w:rsid w:val="00036DC6"/>
    <w:rsid w:val="00037428"/>
    <w:rsid w:val="00041524"/>
    <w:rsid w:val="000416D4"/>
    <w:rsid w:val="00041BEC"/>
    <w:rsid w:val="000429F5"/>
    <w:rsid w:val="00043988"/>
    <w:rsid w:val="000447EF"/>
    <w:rsid w:val="000451B3"/>
    <w:rsid w:val="00045CA7"/>
    <w:rsid w:val="000479B7"/>
    <w:rsid w:val="00050739"/>
    <w:rsid w:val="00050C49"/>
    <w:rsid w:val="00051163"/>
    <w:rsid w:val="0005157E"/>
    <w:rsid w:val="0005198D"/>
    <w:rsid w:val="000520C6"/>
    <w:rsid w:val="00052EC5"/>
    <w:rsid w:val="000546ED"/>
    <w:rsid w:val="000571C2"/>
    <w:rsid w:val="000573ED"/>
    <w:rsid w:val="00057E32"/>
    <w:rsid w:val="00061CA5"/>
    <w:rsid w:val="00062604"/>
    <w:rsid w:val="000633AF"/>
    <w:rsid w:val="00063E36"/>
    <w:rsid w:val="00064932"/>
    <w:rsid w:val="0006599D"/>
    <w:rsid w:val="00065B10"/>
    <w:rsid w:val="00066500"/>
    <w:rsid w:val="0006676D"/>
    <w:rsid w:val="0007039C"/>
    <w:rsid w:val="000708A3"/>
    <w:rsid w:val="0007502E"/>
    <w:rsid w:val="000755B8"/>
    <w:rsid w:val="00076C7E"/>
    <w:rsid w:val="00077ACE"/>
    <w:rsid w:val="00077C34"/>
    <w:rsid w:val="000801EE"/>
    <w:rsid w:val="00081137"/>
    <w:rsid w:val="0008186D"/>
    <w:rsid w:val="00081D0B"/>
    <w:rsid w:val="00081F67"/>
    <w:rsid w:val="0008287F"/>
    <w:rsid w:val="00082C5D"/>
    <w:rsid w:val="00082EE7"/>
    <w:rsid w:val="0008395E"/>
    <w:rsid w:val="0008544C"/>
    <w:rsid w:val="000856DB"/>
    <w:rsid w:val="0008691E"/>
    <w:rsid w:val="00087466"/>
    <w:rsid w:val="00091007"/>
    <w:rsid w:val="000912E9"/>
    <w:rsid w:val="00091716"/>
    <w:rsid w:val="00092CE3"/>
    <w:rsid w:val="00092E15"/>
    <w:rsid w:val="00093905"/>
    <w:rsid w:val="000948C7"/>
    <w:rsid w:val="00094C1E"/>
    <w:rsid w:val="0009542A"/>
    <w:rsid w:val="000969D7"/>
    <w:rsid w:val="000971CC"/>
    <w:rsid w:val="00097954"/>
    <w:rsid w:val="000A195C"/>
    <w:rsid w:val="000A2929"/>
    <w:rsid w:val="000A3989"/>
    <w:rsid w:val="000A6BE7"/>
    <w:rsid w:val="000A70A2"/>
    <w:rsid w:val="000B076F"/>
    <w:rsid w:val="000B136F"/>
    <w:rsid w:val="000B2ECB"/>
    <w:rsid w:val="000B51D3"/>
    <w:rsid w:val="000B53B7"/>
    <w:rsid w:val="000C0376"/>
    <w:rsid w:val="000C0E34"/>
    <w:rsid w:val="000C112D"/>
    <w:rsid w:val="000C62BC"/>
    <w:rsid w:val="000C6B15"/>
    <w:rsid w:val="000C6E14"/>
    <w:rsid w:val="000D2B27"/>
    <w:rsid w:val="000D3C6C"/>
    <w:rsid w:val="000D767D"/>
    <w:rsid w:val="000E0F69"/>
    <w:rsid w:val="000E33A5"/>
    <w:rsid w:val="000E4D17"/>
    <w:rsid w:val="000E587F"/>
    <w:rsid w:val="000E7EE3"/>
    <w:rsid w:val="000F04D6"/>
    <w:rsid w:val="000F0845"/>
    <w:rsid w:val="000F0993"/>
    <w:rsid w:val="000F2DEC"/>
    <w:rsid w:val="000F2E1A"/>
    <w:rsid w:val="000F3A90"/>
    <w:rsid w:val="000F3B62"/>
    <w:rsid w:val="000F4726"/>
    <w:rsid w:val="000F4729"/>
    <w:rsid w:val="000F4CA6"/>
    <w:rsid w:val="000F54DA"/>
    <w:rsid w:val="000F645C"/>
    <w:rsid w:val="000F7199"/>
    <w:rsid w:val="000F72A1"/>
    <w:rsid w:val="000F73F4"/>
    <w:rsid w:val="000F79F4"/>
    <w:rsid w:val="000F7A62"/>
    <w:rsid w:val="00104DAB"/>
    <w:rsid w:val="0010697C"/>
    <w:rsid w:val="00107BE0"/>
    <w:rsid w:val="001111D5"/>
    <w:rsid w:val="0011264D"/>
    <w:rsid w:val="00113C9B"/>
    <w:rsid w:val="00114883"/>
    <w:rsid w:val="00115282"/>
    <w:rsid w:val="00115F2E"/>
    <w:rsid w:val="001178B9"/>
    <w:rsid w:val="00120D59"/>
    <w:rsid w:val="00121717"/>
    <w:rsid w:val="001230AB"/>
    <w:rsid w:val="001234F8"/>
    <w:rsid w:val="00123B79"/>
    <w:rsid w:val="00124B1D"/>
    <w:rsid w:val="00124DA8"/>
    <w:rsid w:val="0012630E"/>
    <w:rsid w:val="00126FF3"/>
    <w:rsid w:val="00130B93"/>
    <w:rsid w:val="00130FAE"/>
    <w:rsid w:val="00132488"/>
    <w:rsid w:val="00132809"/>
    <w:rsid w:val="00132CED"/>
    <w:rsid w:val="001330AC"/>
    <w:rsid w:val="001332B4"/>
    <w:rsid w:val="00133FDF"/>
    <w:rsid w:val="00134122"/>
    <w:rsid w:val="00134681"/>
    <w:rsid w:val="00134721"/>
    <w:rsid w:val="0013562B"/>
    <w:rsid w:val="001366A5"/>
    <w:rsid w:val="00136C7F"/>
    <w:rsid w:val="0013717C"/>
    <w:rsid w:val="00137A6B"/>
    <w:rsid w:val="00143611"/>
    <w:rsid w:val="00143897"/>
    <w:rsid w:val="0014593D"/>
    <w:rsid w:val="00145CAC"/>
    <w:rsid w:val="00145E8B"/>
    <w:rsid w:val="00146685"/>
    <w:rsid w:val="00146BE0"/>
    <w:rsid w:val="001470FC"/>
    <w:rsid w:val="0014738A"/>
    <w:rsid w:val="00152C92"/>
    <w:rsid w:val="00153124"/>
    <w:rsid w:val="00153200"/>
    <w:rsid w:val="001533F2"/>
    <w:rsid w:val="001550DE"/>
    <w:rsid w:val="00155203"/>
    <w:rsid w:val="001554AC"/>
    <w:rsid w:val="00156AED"/>
    <w:rsid w:val="0016022C"/>
    <w:rsid w:val="00160480"/>
    <w:rsid w:val="00162A13"/>
    <w:rsid w:val="00165128"/>
    <w:rsid w:val="0016683F"/>
    <w:rsid w:val="00166D8A"/>
    <w:rsid w:val="00166E91"/>
    <w:rsid w:val="001707BC"/>
    <w:rsid w:val="001713E1"/>
    <w:rsid w:val="001717CE"/>
    <w:rsid w:val="00172B47"/>
    <w:rsid w:val="00172FDF"/>
    <w:rsid w:val="00175089"/>
    <w:rsid w:val="0017549A"/>
    <w:rsid w:val="00177C05"/>
    <w:rsid w:val="0018074C"/>
    <w:rsid w:val="00180E5A"/>
    <w:rsid w:val="00183D6B"/>
    <w:rsid w:val="00187562"/>
    <w:rsid w:val="00187AA5"/>
    <w:rsid w:val="00187C49"/>
    <w:rsid w:val="00191012"/>
    <w:rsid w:val="001912CA"/>
    <w:rsid w:val="001942E0"/>
    <w:rsid w:val="00194548"/>
    <w:rsid w:val="0019570D"/>
    <w:rsid w:val="00195D6E"/>
    <w:rsid w:val="001962B2"/>
    <w:rsid w:val="0019788A"/>
    <w:rsid w:val="00197C74"/>
    <w:rsid w:val="001A00C2"/>
    <w:rsid w:val="001A0279"/>
    <w:rsid w:val="001A07F5"/>
    <w:rsid w:val="001A0A82"/>
    <w:rsid w:val="001A0D72"/>
    <w:rsid w:val="001A1196"/>
    <w:rsid w:val="001A309F"/>
    <w:rsid w:val="001A4090"/>
    <w:rsid w:val="001B0056"/>
    <w:rsid w:val="001B0AA8"/>
    <w:rsid w:val="001B11E9"/>
    <w:rsid w:val="001B1DFC"/>
    <w:rsid w:val="001B3A76"/>
    <w:rsid w:val="001B3BD8"/>
    <w:rsid w:val="001B407E"/>
    <w:rsid w:val="001B617F"/>
    <w:rsid w:val="001B6AB1"/>
    <w:rsid w:val="001B747C"/>
    <w:rsid w:val="001C0DA6"/>
    <w:rsid w:val="001C37D6"/>
    <w:rsid w:val="001C3B8B"/>
    <w:rsid w:val="001C5D0E"/>
    <w:rsid w:val="001C7DB0"/>
    <w:rsid w:val="001C7EE0"/>
    <w:rsid w:val="001D0B3A"/>
    <w:rsid w:val="001D25B3"/>
    <w:rsid w:val="001D32FD"/>
    <w:rsid w:val="001D4298"/>
    <w:rsid w:val="001D4C1B"/>
    <w:rsid w:val="001D4E50"/>
    <w:rsid w:val="001D57A8"/>
    <w:rsid w:val="001D6056"/>
    <w:rsid w:val="001D6CB2"/>
    <w:rsid w:val="001D76A1"/>
    <w:rsid w:val="001D77E7"/>
    <w:rsid w:val="001E0AE5"/>
    <w:rsid w:val="001E11F8"/>
    <w:rsid w:val="001E3060"/>
    <w:rsid w:val="001E34C4"/>
    <w:rsid w:val="001E3814"/>
    <w:rsid w:val="001E44A5"/>
    <w:rsid w:val="001E4705"/>
    <w:rsid w:val="001E55E9"/>
    <w:rsid w:val="001E6508"/>
    <w:rsid w:val="001E6EE4"/>
    <w:rsid w:val="001E7018"/>
    <w:rsid w:val="001E78F3"/>
    <w:rsid w:val="001F1476"/>
    <w:rsid w:val="001F5646"/>
    <w:rsid w:val="001F57FB"/>
    <w:rsid w:val="001F5D1C"/>
    <w:rsid w:val="001F5D80"/>
    <w:rsid w:val="001F6013"/>
    <w:rsid w:val="001F63B7"/>
    <w:rsid w:val="001F6425"/>
    <w:rsid w:val="001F7FFE"/>
    <w:rsid w:val="00200CB6"/>
    <w:rsid w:val="0020310D"/>
    <w:rsid w:val="00203CE1"/>
    <w:rsid w:val="002050B8"/>
    <w:rsid w:val="002057C5"/>
    <w:rsid w:val="002066AB"/>
    <w:rsid w:val="002073D8"/>
    <w:rsid w:val="00207E31"/>
    <w:rsid w:val="00211A3D"/>
    <w:rsid w:val="00214167"/>
    <w:rsid w:val="002158F0"/>
    <w:rsid w:val="00216AAA"/>
    <w:rsid w:val="0021701D"/>
    <w:rsid w:val="002219E4"/>
    <w:rsid w:val="00223650"/>
    <w:rsid w:val="00224167"/>
    <w:rsid w:val="002247F3"/>
    <w:rsid w:val="00225473"/>
    <w:rsid w:val="0022612F"/>
    <w:rsid w:val="00227511"/>
    <w:rsid w:val="0023040C"/>
    <w:rsid w:val="002327B7"/>
    <w:rsid w:val="00232D89"/>
    <w:rsid w:val="00233BFF"/>
    <w:rsid w:val="00236162"/>
    <w:rsid w:val="00236705"/>
    <w:rsid w:val="002374FC"/>
    <w:rsid w:val="00241514"/>
    <w:rsid w:val="00241F62"/>
    <w:rsid w:val="00242BE2"/>
    <w:rsid w:val="00242ECE"/>
    <w:rsid w:val="0024416C"/>
    <w:rsid w:val="00245637"/>
    <w:rsid w:val="002457F4"/>
    <w:rsid w:val="0024590C"/>
    <w:rsid w:val="002465CB"/>
    <w:rsid w:val="0025032A"/>
    <w:rsid w:val="002509C7"/>
    <w:rsid w:val="00250F13"/>
    <w:rsid w:val="002517C3"/>
    <w:rsid w:val="0025212D"/>
    <w:rsid w:val="00252752"/>
    <w:rsid w:val="00252DF4"/>
    <w:rsid w:val="00255738"/>
    <w:rsid w:val="0025661E"/>
    <w:rsid w:val="002576A4"/>
    <w:rsid w:val="002579A9"/>
    <w:rsid w:val="002607F9"/>
    <w:rsid w:val="00262355"/>
    <w:rsid w:val="00262474"/>
    <w:rsid w:val="00262C1B"/>
    <w:rsid w:val="002630F5"/>
    <w:rsid w:val="00264407"/>
    <w:rsid w:val="00264434"/>
    <w:rsid w:val="00264A0D"/>
    <w:rsid w:val="0026583A"/>
    <w:rsid w:val="00265F27"/>
    <w:rsid w:val="00267D64"/>
    <w:rsid w:val="00267D77"/>
    <w:rsid w:val="00271D2A"/>
    <w:rsid w:val="0027236A"/>
    <w:rsid w:val="0027262F"/>
    <w:rsid w:val="002758E8"/>
    <w:rsid w:val="0027717D"/>
    <w:rsid w:val="002775C8"/>
    <w:rsid w:val="00281B3C"/>
    <w:rsid w:val="002823B2"/>
    <w:rsid w:val="00282CF0"/>
    <w:rsid w:val="00282D24"/>
    <w:rsid w:val="002838CA"/>
    <w:rsid w:val="00285221"/>
    <w:rsid w:val="00285B0A"/>
    <w:rsid w:val="00287853"/>
    <w:rsid w:val="00290D5B"/>
    <w:rsid w:val="002917A1"/>
    <w:rsid w:val="002926A1"/>
    <w:rsid w:val="00293B87"/>
    <w:rsid w:val="00294C3F"/>
    <w:rsid w:val="002969A4"/>
    <w:rsid w:val="00296BF1"/>
    <w:rsid w:val="0029708F"/>
    <w:rsid w:val="00297ADC"/>
    <w:rsid w:val="002A0A07"/>
    <w:rsid w:val="002A0D91"/>
    <w:rsid w:val="002A2DAE"/>
    <w:rsid w:val="002A50C8"/>
    <w:rsid w:val="002A6860"/>
    <w:rsid w:val="002B0D06"/>
    <w:rsid w:val="002B1598"/>
    <w:rsid w:val="002B1B97"/>
    <w:rsid w:val="002B45A5"/>
    <w:rsid w:val="002B5EB1"/>
    <w:rsid w:val="002B60BD"/>
    <w:rsid w:val="002B7233"/>
    <w:rsid w:val="002C1474"/>
    <w:rsid w:val="002C1974"/>
    <w:rsid w:val="002C2E97"/>
    <w:rsid w:val="002C2EDA"/>
    <w:rsid w:val="002C613D"/>
    <w:rsid w:val="002D0517"/>
    <w:rsid w:val="002D0733"/>
    <w:rsid w:val="002D2174"/>
    <w:rsid w:val="002D290E"/>
    <w:rsid w:val="002D2C73"/>
    <w:rsid w:val="002D2DB1"/>
    <w:rsid w:val="002D381E"/>
    <w:rsid w:val="002D6015"/>
    <w:rsid w:val="002D65AA"/>
    <w:rsid w:val="002D7BAD"/>
    <w:rsid w:val="002E14C7"/>
    <w:rsid w:val="002E194B"/>
    <w:rsid w:val="002E2930"/>
    <w:rsid w:val="002E3243"/>
    <w:rsid w:val="002E3358"/>
    <w:rsid w:val="002E3E13"/>
    <w:rsid w:val="002E6800"/>
    <w:rsid w:val="002E772C"/>
    <w:rsid w:val="002E7AE4"/>
    <w:rsid w:val="002F0031"/>
    <w:rsid w:val="002F0307"/>
    <w:rsid w:val="002F05F2"/>
    <w:rsid w:val="002F12E4"/>
    <w:rsid w:val="002F3AC6"/>
    <w:rsid w:val="002F3B14"/>
    <w:rsid w:val="003008D3"/>
    <w:rsid w:val="003013A2"/>
    <w:rsid w:val="003016BB"/>
    <w:rsid w:val="003027F2"/>
    <w:rsid w:val="00303799"/>
    <w:rsid w:val="0030454E"/>
    <w:rsid w:val="00307A76"/>
    <w:rsid w:val="00311054"/>
    <w:rsid w:val="00312612"/>
    <w:rsid w:val="00312A02"/>
    <w:rsid w:val="003137B0"/>
    <w:rsid w:val="0031454E"/>
    <w:rsid w:val="00315045"/>
    <w:rsid w:val="003155B0"/>
    <w:rsid w:val="00315E06"/>
    <w:rsid w:val="00315F75"/>
    <w:rsid w:val="003175D2"/>
    <w:rsid w:val="003176FF"/>
    <w:rsid w:val="0031780A"/>
    <w:rsid w:val="003205FD"/>
    <w:rsid w:val="003221BD"/>
    <w:rsid w:val="003231FA"/>
    <w:rsid w:val="00325E05"/>
    <w:rsid w:val="00326A0D"/>
    <w:rsid w:val="00330AD1"/>
    <w:rsid w:val="0033221F"/>
    <w:rsid w:val="003324C4"/>
    <w:rsid w:val="00336D43"/>
    <w:rsid w:val="00337594"/>
    <w:rsid w:val="00337B1C"/>
    <w:rsid w:val="003409E3"/>
    <w:rsid w:val="003427EA"/>
    <w:rsid w:val="003433F8"/>
    <w:rsid w:val="003453C3"/>
    <w:rsid w:val="00347FF1"/>
    <w:rsid w:val="00350684"/>
    <w:rsid w:val="00352025"/>
    <w:rsid w:val="00352830"/>
    <w:rsid w:val="003534D3"/>
    <w:rsid w:val="003543AE"/>
    <w:rsid w:val="00354915"/>
    <w:rsid w:val="00355281"/>
    <w:rsid w:val="00355B46"/>
    <w:rsid w:val="00355C39"/>
    <w:rsid w:val="003566E8"/>
    <w:rsid w:val="00360502"/>
    <w:rsid w:val="00360698"/>
    <w:rsid w:val="00360A04"/>
    <w:rsid w:val="00360DC2"/>
    <w:rsid w:val="00360DF2"/>
    <w:rsid w:val="00363784"/>
    <w:rsid w:val="00366A71"/>
    <w:rsid w:val="00366D7A"/>
    <w:rsid w:val="00366ECD"/>
    <w:rsid w:val="003672F4"/>
    <w:rsid w:val="00367E00"/>
    <w:rsid w:val="003701DC"/>
    <w:rsid w:val="003701F5"/>
    <w:rsid w:val="00370326"/>
    <w:rsid w:val="003713F3"/>
    <w:rsid w:val="00371B3D"/>
    <w:rsid w:val="003739CD"/>
    <w:rsid w:val="00374836"/>
    <w:rsid w:val="00374EFD"/>
    <w:rsid w:val="00375FCB"/>
    <w:rsid w:val="003772D9"/>
    <w:rsid w:val="00377DB0"/>
    <w:rsid w:val="00377EF6"/>
    <w:rsid w:val="0038105B"/>
    <w:rsid w:val="003823C2"/>
    <w:rsid w:val="003836C5"/>
    <w:rsid w:val="00385A49"/>
    <w:rsid w:val="00385C54"/>
    <w:rsid w:val="003877DC"/>
    <w:rsid w:val="00387B42"/>
    <w:rsid w:val="00387B71"/>
    <w:rsid w:val="003910F5"/>
    <w:rsid w:val="00391315"/>
    <w:rsid w:val="00391E77"/>
    <w:rsid w:val="00392547"/>
    <w:rsid w:val="00393F7E"/>
    <w:rsid w:val="003959A9"/>
    <w:rsid w:val="00395BD5"/>
    <w:rsid w:val="00396A3C"/>
    <w:rsid w:val="003A014E"/>
    <w:rsid w:val="003A0674"/>
    <w:rsid w:val="003A0A00"/>
    <w:rsid w:val="003A274B"/>
    <w:rsid w:val="003A2BE1"/>
    <w:rsid w:val="003A34FA"/>
    <w:rsid w:val="003A5A3A"/>
    <w:rsid w:val="003A7081"/>
    <w:rsid w:val="003A74FB"/>
    <w:rsid w:val="003A7636"/>
    <w:rsid w:val="003B034E"/>
    <w:rsid w:val="003B054A"/>
    <w:rsid w:val="003B0703"/>
    <w:rsid w:val="003B09A0"/>
    <w:rsid w:val="003B37F6"/>
    <w:rsid w:val="003B3EF9"/>
    <w:rsid w:val="003B41FA"/>
    <w:rsid w:val="003B5D00"/>
    <w:rsid w:val="003B62AB"/>
    <w:rsid w:val="003B78C5"/>
    <w:rsid w:val="003C17C1"/>
    <w:rsid w:val="003C4CCA"/>
    <w:rsid w:val="003C77C5"/>
    <w:rsid w:val="003C7DF2"/>
    <w:rsid w:val="003C7EC4"/>
    <w:rsid w:val="003D003E"/>
    <w:rsid w:val="003D0EEE"/>
    <w:rsid w:val="003D127F"/>
    <w:rsid w:val="003D1A91"/>
    <w:rsid w:val="003D1F52"/>
    <w:rsid w:val="003D2170"/>
    <w:rsid w:val="003D224D"/>
    <w:rsid w:val="003D26E8"/>
    <w:rsid w:val="003D3A71"/>
    <w:rsid w:val="003D3AEE"/>
    <w:rsid w:val="003D4240"/>
    <w:rsid w:val="003D44AD"/>
    <w:rsid w:val="003D453C"/>
    <w:rsid w:val="003D497F"/>
    <w:rsid w:val="003D4BD1"/>
    <w:rsid w:val="003D4D4A"/>
    <w:rsid w:val="003D5E0D"/>
    <w:rsid w:val="003D6177"/>
    <w:rsid w:val="003D622B"/>
    <w:rsid w:val="003D6E58"/>
    <w:rsid w:val="003D71CB"/>
    <w:rsid w:val="003D7A35"/>
    <w:rsid w:val="003E09B6"/>
    <w:rsid w:val="003E0A8C"/>
    <w:rsid w:val="003E1AB9"/>
    <w:rsid w:val="003E1E57"/>
    <w:rsid w:val="003E1FBA"/>
    <w:rsid w:val="003E25C4"/>
    <w:rsid w:val="003E4403"/>
    <w:rsid w:val="003E4CF1"/>
    <w:rsid w:val="003E73A9"/>
    <w:rsid w:val="003E7A8A"/>
    <w:rsid w:val="003F0AEA"/>
    <w:rsid w:val="003F0E35"/>
    <w:rsid w:val="003F1690"/>
    <w:rsid w:val="003F1C9D"/>
    <w:rsid w:val="003F28A2"/>
    <w:rsid w:val="003F4976"/>
    <w:rsid w:val="003F50AC"/>
    <w:rsid w:val="003F579E"/>
    <w:rsid w:val="003F6800"/>
    <w:rsid w:val="003F7945"/>
    <w:rsid w:val="003F79B6"/>
    <w:rsid w:val="00400120"/>
    <w:rsid w:val="00400493"/>
    <w:rsid w:val="00400607"/>
    <w:rsid w:val="00400A34"/>
    <w:rsid w:val="004029C8"/>
    <w:rsid w:val="00407049"/>
    <w:rsid w:val="00407EBA"/>
    <w:rsid w:val="0041023B"/>
    <w:rsid w:val="0041458E"/>
    <w:rsid w:val="0041462B"/>
    <w:rsid w:val="0041565F"/>
    <w:rsid w:val="004158E1"/>
    <w:rsid w:val="00415963"/>
    <w:rsid w:val="004171B6"/>
    <w:rsid w:val="00417250"/>
    <w:rsid w:val="00421CB8"/>
    <w:rsid w:val="004231CE"/>
    <w:rsid w:val="0042479C"/>
    <w:rsid w:val="0042538C"/>
    <w:rsid w:val="004300B2"/>
    <w:rsid w:val="004304B4"/>
    <w:rsid w:val="004304B6"/>
    <w:rsid w:val="00430754"/>
    <w:rsid w:val="00431A26"/>
    <w:rsid w:val="00432585"/>
    <w:rsid w:val="00433B9F"/>
    <w:rsid w:val="0043441A"/>
    <w:rsid w:val="00434F2E"/>
    <w:rsid w:val="0043505B"/>
    <w:rsid w:val="004361F9"/>
    <w:rsid w:val="00436664"/>
    <w:rsid w:val="004378C7"/>
    <w:rsid w:val="004469E7"/>
    <w:rsid w:val="00447F76"/>
    <w:rsid w:val="00450E9D"/>
    <w:rsid w:val="004511D2"/>
    <w:rsid w:val="0045271D"/>
    <w:rsid w:val="004528C4"/>
    <w:rsid w:val="00452D8A"/>
    <w:rsid w:val="0045356C"/>
    <w:rsid w:val="0045447F"/>
    <w:rsid w:val="00455552"/>
    <w:rsid w:val="004558AA"/>
    <w:rsid w:val="00455E9B"/>
    <w:rsid w:val="00456484"/>
    <w:rsid w:val="00456AE9"/>
    <w:rsid w:val="00456F32"/>
    <w:rsid w:val="004629F3"/>
    <w:rsid w:val="00462A3F"/>
    <w:rsid w:val="0046485B"/>
    <w:rsid w:val="00466E0E"/>
    <w:rsid w:val="00467C91"/>
    <w:rsid w:val="00467CC5"/>
    <w:rsid w:val="0047097B"/>
    <w:rsid w:val="00470A11"/>
    <w:rsid w:val="00472002"/>
    <w:rsid w:val="004739F8"/>
    <w:rsid w:val="0047421B"/>
    <w:rsid w:val="00477307"/>
    <w:rsid w:val="00480006"/>
    <w:rsid w:val="00480CF0"/>
    <w:rsid w:val="004811DB"/>
    <w:rsid w:val="00481AC0"/>
    <w:rsid w:val="00481F84"/>
    <w:rsid w:val="0048200F"/>
    <w:rsid w:val="00483791"/>
    <w:rsid w:val="004837FC"/>
    <w:rsid w:val="00483FF8"/>
    <w:rsid w:val="004850A5"/>
    <w:rsid w:val="00485276"/>
    <w:rsid w:val="00490D2E"/>
    <w:rsid w:val="004915A0"/>
    <w:rsid w:val="00492BB8"/>
    <w:rsid w:val="00494F00"/>
    <w:rsid w:val="004956C7"/>
    <w:rsid w:val="004969A2"/>
    <w:rsid w:val="0049735F"/>
    <w:rsid w:val="004A004F"/>
    <w:rsid w:val="004A00C8"/>
    <w:rsid w:val="004A024A"/>
    <w:rsid w:val="004A1C3A"/>
    <w:rsid w:val="004A1D07"/>
    <w:rsid w:val="004A1E7A"/>
    <w:rsid w:val="004A2C7A"/>
    <w:rsid w:val="004A2D06"/>
    <w:rsid w:val="004A2EEE"/>
    <w:rsid w:val="004A35C0"/>
    <w:rsid w:val="004A3E18"/>
    <w:rsid w:val="004A405F"/>
    <w:rsid w:val="004A4A78"/>
    <w:rsid w:val="004A4C6B"/>
    <w:rsid w:val="004B367E"/>
    <w:rsid w:val="004B3957"/>
    <w:rsid w:val="004B3DB6"/>
    <w:rsid w:val="004B49C6"/>
    <w:rsid w:val="004B6780"/>
    <w:rsid w:val="004B6C75"/>
    <w:rsid w:val="004C1AE9"/>
    <w:rsid w:val="004C2C6E"/>
    <w:rsid w:val="004C3C43"/>
    <w:rsid w:val="004C495D"/>
    <w:rsid w:val="004C588B"/>
    <w:rsid w:val="004C6748"/>
    <w:rsid w:val="004D1F58"/>
    <w:rsid w:val="004D2744"/>
    <w:rsid w:val="004D47A6"/>
    <w:rsid w:val="004D6B97"/>
    <w:rsid w:val="004D773D"/>
    <w:rsid w:val="004E0E1A"/>
    <w:rsid w:val="004E22D7"/>
    <w:rsid w:val="004E26B4"/>
    <w:rsid w:val="004E4803"/>
    <w:rsid w:val="004E5539"/>
    <w:rsid w:val="004E644C"/>
    <w:rsid w:val="004E6D40"/>
    <w:rsid w:val="004E7B14"/>
    <w:rsid w:val="004E7BAF"/>
    <w:rsid w:val="004F005B"/>
    <w:rsid w:val="004F021C"/>
    <w:rsid w:val="004F261C"/>
    <w:rsid w:val="004F397B"/>
    <w:rsid w:val="004F3BE6"/>
    <w:rsid w:val="004F3D48"/>
    <w:rsid w:val="004F6F04"/>
    <w:rsid w:val="004F70CE"/>
    <w:rsid w:val="0050020C"/>
    <w:rsid w:val="005023A5"/>
    <w:rsid w:val="005023F6"/>
    <w:rsid w:val="00502AF9"/>
    <w:rsid w:val="00504A2D"/>
    <w:rsid w:val="00504D11"/>
    <w:rsid w:val="005057FB"/>
    <w:rsid w:val="00505BF1"/>
    <w:rsid w:val="00510908"/>
    <w:rsid w:val="00511B6A"/>
    <w:rsid w:val="00512410"/>
    <w:rsid w:val="005158D7"/>
    <w:rsid w:val="00515A5F"/>
    <w:rsid w:val="0051737E"/>
    <w:rsid w:val="00517F19"/>
    <w:rsid w:val="0052118D"/>
    <w:rsid w:val="005213E7"/>
    <w:rsid w:val="00522D49"/>
    <w:rsid w:val="00523424"/>
    <w:rsid w:val="00523872"/>
    <w:rsid w:val="00523C2F"/>
    <w:rsid w:val="00524BA0"/>
    <w:rsid w:val="00524F3C"/>
    <w:rsid w:val="00525371"/>
    <w:rsid w:val="0052576B"/>
    <w:rsid w:val="00525B11"/>
    <w:rsid w:val="00525B49"/>
    <w:rsid w:val="00525D0D"/>
    <w:rsid w:val="0052684A"/>
    <w:rsid w:val="0052760F"/>
    <w:rsid w:val="00530776"/>
    <w:rsid w:val="00530971"/>
    <w:rsid w:val="0053254C"/>
    <w:rsid w:val="005327B2"/>
    <w:rsid w:val="005358A0"/>
    <w:rsid w:val="00536D15"/>
    <w:rsid w:val="0054015E"/>
    <w:rsid w:val="0054102B"/>
    <w:rsid w:val="0054168C"/>
    <w:rsid w:val="00541B3A"/>
    <w:rsid w:val="0054217A"/>
    <w:rsid w:val="005441CE"/>
    <w:rsid w:val="00544D3A"/>
    <w:rsid w:val="00545CB0"/>
    <w:rsid w:val="00545D79"/>
    <w:rsid w:val="005466AC"/>
    <w:rsid w:val="00546DC5"/>
    <w:rsid w:val="005508C8"/>
    <w:rsid w:val="00551221"/>
    <w:rsid w:val="00553EDB"/>
    <w:rsid w:val="0055681F"/>
    <w:rsid w:val="0055717E"/>
    <w:rsid w:val="00557AED"/>
    <w:rsid w:val="005608DD"/>
    <w:rsid w:val="005615C2"/>
    <w:rsid w:val="00564FED"/>
    <w:rsid w:val="005659CD"/>
    <w:rsid w:val="00565BAB"/>
    <w:rsid w:val="005663B7"/>
    <w:rsid w:val="00566937"/>
    <w:rsid w:val="005669B5"/>
    <w:rsid w:val="00567356"/>
    <w:rsid w:val="00567406"/>
    <w:rsid w:val="005713DD"/>
    <w:rsid w:val="00571991"/>
    <w:rsid w:val="0057264C"/>
    <w:rsid w:val="005739ED"/>
    <w:rsid w:val="00574569"/>
    <w:rsid w:val="005747E0"/>
    <w:rsid w:val="00574CBC"/>
    <w:rsid w:val="00575DAD"/>
    <w:rsid w:val="00576C07"/>
    <w:rsid w:val="00576CB2"/>
    <w:rsid w:val="00580D82"/>
    <w:rsid w:val="005814C5"/>
    <w:rsid w:val="00582D59"/>
    <w:rsid w:val="00584B93"/>
    <w:rsid w:val="005927A1"/>
    <w:rsid w:val="005941F8"/>
    <w:rsid w:val="00595D39"/>
    <w:rsid w:val="005A08E9"/>
    <w:rsid w:val="005A0A12"/>
    <w:rsid w:val="005A1D95"/>
    <w:rsid w:val="005A1E2E"/>
    <w:rsid w:val="005A2A31"/>
    <w:rsid w:val="005A2F1E"/>
    <w:rsid w:val="005A3125"/>
    <w:rsid w:val="005A4EBE"/>
    <w:rsid w:val="005A53DA"/>
    <w:rsid w:val="005A63BE"/>
    <w:rsid w:val="005A6A4F"/>
    <w:rsid w:val="005A7165"/>
    <w:rsid w:val="005A7878"/>
    <w:rsid w:val="005B127F"/>
    <w:rsid w:val="005B2740"/>
    <w:rsid w:val="005B280B"/>
    <w:rsid w:val="005B2E00"/>
    <w:rsid w:val="005B383D"/>
    <w:rsid w:val="005B3EB4"/>
    <w:rsid w:val="005B457A"/>
    <w:rsid w:val="005B4E98"/>
    <w:rsid w:val="005B51D4"/>
    <w:rsid w:val="005B730A"/>
    <w:rsid w:val="005B7DDF"/>
    <w:rsid w:val="005C1BA1"/>
    <w:rsid w:val="005C3D15"/>
    <w:rsid w:val="005C3E40"/>
    <w:rsid w:val="005C50E7"/>
    <w:rsid w:val="005C5A65"/>
    <w:rsid w:val="005C7F1A"/>
    <w:rsid w:val="005D1CC6"/>
    <w:rsid w:val="005D250C"/>
    <w:rsid w:val="005D3D51"/>
    <w:rsid w:val="005D4004"/>
    <w:rsid w:val="005D5AE1"/>
    <w:rsid w:val="005D5DCE"/>
    <w:rsid w:val="005D6E09"/>
    <w:rsid w:val="005D7888"/>
    <w:rsid w:val="005D7EE3"/>
    <w:rsid w:val="005E10E7"/>
    <w:rsid w:val="005E11E5"/>
    <w:rsid w:val="005E5B7C"/>
    <w:rsid w:val="005E5E10"/>
    <w:rsid w:val="005F0222"/>
    <w:rsid w:val="005F3134"/>
    <w:rsid w:val="00600F54"/>
    <w:rsid w:val="006011CB"/>
    <w:rsid w:val="006018D7"/>
    <w:rsid w:val="00602839"/>
    <w:rsid w:val="006029B6"/>
    <w:rsid w:val="0060319F"/>
    <w:rsid w:val="006032B2"/>
    <w:rsid w:val="00603529"/>
    <w:rsid w:val="00603B7C"/>
    <w:rsid w:val="00603E59"/>
    <w:rsid w:val="00604687"/>
    <w:rsid w:val="00605FFC"/>
    <w:rsid w:val="006062B5"/>
    <w:rsid w:val="006072AD"/>
    <w:rsid w:val="00607839"/>
    <w:rsid w:val="006102E2"/>
    <w:rsid w:val="00610824"/>
    <w:rsid w:val="00610EC5"/>
    <w:rsid w:val="00611060"/>
    <w:rsid w:val="006117AB"/>
    <w:rsid w:val="00612264"/>
    <w:rsid w:val="00612BED"/>
    <w:rsid w:val="00614315"/>
    <w:rsid w:val="00617DC5"/>
    <w:rsid w:val="006204F2"/>
    <w:rsid w:val="006214DB"/>
    <w:rsid w:val="006223BE"/>
    <w:rsid w:val="00623458"/>
    <w:rsid w:val="00625E9C"/>
    <w:rsid w:val="00626B11"/>
    <w:rsid w:val="006277A2"/>
    <w:rsid w:val="006309D5"/>
    <w:rsid w:val="006312D6"/>
    <w:rsid w:val="0063208B"/>
    <w:rsid w:val="0063261E"/>
    <w:rsid w:val="00633339"/>
    <w:rsid w:val="006334B0"/>
    <w:rsid w:val="006344CD"/>
    <w:rsid w:val="00634CD1"/>
    <w:rsid w:val="0063561C"/>
    <w:rsid w:val="00635A56"/>
    <w:rsid w:val="006361F2"/>
    <w:rsid w:val="00636395"/>
    <w:rsid w:val="006406EC"/>
    <w:rsid w:val="00641F4C"/>
    <w:rsid w:val="00643973"/>
    <w:rsid w:val="0064433F"/>
    <w:rsid w:val="00644E5E"/>
    <w:rsid w:val="006468FB"/>
    <w:rsid w:val="00650494"/>
    <w:rsid w:val="00653A71"/>
    <w:rsid w:val="0065439D"/>
    <w:rsid w:val="0065462D"/>
    <w:rsid w:val="00655BDC"/>
    <w:rsid w:val="006576C2"/>
    <w:rsid w:val="00662406"/>
    <w:rsid w:val="006647AC"/>
    <w:rsid w:val="00664AB7"/>
    <w:rsid w:val="00664D46"/>
    <w:rsid w:val="006672A0"/>
    <w:rsid w:val="0066738E"/>
    <w:rsid w:val="0067022C"/>
    <w:rsid w:val="00670C28"/>
    <w:rsid w:val="006725C3"/>
    <w:rsid w:val="00674F8B"/>
    <w:rsid w:val="006755BA"/>
    <w:rsid w:val="00675D37"/>
    <w:rsid w:val="0067722E"/>
    <w:rsid w:val="00677BE3"/>
    <w:rsid w:val="00681662"/>
    <w:rsid w:val="00682E30"/>
    <w:rsid w:val="00683825"/>
    <w:rsid w:val="00686FB1"/>
    <w:rsid w:val="00687B02"/>
    <w:rsid w:val="00694EC7"/>
    <w:rsid w:val="00695439"/>
    <w:rsid w:val="00696C06"/>
    <w:rsid w:val="006977E6"/>
    <w:rsid w:val="00697F56"/>
    <w:rsid w:val="006A0D81"/>
    <w:rsid w:val="006A19E9"/>
    <w:rsid w:val="006A3349"/>
    <w:rsid w:val="006A366F"/>
    <w:rsid w:val="006A506B"/>
    <w:rsid w:val="006A6906"/>
    <w:rsid w:val="006A6AB5"/>
    <w:rsid w:val="006A6D7C"/>
    <w:rsid w:val="006B0AA6"/>
    <w:rsid w:val="006B3E30"/>
    <w:rsid w:val="006B50FA"/>
    <w:rsid w:val="006B5126"/>
    <w:rsid w:val="006B5D30"/>
    <w:rsid w:val="006B69F1"/>
    <w:rsid w:val="006B7C95"/>
    <w:rsid w:val="006C01B6"/>
    <w:rsid w:val="006C0688"/>
    <w:rsid w:val="006C11D7"/>
    <w:rsid w:val="006C3B5E"/>
    <w:rsid w:val="006C3E07"/>
    <w:rsid w:val="006C418B"/>
    <w:rsid w:val="006C4545"/>
    <w:rsid w:val="006C529A"/>
    <w:rsid w:val="006C5B17"/>
    <w:rsid w:val="006C6A25"/>
    <w:rsid w:val="006C6B5B"/>
    <w:rsid w:val="006C6D1A"/>
    <w:rsid w:val="006D0260"/>
    <w:rsid w:val="006D2641"/>
    <w:rsid w:val="006D3A06"/>
    <w:rsid w:val="006D71FD"/>
    <w:rsid w:val="006D752E"/>
    <w:rsid w:val="006D7B63"/>
    <w:rsid w:val="006E0AD0"/>
    <w:rsid w:val="006E1815"/>
    <w:rsid w:val="006E60CB"/>
    <w:rsid w:val="006E626A"/>
    <w:rsid w:val="006E776B"/>
    <w:rsid w:val="006F2F10"/>
    <w:rsid w:val="006F31DD"/>
    <w:rsid w:val="006F4310"/>
    <w:rsid w:val="006F5E41"/>
    <w:rsid w:val="006F61F4"/>
    <w:rsid w:val="006F64DA"/>
    <w:rsid w:val="00703C4E"/>
    <w:rsid w:val="00705079"/>
    <w:rsid w:val="0070712A"/>
    <w:rsid w:val="00707E48"/>
    <w:rsid w:val="00710678"/>
    <w:rsid w:val="00711180"/>
    <w:rsid w:val="00712C0E"/>
    <w:rsid w:val="00713B22"/>
    <w:rsid w:val="00716107"/>
    <w:rsid w:val="00717616"/>
    <w:rsid w:val="00721984"/>
    <w:rsid w:val="007225B8"/>
    <w:rsid w:val="00722CEE"/>
    <w:rsid w:val="00724826"/>
    <w:rsid w:val="0072560E"/>
    <w:rsid w:val="0072632C"/>
    <w:rsid w:val="00726C5C"/>
    <w:rsid w:val="00726F4F"/>
    <w:rsid w:val="00727895"/>
    <w:rsid w:val="00727BE0"/>
    <w:rsid w:val="00727E0E"/>
    <w:rsid w:val="007317EA"/>
    <w:rsid w:val="0073194A"/>
    <w:rsid w:val="00732914"/>
    <w:rsid w:val="00733B9C"/>
    <w:rsid w:val="00734774"/>
    <w:rsid w:val="007359BC"/>
    <w:rsid w:val="00735C2B"/>
    <w:rsid w:val="007376FB"/>
    <w:rsid w:val="00737A12"/>
    <w:rsid w:val="007400A5"/>
    <w:rsid w:val="00740588"/>
    <w:rsid w:val="0074083B"/>
    <w:rsid w:val="00741EF4"/>
    <w:rsid w:val="00741F6C"/>
    <w:rsid w:val="007435AF"/>
    <w:rsid w:val="00744154"/>
    <w:rsid w:val="00744740"/>
    <w:rsid w:val="0074521A"/>
    <w:rsid w:val="007467FB"/>
    <w:rsid w:val="00747F35"/>
    <w:rsid w:val="00750DE8"/>
    <w:rsid w:val="007512A5"/>
    <w:rsid w:val="007514FD"/>
    <w:rsid w:val="00751787"/>
    <w:rsid w:val="007541A7"/>
    <w:rsid w:val="00756B59"/>
    <w:rsid w:val="00756C2A"/>
    <w:rsid w:val="00757176"/>
    <w:rsid w:val="007641E5"/>
    <w:rsid w:val="007643F9"/>
    <w:rsid w:val="007646DC"/>
    <w:rsid w:val="00764872"/>
    <w:rsid w:val="00765EA1"/>
    <w:rsid w:val="00766E84"/>
    <w:rsid w:val="00771DFD"/>
    <w:rsid w:val="00773629"/>
    <w:rsid w:val="00773673"/>
    <w:rsid w:val="007770F6"/>
    <w:rsid w:val="00777114"/>
    <w:rsid w:val="0077789B"/>
    <w:rsid w:val="00783AC0"/>
    <w:rsid w:val="00784B58"/>
    <w:rsid w:val="0078580E"/>
    <w:rsid w:val="00785B51"/>
    <w:rsid w:val="00790C75"/>
    <w:rsid w:val="007938DD"/>
    <w:rsid w:val="00793FBE"/>
    <w:rsid w:val="00794CE1"/>
    <w:rsid w:val="00796BA8"/>
    <w:rsid w:val="00797EAE"/>
    <w:rsid w:val="007A07EA"/>
    <w:rsid w:val="007A2EB6"/>
    <w:rsid w:val="007A36FB"/>
    <w:rsid w:val="007A5001"/>
    <w:rsid w:val="007A71AE"/>
    <w:rsid w:val="007A7A34"/>
    <w:rsid w:val="007A7C79"/>
    <w:rsid w:val="007B1200"/>
    <w:rsid w:val="007B3251"/>
    <w:rsid w:val="007B3677"/>
    <w:rsid w:val="007B3752"/>
    <w:rsid w:val="007B4C61"/>
    <w:rsid w:val="007B4CE2"/>
    <w:rsid w:val="007B6769"/>
    <w:rsid w:val="007B6A06"/>
    <w:rsid w:val="007B7324"/>
    <w:rsid w:val="007B7DBB"/>
    <w:rsid w:val="007C01AF"/>
    <w:rsid w:val="007C33D5"/>
    <w:rsid w:val="007C39EF"/>
    <w:rsid w:val="007C3E56"/>
    <w:rsid w:val="007C544E"/>
    <w:rsid w:val="007C5EB9"/>
    <w:rsid w:val="007C7368"/>
    <w:rsid w:val="007C7B1A"/>
    <w:rsid w:val="007D0E32"/>
    <w:rsid w:val="007D113D"/>
    <w:rsid w:val="007D1469"/>
    <w:rsid w:val="007D2C3C"/>
    <w:rsid w:val="007D386C"/>
    <w:rsid w:val="007D56E5"/>
    <w:rsid w:val="007D603A"/>
    <w:rsid w:val="007D6228"/>
    <w:rsid w:val="007D710B"/>
    <w:rsid w:val="007E1B8E"/>
    <w:rsid w:val="007E2D21"/>
    <w:rsid w:val="007E3248"/>
    <w:rsid w:val="007E490E"/>
    <w:rsid w:val="007E4C79"/>
    <w:rsid w:val="007E4CCA"/>
    <w:rsid w:val="007E4D17"/>
    <w:rsid w:val="007E574A"/>
    <w:rsid w:val="007E61F7"/>
    <w:rsid w:val="007E620F"/>
    <w:rsid w:val="007E6E7D"/>
    <w:rsid w:val="007E7FA9"/>
    <w:rsid w:val="007F0605"/>
    <w:rsid w:val="007F2520"/>
    <w:rsid w:val="007F3909"/>
    <w:rsid w:val="007F3ADC"/>
    <w:rsid w:val="007F42D9"/>
    <w:rsid w:val="007F5A6E"/>
    <w:rsid w:val="007F64CD"/>
    <w:rsid w:val="007F6F7C"/>
    <w:rsid w:val="007F70C5"/>
    <w:rsid w:val="007F74AE"/>
    <w:rsid w:val="0080045C"/>
    <w:rsid w:val="00803300"/>
    <w:rsid w:val="008033A2"/>
    <w:rsid w:val="0080495A"/>
    <w:rsid w:val="00805265"/>
    <w:rsid w:val="00805FFD"/>
    <w:rsid w:val="0080602D"/>
    <w:rsid w:val="00807217"/>
    <w:rsid w:val="0080794F"/>
    <w:rsid w:val="00811271"/>
    <w:rsid w:val="008113FE"/>
    <w:rsid w:val="00812E1E"/>
    <w:rsid w:val="00815CFE"/>
    <w:rsid w:val="00815DC4"/>
    <w:rsid w:val="00816090"/>
    <w:rsid w:val="008160AD"/>
    <w:rsid w:val="00816E9D"/>
    <w:rsid w:val="00817E30"/>
    <w:rsid w:val="00821551"/>
    <w:rsid w:val="00821F4E"/>
    <w:rsid w:val="00822502"/>
    <w:rsid w:val="008229A4"/>
    <w:rsid w:val="00822CC7"/>
    <w:rsid w:val="00826D3E"/>
    <w:rsid w:val="0082776B"/>
    <w:rsid w:val="008311E5"/>
    <w:rsid w:val="00831A52"/>
    <w:rsid w:val="00832E0D"/>
    <w:rsid w:val="00832F7D"/>
    <w:rsid w:val="008335B9"/>
    <w:rsid w:val="0083396E"/>
    <w:rsid w:val="00833AA2"/>
    <w:rsid w:val="00834A6E"/>
    <w:rsid w:val="00835DA3"/>
    <w:rsid w:val="00837986"/>
    <w:rsid w:val="00841E7C"/>
    <w:rsid w:val="00841F89"/>
    <w:rsid w:val="008441EB"/>
    <w:rsid w:val="0084488A"/>
    <w:rsid w:val="008449BC"/>
    <w:rsid w:val="00846970"/>
    <w:rsid w:val="00846A72"/>
    <w:rsid w:val="00846F55"/>
    <w:rsid w:val="008473EA"/>
    <w:rsid w:val="0084758C"/>
    <w:rsid w:val="00850841"/>
    <w:rsid w:val="0085180E"/>
    <w:rsid w:val="00851A91"/>
    <w:rsid w:val="008537E3"/>
    <w:rsid w:val="00853CC0"/>
    <w:rsid w:val="00854492"/>
    <w:rsid w:val="00855F54"/>
    <w:rsid w:val="00856AD8"/>
    <w:rsid w:val="008572F2"/>
    <w:rsid w:val="00857445"/>
    <w:rsid w:val="0085794E"/>
    <w:rsid w:val="00860478"/>
    <w:rsid w:val="008609F5"/>
    <w:rsid w:val="00860BFE"/>
    <w:rsid w:val="00862EE4"/>
    <w:rsid w:val="00862F4F"/>
    <w:rsid w:val="0086300D"/>
    <w:rsid w:val="008631BE"/>
    <w:rsid w:val="0086390F"/>
    <w:rsid w:val="00863AF0"/>
    <w:rsid w:val="008645C7"/>
    <w:rsid w:val="0086479D"/>
    <w:rsid w:val="00865BB1"/>
    <w:rsid w:val="008661B1"/>
    <w:rsid w:val="0087043A"/>
    <w:rsid w:val="0087046F"/>
    <w:rsid w:val="008706EA"/>
    <w:rsid w:val="0087220B"/>
    <w:rsid w:val="00873812"/>
    <w:rsid w:val="0087460B"/>
    <w:rsid w:val="008767B6"/>
    <w:rsid w:val="00876D0E"/>
    <w:rsid w:val="008827FD"/>
    <w:rsid w:val="00882C8F"/>
    <w:rsid w:val="00882DC6"/>
    <w:rsid w:val="008830E8"/>
    <w:rsid w:val="008842BC"/>
    <w:rsid w:val="00886103"/>
    <w:rsid w:val="0088713F"/>
    <w:rsid w:val="00890F05"/>
    <w:rsid w:val="008928E2"/>
    <w:rsid w:val="00893497"/>
    <w:rsid w:val="00893683"/>
    <w:rsid w:val="008936DE"/>
    <w:rsid w:val="00894B41"/>
    <w:rsid w:val="008A1D58"/>
    <w:rsid w:val="008A2B1B"/>
    <w:rsid w:val="008A6420"/>
    <w:rsid w:val="008A7DA2"/>
    <w:rsid w:val="008B06A7"/>
    <w:rsid w:val="008B124F"/>
    <w:rsid w:val="008B2CA3"/>
    <w:rsid w:val="008B35EB"/>
    <w:rsid w:val="008B3895"/>
    <w:rsid w:val="008B39FA"/>
    <w:rsid w:val="008B422A"/>
    <w:rsid w:val="008B5562"/>
    <w:rsid w:val="008B5E54"/>
    <w:rsid w:val="008B667D"/>
    <w:rsid w:val="008C09EB"/>
    <w:rsid w:val="008C0EA6"/>
    <w:rsid w:val="008C1CC4"/>
    <w:rsid w:val="008C2B0A"/>
    <w:rsid w:val="008C2B9F"/>
    <w:rsid w:val="008C3218"/>
    <w:rsid w:val="008C451B"/>
    <w:rsid w:val="008C4D3B"/>
    <w:rsid w:val="008C67FA"/>
    <w:rsid w:val="008C7F9D"/>
    <w:rsid w:val="008D1305"/>
    <w:rsid w:val="008D4E21"/>
    <w:rsid w:val="008D56BE"/>
    <w:rsid w:val="008D5ACA"/>
    <w:rsid w:val="008D60F5"/>
    <w:rsid w:val="008D61C8"/>
    <w:rsid w:val="008D69DD"/>
    <w:rsid w:val="008D7596"/>
    <w:rsid w:val="008E095E"/>
    <w:rsid w:val="008E0BEA"/>
    <w:rsid w:val="008E2DF4"/>
    <w:rsid w:val="008E3FE4"/>
    <w:rsid w:val="008E4278"/>
    <w:rsid w:val="008E4752"/>
    <w:rsid w:val="008E5441"/>
    <w:rsid w:val="008E783B"/>
    <w:rsid w:val="008E7F4E"/>
    <w:rsid w:val="008F0472"/>
    <w:rsid w:val="008F0FD2"/>
    <w:rsid w:val="008F2042"/>
    <w:rsid w:val="008F3CE7"/>
    <w:rsid w:val="008F4A8B"/>
    <w:rsid w:val="008F5287"/>
    <w:rsid w:val="008F5C5C"/>
    <w:rsid w:val="008F77CA"/>
    <w:rsid w:val="008F7D3F"/>
    <w:rsid w:val="008F7DBE"/>
    <w:rsid w:val="00903456"/>
    <w:rsid w:val="00903A8D"/>
    <w:rsid w:val="009041CC"/>
    <w:rsid w:val="00904627"/>
    <w:rsid w:val="00905360"/>
    <w:rsid w:val="00905B74"/>
    <w:rsid w:val="009072A4"/>
    <w:rsid w:val="00907F99"/>
    <w:rsid w:val="00910D29"/>
    <w:rsid w:val="00910E5C"/>
    <w:rsid w:val="009118E4"/>
    <w:rsid w:val="0091204C"/>
    <w:rsid w:val="0091221A"/>
    <w:rsid w:val="00912B0D"/>
    <w:rsid w:val="00912B53"/>
    <w:rsid w:val="0091360E"/>
    <w:rsid w:val="00914189"/>
    <w:rsid w:val="00914290"/>
    <w:rsid w:val="00914335"/>
    <w:rsid w:val="00914338"/>
    <w:rsid w:val="0091441D"/>
    <w:rsid w:val="00914F13"/>
    <w:rsid w:val="00915004"/>
    <w:rsid w:val="0091582D"/>
    <w:rsid w:val="009158D2"/>
    <w:rsid w:val="009169A7"/>
    <w:rsid w:val="00916ADC"/>
    <w:rsid w:val="00917558"/>
    <w:rsid w:val="009176F5"/>
    <w:rsid w:val="009206CB"/>
    <w:rsid w:val="00920EA6"/>
    <w:rsid w:val="009210CD"/>
    <w:rsid w:val="00921762"/>
    <w:rsid w:val="009233BC"/>
    <w:rsid w:val="009244B4"/>
    <w:rsid w:val="00924BC8"/>
    <w:rsid w:val="00924BEE"/>
    <w:rsid w:val="00925545"/>
    <w:rsid w:val="00925FF5"/>
    <w:rsid w:val="009308B7"/>
    <w:rsid w:val="0093091B"/>
    <w:rsid w:val="00930BAC"/>
    <w:rsid w:val="009324A6"/>
    <w:rsid w:val="00933776"/>
    <w:rsid w:val="009361AB"/>
    <w:rsid w:val="00936C95"/>
    <w:rsid w:val="00940845"/>
    <w:rsid w:val="00940A43"/>
    <w:rsid w:val="0094198A"/>
    <w:rsid w:val="00941AAB"/>
    <w:rsid w:val="00942257"/>
    <w:rsid w:val="009422E0"/>
    <w:rsid w:val="009432E1"/>
    <w:rsid w:val="00943660"/>
    <w:rsid w:val="009438EE"/>
    <w:rsid w:val="00943F15"/>
    <w:rsid w:val="00945138"/>
    <w:rsid w:val="0094644B"/>
    <w:rsid w:val="009504D5"/>
    <w:rsid w:val="0095296D"/>
    <w:rsid w:val="00952A18"/>
    <w:rsid w:val="00952EC1"/>
    <w:rsid w:val="00953235"/>
    <w:rsid w:val="00953782"/>
    <w:rsid w:val="00953A07"/>
    <w:rsid w:val="00955512"/>
    <w:rsid w:val="009559BC"/>
    <w:rsid w:val="00955BAA"/>
    <w:rsid w:val="00955F7B"/>
    <w:rsid w:val="0096037A"/>
    <w:rsid w:val="00960DE3"/>
    <w:rsid w:val="00963BF1"/>
    <w:rsid w:val="00964FDF"/>
    <w:rsid w:val="009655C8"/>
    <w:rsid w:val="00967F72"/>
    <w:rsid w:val="009701AE"/>
    <w:rsid w:val="00971730"/>
    <w:rsid w:val="009723FE"/>
    <w:rsid w:val="0097307E"/>
    <w:rsid w:val="0097320D"/>
    <w:rsid w:val="009811EB"/>
    <w:rsid w:val="00981388"/>
    <w:rsid w:val="0098152B"/>
    <w:rsid w:val="009818FF"/>
    <w:rsid w:val="00981F12"/>
    <w:rsid w:val="009820D5"/>
    <w:rsid w:val="009841F9"/>
    <w:rsid w:val="0098478C"/>
    <w:rsid w:val="00984C21"/>
    <w:rsid w:val="00986BEB"/>
    <w:rsid w:val="00994343"/>
    <w:rsid w:val="00994B45"/>
    <w:rsid w:val="009950B0"/>
    <w:rsid w:val="0099526F"/>
    <w:rsid w:val="009A0577"/>
    <w:rsid w:val="009A1926"/>
    <w:rsid w:val="009A418A"/>
    <w:rsid w:val="009A4C9E"/>
    <w:rsid w:val="009A515C"/>
    <w:rsid w:val="009A5537"/>
    <w:rsid w:val="009A5C31"/>
    <w:rsid w:val="009A619E"/>
    <w:rsid w:val="009B02AD"/>
    <w:rsid w:val="009B0E02"/>
    <w:rsid w:val="009B0EE6"/>
    <w:rsid w:val="009B1CA4"/>
    <w:rsid w:val="009B3740"/>
    <w:rsid w:val="009B5FDD"/>
    <w:rsid w:val="009B6A16"/>
    <w:rsid w:val="009B6FD4"/>
    <w:rsid w:val="009B7B8E"/>
    <w:rsid w:val="009C0505"/>
    <w:rsid w:val="009C1B5C"/>
    <w:rsid w:val="009C2B86"/>
    <w:rsid w:val="009C4789"/>
    <w:rsid w:val="009C4F3D"/>
    <w:rsid w:val="009C6017"/>
    <w:rsid w:val="009D10E1"/>
    <w:rsid w:val="009D359B"/>
    <w:rsid w:val="009D4850"/>
    <w:rsid w:val="009D4E33"/>
    <w:rsid w:val="009D50F0"/>
    <w:rsid w:val="009E10D3"/>
    <w:rsid w:val="009E172F"/>
    <w:rsid w:val="009E17CC"/>
    <w:rsid w:val="009E1C05"/>
    <w:rsid w:val="009E2302"/>
    <w:rsid w:val="009E303F"/>
    <w:rsid w:val="009E3184"/>
    <w:rsid w:val="009E3A6F"/>
    <w:rsid w:val="009E4940"/>
    <w:rsid w:val="009E64F5"/>
    <w:rsid w:val="009E709B"/>
    <w:rsid w:val="009E7200"/>
    <w:rsid w:val="009F03D0"/>
    <w:rsid w:val="009F0A5E"/>
    <w:rsid w:val="009F0BAB"/>
    <w:rsid w:val="009F129A"/>
    <w:rsid w:val="009F1DEE"/>
    <w:rsid w:val="009F286C"/>
    <w:rsid w:val="009F2DF8"/>
    <w:rsid w:val="009F2E9C"/>
    <w:rsid w:val="009F38EA"/>
    <w:rsid w:val="009F399A"/>
    <w:rsid w:val="009F3E76"/>
    <w:rsid w:val="009F73C1"/>
    <w:rsid w:val="00A00C6D"/>
    <w:rsid w:val="00A02A76"/>
    <w:rsid w:val="00A033E0"/>
    <w:rsid w:val="00A03FF1"/>
    <w:rsid w:val="00A04687"/>
    <w:rsid w:val="00A05B32"/>
    <w:rsid w:val="00A07611"/>
    <w:rsid w:val="00A1042B"/>
    <w:rsid w:val="00A108D9"/>
    <w:rsid w:val="00A10E5A"/>
    <w:rsid w:val="00A12385"/>
    <w:rsid w:val="00A1251F"/>
    <w:rsid w:val="00A1391F"/>
    <w:rsid w:val="00A1478B"/>
    <w:rsid w:val="00A14C14"/>
    <w:rsid w:val="00A1622D"/>
    <w:rsid w:val="00A16BD8"/>
    <w:rsid w:val="00A17AAE"/>
    <w:rsid w:val="00A215ED"/>
    <w:rsid w:val="00A2184F"/>
    <w:rsid w:val="00A21ADA"/>
    <w:rsid w:val="00A21C17"/>
    <w:rsid w:val="00A23872"/>
    <w:rsid w:val="00A2392F"/>
    <w:rsid w:val="00A248FD"/>
    <w:rsid w:val="00A2519E"/>
    <w:rsid w:val="00A25735"/>
    <w:rsid w:val="00A26CD4"/>
    <w:rsid w:val="00A33721"/>
    <w:rsid w:val="00A3414E"/>
    <w:rsid w:val="00A34C91"/>
    <w:rsid w:val="00A34D8C"/>
    <w:rsid w:val="00A356E9"/>
    <w:rsid w:val="00A365AC"/>
    <w:rsid w:val="00A368E9"/>
    <w:rsid w:val="00A37A77"/>
    <w:rsid w:val="00A41481"/>
    <w:rsid w:val="00A41652"/>
    <w:rsid w:val="00A416EA"/>
    <w:rsid w:val="00A4182F"/>
    <w:rsid w:val="00A41A50"/>
    <w:rsid w:val="00A4511A"/>
    <w:rsid w:val="00A464FF"/>
    <w:rsid w:val="00A46861"/>
    <w:rsid w:val="00A50EC9"/>
    <w:rsid w:val="00A50FE7"/>
    <w:rsid w:val="00A5207C"/>
    <w:rsid w:val="00A5268B"/>
    <w:rsid w:val="00A537A7"/>
    <w:rsid w:val="00A53AF6"/>
    <w:rsid w:val="00A5489E"/>
    <w:rsid w:val="00A551B8"/>
    <w:rsid w:val="00A5535A"/>
    <w:rsid w:val="00A55C63"/>
    <w:rsid w:val="00A56A09"/>
    <w:rsid w:val="00A578D5"/>
    <w:rsid w:val="00A609DB"/>
    <w:rsid w:val="00A621F1"/>
    <w:rsid w:val="00A628DB"/>
    <w:rsid w:val="00A6365B"/>
    <w:rsid w:val="00A64731"/>
    <w:rsid w:val="00A6537D"/>
    <w:rsid w:val="00A6689C"/>
    <w:rsid w:val="00A66BC0"/>
    <w:rsid w:val="00A677D1"/>
    <w:rsid w:val="00A70DDD"/>
    <w:rsid w:val="00A7206D"/>
    <w:rsid w:val="00A72120"/>
    <w:rsid w:val="00A72938"/>
    <w:rsid w:val="00A72A8D"/>
    <w:rsid w:val="00A75C1C"/>
    <w:rsid w:val="00A802DB"/>
    <w:rsid w:val="00A80D64"/>
    <w:rsid w:val="00A80E7C"/>
    <w:rsid w:val="00A81C6B"/>
    <w:rsid w:val="00A81DD0"/>
    <w:rsid w:val="00A829AB"/>
    <w:rsid w:val="00A8336F"/>
    <w:rsid w:val="00A83BBF"/>
    <w:rsid w:val="00A83E30"/>
    <w:rsid w:val="00A849F0"/>
    <w:rsid w:val="00A86614"/>
    <w:rsid w:val="00A90F81"/>
    <w:rsid w:val="00A914F5"/>
    <w:rsid w:val="00A92AC2"/>
    <w:rsid w:val="00A93AF6"/>
    <w:rsid w:val="00A93EF4"/>
    <w:rsid w:val="00A949F8"/>
    <w:rsid w:val="00A9659D"/>
    <w:rsid w:val="00A97739"/>
    <w:rsid w:val="00AA16C7"/>
    <w:rsid w:val="00AA4155"/>
    <w:rsid w:val="00AA6FAC"/>
    <w:rsid w:val="00AA732F"/>
    <w:rsid w:val="00AA783B"/>
    <w:rsid w:val="00AB0270"/>
    <w:rsid w:val="00AB0554"/>
    <w:rsid w:val="00AB0DBC"/>
    <w:rsid w:val="00AB2378"/>
    <w:rsid w:val="00AB2FAD"/>
    <w:rsid w:val="00AB356F"/>
    <w:rsid w:val="00AB606D"/>
    <w:rsid w:val="00AB7748"/>
    <w:rsid w:val="00AB7B72"/>
    <w:rsid w:val="00AC09FC"/>
    <w:rsid w:val="00AC18DD"/>
    <w:rsid w:val="00AC1D1F"/>
    <w:rsid w:val="00AC221B"/>
    <w:rsid w:val="00AC2FF7"/>
    <w:rsid w:val="00AC305B"/>
    <w:rsid w:val="00AC38D8"/>
    <w:rsid w:val="00AC458E"/>
    <w:rsid w:val="00AC4978"/>
    <w:rsid w:val="00AC50BF"/>
    <w:rsid w:val="00AC6595"/>
    <w:rsid w:val="00AC6977"/>
    <w:rsid w:val="00AC6CC4"/>
    <w:rsid w:val="00AD1277"/>
    <w:rsid w:val="00AD1286"/>
    <w:rsid w:val="00AD1CDE"/>
    <w:rsid w:val="00AD2D46"/>
    <w:rsid w:val="00AD351E"/>
    <w:rsid w:val="00AD3D14"/>
    <w:rsid w:val="00AD4491"/>
    <w:rsid w:val="00AD4A1C"/>
    <w:rsid w:val="00AD6001"/>
    <w:rsid w:val="00AD6B0D"/>
    <w:rsid w:val="00AD6E97"/>
    <w:rsid w:val="00AE01CA"/>
    <w:rsid w:val="00AE22BC"/>
    <w:rsid w:val="00AE3F8C"/>
    <w:rsid w:val="00AE6909"/>
    <w:rsid w:val="00AE6D92"/>
    <w:rsid w:val="00AE6FB8"/>
    <w:rsid w:val="00AE7126"/>
    <w:rsid w:val="00AE7FDE"/>
    <w:rsid w:val="00AF062F"/>
    <w:rsid w:val="00AF1824"/>
    <w:rsid w:val="00AF1A2D"/>
    <w:rsid w:val="00AF34FD"/>
    <w:rsid w:val="00AF3C91"/>
    <w:rsid w:val="00AF4710"/>
    <w:rsid w:val="00AF54FF"/>
    <w:rsid w:val="00AF5CE3"/>
    <w:rsid w:val="00AF63BD"/>
    <w:rsid w:val="00AF64F2"/>
    <w:rsid w:val="00B00D5B"/>
    <w:rsid w:val="00B02E02"/>
    <w:rsid w:val="00B05E43"/>
    <w:rsid w:val="00B06360"/>
    <w:rsid w:val="00B064F6"/>
    <w:rsid w:val="00B06A41"/>
    <w:rsid w:val="00B06BA0"/>
    <w:rsid w:val="00B06C57"/>
    <w:rsid w:val="00B10AED"/>
    <w:rsid w:val="00B11990"/>
    <w:rsid w:val="00B12F3D"/>
    <w:rsid w:val="00B13502"/>
    <w:rsid w:val="00B13E33"/>
    <w:rsid w:val="00B15D41"/>
    <w:rsid w:val="00B15F39"/>
    <w:rsid w:val="00B16071"/>
    <w:rsid w:val="00B16E83"/>
    <w:rsid w:val="00B175CE"/>
    <w:rsid w:val="00B201B8"/>
    <w:rsid w:val="00B209F5"/>
    <w:rsid w:val="00B20BFE"/>
    <w:rsid w:val="00B221EF"/>
    <w:rsid w:val="00B222F7"/>
    <w:rsid w:val="00B22C3F"/>
    <w:rsid w:val="00B2307D"/>
    <w:rsid w:val="00B23245"/>
    <w:rsid w:val="00B23BA1"/>
    <w:rsid w:val="00B24258"/>
    <w:rsid w:val="00B24DB5"/>
    <w:rsid w:val="00B27911"/>
    <w:rsid w:val="00B313DC"/>
    <w:rsid w:val="00B31AEC"/>
    <w:rsid w:val="00B32142"/>
    <w:rsid w:val="00B32A98"/>
    <w:rsid w:val="00B34A7D"/>
    <w:rsid w:val="00B34D73"/>
    <w:rsid w:val="00B36AE7"/>
    <w:rsid w:val="00B3730C"/>
    <w:rsid w:val="00B37440"/>
    <w:rsid w:val="00B37702"/>
    <w:rsid w:val="00B4077B"/>
    <w:rsid w:val="00B4299A"/>
    <w:rsid w:val="00B44087"/>
    <w:rsid w:val="00B44308"/>
    <w:rsid w:val="00B447BC"/>
    <w:rsid w:val="00B45AE4"/>
    <w:rsid w:val="00B4685F"/>
    <w:rsid w:val="00B475EA"/>
    <w:rsid w:val="00B47863"/>
    <w:rsid w:val="00B4798B"/>
    <w:rsid w:val="00B51EC9"/>
    <w:rsid w:val="00B51F8A"/>
    <w:rsid w:val="00B52D48"/>
    <w:rsid w:val="00B53DC7"/>
    <w:rsid w:val="00B54043"/>
    <w:rsid w:val="00B55CA4"/>
    <w:rsid w:val="00B55F93"/>
    <w:rsid w:val="00B60545"/>
    <w:rsid w:val="00B627C0"/>
    <w:rsid w:val="00B63548"/>
    <w:rsid w:val="00B63695"/>
    <w:rsid w:val="00B6409B"/>
    <w:rsid w:val="00B6496D"/>
    <w:rsid w:val="00B64992"/>
    <w:rsid w:val="00B667B7"/>
    <w:rsid w:val="00B67154"/>
    <w:rsid w:val="00B6776D"/>
    <w:rsid w:val="00B6785B"/>
    <w:rsid w:val="00B71E2B"/>
    <w:rsid w:val="00B72D55"/>
    <w:rsid w:val="00B75F02"/>
    <w:rsid w:val="00B769D6"/>
    <w:rsid w:val="00B8055C"/>
    <w:rsid w:val="00B808DA"/>
    <w:rsid w:val="00B817B2"/>
    <w:rsid w:val="00B82962"/>
    <w:rsid w:val="00B83B86"/>
    <w:rsid w:val="00B83EA6"/>
    <w:rsid w:val="00B84055"/>
    <w:rsid w:val="00B849F0"/>
    <w:rsid w:val="00B857FE"/>
    <w:rsid w:val="00B86A03"/>
    <w:rsid w:val="00B87ECB"/>
    <w:rsid w:val="00B9002D"/>
    <w:rsid w:val="00B90E72"/>
    <w:rsid w:val="00B92337"/>
    <w:rsid w:val="00B92FEC"/>
    <w:rsid w:val="00B93E3B"/>
    <w:rsid w:val="00BA1031"/>
    <w:rsid w:val="00BA1DA6"/>
    <w:rsid w:val="00BA1F07"/>
    <w:rsid w:val="00BA45A8"/>
    <w:rsid w:val="00BA6A72"/>
    <w:rsid w:val="00BB0045"/>
    <w:rsid w:val="00BB1481"/>
    <w:rsid w:val="00BB1F9A"/>
    <w:rsid w:val="00BB2E5D"/>
    <w:rsid w:val="00BB2E88"/>
    <w:rsid w:val="00BB5C1B"/>
    <w:rsid w:val="00BB6D04"/>
    <w:rsid w:val="00BC09D0"/>
    <w:rsid w:val="00BC31BD"/>
    <w:rsid w:val="00BC3276"/>
    <w:rsid w:val="00BC5AB9"/>
    <w:rsid w:val="00BC72D4"/>
    <w:rsid w:val="00BD13B0"/>
    <w:rsid w:val="00BD1B0C"/>
    <w:rsid w:val="00BD2FC5"/>
    <w:rsid w:val="00BD34FC"/>
    <w:rsid w:val="00BD3D62"/>
    <w:rsid w:val="00BD3DA2"/>
    <w:rsid w:val="00BD3DC8"/>
    <w:rsid w:val="00BD4EEF"/>
    <w:rsid w:val="00BD581A"/>
    <w:rsid w:val="00BD7AA6"/>
    <w:rsid w:val="00BE2664"/>
    <w:rsid w:val="00BE3C8E"/>
    <w:rsid w:val="00BE4AC4"/>
    <w:rsid w:val="00BE62EF"/>
    <w:rsid w:val="00BE7BF4"/>
    <w:rsid w:val="00BF017B"/>
    <w:rsid w:val="00BF0A30"/>
    <w:rsid w:val="00BF0E97"/>
    <w:rsid w:val="00BF1DF0"/>
    <w:rsid w:val="00BF1E4E"/>
    <w:rsid w:val="00BF22E2"/>
    <w:rsid w:val="00BF30A9"/>
    <w:rsid w:val="00BF49B9"/>
    <w:rsid w:val="00BF6EBF"/>
    <w:rsid w:val="00BF6F62"/>
    <w:rsid w:val="00BF74E6"/>
    <w:rsid w:val="00C00B86"/>
    <w:rsid w:val="00C0294C"/>
    <w:rsid w:val="00C03FDB"/>
    <w:rsid w:val="00C069B0"/>
    <w:rsid w:val="00C06BBF"/>
    <w:rsid w:val="00C11FC2"/>
    <w:rsid w:val="00C1312B"/>
    <w:rsid w:val="00C13F8E"/>
    <w:rsid w:val="00C17AD1"/>
    <w:rsid w:val="00C20101"/>
    <w:rsid w:val="00C20370"/>
    <w:rsid w:val="00C20896"/>
    <w:rsid w:val="00C2196E"/>
    <w:rsid w:val="00C24D73"/>
    <w:rsid w:val="00C24F00"/>
    <w:rsid w:val="00C24F30"/>
    <w:rsid w:val="00C305E7"/>
    <w:rsid w:val="00C322A9"/>
    <w:rsid w:val="00C358FC"/>
    <w:rsid w:val="00C35F78"/>
    <w:rsid w:val="00C3705A"/>
    <w:rsid w:val="00C37385"/>
    <w:rsid w:val="00C41020"/>
    <w:rsid w:val="00C44A25"/>
    <w:rsid w:val="00C44A51"/>
    <w:rsid w:val="00C44AA8"/>
    <w:rsid w:val="00C44F47"/>
    <w:rsid w:val="00C461E0"/>
    <w:rsid w:val="00C472EE"/>
    <w:rsid w:val="00C5056D"/>
    <w:rsid w:val="00C50930"/>
    <w:rsid w:val="00C51513"/>
    <w:rsid w:val="00C5464A"/>
    <w:rsid w:val="00C57131"/>
    <w:rsid w:val="00C57B73"/>
    <w:rsid w:val="00C6157F"/>
    <w:rsid w:val="00C61726"/>
    <w:rsid w:val="00C6172D"/>
    <w:rsid w:val="00C61992"/>
    <w:rsid w:val="00C624EB"/>
    <w:rsid w:val="00C6294A"/>
    <w:rsid w:val="00C6337B"/>
    <w:rsid w:val="00C65A31"/>
    <w:rsid w:val="00C6625D"/>
    <w:rsid w:val="00C662D8"/>
    <w:rsid w:val="00C67B14"/>
    <w:rsid w:val="00C73AE8"/>
    <w:rsid w:val="00C74CFE"/>
    <w:rsid w:val="00C74DA7"/>
    <w:rsid w:val="00C752D3"/>
    <w:rsid w:val="00C76617"/>
    <w:rsid w:val="00C8180E"/>
    <w:rsid w:val="00C81F4C"/>
    <w:rsid w:val="00C82257"/>
    <w:rsid w:val="00C82679"/>
    <w:rsid w:val="00C82AAD"/>
    <w:rsid w:val="00C83225"/>
    <w:rsid w:val="00C841D4"/>
    <w:rsid w:val="00C84D27"/>
    <w:rsid w:val="00C8569B"/>
    <w:rsid w:val="00C85AFA"/>
    <w:rsid w:val="00C85D02"/>
    <w:rsid w:val="00C92908"/>
    <w:rsid w:val="00C9357A"/>
    <w:rsid w:val="00C9409F"/>
    <w:rsid w:val="00C9544A"/>
    <w:rsid w:val="00CA0DF2"/>
    <w:rsid w:val="00CA12F6"/>
    <w:rsid w:val="00CA1C91"/>
    <w:rsid w:val="00CA2CDC"/>
    <w:rsid w:val="00CA3349"/>
    <w:rsid w:val="00CA5B52"/>
    <w:rsid w:val="00CA5E68"/>
    <w:rsid w:val="00CA5FE3"/>
    <w:rsid w:val="00CA6893"/>
    <w:rsid w:val="00CA6EEE"/>
    <w:rsid w:val="00CA7149"/>
    <w:rsid w:val="00CB1C68"/>
    <w:rsid w:val="00CB2262"/>
    <w:rsid w:val="00CB276B"/>
    <w:rsid w:val="00CB3879"/>
    <w:rsid w:val="00CB4470"/>
    <w:rsid w:val="00CB47E2"/>
    <w:rsid w:val="00CB7FC0"/>
    <w:rsid w:val="00CC0431"/>
    <w:rsid w:val="00CC0CBA"/>
    <w:rsid w:val="00CC0DB0"/>
    <w:rsid w:val="00CC24DA"/>
    <w:rsid w:val="00CC29A4"/>
    <w:rsid w:val="00CC3E46"/>
    <w:rsid w:val="00CC4B1D"/>
    <w:rsid w:val="00CD0592"/>
    <w:rsid w:val="00CD0A48"/>
    <w:rsid w:val="00CD1D8A"/>
    <w:rsid w:val="00CD346E"/>
    <w:rsid w:val="00CD35D5"/>
    <w:rsid w:val="00CD4024"/>
    <w:rsid w:val="00CD5083"/>
    <w:rsid w:val="00CD7758"/>
    <w:rsid w:val="00CD782F"/>
    <w:rsid w:val="00CD78CE"/>
    <w:rsid w:val="00CE05FD"/>
    <w:rsid w:val="00CE0FAF"/>
    <w:rsid w:val="00CE106C"/>
    <w:rsid w:val="00CE1CE2"/>
    <w:rsid w:val="00CE2DAE"/>
    <w:rsid w:val="00CE4DB5"/>
    <w:rsid w:val="00CE5956"/>
    <w:rsid w:val="00CE607B"/>
    <w:rsid w:val="00CE6484"/>
    <w:rsid w:val="00CE6A1F"/>
    <w:rsid w:val="00CF19BF"/>
    <w:rsid w:val="00CF1C94"/>
    <w:rsid w:val="00CF2201"/>
    <w:rsid w:val="00CF268F"/>
    <w:rsid w:val="00CF2E9B"/>
    <w:rsid w:val="00CF4A9A"/>
    <w:rsid w:val="00CF565A"/>
    <w:rsid w:val="00CF57AC"/>
    <w:rsid w:val="00CF7D5D"/>
    <w:rsid w:val="00D00334"/>
    <w:rsid w:val="00D00473"/>
    <w:rsid w:val="00D00F1B"/>
    <w:rsid w:val="00D042A3"/>
    <w:rsid w:val="00D06C87"/>
    <w:rsid w:val="00D076B4"/>
    <w:rsid w:val="00D10206"/>
    <w:rsid w:val="00D10607"/>
    <w:rsid w:val="00D10F3A"/>
    <w:rsid w:val="00D12F7E"/>
    <w:rsid w:val="00D1377B"/>
    <w:rsid w:val="00D176D3"/>
    <w:rsid w:val="00D17CEA"/>
    <w:rsid w:val="00D21DC3"/>
    <w:rsid w:val="00D21FAD"/>
    <w:rsid w:val="00D22FC4"/>
    <w:rsid w:val="00D23A03"/>
    <w:rsid w:val="00D23C45"/>
    <w:rsid w:val="00D24B11"/>
    <w:rsid w:val="00D25315"/>
    <w:rsid w:val="00D30480"/>
    <w:rsid w:val="00D310A1"/>
    <w:rsid w:val="00D31533"/>
    <w:rsid w:val="00D32137"/>
    <w:rsid w:val="00D3270E"/>
    <w:rsid w:val="00D3294A"/>
    <w:rsid w:val="00D34E94"/>
    <w:rsid w:val="00D3615C"/>
    <w:rsid w:val="00D36D70"/>
    <w:rsid w:val="00D377C2"/>
    <w:rsid w:val="00D4121A"/>
    <w:rsid w:val="00D425C2"/>
    <w:rsid w:val="00D43D6B"/>
    <w:rsid w:val="00D468C0"/>
    <w:rsid w:val="00D5076C"/>
    <w:rsid w:val="00D50B9F"/>
    <w:rsid w:val="00D5134F"/>
    <w:rsid w:val="00D52B33"/>
    <w:rsid w:val="00D54B77"/>
    <w:rsid w:val="00D54BFF"/>
    <w:rsid w:val="00D555FC"/>
    <w:rsid w:val="00D556FF"/>
    <w:rsid w:val="00D55A78"/>
    <w:rsid w:val="00D574B7"/>
    <w:rsid w:val="00D614B3"/>
    <w:rsid w:val="00D62982"/>
    <w:rsid w:val="00D631D4"/>
    <w:rsid w:val="00D6392C"/>
    <w:rsid w:val="00D64331"/>
    <w:rsid w:val="00D643FC"/>
    <w:rsid w:val="00D64EA0"/>
    <w:rsid w:val="00D67321"/>
    <w:rsid w:val="00D673C3"/>
    <w:rsid w:val="00D678EE"/>
    <w:rsid w:val="00D67AC4"/>
    <w:rsid w:val="00D67E9F"/>
    <w:rsid w:val="00D67EB8"/>
    <w:rsid w:val="00D71D7B"/>
    <w:rsid w:val="00D72B55"/>
    <w:rsid w:val="00D73518"/>
    <w:rsid w:val="00D776C8"/>
    <w:rsid w:val="00D801A0"/>
    <w:rsid w:val="00D81C58"/>
    <w:rsid w:val="00D8202A"/>
    <w:rsid w:val="00D849BB"/>
    <w:rsid w:val="00D870BC"/>
    <w:rsid w:val="00D876D0"/>
    <w:rsid w:val="00D90101"/>
    <w:rsid w:val="00D901DD"/>
    <w:rsid w:val="00D92DCB"/>
    <w:rsid w:val="00D93266"/>
    <w:rsid w:val="00D94671"/>
    <w:rsid w:val="00D948E2"/>
    <w:rsid w:val="00D979F4"/>
    <w:rsid w:val="00DA1690"/>
    <w:rsid w:val="00DA3542"/>
    <w:rsid w:val="00DA367A"/>
    <w:rsid w:val="00DA5809"/>
    <w:rsid w:val="00DA5DE5"/>
    <w:rsid w:val="00DA6D27"/>
    <w:rsid w:val="00DA70DE"/>
    <w:rsid w:val="00DB1A40"/>
    <w:rsid w:val="00DB3672"/>
    <w:rsid w:val="00DB3CAE"/>
    <w:rsid w:val="00DB415A"/>
    <w:rsid w:val="00DB48F5"/>
    <w:rsid w:val="00DB5651"/>
    <w:rsid w:val="00DB57E6"/>
    <w:rsid w:val="00DB593E"/>
    <w:rsid w:val="00DB7215"/>
    <w:rsid w:val="00DB75D3"/>
    <w:rsid w:val="00DB7724"/>
    <w:rsid w:val="00DC05D2"/>
    <w:rsid w:val="00DC1328"/>
    <w:rsid w:val="00DC16B7"/>
    <w:rsid w:val="00DC173A"/>
    <w:rsid w:val="00DC1976"/>
    <w:rsid w:val="00DC40DA"/>
    <w:rsid w:val="00DC5ED0"/>
    <w:rsid w:val="00DC620F"/>
    <w:rsid w:val="00DC75B5"/>
    <w:rsid w:val="00DD0CCF"/>
    <w:rsid w:val="00DD1E5B"/>
    <w:rsid w:val="00DD217C"/>
    <w:rsid w:val="00DD4285"/>
    <w:rsid w:val="00DD4DEE"/>
    <w:rsid w:val="00DD5757"/>
    <w:rsid w:val="00DD623D"/>
    <w:rsid w:val="00DD6311"/>
    <w:rsid w:val="00DD6411"/>
    <w:rsid w:val="00DD669A"/>
    <w:rsid w:val="00DD6BAD"/>
    <w:rsid w:val="00DE032E"/>
    <w:rsid w:val="00DE0C8E"/>
    <w:rsid w:val="00DE0D98"/>
    <w:rsid w:val="00DE14E7"/>
    <w:rsid w:val="00DE2423"/>
    <w:rsid w:val="00DE2B11"/>
    <w:rsid w:val="00DE3B8F"/>
    <w:rsid w:val="00DE3BBC"/>
    <w:rsid w:val="00DE3E50"/>
    <w:rsid w:val="00DF0C1E"/>
    <w:rsid w:val="00DF0D3B"/>
    <w:rsid w:val="00DF1151"/>
    <w:rsid w:val="00DF13E5"/>
    <w:rsid w:val="00DF2F44"/>
    <w:rsid w:val="00DF3AC4"/>
    <w:rsid w:val="00DF4BE6"/>
    <w:rsid w:val="00DF6CA3"/>
    <w:rsid w:val="00DF74C1"/>
    <w:rsid w:val="00DF74F5"/>
    <w:rsid w:val="00DF786C"/>
    <w:rsid w:val="00E007B1"/>
    <w:rsid w:val="00E0482B"/>
    <w:rsid w:val="00E04FCD"/>
    <w:rsid w:val="00E0507F"/>
    <w:rsid w:val="00E06C5E"/>
    <w:rsid w:val="00E06EDE"/>
    <w:rsid w:val="00E06FF7"/>
    <w:rsid w:val="00E10466"/>
    <w:rsid w:val="00E110A4"/>
    <w:rsid w:val="00E112B5"/>
    <w:rsid w:val="00E14588"/>
    <w:rsid w:val="00E14C66"/>
    <w:rsid w:val="00E151B1"/>
    <w:rsid w:val="00E16ABE"/>
    <w:rsid w:val="00E170AA"/>
    <w:rsid w:val="00E17B2D"/>
    <w:rsid w:val="00E20C43"/>
    <w:rsid w:val="00E229DB"/>
    <w:rsid w:val="00E2458E"/>
    <w:rsid w:val="00E249A5"/>
    <w:rsid w:val="00E24BBB"/>
    <w:rsid w:val="00E27D8D"/>
    <w:rsid w:val="00E31244"/>
    <w:rsid w:val="00E3124B"/>
    <w:rsid w:val="00E31878"/>
    <w:rsid w:val="00E324FD"/>
    <w:rsid w:val="00E34F46"/>
    <w:rsid w:val="00E36590"/>
    <w:rsid w:val="00E3783E"/>
    <w:rsid w:val="00E37FC1"/>
    <w:rsid w:val="00E41264"/>
    <w:rsid w:val="00E4248B"/>
    <w:rsid w:val="00E42AAC"/>
    <w:rsid w:val="00E43A76"/>
    <w:rsid w:val="00E44056"/>
    <w:rsid w:val="00E46327"/>
    <w:rsid w:val="00E469AB"/>
    <w:rsid w:val="00E46FAD"/>
    <w:rsid w:val="00E470C0"/>
    <w:rsid w:val="00E504F0"/>
    <w:rsid w:val="00E50776"/>
    <w:rsid w:val="00E512C8"/>
    <w:rsid w:val="00E51F9A"/>
    <w:rsid w:val="00E52952"/>
    <w:rsid w:val="00E52AF0"/>
    <w:rsid w:val="00E57213"/>
    <w:rsid w:val="00E5743E"/>
    <w:rsid w:val="00E57C8E"/>
    <w:rsid w:val="00E60710"/>
    <w:rsid w:val="00E61DD9"/>
    <w:rsid w:val="00E61ED2"/>
    <w:rsid w:val="00E61FEE"/>
    <w:rsid w:val="00E6244B"/>
    <w:rsid w:val="00E6312B"/>
    <w:rsid w:val="00E636BC"/>
    <w:rsid w:val="00E63807"/>
    <w:rsid w:val="00E638AA"/>
    <w:rsid w:val="00E650C1"/>
    <w:rsid w:val="00E65A6A"/>
    <w:rsid w:val="00E66CC3"/>
    <w:rsid w:val="00E66ED4"/>
    <w:rsid w:val="00E70830"/>
    <w:rsid w:val="00E71C99"/>
    <w:rsid w:val="00E72BCF"/>
    <w:rsid w:val="00E72F3B"/>
    <w:rsid w:val="00E7301E"/>
    <w:rsid w:val="00E7382C"/>
    <w:rsid w:val="00E73C73"/>
    <w:rsid w:val="00E761EC"/>
    <w:rsid w:val="00E76F5E"/>
    <w:rsid w:val="00E77D21"/>
    <w:rsid w:val="00E80F6A"/>
    <w:rsid w:val="00E811DB"/>
    <w:rsid w:val="00E8192F"/>
    <w:rsid w:val="00E82FDA"/>
    <w:rsid w:val="00E83C65"/>
    <w:rsid w:val="00E857B8"/>
    <w:rsid w:val="00E87226"/>
    <w:rsid w:val="00E90EED"/>
    <w:rsid w:val="00E92270"/>
    <w:rsid w:val="00E92A49"/>
    <w:rsid w:val="00E932C6"/>
    <w:rsid w:val="00E946C6"/>
    <w:rsid w:val="00E948EA"/>
    <w:rsid w:val="00E94E83"/>
    <w:rsid w:val="00E94EEF"/>
    <w:rsid w:val="00E95FEA"/>
    <w:rsid w:val="00E96135"/>
    <w:rsid w:val="00E96A5B"/>
    <w:rsid w:val="00EA0906"/>
    <w:rsid w:val="00EA52E4"/>
    <w:rsid w:val="00EA79AD"/>
    <w:rsid w:val="00EB2359"/>
    <w:rsid w:val="00EB2BF5"/>
    <w:rsid w:val="00EB2F7B"/>
    <w:rsid w:val="00EB3C03"/>
    <w:rsid w:val="00EB4888"/>
    <w:rsid w:val="00EB5716"/>
    <w:rsid w:val="00EB7508"/>
    <w:rsid w:val="00EC04A5"/>
    <w:rsid w:val="00EC1877"/>
    <w:rsid w:val="00EC5127"/>
    <w:rsid w:val="00EC7059"/>
    <w:rsid w:val="00EC7256"/>
    <w:rsid w:val="00ED03BC"/>
    <w:rsid w:val="00ED3893"/>
    <w:rsid w:val="00ED3976"/>
    <w:rsid w:val="00ED4E9E"/>
    <w:rsid w:val="00ED5219"/>
    <w:rsid w:val="00ED673A"/>
    <w:rsid w:val="00ED7340"/>
    <w:rsid w:val="00ED77B1"/>
    <w:rsid w:val="00ED7C87"/>
    <w:rsid w:val="00EE159A"/>
    <w:rsid w:val="00EE1A9B"/>
    <w:rsid w:val="00EE210B"/>
    <w:rsid w:val="00EE238E"/>
    <w:rsid w:val="00EE28DD"/>
    <w:rsid w:val="00EE2DE0"/>
    <w:rsid w:val="00EE3241"/>
    <w:rsid w:val="00EE3459"/>
    <w:rsid w:val="00EE37A7"/>
    <w:rsid w:val="00EE49D9"/>
    <w:rsid w:val="00EE580A"/>
    <w:rsid w:val="00EE61D4"/>
    <w:rsid w:val="00EE68B0"/>
    <w:rsid w:val="00EE75E8"/>
    <w:rsid w:val="00EE7A93"/>
    <w:rsid w:val="00EF0A71"/>
    <w:rsid w:val="00EF0E81"/>
    <w:rsid w:val="00EF366F"/>
    <w:rsid w:val="00EF3945"/>
    <w:rsid w:val="00EF39C4"/>
    <w:rsid w:val="00EF516F"/>
    <w:rsid w:val="00EF5A88"/>
    <w:rsid w:val="00EF64AD"/>
    <w:rsid w:val="00EF6A33"/>
    <w:rsid w:val="00EF6C13"/>
    <w:rsid w:val="00EF7098"/>
    <w:rsid w:val="00EF763A"/>
    <w:rsid w:val="00EF76FA"/>
    <w:rsid w:val="00F017E2"/>
    <w:rsid w:val="00F034DB"/>
    <w:rsid w:val="00F04033"/>
    <w:rsid w:val="00F051B3"/>
    <w:rsid w:val="00F07EC2"/>
    <w:rsid w:val="00F10FCC"/>
    <w:rsid w:val="00F128C3"/>
    <w:rsid w:val="00F129D6"/>
    <w:rsid w:val="00F13C9A"/>
    <w:rsid w:val="00F14656"/>
    <w:rsid w:val="00F147C1"/>
    <w:rsid w:val="00F15228"/>
    <w:rsid w:val="00F16401"/>
    <w:rsid w:val="00F21DE9"/>
    <w:rsid w:val="00F21F97"/>
    <w:rsid w:val="00F248C2"/>
    <w:rsid w:val="00F24D2F"/>
    <w:rsid w:val="00F25359"/>
    <w:rsid w:val="00F258E9"/>
    <w:rsid w:val="00F267B2"/>
    <w:rsid w:val="00F26B0C"/>
    <w:rsid w:val="00F26D85"/>
    <w:rsid w:val="00F26F45"/>
    <w:rsid w:val="00F27232"/>
    <w:rsid w:val="00F278CE"/>
    <w:rsid w:val="00F27A52"/>
    <w:rsid w:val="00F3059F"/>
    <w:rsid w:val="00F32EF7"/>
    <w:rsid w:val="00F336BF"/>
    <w:rsid w:val="00F33AA0"/>
    <w:rsid w:val="00F346B2"/>
    <w:rsid w:val="00F3589B"/>
    <w:rsid w:val="00F35FBA"/>
    <w:rsid w:val="00F36AB1"/>
    <w:rsid w:val="00F37529"/>
    <w:rsid w:val="00F378AB"/>
    <w:rsid w:val="00F37C83"/>
    <w:rsid w:val="00F4015E"/>
    <w:rsid w:val="00F40211"/>
    <w:rsid w:val="00F41E92"/>
    <w:rsid w:val="00F421F9"/>
    <w:rsid w:val="00F42789"/>
    <w:rsid w:val="00F42CE0"/>
    <w:rsid w:val="00F45CA7"/>
    <w:rsid w:val="00F4669E"/>
    <w:rsid w:val="00F46D57"/>
    <w:rsid w:val="00F511F6"/>
    <w:rsid w:val="00F53213"/>
    <w:rsid w:val="00F532CF"/>
    <w:rsid w:val="00F53CBE"/>
    <w:rsid w:val="00F5458D"/>
    <w:rsid w:val="00F56764"/>
    <w:rsid w:val="00F6109C"/>
    <w:rsid w:val="00F632CB"/>
    <w:rsid w:val="00F63627"/>
    <w:rsid w:val="00F63776"/>
    <w:rsid w:val="00F64BA5"/>
    <w:rsid w:val="00F65189"/>
    <w:rsid w:val="00F65DC1"/>
    <w:rsid w:val="00F66FB5"/>
    <w:rsid w:val="00F71376"/>
    <w:rsid w:val="00F71672"/>
    <w:rsid w:val="00F71B7F"/>
    <w:rsid w:val="00F7241D"/>
    <w:rsid w:val="00F724DA"/>
    <w:rsid w:val="00F7450E"/>
    <w:rsid w:val="00F75F8F"/>
    <w:rsid w:val="00F764E0"/>
    <w:rsid w:val="00F76D7F"/>
    <w:rsid w:val="00F770B4"/>
    <w:rsid w:val="00F77B6A"/>
    <w:rsid w:val="00F80982"/>
    <w:rsid w:val="00F81922"/>
    <w:rsid w:val="00F828F5"/>
    <w:rsid w:val="00F84931"/>
    <w:rsid w:val="00F863BC"/>
    <w:rsid w:val="00F867B9"/>
    <w:rsid w:val="00F869AC"/>
    <w:rsid w:val="00F90244"/>
    <w:rsid w:val="00F91214"/>
    <w:rsid w:val="00F91BEE"/>
    <w:rsid w:val="00F9204B"/>
    <w:rsid w:val="00F92831"/>
    <w:rsid w:val="00F942DD"/>
    <w:rsid w:val="00F95530"/>
    <w:rsid w:val="00F95DBB"/>
    <w:rsid w:val="00FA1AA8"/>
    <w:rsid w:val="00FA22E2"/>
    <w:rsid w:val="00FA2B83"/>
    <w:rsid w:val="00FA2F78"/>
    <w:rsid w:val="00FA6DA6"/>
    <w:rsid w:val="00FB08E1"/>
    <w:rsid w:val="00FB0D86"/>
    <w:rsid w:val="00FB1CDE"/>
    <w:rsid w:val="00FB2A83"/>
    <w:rsid w:val="00FB311F"/>
    <w:rsid w:val="00FB664B"/>
    <w:rsid w:val="00FB72FF"/>
    <w:rsid w:val="00FB76FA"/>
    <w:rsid w:val="00FB7AF0"/>
    <w:rsid w:val="00FC1F8E"/>
    <w:rsid w:val="00FC2809"/>
    <w:rsid w:val="00FC28A8"/>
    <w:rsid w:val="00FC2D1D"/>
    <w:rsid w:val="00FC5F26"/>
    <w:rsid w:val="00FD15E7"/>
    <w:rsid w:val="00FD1DFA"/>
    <w:rsid w:val="00FD33CD"/>
    <w:rsid w:val="00FD3838"/>
    <w:rsid w:val="00FD3D4F"/>
    <w:rsid w:val="00FD486C"/>
    <w:rsid w:val="00FD6EBA"/>
    <w:rsid w:val="00FD7AF9"/>
    <w:rsid w:val="00FD7FD8"/>
    <w:rsid w:val="00FE1DD1"/>
    <w:rsid w:val="00FE2892"/>
    <w:rsid w:val="00FE2D3F"/>
    <w:rsid w:val="00FE52C1"/>
    <w:rsid w:val="00FE52F3"/>
    <w:rsid w:val="00FE5B57"/>
    <w:rsid w:val="00FE65E3"/>
    <w:rsid w:val="00FE7176"/>
    <w:rsid w:val="00FE74C4"/>
    <w:rsid w:val="00FE7690"/>
    <w:rsid w:val="00FF02E9"/>
    <w:rsid w:val="00FF1AF4"/>
    <w:rsid w:val="00FF39A7"/>
    <w:rsid w:val="00FF472B"/>
    <w:rsid w:val="00FF4ABA"/>
    <w:rsid w:val="00FF705C"/>
    <w:rsid w:val="00FF7A4C"/>
    <w:rsid w:val="00FF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unhideWhenUsed="0"/>
    <w:lsdException w:name="footer" w:uiPriority="0" w:unhideWhenUsed="0"/>
    <w:lsdException w:name="caption" w:uiPriority="0" w:qFormat="1"/>
    <w:lsdException w:name="footnote reference" w:unhideWhenUsed="0"/>
    <w:lsdException w:name="page number" w:uiPriority="0"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607"/>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paragraph" w:styleId="Heading7">
    <w:name w:val="heading 7"/>
    <w:basedOn w:val="Normal"/>
    <w:next w:val="Normal"/>
    <w:link w:val="Heading7Char"/>
    <w:uiPriority w:val="9"/>
    <w:semiHidden/>
    <w:unhideWhenUsed/>
    <w:qFormat/>
    <w:rsid w:val="0075178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5178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47F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locked/>
    <w:rsid w:val="009118E4"/>
    <w:rPr>
      <w:rFonts w:ascii="Times New Roman" w:hAnsi="Times New Roman" w:cs="Times New Roman"/>
      <w:sz w:val="24"/>
      <w:szCs w:val="24"/>
    </w:rPr>
  </w:style>
  <w:style w:type="paragraph" w:styleId="Footer">
    <w:name w:val="footer"/>
    <w:basedOn w:val="Normal"/>
    <w:link w:val="FooterChar"/>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Footnote Text1 Char"/>
    <w:basedOn w:val="Normal"/>
    <w:link w:val="FootnoteTextChar"/>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Style 3,o4,o5,o6,o11,o21,o7"/>
    <w:basedOn w:val="DefaultParagraphFont"/>
    <w:uiPriority w:val="99"/>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20"/>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semiHidden/>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unhideWhenUsed/>
    <w:rsid w:val="009D4E33"/>
    <w:rPr>
      <w:sz w:val="20"/>
      <w:szCs w:val="20"/>
    </w:rPr>
  </w:style>
  <w:style w:type="character" w:customStyle="1" w:styleId="CommentTextChar">
    <w:name w:val="Comment Text Char"/>
    <w:basedOn w:val="DefaultParagraphFont"/>
    <w:link w:val="CommentText"/>
    <w:uiPriority w:val="99"/>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 w:type="character" w:styleId="PlaceholderText">
    <w:name w:val="Placeholder Text"/>
    <w:basedOn w:val="DefaultParagraphFont"/>
    <w:uiPriority w:val="99"/>
    <w:semiHidden/>
    <w:rsid w:val="005B7DDF"/>
    <w:rPr>
      <w:vanish w:val="0"/>
      <w:color w:val="808080"/>
    </w:rPr>
  </w:style>
  <w:style w:type="paragraph" w:customStyle="1" w:styleId="PleadingsCont1">
    <w:name w:val="Pleadings Cont 1"/>
    <w:basedOn w:val="Normal"/>
    <w:link w:val="PleadingsCont1Char"/>
    <w:rsid w:val="000546ED"/>
    <w:pPr>
      <w:widowControl w:val="0"/>
      <w:spacing w:after="240"/>
    </w:pPr>
    <w:rPr>
      <w:rFonts w:eastAsia="Times New Roman"/>
      <w:szCs w:val="20"/>
    </w:rPr>
  </w:style>
  <w:style w:type="character" w:customStyle="1" w:styleId="PleadingsCont1Char">
    <w:name w:val="Pleadings Cont 1 Char"/>
    <w:basedOn w:val="Heading1Char"/>
    <w:link w:val="PleadingsCont1"/>
    <w:rsid w:val="000546ED"/>
    <w:rPr>
      <w:rFonts w:ascii="Times New Roman" w:eastAsia="Times New Roman" w:hAnsi="Times New Roman" w:cstheme="majorBidi"/>
      <w:b w:val="0"/>
      <w:bCs w:val="0"/>
      <w:kern w:val="32"/>
      <w:sz w:val="24"/>
      <w:szCs w:val="20"/>
    </w:rPr>
  </w:style>
  <w:style w:type="paragraph" w:customStyle="1" w:styleId="PleadingsCont2">
    <w:name w:val="Pleadings Cont 2"/>
    <w:basedOn w:val="PleadingsCont1"/>
    <w:link w:val="PleadingsCont2Char"/>
    <w:rsid w:val="000546ED"/>
    <w:pPr>
      <w:widowControl/>
      <w:ind w:left="720"/>
    </w:pPr>
  </w:style>
  <w:style w:type="character" w:customStyle="1" w:styleId="PleadingsCont2Char">
    <w:name w:val="Pleadings Cont 2 Char"/>
    <w:basedOn w:val="Heading1Char"/>
    <w:link w:val="PleadingsCont2"/>
    <w:rsid w:val="000546ED"/>
    <w:rPr>
      <w:rFonts w:ascii="Times New Roman" w:eastAsia="Times New Roman" w:hAnsi="Times New Roman" w:cstheme="majorBidi"/>
      <w:b w:val="0"/>
      <w:bCs w:val="0"/>
      <w:kern w:val="32"/>
      <w:sz w:val="24"/>
      <w:szCs w:val="20"/>
    </w:rPr>
  </w:style>
  <w:style w:type="paragraph" w:customStyle="1" w:styleId="PleadingsCont3">
    <w:name w:val="Pleadings Cont 3"/>
    <w:basedOn w:val="PleadingsCont2"/>
    <w:link w:val="PleadingsCont3Char"/>
    <w:rsid w:val="000546ED"/>
    <w:pPr>
      <w:ind w:left="1440"/>
    </w:pPr>
  </w:style>
  <w:style w:type="character" w:customStyle="1" w:styleId="PleadingsCont3Char">
    <w:name w:val="Pleadings Cont 3 Char"/>
    <w:basedOn w:val="Heading1Char"/>
    <w:link w:val="PleadingsCont3"/>
    <w:rsid w:val="000546ED"/>
    <w:rPr>
      <w:rFonts w:ascii="Times New Roman" w:eastAsia="Times New Roman" w:hAnsi="Times New Roman" w:cstheme="majorBidi"/>
      <w:b w:val="0"/>
      <w:bCs w:val="0"/>
      <w:kern w:val="32"/>
      <w:sz w:val="24"/>
      <w:szCs w:val="20"/>
    </w:rPr>
  </w:style>
  <w:style w:type="paragraph" w:customStyle="1" w:styleId="PleadingsCont4">
    <w:name w:val="Pleadings Cont 4"/>
    <w:basedOn w:val="PleadingsCont3"/>
    <w:link w:val="PleadingsCont4Char"/>
    <w:rsid w:val="000546ED"/>
    <w:pPr>
      <w:ind w:left="2160"/>
    </w:pPr>
  </w:style>
  <w:style w:type="character" w:customStyle="1" w:styleId="PleadingsCont4Char">
    <w:name w:val="Pleadings Cont 4 Char"/>
    <w:basedOn w:val="Heading1Char"/>
    <w:link w:val="PleadingsCont4"/>
    <w:rsid w:val="000546ED"/>
    <w:rPr>
      <w:rFonts w:ascii="Times New Roman" w:eastAsia="Times New Roman" w:hAnsi="Times New Roman" w:cstheme="majorBidi"/>
      <w:b w:val="0"/>
      <w:bCs w:val="0"/>
      <w:kern w:val="32"/>
      <w:sz w:val="24"/>
      <w:szCs w:val="20"/>
    </w:rPr>
  </w:style>
  <w:style w:type="paragraph" w:customStyle="1" w:styleId="PleadingsCont5">
    <w:name w:val="Pleadings Cont 5"/>
    <w:basedOn w:val="PleadingsCont4"/>
    <w:link w:val="PleadingsCont5Char"/>
    <w:rsid w:val="000546ED"/>
    <w:pPr>
      <w:ind w:left="2880"/>
    </w:pPr>
  </w:style>
  <w:style w:type="character" w:customStyle="1" w:styleId="PleadingsCont5Char">
    <w:name w:val="Pleadings Cont 5 Char"/>
    <w:basedOn w:val="Heading1Char"/>
    <w:link w:val="PleadingsCont5"/>
    <w:rsid w:val="000546ED"/>
    <w:rPr>
      <w:rFonts w:ascii="Times New Roman" w:eastAsia="Times New Roman" w:hAnsi="Times New Roman" w:cstheme="majorBidi"/>
      <w:b w:val="0"/>
      <w:bCs w:val="0"/>
      <w:kern w:val="32"/>
      <w:sz w:val="24"/>
      <w:szCs w:val="20"/>
    </w:rPr>
  </w:style>
  <w:style w:type="paragraph" w:customStyle="1" w:styleId="PleadingsCont6">
    <w:name w:val="Pleadings Cont 6"/>
    <w:basedOn w:val="PleadingsCont5"/>
    <w:link w:val="PleadingsCont6Char"/>
    <w:rsid w:val="000546ED"/>
    <w:pPr>
      <w:ind w:left="3600"/>
    </w:pPr>
  </w:style>
  <w:style w:type="character" w:customStyle="1" w:styleId="PleadingsCont6Char">
    <w:name w:val="Pleadings Cont 6 Char"/>
    <w:basedOn w:val="Heading1Char"/>
    <w:link w:val="PleadingsCont6"/>
    <w:rsid w:val="000546ED"/>
    <w:rPr>
      <w:rFonts w:ascii="Times New Roman" w:eastAsia="Times New Roman" w:hAnsi="Times New Roman" w:cstheme="majorBidi"/>
      <w:b w:val="0"/>
      <w:bCs w:val="0"/>
      <w:kern w:val="32"/>
      <w:sz w:val="24"/>
      <w:szCs w:val="20"/>
    </w:rPr>
  </w:style>
  <w:style w:type="paragraph" w:customStyle="1" w:styleId="PleadingsCont7">
    <w:name w:val="Pleadings Cont 7"/>
    <w:basedOn w:val="PleadingsCont6"/>
    <w:link w:val="PleadingsCont7Char"/>
    <w:rsid w:val="000546ED"/>
    <w:pPr>
      <w:ind w:left="4320"/>
    </w:pPr>
  </w:style>
  <w:style w:type="character" w:customStyle="1" w:styleId="PleadingsCont7Char">
    <w:name w:val="Pleadings Cont 7 Char"/>
    <w:basedOn w:val="Heading1Char"/>
    <w:link w:val="PleadingsCont7"/>
    <w:rsid w:val="000546ED"/>
    <w:rPr>
      <w:rFonts w:ascii="Times New Roman" w:eastAsia="Times New Roman" w:hAnsi="Times New Roman" w:cstheme="majorBidi"/>
      <w:b w:val="0"/>
      <w:bCs w:val="0"/>
      <w:kern w:val="32"/>
      <w:sz w:val="24"/>
      <w:szCs w:val="20"/>
    </w:rPr>
  </w:style>
  <w:style w:type="paragraph" w:customStyle="1" w:styleId="PleadingsCont8">
    <w:name w:val="Pleadings Cont 8"/>
    <w:basedOn w:val="PleadingsCont7"/>
    <w:link w:val="PleadingsCont8Char"/>
    <w:rsid w:val="000546ED"/>
    <w:pPr>
      <w:ind w:left="5040"/>
    </w:pPr>
  </w:style>
  <w:style w:type="character" w:customStyle="1" w:styleId="PleadingsCont8Char">
    <w:name w:val="Pleadings Cont 8 Char"/>
    <w:basedOn w:val="Heading1Char"/>
    <w:link w:val="PleadingsCont8"/>
    <w:rsid w:val="000546ED"/>
    <w:rPr>
      <w:rFonts w:ascii="Times New Roman" w:eastAsia="Times New Roman" w:hAnsi="Times New Roman" w:cstheme="majorBidi"/>
      <w:b w:val="0"/>
      <w:bCs w:val="0"/>
      <w:kern w:val="32"/>
      <w:sz w:val="24"/>
      <w:szCs w:val="20"/>
    </w:rPr>
  </w:style>
  <w:style w:type="paragraph" w:customStyle="1" w:styleId="PleadingsCont9">
    <w:name w:val="Pleadings Cont 9"/>
    <w:basedOn w:val="PleadingsCont8"/>
    <w:link w:val="PleadingsCont9Char"/>
    <w:rsid w:val="000546ED"/>
    <w:pPr>
      <w:ind w:left="5760"/>
    </w:pPr>
  </w:style>
  <w:style w:type="character" w:customStyle="1" w:styleId="PleadingsCont9Char">
    <w:name w:val="Pleadings Cont 9 Char"/>
    <w:basedOn w:val="Heading1Char"/>
    <w:link w:val="PleadingsCont9"/>
    <w:rsid w:val="000546ED"/>
    <w:rPr>
      <w:rFonts w:ascii="Times New Roman" w:eastAsia="Times New Roman" w:hAnsi="Times New Roman" w:cstheme="majorBidi"/>
      <w:b w:val="0"/>
      <w:bCs w:val="0"/>
      <w:kern w:val="32"/>
      <w:sz w:val="24"/>
      <w:szCs w:val="20"/>
    </w:rPr>
  </w:style>
  <w:style w:type="paragraph" w:customStyle="1" w:styleId="PleadingsL1">
    <w:name w:val="Pleadings_L1"/>
    <w:basedOn w:val="Normal"/>
    <w:next w:val="BodyText"/>
    <w:link w:val="PleadingsL1Char"/>
    <w:rsid w:val="00A368E9"/>
    <w:pPr>
      <w:keepNext/>
      <w:keepLines/>
      <w:numPr>
        <w:numId w:val="2"/>
      </w:numPr>
      <w:spacing w:after="240"/>
      <w:jc w:val="center"/>
      <w:outlineLvl w:val="0"/>
    </w:pPr>
    <w:rPr>
      <w:rFonts w:eastAsia="Times New Roman"/>
      <w:b/>
      <w:szCs w:val="20"/>
    </w:rPr>
  </w:style>
  <w:style w:type="character" w:customStyle="1" w:styleId="PleadingsL1Char">
    <w:name w:val="Pleadings_L1 Char"/>
    <w:basedOn w:val="Heading1Char"/>
    <w:link w:val="PleadingsL1"/>
    <w:rsid w:val="00A368E9"/>
    <w:rPr>
      <w:rFonts w:ascii="Times New Roman" w:eastAsia="Times New Roman" w:hAnsi="Times New Roman" w:cstheme="majorBidi"/>
      <w:b/>
      <w:bCs w:val="0"/>
      <w:kern w:val="32"/>
      <w:sz w:val="24"/>
      <w:szCs w:val="20"/>
    </w:rPr>
  </w:style>
  <w:style w:type="paragraph" w:customStyle="1" w:styleId="PleadingsL2">
    <w:name w:val="Pleadings_L2"/>
    <w:basedOn w:val="PleadingsL1"/>
    <w:next w:val="BodyText"/>
    <w:link w:val="PleadingsL2Char"/>
    <w:rsid w:val="00A368E9"/>
    <w:pPr>
      <w:numPr>
        <w:ilvl w:val="1"/>
      </w:numPr>
      <w:jc w:val="left"/>
      <w:outlineLvl w:val="1"/>
    </w:pPr>
  </w:style>
  <w:style w:type="character" w:customStyle="1" w:styleId="PleadingsL2Char">
    <w:name w:val="Pleadings_L2 Char"/>
    <w:basedOn w:val="Heading1Char"/>
    <w:link w:val="PleadingsL2"/>
    <w:rsid w:val="00A368E9"/>
    <w:rPr>
      <w:rFonts w:ascii="Times New Roman" w:eastAsia="Times New Roman" w:hAnsi="Times New Roman" w:cstheme="majorBidi"/>
      <w:b/>
      <w:bCs w:val="0"/>
      <w:kern w:val="32"/>
      <w:sz w:val="24"/>
      <w:szCs w:val="20"/>
    </w:rPr>
  </w:style>
  <w:style w:type="paragraph" w:customStyle="1" w:styleId="PleadingsL3">
    <w:name w:val="Pleadings_L3"/>
    <w:basedOn w:val="PleadingsL2"/>
    <w:next w:val="BodyText"/>
    <w:link w:val="PleadingsL3Char"/>
    <w:rsid w:val="000546ED"/>
    <w:pPr>
      <w:numPr>
        <w:ilvl w:val="2"/>
      </w:numPr>
      <w:outlineLvl w:val="2"/>
    </w:pPr>
  </w:style>
  <w:style w:type="character" w:customStyle="1" w:styleId="PleadingsL3Char">
    <w:name w:val="Pleadings_L3 Char"/>
    <w:basedOn w:val="Heading1Char"/>
    <w:link w:val="PleadingsL3"/>
    <w:rsid w:val="000546ED"/>
    <w:rPr>
      <w:rFonts w:ascii="Times New Roman" w:eastAsia="Times New Roman" w:hAnsi="Times New Roman" w:cstheme="majorBidi"/>
      <w:b/>
      <w:bCs w:val="0"/>
      <w:kern w:val="32"/>
      <w:sz w:val="24"/>
      <w:szCs w:val="20"/>
    </w:rPr>
  </w:style>
  <w:style w:type="paragraph" w:customStyle="1" w:styleId="PleadingsL4">
    <w:name w:val="Pleadings_L4"/>
    <w:basedOn w:val="PleadingsL3"/>
    <w:next w:val="BodyText"/>
    <w:link w:val="PleadingsL4Char"/>
    <w:rsid w:val="000546ED"/>
    <w:pPr>
      <w:numPr>
        <w:ilvl w:val="3"/>
      </w:numPr>
      <w:outlineLvl w:val="3"/>
    </w:pPr>
  </w:style>
  <w:style w:type="character" w:customStyle="1" w:styleId="PleadingsL4Char">
    <w:name w:val="Pleadings_L4 Char"/>
    <w:basedOn w:val="Heading1Char"/>
    <w:link w:val="PleadingsL4"/>
    <w:rsid w:val="000546ED"/>
    <w:rPr>
      <w:rFonts w:ascii="Times New Roman" w:eastAsia="Times New Roman" w:hAnsi="Times New Roman" w:cstheme="majorBidi"/>
      <w:b/>
      <w:bCs w:val="0"/>
      <w:kern w:val="32"/>
      <w:sz w:val="24"/>
      <w:szCs w:val="20"/>
    </w:rPr>
  </w:style>
  <w:style w:type="paragraph" w:customStyle="1" w:styleId="PleadingsL5">
    <w:name w:val="Pleadings_L5"/>
    <w:basedOn w:val="PleadingsL4"/>
    <w:next w:val="BodyText"/>
    <w:link w:val="PleadingsL5Char"/>
    <w:rsid w:val="000546ED"/>
    <w:pPr>
      <w:numPr>
        <w:ilvl w:val="4"/>
      </w:numPr>
      <w:outlineLvl w:val="4"/>
    </w:pPr>
  </w:style>
  <w:style w:type="character" w:customStyle="1" w:styleId="PleadingsL5Char">
    <w:name w:val="Pleadings_L5 Char"/>
    <w:basedOn w:val="Heading1Char"/>
    <w:link w:val="PleadingsL5"/>
    <w:rsid w:val="000546ED"/>
    <w:rPr>
      <w:rFonts w:ascii="Times New Roman" w:eastAsia="Times New Roman" w:hAnsi="Times New Roman" w:cstheme="majorBidi"/>
      <w:b/>
      <w:bCs w:val="0"/>
      <w:kern w:val="32"/>
      <w:sz w:val="24"/>
      <w:szCs w:val="20"/>
    </w:rPr>
  </w:style>
  <w:style w:type="paragraph" w:customStyle="1" w:styleId="PleadingsL6">
    <w:name w:val="Pleadings_L6"/>
    <w:basedOn w:val="PleadingsL5"/>
    <w:next w:val="BodyText"/>
    <w:link w:val="PleadingsL6Char"/>
    <w:rsid w:val="000546ED"/>
    <w:pPr>
      <w:numPr>
        <w:ilvl w:val="5"/>
      </w:numPr>
      <w:outlineLvl w:val="5"/>
    </w:pPr>
  </w:style>
  <w:style w:type="character" w:customStyle="1" w:styleId="PleadingsL6Char">
    <w:name w:val="Pleadings_L6 Char"/>
    <w:basedOn w:val="Heading1Char"/>
    <w:link w:val="PleadingsL6"/>
    <w:rsid w:val="000546ED"/>
    <w:rPr>
      <w:rFonts w:ascii="Times New Roman" w:eastAsia="Times New Roman" w:hAnsi="Times New Roman" w:cstheme="majorBidi"/>
      <w:b/>
      <w:bCs w:val="0"/>
      <w:kern w:val="32"/>
      <w:sz w:val="24"/>
      <w:szCs w:val="20"/>
    </w:rPr>
  </w:style>
  <w:style w:type="paragraph" w:customStyle="1" w:styleId="PleadingsL7">
    <w:name w:val="Pleadings_L7"/>
    <w:basedOn w:val="PleadingsL6"/>
    <w:next w:val="BodyText"/>
    <w:link w:val="PleadingsL7Char"/>
    <w:rsid w:val="000546ED"/>
    <w:pPr>
      <w:numPr>
        <w:ilvl w:val="6"/>
      </w:numPr>
      <w:outlineLvl w:val="6"/>
    </w:pPr>
  </w:style>
  <w:style w:type="character" w:customStyle="1" w:styleId="PleadingsL7Char">
    <w:name w:val="Pleadings_L7 Char"/>
    <w:basedOn w:val="Heading1Char"/>
    <w:link w:val="PleadingsL7"/>
    <w:rsid w:val="000546ED"/>
    <w:rPr>
      <w:rFonts w:ascii="Times New Roman" w:eastAsia="Times New Roman" w:hAnsi="Times New Roman" w:cstheme="majorBidi"/>
      <w:b/>
      <w:bCs w:val="0"/>
      <w:kern w:val="32"/>
      <w:sz w:val="24"/>
      <w:szCs w:val="20"/>
    </w:rPr>
  </w:style>
  <w:style w:type="paragraph" w:customStyle="1" w:styleId="PleadingsL8">
    <w:name w:val="Pleadings_L8"/>
    <w:basedOn w:val="PleadingsL7"/>
    <w:next w:val="BodyText"/>
    <w:link w:val="PleadingsL8Char"/>
    <w:rsid w:val="000546ED"/>
    <w:pPr>
      <w:numPr>
        <w:ilvl w:val="7"/>
      </w:numPr>
      <w:outlineLvl w:val="7"/>
    </w:pPr>
  </w:style>
  <w:style w:type="character" w:customStyle="1" w:styleId="PleadingsL8Char">
    <w:name w:val="Pleadings_L8 Char"/>
    <w:basedOn w:val="Heading1Char"/>
    <w:link w:val="PleadingsL8"/>
    <w:rsid w:val="000546ED"/>
    <w:rPr>
      <w:rFonts w:ascii="Times New Roman" w:eastAsia="Times New Roman" w:hAnsi="Times New Roman" w:cstheme="majorBidi"/>
      <w:b/>
      <w:bCs w:val="0"/>
      <w:kern w:val="32"/>
      <w:sz w:val="24"/>
      <w:szCs w:val="20"/>
    </w:rPr>
  </w:style>
  <w:style w:type="paragraph" w:customStyle="1" w:styleId="PleadingsL9">
    <w:name w:val="Pleadings_L9"/>
    <w:basedOn w:val="PleadingsL8"/>
    <w:next w:val="BodyText"/>
    <w:link w:val="PleadingsL9Char"/>
    <w:rsid w:val="000546ED"/>
    <w:pPr>
      <w:numPr>
        <w:ilvl w:val="8"/>
      </w:numPr>
      <w:outlineLvl w:val="8"/>
    </w:pPr>
  </w:style>
  <w:style w:type="character" w:customStyle="1" w:styleId="PleadingsL9Char">
    <w:name w:val="Pleadings_L9 Char"/>
    <w:basedOn w:val="Heading1Char"/>
    <w:link w:val="PleadingsL9"/>
    <w:rsid w:val="000546ED"/>
    <w:rPr>
      <w:rFonts w:ascii="Times New Roman" w:eastAsia="Times New Roman" w:hAnsi="Times New Roman" w:cstheme="majorBidi"/>
      <w:b/>
      <w:bCs w:val="0"/>
      <w:kern w:val="32"/>
      <w:sz w:val="24"/>
      <w:szCs w:val="20"/>
    </w:rPr>
  </w:style>
  <w:style w:type="character" w:customStyle="1" w:styleId="zzmpTrailerItem">
    <w:name w:val="zzmpTrailerItem"/>
    <w:rsid w:val="008E2DF4"/>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rsid w:val="003D6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
    <w:name w:val="tx"/>
    <w:basedOn w:val="Header"/>
    <w:qFormat/>
    <w:rsid w:val="003D6177"/>
    <w:pPr>
      <w:keepNext/>
      <w:tabs>
        <w:tab w:val="left" w:pos="720"/>
      </w:tabs>
      <w:spacing w:before="120" w:after="120"/>
      <w:jc w:val="center"/>
    </w:pPr>
    <w:rPr>
      <w:rFonts w:ascii="Arial" w:hAnsi="Arial" w:cs="Arial"/>
      <w:b/>
      <w:smallCaps/>
      <w:sz w:val="22"/>
    </w:rPr>
  </w:style>
  <w:style w:type="paragraph" w:customStyle="1" w:styleId="px">
    <w:name w:val="px"/>
    <w:basedOn w:val="Header"/>
    <w:qFormat/>
    <w:rsid w:val="003D6177"/>
    <w:pPr>
      <w:tabs>
        <w:tab w:val="left" w:pos="720"/>
      </w:tabs>
      <w:spacing w:before="120"/>
      <w:jc w:val="center"/>
    </w:pPr>
    <w:rPr>
      <w:noProof/>
    </w:rPr>
  </w:style>
  <w:style w:type="paragraph" w:styleId="Caption">
    <w:name w:val="caption"/>
    <w:basedOn w:val="Normal"/>
    <w:next w:val="Normal"/>
    <w:link w:val="CaptionChar"/>
    <w:rsid w:val="006117AB"/>
    <w:pPr>
      <w:widowControl w:val="0"/>
    </w:pPr>
    <w:rPr>
      <w:rFonts w:eastAsia="Times New Roman"/>
      <w:bCs/>
      <w:szCs w:val="20"/>
    </w:rPr>
  </w:style>
  <w:style w:type="paragraph" w:customStyle="1" w:styleId="DocumentTitle">
    <w:name w:val="Document Title"/>
    <w:basedOn w:val="Normal"/>
    <w:rsid w:val="006117AB"/>
    <w:pPr>
      <w:widowControl w:val="0"/>
      <w:tabs>
        <w:tab w:val="left" w:pos="1238"/>
      </w:tabs>
      <w:spacing w:after="240"/>
      <w:ind w:left="259" w:right="115"/>
    </w:pPr>
    <w:rPr>
      <w:rFonts w:eastAsia="Times New Roman"/>
    </w:rPr>
  </w:style>
  <w:style w:type="paragraph" w:customStyle="1" w:styleId="PleadingSignature">
    <w:name w:val="Pleading Signature"/>
    <w:basedOn w:val="Normal"/>
    <w:rsid w:val="007E490E"/>
    <w:pPr>
      <w:keepNext/>
      <w:keepLines/>
      <w:widowControl w:val="0"/>
    </w:pPr>
    <w:rPr>
      <w:rFonts w:eastAsia="Times New Roman"/>
      <w:szCs w:val="20"/>
    </w:rPr>
  </w:style>
  <w:style w:type="character" w:styleId="Strong">
    <w:name w:val="Strong"/>
    <w:basedOn w:val="DefaultParagraphFont"/>
    <w:uiPriority w:val="22"/>
    <w:qFormat/>
    <w:rsid w:val="0084488A"/>
    <w:rPr>
      <w:b/>
      <w:bCs/>
    </w:rPr>
  </w:style>
  <w:style w:type="character" w:customStyle="1" w:styleId="costarpage">
    <w:name w:val="co_starpage"/>
    <w:basedOn w:val="DefaultParagraphFont"/>
    <w:rsid w:val="0084488A"/>
  </w:style>
  <w:style w:type="character" w:customStyle="1" w:styleId="cosearchterm">
    <w:name w:val="co_searchterm"/>
    <w:basedOn w:val="DefaultParagraphFont"/>
    <w:rsid w:val="0084488A"/>
  </w:style>
  <w:style w:type="character" w:customStyle="1" w:styleId="Heading9Char">
    <w:name w:val="Heading 9 Char"/>
    <w:basedOn w:val="DefaultParagraphFont"/>
    <w:link w:val="Heading9"/>
    <w:uiPriority w:val="9"/>
    <w:semiHidden/>
    <w:rsid w:val="00747F35"/>
    <w:rPr>
      <w:rFonts w:asciiTheme="majorHAnsi" w:eastAsiaTheme="majorEastAsia" w:hAnsiTheme="majorHAnsi" w:cstheme="majorBidi"/>
      <w:i/>
      <w:iCs/>
      <w:color w:val="404040" w:themeColor="text1" w:themeTint="BF"/>
      <w:sz w:val="20"/>
      <w:szCs w:val="20"/>
    </w:rPr>
  </w:style>
  <w:style w:type="paragraph" w:customStyle="1" w:styleId="answer">
    <w:name w:val="answer"/>
    <w:basedOn w:val="Normal"/>
    <w:link w:val="answerChar"/>
    <w:rsid w:val="00773673"/>
    <w:pPr>
      <w:spacing w:before="120" w:after="120" w:line="480" w:lineRule="auto"/>
      <w:ind w:left="720" w:hanging="720"/>
    </w:pPr>
    <w:rPr>
      <w:rFonts w:ascii="CG Times (WN)" w:eastAsia="SimSun" w:hAnsi="CG Times (WN)"/>
      <w:szCs w:val="20"/>
      <w:lang w:eastAsia="zh-CN"/>
    </w:rPr>
  </w:style>
  <w:style w:type="character" w:customStyle="1" w:styleId="answerChar">
    <w:name w:val="answer Char"/>
    <w:link w:val="answer"/>
    <w:locked/>
    <w:rsid w:val="00773673"/>
    <w:rPr>
      <w:rFonts w:ascii="CG Times (WN)" w:eastAsia="SimSun" w:hAnsi="CG Times (WN)"/>
      <w:sz w:val="24"/>
      <w:szCs w:val="20"/>
      <w:lang w:eastAsia="zh-CN"/>
    </w:rPr>
  </w:style>
  <w:style w:type="paragraph" w:customStyle="1" w:styleId="TOCHeader">
    <w:name w:val="TOC Header"/>
    <w:basedOn w:val="Normal"/>
    <w:rsid w:val="003E4403"/>
    <w:pPr>
      <w:ind w:left="115" w:right="115"/>
      <w:jc w:val="center"/>
    </w:pPr>
    <w:rPr>
      <w:rFonts w:eastAsia="Times New Roman"/>
      <w:szCs w:val="20"/>
    </w:rPr>
  </w:style>
  <w:style w:type="paragraph" w:styleId="TableofAuthorities">
    <w:name w:val="table of authorities"/>
    <w:basedOn w:val="Normal"/>
    <w:next w:val="Normal"/>
    <w:uiPriority w:val="99"/>
    <w:semiHidden/>
    <w:unhideWhenUsed/>
    <w:rsid w:val="003E4403"/>
    <w:pPr>
      <w:ind w:left="240" w:hanging="240"/>
    </w:pPr>
  </w:style>
  <w:style w:type="paragraph" w:styleId="TOC1">
    <w:name w:val="toc 1"/>
    <w:basedOn w:val="Normal"/>
    <w:next w:val="Normal"/>
    <w:link w:val="TOC1Char"/>
    <w:autoRedefine/>
    <w:uiPriority w:val="39"/>
    <w:unhideWhenUsed/>
    <w:rsid w:val="008B5E54"/>
    <w:pPr>
      <w:keepLines/>
      <w:tabs>
        <w:tab w:val="right" w:leader="dot" w:pos="9288"/>
      </w:tabs>
      <w:spacing w:after="120"/>
      <w:ind w:left="720" w:right="720" w:hanging="720"/>
    </w:pPr>
    <w:rPr>
      <w:rFonts w:eastAsia="Times New Roman"/>
      <w:caps/>
      <w:szCs w:val="20"/>
    </w:rPr>
  </w:style>
  <w:style w:type="paragraph" w:styleId="TOC2">
    <w:name w:val="toc 2"/>
    <w:basedOn w:val="Normal"/>
    <w:next w:val="Normal"/>
    <w:autoRedefine/>
    <w:uiPriority w:val="39"/>
    <w:unhideWhenUsed/>
    <w:rsid w:val="003E4403"/>
    <w:pPr>
      <w:keepLines/>
      <w:tabs>
        <w:tab w:val="right" w:leader="dot" w:pos="9288"/>
      </w:tabs>
      <w:spacing w:after="120"/>
      <w:ind w:left="1440" w:right="720" w:hanging="720"/>
    </w:pPr>
    <w:rPr>
      <w:rFonts w:eastAsia="Times New Roman"/>
      <w:szCs w:val="20"/>
    </w:rPr>
  </w:style>
  <w:style w:type="paragraph" w:styleId="TOC3">
    <w:name w:val="toc 3"/>
    <w:basedOn w:val="Normal"/>
    <w:next w:val="Normal"/>
    <w:autoRedefine/>
    <w:uiPriority w:val="39"/>
    <w:unhideWhenUsed/>
    <w:rsid w:val="003E4403"/>
    <w:pPr>
      <w:keepLines/>
      <w:tabs>
        <w:tab w:val="right" w:leader="dot" w:pos="9288"/>
      </w:tabs>
      <w:spacing w:after="120"/>
      <w:ind w:left="2160" w:right="720" w:hanging="720"/>
    </w:pPr>
    <w:rPr>
      <w:rFonts w:eastAsia="Times New Roman"/>
      <w:szCs w:val="20"/>
    </w:rPr>
  </w:style>
  <w:style w:type="paragraph" w:styleId="TOC4">
    <w:name w:val="toc 4"/>
    <w:basedOn w:val="Normal"/>
    <w:next w:val="Normal"/>
    <w:autoRedefine/>
    <w:uiPriority w:val="39"/>
    <w:semiHidden/>
    <w:unhideWhenUsed/>
    <w:rsid w:val="003E4403"/>
    <w:pPr>
      <w:keepLines/>
      <w:tabs>
        <w:tab w:val="right" w:leader="dot" w:pos="9288"/>
      </w:tabs>
      <w:spacing w:after="120"/>
      <w:ind w:left="2880" w:right="720" w:hanging="720"/>
    </w:pPr>
    <w:rPr>
      <w:rFonts w:eastAsia="Times New Roman"/>
      <w:szCs w:val="20"/>
    </w:rPr>
  </w:style>
  <w:style w:type="paragraph" w:styleId="TOC5">
    <w:name w:val="toc 5"/>
    <w:basedOn w:val="Normal"/>
    <w:next w:val="Normal"/>
    <w:autoRedefine/>
    <w:uiPriority w:val="39"/>
    <w:semiHidden/>
    <w:unhideWhenUsed/>
    <w:rsid w:val="003E4403"/>
    <w:pPr>
      <w:keepLines/>
      <w:tabs>
        <w:tab w:val="right" w:leader="dot" w:pos="9288"/>
      </w:tabs>
      <w:spacing w:after="120"/>
      <w:ind w:left="3600" w:right="720" w:hanging="720"/>
    </w:pPr>
    <w:rPr>
      <w:rFonts w:eastAsia="Times New Roman"/>
      <w:szCs w:val="20"/>
    </w:rPr>
  </w:style>
  <w:style w:type="paragraph" w:styleId="TOC6">
    <w:name w:val="toc 6"/>
    <w:basedOn w:val="Normal"/>
    <w:next w:val="Normal"/>
    <w:autoRedefine/>
    <w:uiPriority w:val="39"/>
    <w:semiHidden/>
    <w:unhideWhenUsed/>
    <w:rsid w:val="003E4403"/>
    <w:pPr>
      <w:keepLines/>
      <w:tabs>
        <w:tab w:val="right" w:leader="dot" w:pos="9288"/>
      </w:tabs>
      <w:spacing w:after="120"/>
      <w:ind w:left="4320" w:right="720" w:hanging="720"/>
    </w:pPr>
    <w:rPr>
      <w:rFonts w:eastAsia="Times New Roman"/>
      <w:szCs w:val="20"/>
    </w:rPr>
  </w:style>
  <w:style w:type="paragraph" w:styleId="TOC7">
    <w:name w:val="toc 7"/>
    <w:basedOn w:val="Normal"/>
    <w:next w:val="Normal"/>
    <w:autoRedefine/>
    <w:uiPriority w:val="39"/>
    <w:semiHidden/>
    <w:unhideWhenUsed/>
    <w:rsid w:val="003E4403"/>
    <w:pPr>
      <w:keepLines/>
      <w:tabs>
        <w:tab w:val="right" w:leader="dot" w:pos="9288"/>
      </w:tabs>
      <w:spacing w:after="120"/>
      <w:ind w:left="5040" w:right="720" w:hanging="720"/>
    </w:pPr>
    <w:rPr>
      <w:rFonts w:eastAsia="Times New Roman"/>
      <w:szCs w:val="20"/>
    </w:rPr>
  </w:style>
  <w:style w:type="paragraph" w:styleId="TOC8">
    <w:name w:val="toc 8"/>
    <w:basedOn w:val="Normal"/>
    <w:next w:val="Normal"/>
    <w:autoRedefine/>
    <w:uiPriority w:val="39"/>
    <w:semiHidden/>
    <w:unhideWhenUsed/>
    <w:rsid w:val="003E4403"/>
    <w:pPr>
      <w:keepLines/>
      <w:tabs>
        <w:tab w:val="right" w:leader="dot" w:pos="9288"/>
      </w:tabs>
      <w:spacing w:after="120"/>
      <w:ind w:left="5760" w:right="720" w:hanging="720"/>
    </w:pPr>
    <w:rPr>
      <w:rFonts w:eastAsia="Times New Roman"/>
      <w:szCs w:val="20"/>
    </w:rPr>
  </w:style>
  <w:style w:type="paragraph" w:styleId="TOC9">
    <w:name w:val="toc 9"/>
    <w:basedOn w:val="Normal"/>
    <w:next w:val="Normal"/>
    <w:autoRedefine/>
    <w:uiPriority w:val="39"/>
    <w:semiHidden/>
    <w:unhideWhenUsed/>
    <w:rsid w:val="003E4403"/>
    <w:pPr>
      <w:keepLines/>
      <w:tabs>
        <w:tab w:val="right" w:leader="dot" w:pos="9288"/>
      </w:tabs>
      <w:spacing w:after="120"/>
      <w:ind w:left="6480" w:right="720" w:hanging="720"/>
    </w:pPr>
    <w:rPr>
      <w:rFonts w:eastAsia="Times New Roman"/>
      <w:szCs w:val="20"/>
    </w:rPr>
  </w:style>
  <w:style w:type="paragraph" w:styleId="Bibliography">
    <w:name w:val="Bibliography"/>
    <w:basedOn w:val="Normal"/>
    <w:next w:val="Normal"/>
    <w:uiPriority w:val="37"/>
    <w:semiHidden/>
    <w:unhideWhenUsed/>
    <w:rsid w:val="00751787"/>
  </w:style>
  <w:style w:type="paragraph" w:styleId="BlockText">
    <w:name w:val="Block Text"/>
    <w:basedOn w:val="Normal"/>
    <w:uiPriority w:val="99"/>
    <w:semiHidden/>
    <w:unhideWhenUsed/>
    <w:rsid w:val="0075178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hAnsiTheme="minorHAnsi" w:cstheme="minorBidi"/>
      <w:i/>
      <w:iCs/>
      <w:color w:val="4F81BD" w:themeColor="accent1"/>
    </w:rPr>
  </w:style>
  <w:style w:type="paragraph" w:styleId="BodyText3">
    <w:name w:val="Body Text 3"/>
    <w:basedOn w:val="Normal"/>
    <w:link w:val="BodyText3Char"/>
    <w:uiPriority w:val="99"/>
    <w:semiHidden/>
    <w:unhideWhenUsed/>
    <w:rsid w:val="00751787"/>
    <w:pPr>
      <w:spacing w:after="120"/>
    </w:pPr>
    <w:rPr>
      <w:sz w:val="16"/>
      <w:szCs w:val="16"/>
    </w:rPr>
  </w:style>
  <w:style w:type="character" w:customStyle="1" w:styleId="BodyText3Char">
    <w:name w:val="Body Text 3 Char"/>
    <w:basedOn w:val="DefaultParagraphFont"/>
    <w:link w:val="BodyText3"/>
    <w:uiPriority w:val="99"/>
    <w:semiHidden/>
    <w:rsid w:val="00751787"/>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751787"/>
    <w:pPr>
      <w:ind w:firstLine="360"/>
    </w:pPr>
  </w:style>
  <w:style w:type="character" w:customStyle="1" w:styleId="BodyTextFirstIndentChar">
    <w:name w:val="Body Text First Indent Char"/>
    <w:basedOn w:val="BodyTextChar"/>
    <w:link w:val="BodyTextFirstIndent"/>
    <w:uiPriority w:val="99"/>
    <w:semiHidden/>
    <w:rsid w:val="00751787"/>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751787"/>
    <w:pPr>
      <w:spacing w:after="120"/>
      <w:ind w:left="360"/>
    </w:pPr>
  </w:style>
  <w:style w:type="character" w:customStyle="1" w:styleId="BodyTextIndentChar">
    <w:name w:val="Body Text Indent Char"/>
    <w:basedOn w:val="DefaultParagraphFont"/>
    <w:link w:val="BodyTextIndent"/>
    <w:uiPriority w:val="99"/>
    <w:semiHidden/>
    <w:rsid w:val="00751787"/>
    <w:rPr>
      <w:rFonts w:ascii="Times New Roman" w:hAnsi="Times New Roman"/>
      <w:sz w:val="24"/>
      <w:szCs w:val="24"/>
    </w:rPr>
  </w:style>
  <w:style w:type="paragraph" w:styleId="BodyTextFirstIndent2">
    <w:name w:val="Body Text First Indent 2"/>
    <w:basedOn w:val="BodyTextIndent"/>
    <w:link w:val="BodyTextFirstIndent2Char"/>
    <w:uiPriority w:val="99"/>
    <w:semiHidden/>
    <w:unhideWhenUsed/>
    <w:rsid w:val="00751787"/>
    <w:pPr>
      <w:spacing w:after="0"/>
      <w:ind w:firstLine="360"/>
    </w:pPr>
  </w:style>
  <w:style w:type="character" w:customStyle="1" w:styleId="BodyTextFirstIndent2Char">
    <w:name w:val="Body Text First Indent 2 Char"/>
    <w:basedOn w:val="BodyTextIndentChar"/>
    <w:link w:val="BodyTextFirstIndent2"/>
    <w:uiPriority w:val="99"/>
    <w:semiHidden/>
    <w:rsid w:val="00751787"/>
    <w:rPr>
      <w:rFonts w:ascii="Times New Roman" w:hAnsi="Times New Roman"/>
      <w:sz w:val="24"/>
      <w:szCs w:val="24"/>
    </w:rPr>
  </w:style>
  <w:style w:type="paragraph" w:styleId="Closing">
    <w:name w:val="Closing"/>
    <w:basedOn w:val="Normal"/>
    <w:link w:val="ClosingChar"/>
    <w:uiPriority w:val="99"/>
    <w:semiHidden/>
    <w:unhideWhenUsed/>
    <w:rsid w:val="00751787"/>
    <w:pPr>
      <w:ind w:left="4320"/>
    </w:pPr>
  </w:style>
  <w:style w:type="character" w:customStyle="1" w:styleId="ClosingChar">
    <w:name w:val="Closing Char"/>
    <w:basedOn w:val="DefaultParagraphFont"/>
    <w:link w:val="Closing"/>
    <w:uiPriority w:val="99"/>
    <w:semiHidden/>
    <w:rsid w:val="00751787"/>
    <w:rPr>
      <w:rFonts w:ascii="Times New Roman" w:hAnsi="Times New Roman"/>
      <w:sz w:val="24"/>
      <w:szCs w:val="24"/>
    </w:rPr>
  </w:style>
  <w:style w:type="paragraph" w:styleId="Date">
    <w:name w:val="Date"/>
    <w:basedOn w:val="Normal"/>
    <w:next w:val="Normal"/>
    <w:link w:val="DateChar"/>
    <w:uiPriority w:val="99"/>
    <w:semiHidden/>
    <w:unhideWhenUsed/>
    <w:rsid w:val="00751787"/>
  </w:style>
  <w:style w:type="character" w:customStyle="1" w:styleId="DateChar">
    <w:name w:val="Date Char"/>
    <w:basedOn w:val="DefaultParagraphFont"/>
    <w:link w:val="Date"/>
    <w:uiPriority w:val="99"/>
    <w:semiHidden/>
    <w:rsid w:val="00751787"/>
    <w:rPr>
      <w:rFonts w:ascii="Times New Roman" w:hAnsi="Times New Roman"/>
      <w:sz w:val="24"/>
      <w:szCs w:val="24"/>
    </w:rPr>
  </w:style>
  <w:style w:type="paragraph" w:styleId="DocumentMap">
    <w:name w:val="Document Map"/>
    <w:basedOn w:val="Normal"/>
    <w:link w:val="DocumentMapChar"/>
    <w:uiPriority w:val="99"/>
    <w:semiHidden/>
    <w:unhideWhenUsed/>
    <w:rsid w:val="00751787"/>
    <w:rPr>
      <w:rFonts w:ascii="Tahoma" w:hAnsi="Tahoma" w:cs="Tahoma"/>
      <w:sz w:val="16"/>
      <w:szCs w:val="16"/>
    </w:rPr>
  </w:style>
  <w:style w:type="character" w:customStyle="1" w:styleId="DocumentMapChar">
    <w:name w:val="Document Map Char"/>
    <w:basedOn w:val="DefaultParagraphFont"/>
    <w:link w:val="DocumentMap"/>
    <w:uiPriority w:val="99"/>
    <w:semiHidden/>
    <w:rsid w:val="00751787"/>
    <w:rPr>
      <w:rFonts w:ascii="Tahoma" w:hAnsi="Tahoma" w:cs="Tahoma"/>
      <w:sz w:val="16"/>
      <w:szCs w:val="16"/>
    </w:rPr>
  </w:style>
  <w:style w:type="paragraph" w:styleId="E-mailSignature">
    <w:name w:val="E-mail Signature"/>
    <w:basedOn w:val="Normal"/>
    <w:link w:val="E-mailSignatureChar"/>
    <w:uiPriority w:val="99"/>
    <w:semiHidden/>
    <w:unhideWhenUsed/>
    <w:rsid w:val="00751787"/>
  </w:style>
  <w:style w:type="character" w:customStyle="1" w:styleId="E-mailSignatureChar">
    <w:name w:val="E-mail Signature Char"/>
    <w:basedOn w:val="DefaultParagraphFont"/>
    <w:link w:val="E-mailSignature"/>
    <w:uiPriority w:val="99"/>
    <w:semiHidden/>
    <w:rsid w:val="00751787"/>
    <w:rPr>
      <w:rFonts w:ascii="Times New Roman" w:hAnsi="Times New Roman"/>
      <w:sz w:val="24"/>
      <w:szCs w:val="24"/>
    </w:rPr>
  </w:style>
  <w:style w:type="paragraph" w:styleId="EnvelopeAddress">
    <w:name w:val="envelope address"/>
    <w:basedOn w:val="Normal"/>
    <w:uiPriority w:val="99"/>
    <w:semiHidden/>
    <w:unhideWhenUsed/>
    <w:rsid w:val="00751787"/>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51787"/>
    <w:rPr>
      <w:rFonts w:asciiTheme="majorHAnsi" w:eastAsiaTheme="majorEastAsia" w:hAnsiTheme="majorHAnsi" w:cstheme="majorBidi"/>
      <w:sz w:val="20"/>
      <w:szCs w:val="20"/>
    </w:rPr>
  </w:style>
  <w:style w:type="character" w:customStyle="1" w:styleId="Heading7Char">
    <w:name w:val="Heading 7 Char"/>
    <w:basedOn w:val="DefaultParagraphFont"/>
    <w:link w:val="Heading7"/>
    <w:uiPriority w:val="9"/>
    <w:semiHidden/>
    <w:rsid w:val="00751787"/>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751787"/>
    <w:rPr>
      <w:rFonts w:asciiTheme="majorHAnsi" w:eastAsiaTheme="majorEastAsia" w:hAnsiTheme="majorHAnsi" w:cstheme="majorBidi"/>
      <w:color w:val="404040" w:themeColor="text1" w:themeTint="BF"/>
      <w:sz w:val="20"/>
      <w:szCs w:val="20"/>
    </w:rPr>
  </w:style>
  <w:style w:type="paragraph" w:styleId="HTMLAddress">
    <w:name w:val="HTML Address"/>
    <w:basedOn w:val="Normal"/>
    <w:link w:val="HTMLAddressChar"/>
    <w:uiPriority w:val="99"/>
    <w:semiHidden/>
    <w:unhideWhenUsed/>
    <w:rsid w:val="00751787"/>
    <w:rPr>
      <w:i/>
      <w:iCs/>
    </w:rPr>
  </w:style>
  <w:style w:type="character" w:customStyle="1" w:styleId="HTMLAddressChar">
    <w:name w:val="HTML Address Char"/>
    <w:basedOn w:val="DefaultParagraphFont"/>
    <w:link w:val="HTMLAddress"/>
    <w:uiPriority w:val="99"/>
    <w:semiHidden/>
    <w:rsid w:val="00751787"/>
    <w:rPr>
      <w:rFonts w:ascii="Times New Roman" w:hAnsi="Times New Roman"/>
      <w:i/>
      <w:iCs/>
      <w:sz w:val="24"/>
      <w:szCs w:val="24"/>
    </w:rPr>
  </w:style>
  <w:style w:type="paragraph" w:styleId="HTMLPreformatted">
    <w:name w:val="HTML Preformatted"/>
    <w:basedOn w:val="Normal"/>
    <w:link w:val="HTMLPreformattedChar"/>
    <w:uiPriority w:val="99"/>
    <w:semiHidden/>
    <w:unhideWhenUsed/>
    <w:rsid w:val="00751787"/>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51787"/>
    <w:rPr>
      <w:rFonts w:ascii="Consolas" w:hAnsi="Consolas" w:cs="Consolas"/>
      <w:sz w:val="20"/>
      <w:szCs w:val="20"/>
    </w:rPr>
  </w:style>
  <w:style w:type="paragraph" w:styleId="Index1">
    <w:name w:val="index 1"/>
    <w:basedOn w:val="Normal"/>
    <w:next w:val="Normal"/>
    <w:autoRedefine/>
    <w:uiPriority w:val="99"/>
    <w:semiHidden/>
    <w:unhideWhenUsed/>
    <w:rsid w:val="00751787"/>
    <w:pPr>
      <w:ind w:left="240" w:hanging="240"/>
    </w:pPr>
  </w:style>
  <w:style w:type="paragraph" w:styleId="Index2">
    <w:name w:val="index 2"/>
    <w:basedOn w:val="Normal"/>
    <w:next w:val="Normal"/>
    <w:autoRedefine/>
    <w:uiPriority w:val="99"/>
    <w:semiHidden/>
    <w:unhideWhenUsed/>
    <w:rsid w:val="00751787"/>
    <w:pPr>
      <w:ind w:left="480" w:hanging="240"/>
    </w:pPr>
  </w:style>
  <w:style w:type="paragraph" w:styleId="Index3">
    <w:name w:val="index 3"/>
    <w:basedOn w:val="Normal"/>
    <w:next w:val="Normal"/>
    <w:autoRedefine/>
    <w:uiPriority w:val="99"/>
    <w:semiHidden/>
    <w:unhideWhenUsed/>
    <w:rsid w:val="00751787"/>
    <w:pPr>
      <w:ind w:left="720" w:hanging="240"/>
    </w:pPr>
  </w:style>
  <w:style w:type="paragraph" w:styleId="Index4">
    <w:name w:val="index 4"/>
    <w:basedOn w:val="Normal"/>
    <w:next w:val="Normal"/>
    <w:autoRedefine/>
    <w:uiPriority w:val="99"/>
    <w:semiHidden/>
    <w:unhideWhenUsed/>
    <w:rsid w:val="00751787"/>
    <w:pPr>
      <w:ind w:left="960" w:hanging="240"/>
    </w:pPr>
  </w:style>
  <w:style w:type="paragraph" w:styleId="Index5">
    <w:name w:val="index 5"/>
    <w:basedOn w:val="Normal"/>
    <w:next w:val="Normal"/>
    <w:autoRedefine/>
    <w:uiPriority w:val="99"/>
    <w:semiHidden/>
    <w:unhideWhenUsed/>
    <w:rsid w:val="00751787"/>
    <w:pPr>
      <w:ind w:left="1200" w:hanging="240"/>
    </w:pPr>
  </w:style>
  <w:style w:type="paragraph" w:styleId="Index6">
    <w:name w:val="index 6"/>
    <w:basedOn w:val="Normal"/>
    <w:next w:val="Normal"/>
    <w:autoRedefine/>
    <w:uiPriority w:val="99"/>
    <w:semiHidden/>
    <w:unhideWhenUsed/>
    <w:rsid w:val="00751787"/>
    <w:pPr>
      <w:ind w:left="1440" w:hanging="240"/>
    </w:pPr>
  </w:style>
  <w:style w:type="paragraph" w:styleId="Index7">
    <w:name w:val="index 7"/>
    <w:basedOn w:val="Normal"/>
    <w:next w:val="Normal"/>
    <w:autoRedefine/>
    <w:uiPriority w:val="99"/>
    <w:semiHidden/>
    <w:unhideWhenUsed/>
    <w:rsid w:val="00751787"/>
    <w:pPr>
      <w:ind w:left="1680" w:hanging="240"/>
    </w:pPr>
  </w:style>
  <w:style w:type="paragraph" w:styleId="Index8">
    <w:name w:val="index 8"/>
    <w:basedOn w:val="Normal"/>
    <w:next w:val="Normal"/>
    <w:autoRedefine/>
    <w:uiPriority w:val="99"/>
    <w:semiHidden/>
    <w:unhideWhenUsed/>
    <w:rsid w:val="00751787"/>
    <w:pPr>
      <w:ind w:left="1920" w:hanging="240"/>
    </w:pPr>
  </w:style>
  <w:style w:type="paragraph" w:styleId="Index9">
    <w:name w:val="index 9"/>
    <w:basedOn w:val="Normal"/>
    <w:next w:val="Normal"/>
    <w:autoRedefine/>
    <w:uiPriority w:val="99"/>
    <w:semiHidden/>
    <w:unhideWhenUsed/>
    <w:rsid w:val="00751787"/>
    <w:pPr>
      <w:ind w:left="2160" w:hanging="240"/>
    </w:pPr>
  </w:style>
  <w:style w:type="paragraph" w:styleId="IndexHeading">
    <w:name w:val="index heading"/>
    <w:basedOn w:val="Normal"/>
    <w:next w:val="Index1"/>
    <w:uiPriority w:val="99"/>
    <w:semiHidden/>
    <w:unhideWhenUsed/>
    <w:rsid w:val="0075178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5178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51787"/>
    <w:rPr>
      <w:rFonts w:ascii="Times New Roman" w:hAnsi="Times New Roman"/>
      <w:b/>
      <w:bCs/>
      <w:i/>
      <w:iCs/>
      <w:color w:val="4F81BD" w:themeColor="accent1"/>
      <w:sz w:val="24"/>
      <w:szCs w:val="24"/>
    </w:rPr>
  </w:style>
  <w:style w:type="paragraph" w:styleId="List">
    <w:name w:val="List"/>
    <w:basedOn w:val="Normal"/>
    <w:uiPriority w:val="99"/>
    <w:semiHidden/>
    <w:unhideWhenUsed/>
    <w:rsid w:val="00751787"/>
    <w:pPr>
      <w:ind w:left="360" w:hanging="360"/>
      <w:contextualSpacing/>
    </w:pPr>
  </w:style>
  <w:style w:type="paragraph" w:styleId="List2">
    <w:name w:val="List 2"/>
    <w:basedOn w:val="Normal"/>
    <w:uiPriority w:val="99"/>
    <w:semiHidden/>
    <w:unhideWhenUsed/>
    <w:rsid w:val="00751787"/>
    <w:pPr>
      <w:ind w:left="720" w:hanging="360"/>
      <w:contextualSpacing/>
    </w:pPr>
  </w:style>
  <w:style w:type="paragraph" w:styleId="List3">
    <w:name w:val="List 3"/>
    <w:basedOn w:val="Normal"/>
    <w:uiPriority w:val="99"/>
    <w:semiHidden/>
    <w:unhideWhenUsed/>
    <w:rsid w:val="00751787"/>
    <w:pPr>
      <w:ind w:left="1080" w:hanging="360"/>
      <w:contextualSpacing/>
    </w:pPr>
  </w:style>
  <w:style w:type="paragraph" w:styleId="List4">
    <w:name w:val="List 4"/>
    <w:basedOn w:val="Normal"/>
    <w:uiPriority w:val="99"/>
    <w:semiHidden/>
    <w:unhideWhenUsed/>
    <w:rsid w:val="00751787"/>
    <w:pPr>
      <w:ind w:left="1440" w:hanging="360"/>
      <w:contextualSpacing/>
    </w:pPr>
  </w:style>
  <w:style w:type="paragraph" w:styleId="List5">
    <w:name w:val="List 5"/>
    <w:basedOn w:val="Normal"/>
    <w:uiPriority w:val="99"/>
    <w:semiHidden/>
    <w:unhideWhenUsed/>
    <w:rsid w:val="00751787"/>
    <w:pPr>
      <w:ind w:left="1800" w:hanging="360"/>
      <w:contextualSpacing/>
    </w:pPr>
  </w:style>
  <w:style w:type="paragraph" w:styleId="ListBullet">
    <w:name w:val="List Bullet"/>
    <w:basedOn w:val="Normal"/>
    <w:uiPriority w:val="99"/>
    <w:semiHidden/>
    <w:unhideWhenUsed/>
    <w:rsid w:val="00751787"/>
    <w:pPr>
      <w:numPr>
        <w:numId w:val="10"/>
      </w:numPr>
      <w:contextualSpacing/>
    </w:pPr>
  </w:style>
  <w:style w:type="paragraph" w:styleId="ListBullet2">
    <w:name w:val="List Bullet 2"/>
    <w:basedOn w:val="Normal"/>
    <w:uiPriority w:val="99"/>
    <w:semiHidden/>
    <w:unhideWhenUsed/>
    <w:rsid w:val="00751787"/>
    <w:pPr>
      <w:numPr>
        <w:numId w:val="11"/>
      </w:numPr>
      <w:contextualSpacing/>
    </w:pPr>
  </w:style>
  <w:style w:type="paragraph" w:styleId="ListBullet3">
    <w:name w:val="List Bullet 3"/>
    <w:basedOn w:val="Normal"/>
    <w:uiPriority w:val="99"/>
    <w:semiHidden/>
    <w:unhideWhenUsed/>
    <w:rsid w:val="00751787"/>
    <w:pPr>
      <w:numPr>
        <w:numId w:val="12"/>
      </w:numPr>
      <w:contextualSpacing/>
    </w:pPr>
  </w:style>
  <w:style w:type="paragraph" w:styleId="ListBullet4">
    <w:name w:val="List Bullet 4"/>
    <w:basedOn w:val="Normal"/>
    <w:uiPriority w:val="99"/>
    <w:semiHidden/>
    <w:unhideWhenUsed/>
    <w:rsid w:val="00751787"/>
    <w:pPr>
      <w:numPr>
        <w:numId w:val="13"/>
      </w:numPr>
      <w:contextualSpacing/>
    </w:pPr>
  </w:style>
  <w:style w:type="paragraph" w:styleId="ListBullet5">
    <w:name w:val="List Bullet 5"/>
    <w:basedOn w:val="Normal"/>
    <w:uiPriority w:val="99"/>
    <w:semiHidden/>
    <w:unhideWhenUsed/>
    <w:rsid w:val="00751787"/>
    <w:pPr>
      <w:numPr>
        <w:numId w:val="14"/>
      </w:numPr>
      <w:contextualSpacing/>
    </w:pPr>
  </w:style>
  <w:style w:type="paragraph" w:styleId="ListContinue">
    <w:name w:val="List Continue"/>
    <w:basedOn w:val="Normal"/>
    <w:uiPriority w:val="99"/>
    <w:semiHidden/>
    <w:unhideWhenUsed/>
    <w:rsid w:val="00751787"/>
    <w:pPr>
      <w:spacing w:after="120"/>
      <w:ind w:left="360"/>
      <w:contextualSpacing/>
    </w:pPr>
  </w:style>
  <w:style w:type="paragraph" w:styleId="ListContinue2">
    <w:name w:val="List Continue 2"/>
    <w:basedOn w:val="Normal"/>
    <w:uiPriority w:val="99"/>
    <w:semiHidden/>
    <w:unhideWhenUsed/>
    <w:rsid w:val="00751787"/>
    <w:pPr>
      <w:spacing w:after="120"/>
      <w:ind w:left="720"/>
      <w:contextualSpacing/>
    </w:pPr>
  </w:style>
  <w:style w:type="paragraph" w:styleId="ListContinue3">
    <w:name w:val="List Continue 3"/>
    <w:basedOn w:val="Normal"/>
    <w:uiPriority w:val="99"/>
    <w:semiHidden/>
    <w:unhideWhenUsed/>
    <w:rsid w:val="00751787"/>
    <w:pPr>
      <w:spacing w:after="120"/>
      <w:ind w:left="1080"/>
      <w:contextualSpacing/>
    </w:pPr>
  </w:style>
  <w:style w:type="paragraph" w:styleId="ListContinue4">
    <w:name w:val="List Continue 4"/>
    <w:basedOn w:val="Normal"/>
    <w:uiPriority w:val="99"/>
    <w:semiHidden/>
    <w:unhideWhenUsed/>
    <w:rsid w:val="00751787"/>
    <w:pPr>
      <w:spacing w:after="120"/>
      <w:ind w:left="1440"/>
      <w:contextualSpacing/>
    </w:pPr>
  </w:style>
  <w:style w:type="paragraph" w:styleId="ListContinue5">
    <w:name w:val="List Continue 5"/>
    <w:basedOn w:val="Normal"/>
    <w:uiPriority w:val="99"/>
    <w:semiHidden/>
    <w:unhideWhenUsed/>
    <w:rsid w:val="00751787"/>
    <w:pPr>
      <w:spacing w:after="120"/>
      <w:ind w:left="1800"/>
      <w:contextualSpacing/>
    </w:pPr>
  </w:style>
  <w:style w:type="paragraph" w:styleId="ListNumber">
    <w:name w:val="List Number"/>
    <w:basedOn w:val="Normal"/>
    <w:uiPriority w:val="99"/>
    <w:semiHidden/>
    <w:unhideWhenUsed/>
    <w:rsid w:val="00751787"/>
    <w:pPr>
      <w:numPr>
        <w:numId w:val="15"/>
      </w:numPr>
      <w:contextualSpacing/>
    </w:pPr>
  </w:style>
  <w:style w:type="paragraph" w:styleId="ListNumber2">
    <w:name w:val="List Number 2"/>
    <w:basedOn w:val="Normal"/>
    <w:uiPriority w:val="99"/>
    <w:semiHidden/>
    <w:unhideWhenUsed/>
    <w:rsid w:val="00751787"/>
    <w:pPr>
      <w:numPr>
        <w:numId w:val="16"/>
      </w:numPr>
      <w:contextualSpacing/>
    </w:pPr>
  </w:style>
  <w:style w:type="paragraph" w:styleId="ListNumber3">
    <w:name w:val="List Number 3"/>
    <w:basedOn w:val="Normal"/>
    <w:uiPriority w:val="99"/>
    <w:semiHidden/>
    <w:unhideWhenUsed/>
    <w:rsid w:val="00751787"/>
    <w:pPr>
      <w:numPr>
        <w:numId w:val="17"/>
      </w:numPr>
      <w:contextualSpacing/>
    </w:pPr>
  </w:style>
  <w:style w:type="paragraph" w:styleId="ListNumber4">
    <w:name w:val="List Number 4"/>
    <w:basedOn w:val="Normal"/>
    <w:uiPriority w:val="99"/>
    <w:semiHidden/>
    <w:unhideWhenUsed/>
    <w:rsid w:val="00751787"/>
    <w:pPr>
      <w:numPr>
        <w:numId w:val="18"/>
      </w:numPr>
      <w:contextualSpacing/>
    </w:pPr>
  </w:style>
  <w:style w:type="paragraph" w:styleId="ListNumber5">
    <w:name w:val="List Number 5"/>
    <w:basedOn w:val="Normal"/>
    <w:uiPriority w:val="99"/>
    <w:semiHidden/>
    <w:unhideWhenUsed/>
    <w:rsid w:val="00751787"/>
    <w:pPr>
      <w:numPr>
        <w:numId w:val="19"/>
      </w:numPr>
      <w:contextualSpacing/>
    </w:pPr>
  </w:style>
  <w:style w:type="paragraph" w:styleId="MacroText">
    <w:name w:val="macro"/>
    <w:link w:val="MacroTextChar"/>
    <w:uiPriority w:val="99"/>
    <w:semiHidden/>
    <w:unhideWhenUsed/>
    <w:rsid w:val="0075178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751787"/>
    <w:rPr>
      <w:rFonts w:ascii="Consolas" w:hAnsi="Consolas" w:cs="Consolas"/>
      <w:sz w:val="20"/>
      <w:szCs w:val="20"/>
    </w:rPr>
  </w:style>
  <w:style w:type="paragraph" w:styleId="MessageHeader">
    <w:name w:val="Message Header"/>
    <w:basedOn w:val="Normal"/>
    <w:link w:val="MessageHeaderChar"/>
    <w:uiPriority w:val="99"/>
    <w:semiHidden/>
    <w:unhideWhenUsed/>
    <w:rsid w:val="0075178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51787"/>
    <w:rPr>
      <w:rFonts w:asciiTheme="majorHAnsi" w:eastAsiaTheme="majorEastAsia" w:hAnsiTheme="majorHAnsi" w:cstheme="majorBidi"/>
      <w:sz w:val="24"/>
      <w:szCs w:val="24"/>
      <w:shd w:val="pct20" w:color="auto" w:fill="auto"/>
    </w:rPr>
  </w:style>
  <w:style w:type="paragraph" w:styleId="NoSpacing">
    <w:name w:val="No Spacing"/>
    <w:uiPriority w:val="1"/>
    <w:qFormat/>
    <w:rsid w:val="00751787"/>
    <w:pPr>
      <w:spacing w:after="0" w:line="240" w:lineRule="auto"/>
    </w:pPr>
    <w:rPr>
      <w:rFonts w:ascii="Times New Roman" w:hAnsi="Times New Roman"/>
      <w:sz w:val="24"/>
      <w:szCs w:val="24"/>
    </w:rPr>
  </w:style>
  <w:style w:type="paragraph" w:styleId="NormalWeb">
    <w:name w:val="Normal (Web)"/>
    <w:basedOn w:val="Normal"/>
    <w:uiPriority w:val="99"/>
    <w:semiHidden/>
    <w:unhideWhenUsed/>
    <w:rsid w:val="00751787"/>
  </w:style>
  <w:style w:type="paragraph" w:styleId="NormalIndent">
    <w:name w:val="Normal Indent"/>
    <w:basedOn w:val="Normal"/>
    <w:uiPriority w:val="99"/>
    <w:semiHidden/>
    <w:unhideWhenUsed/>
    <w:rsid w:val="00751787"/>
    <w:pPr>
      <w:ind w:left="720"/>
    </w:pPr>
  </w:style>
  <w:style w:type="paragraph" w:styleId="NoteHeading">
    <w:name w:val="Note Heading"/>
    <w:basedOn w:val="Normal"/>
    <w:next w:val="Normal"/>
    <w:link w:val="NoteHeadingChar"/>
    <w:uiPriority w:val="99"/>
    <w:semiHidden/>
    <w:unhideWhenUsed/>
    <w:rsid w:val="00751787"/>
  </w:style>
  <w:style w:type="character" w:customStyle="1" w:styleId="NoteHeadingChar">
    <w:name w:val="Note Heading Char"/>
    <w:basedOn w:val="DefaultParagraphFont"/>
    <w:link w:val="NoteHeading"/>
    <w:uiPriority w:val="99"/>
    <w:semiHidden/>
    <w:rsid w:val="00751787"/>
    <w:rPr>
      <w:rFonts w:ascii="Times New Roman" w:hAnsi="Times New Roman"/>
      <w:sz w:val="24"/>
      <w:szCs w:val="24"/>
    </w:rPr>
  </w:style>
  <w:style w:type="paragraph" w:styleId="PlainText">
    <w:name w:val="Plain Text"/>
    <w:basedOn w:val="Normal"/>
    <w:link w:val="PlainTextChar"/>
    <w:uiPriority w:val="99"/>
    <w:semiHidden/>
    <w:unhideWhenUsed/>
    <w:rsid w:val="00751787"/>
    <w:rPr>
      <w:rFonts w:ascii="Consolas" w:hAnsi="Consolas" w:cs="Consolas"/>
      <w:sz w:val="21"/>
      <w:szCs w:val="21"/>
    </w:rPr>
  </w:style>
  <w:style w:type="character" w:customStyle="1" w:styleId="PlainTextChar">
    <w:name w:val="Plain Text Char"/>
    <w:basedOn w:val="DefaultParagraphFont"/>
    <w:link w:val="PlainText"/>
    <w:uiPriority w:val="99"/>
    <w:semiHidden/>
    <w:rsid w:val="00751787"/>
    <w:rPr>
      <w:rFonts w:ascii="Consolas" w:hAnsi="Consolas" w:cs="Consolas"/>
      <w:sz w:val="21"/>
      <w:szCs w:val="21"/>
    </w:rPr>
  </w:style>
  <w:style w:type="paragraph" w:styleId="Quote">
    <w:name w:val="Quote"/>
    <w:basedOn w:val="Normal"/>
    <w:next w:val="Normal"/>
    <w:link w:val="QuoteChar"/>
    <w:uiPriority w:val="29"/>
    <w:qFormat/>
    <w:rsid w:val="00751787"/>
    <w:rPr>
      <w:i/>
      <w:iCs/>
      <w:color w:val="000000" w:themeColor="text1"/>
    </w:rPr>
  </w:style>
  <w:style w:type="character" w:customStyle="1" w:styleId="QuoteChar">
    <w:name w:val="Quote Char"/>
    <w:basedOn w:val="DefaultParagraphFont"/>
    <w:link w:val="Quote"/>
    <w:uiPriority w:val="29"/>
    <w:rsid w:val="00751787"/>
    <w:rPr>
      <w:rFonts w:ascii="Times New Roman" w:hAnsi="Times New Roman"/>
      <w:i/>
      <w:iCs/>
      <w:color w:val="000000" w:themeColor="text1"/>
      <w:sz w:val="24"/>
      <w:szCs w:val="24"/>
    </w:rPr>
  </w:style>
  <w:style w:type="paragraph" w:styleId="Salutation">
    <w:name w:val="Salutation"/>
    <w:basedOn w:val="Normal"/>
    <w:next w:val="Normal"/>
    <w:link w:val="SalutationChar"/>
    <w:uiPriority w:val="99"/>
    <w:semiHidden/>
    <w:unhideWhenUsed/>
    <w:rsid w:val="00751787"/>
  </w:style>
  <w:style w:type="character" w:customStyle="1" w:styleId="SalutationChar">
    <w:name w:val="Salutation Char"/>
    <w:basedOn w:val="DefaultParagraphFont"/>
    <w:link w:val="Salutation"/>
    <w:uiPriority w:val="99"/>
    <w:semiHidden/>
    <w:rsid w:val="00751787"/>
    <w:rPr>
      <w:rFonts w:ascii="Times New Roman" w:hAnsi="Times New Roman"/>
      <w:sz w:val="24"/>
      <w:szCs w:val="24"/>
    </w:rPr>
  </w:style>
  <w:style w:type="paragraph" w:styleId="Signature">
    <w:name w:val="Signature"/>
    <w:basedOn w:val="Normal"/>
    <w:link w:val="SignatureChar"/>
    <w:uiPriority w:val="99"/>
    <w:semiHidden/>
    <w:unhideWhenUsed/>
    <w:rsid w:val="00751787"/>
    <w:pPr>
      <w:ind w:left="4320"/>
    </w:pPr>
  </w:style>
  <w:style w:type="character" w:customStyle="1" w:styleId="SignatureChar">
    <w:name w:val="Signature Char"/>
    <w:basedOn w:val="DefaultParagraphFont"/>
    <w:link w:val="Signature"/>
    <w:uiPriority w:val="99"/>
    <w:semiHidden/>
    <w:rsid w:val="00751787"/>
    <w:rPr>
      <w:rFonts w:ascii="Times New Roman" w:hAnsi="Times New Roman"/>
      <w:sz w:val="24"/>
      <w:szCs w:val="24"/>
    </w:rPr>
  </w:style>
  <w:style w:type="paragraph" w:styleId="Subtitle">
    <w:name w:val="Subtitle"/>
    <w:basedOn w:val="Normal"/>
    <w:next w:val="Normal"/>
    <w:link w:val="SubtitleChar"/>
    <w:uiPriority w:val="11"/>
    <w:qFormat/>
    <w:rsid w:val="0075178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51787"/>
    <w:rPr>
      <w:rFonts w:asciiTheme="majorHAnsi" w:eastAsiaTheme="majorEastAsia" w:hAnsiTheme="majorHAnsi" w:cstheme="majorBidi"/>
      <w:i/>
      <w:iCs/>
      <w:color w:val="4F81BD" w:themeColor="accent1"/>
      <w:spacing w:val="15"/>
      <w:sz w:val="24"/>
      <w:szCs w:val="24"/>
    </w:rPr>
  </w:style>
  <w:style w:type="paragraph" w:styleId="TableofFigures">
    <w:name w:val="table of figures"/>
    <w:basedOn w:val="Normal"/>
    <w:next w:val="Normal"/>
    <w:uiPriority w:val="99"/>
    <w:semiHidden/>
    <w:unhideWhenUsed/>
    <w:rsid w:val="00751787"/>
  </w:style>
  <w:style w:type="paragraph" w:styleId="Title">
    <w:name w:val="Title"/>
    <w:basedOn w:val="Normal"/>
    <w:next w:val="Normal"/>
    <w:link w:val="TitleChar"/>
    <w:uiPriority w:val="10"/>
    <w:qFormat/>
    <w:rsid w:val="0075178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51787"/>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751787"/>
    <w:pPr>
      <w:spacing w:before="120"/>
    </w:pPr>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751787"/>
    <w:pPr>
      <w:keepLines/>
      <w:spacing w:before="480"/>
      <w:outlineLvl w:val="9"/>
    </w:pPr>
    <w:rPr>
      <w:rFonts w:asciiTheme="majorHAnsi" w:eastAsiaTheme="majorEastAsia" w:hAnsiTheme="majorHAnsi" w:cstheme="majorBidi"/>
      <w:color w:val="365F91" w:themeColor="accent1" w:themeShade="BF"/>
      <w:sz w:val="28"/>
      <w:szCs w:val="28"/>
      <w:u w:val="none"/>
    </w:rPr>
  </w:style>
  <w:style w:type="paragraph" w:customStyle="1" w:styleId="BATOAEntry">
    <w:name w:val="BA TOA Entry"/>
    <w:basedOn w:val="Normal"/>
    <w:link w:val="BATOAEntryChar"/>
    <w:rsid w:val="00751787"/>
    <w:pPr>
      <w:keepLines/>
      <w:tabs>
        <w:tab w:val="right" w:leader="dot" w:pos="9360"/>
      </w:tabs>
      <w:spacing w:after="240"/>
      <w:ind w:left="360" w:right="1440" w:hanging="360"/>
    </w:pPr>
    <w:rPr>
      <w:rFonts w:eastAsia="Times New Roman"/>
    </w:rPr>
  </w:style>
  <w:style w:type="character" w:customStyle="1" w:styleId="BATOAEntryChar">
    <w:name w:val="BA TOA Entry Char"/>
    <w:basedOn w:val="DefaultParagraphFont"/>
    <w:link w:val="BATOAEntry"/>
    <w:rsid w:val="00751787"/>
    <w:rPr>
      <w:rFonts w:ascii="Times New Roman" w:eastAsia="Times New Roman" w:hAnsi="Times New Roman"/>
      <w:sz w:val="24"/>
      <w:szCs w:val="24"/>
    </w:rPr>
  </w:style>
  <w:style w:type="paragraph" w:customStyle="1" w:styleId="BATOATitle">
    <w:name w:val="BA TOA Title"/>
    <w:basedOn w:val="Normal"/>
    <w:rsid w:val="00751787"/>
    <w:pPr>
      <w:keepNext/>
      <w:spacing w:before="120" w:after="240"/>
      <w:jc w:val="center"/>
    </w:pPr>
    <w:rPr>
      <w:rFonts w:eastAsia="Times New Roman"/>
      <w:b/>
      <w:caps/>
      <w:u w:val="single"/>
    </w:rPr>
  </w:style>
  <w:style w:type="paragraph" w:customStyle="1" w:styleId="BATOAPageHeading">
    <w:name w:val="BA TOA Page Heading"/>
    <w:basedOn w:val="Normal"/>
    <w:rsid w:val="00751787"/>
    <w:pPr>
      <w:keepNext/>
      <w:keepLines/>
      <w:tabs>
        <w:tab w:val="right" w:pos="9360"/>
      </w:tabs>
      <w:jc w:val="right"/>
    </w:pPr>
    <w:rPr>
      <w:rFonts w:eastAsia="Times New Roman"/>
      <w:b/>
    </w:rPr>
  </w:style>
  <w:style w:type="paragraph" w:customStyle="1" w:styleId="BATOAHeading">
    <w:name w:val="BA TOA Heading"/>
    <w:basedOn w:val="Normal"/>
    <w:link w:val="BATOAHeadingChar"/>
    <w:rsid w:val="00751787"/>
    <w:pPr>
      <w:keepNext/>
      <w:keepLines/>
      <w:spacing w:after="240"/>
    </w:pPr>
    <w:rPr>
      <w:rFonts w:eastAsia="Times New Roman"/>
      <w:b/>
      <w:smallCaps/>
    </w:rPr>
  </w:style>
  <w:style w:type="character" w:customStyle="1" w:styleId="BATOAHeadingChar">
    <w:name w:val="BA TOA Heading Char"/>
    <w:basedOn w:val="DefaultParagraphFont"/>
    <w:link w:val="BATOAHeading"/>
    <w:rsid w:val="00751787"/>
    <w:rPr>
      <w:rFonts w:ascii="Times New Roman" w:eastAsia="Times New Roman" w:hAnsi="Times New Roman"/>
      <w:b/>
      <w:smallCaps/>
      <w:sz w:val="24"/>
      <w:szCs w:val="24"/>
    </w:rPr>
  </w:style>
  <w:style w:type="paragraph" w:customStyle="1" w:styleId="LJWUR">
    <w:name w:val="_LJ_WUR_"/>
    <w:basedOn w:val="Normal"/>
    <w:link w:val="LJWURChar"/>
    <w:hidden/>
    <w:rsid w:val="00751787"/>
  </w:style>
  <w:style w:type="character" w:customStyle="1" w:styleId="LJWURChar">
    <w:name w:val="_LJ_WUR_ Char"/>
    <w:basedOn w:val="DefaultParagraphFont"/>
    <w:link w:val="LJWUR"/>
    <w:rsid w:val="00751787"/>
    <w:rPr>
      <w:rFonts w:ascii="Times New Roman" w:hAnsi="Times New Roman"/>
      <w:sz w:val="24"/>
      <w:szCs w:val="24"/>
    </w:rPr>
  </w:style>
  <w:style w:type="character" w:customStyle="1" w:styleId="CaptionChar">
    <w:name w:val="Caption Char"/>
    <w:basedOn w:val="DefaultParagraphFont"/>
    <w:link w:val="Caption"/>
    <w:rsid w:val="003176FF"/>
    <w:rPr>
      <w:rFonts w:ascii="Times New Roman" w:eastAsia="Times New Roman" w:hAnsi="Times New Roman"/>
      <w:bCs/>
      <w:sz w:val="24"/>
      <w:szCs w:val="20"/>
    </w:rPr>
  </w:style>
  <w:style w:type="character" w:customStyle="1" w:styleId="TOC1Char">
    <w:name w:val="TOC 1 Char"/>
    <w:basedOn w:val="DefaultParagraphFont"/>
    <w:link w:val="TOC1"/>
    <w:uiPriority w:val="39"/>
    <w:rsid w:val="008B5E54"/>
    <w:rPr>
      <w:rFonts w:ascii="Times New Roman" w:eastAsia="Times New Roman" w:hAnsi="Times New Roman"/>
      <w:cap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unhideWhenUsed="0"/>
    <w:lsdException w:name="footer" w:uiPriority="0" w:unhideWhenUsed="0"/>
    <w:lsdException w:name="caption" w:uiPriority="0" w:qFormat="1"/>
    <w:lsdException w:name="footnote reference" w:unhideWhenUsed="0"/>
    <w:lsdException w:name="page number" w:uiPriority="0"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607"/>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paragraph" w:styleId="Heading7">
    <w:name w:val="heading 7"/>
    <w:basedOn w:val="Normal"/>
    <w:next w:val="Normal"/>
    <w:link w:val="Heading7Char"/>
    <w:uiPriority w:val="9"/>
    <w:semiHidden/>
    <w:unhideWhenUsed/>
    <w:qFormat/>
    <w:rsid w:val="0075178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5178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47F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locked/>
    <w:rsid w:val="009118E4"/>
    <w:rPr>
      <w:rFonts w:ascii="Times New Roman" w:hAnsi="Times New Roman" w:cs="Times New Roman"/>
      <w:sz w:val="24"/>
      <w:szCs w:val="24"/>
    </w:rPr>
  </w:style>
  <w:style w:type="paragraph" w:styleId="Footer">
    <w:name w:val="footer"/>
    <w:basedOn w:val="Normal"/>
    <w:link w:val="FooterChar"/>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Footnote Text1 Char"/>
    <w:basedOn w:val="Normal"/>
    <w:link w:val="FootnoteTextChar"/>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Style 3,o4,o5,o6,o11,o21,o7"/>
    <w:basedOn w:val="DefaultParagraphFont"/>
    <w:uiPriority w:val="99"/>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20"/>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semiHidden/>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unhideWhenUsed/>
    <w:rsid w:val="009D4E33"/>
    <w:rPr>
      <w:sz w:val="20"/>
      <w:szCs w:val="20"/>
    </w:rPr>
  </w:style>
  <w:style w:type="character" w:customStyle="1" w:styleId="CommentTextChar">
    <w:name w:val="Comment Text Char"/>
    <w:basedOn w:val="DefaultParagraphFont"/>
    <w:link w:val="CommentText"/>
    <w:uiPriority w:val="99"/>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 w:type="character" w:styleId="PlaceholderText">
    <w:name w:val="Placeholder Text"/>
    <w:basedOn w:val="DefaultParagraphFont"/>
    <w:uiPriority w:val="99"/>
    <w:semiHidden/>
    <w:rsid w:val="005B7DDF"/>
    <w:rPr>
      <w:vanish w:val="0"/>
      <w:color w:val="808080"/>
    </w:rPr>
  </w:style>
  <w:style w:type="paragraph" w:customStyle="1" w:styleId="PleadingsCont1">
    <w:name w:val="Pleadings Cont 1"/>
    <w:basedOn w:val="Normal"/>
    <w:link w:val="PleadingsCont1Char"/>
    <w:rsid w:val="000546ED"/>
    <w:pPr>
      <w:widowControl w:val="0"/>
      <w:spacing w:after="240"/>
    </w:pPr>
    <w:rPr>
      <w:rFonts w:eastAsia="Times New Roman"/>
      <w:szCs w:val="20"/>
    </w:rPr>
  </w:style>
  <w:style w:type="character" w:customStyle="1" w:styleId="PleadingsCont1Char">
    <w:name w:val="Pleadings Cont 1 Char"/>
    <w:basedOn w:val="Heading1Char"/>
    <w:link w:val="PleadingsCont1"/>
    <w:rsid w:val="000546ED"/>
    <w:rPr>
      <w:rFonts w:ascii="Times New Roman" w:eastAsia="Times New Roman" w:hAnsi="Times New Roman" w:cstheme="majorBidi"/>
      <w:b w:val="0"/>
      <w:bCs w:val="0"/>
      <w:kern w:val="32"/>
      <w:sz w:val="24"/>
      <w:szCs w:val="20"/>
    </w:rPr>
  </w:style>
  <w:style w:type="paragraph" w:customStyle="1" w:styleId="PleadingsCont2">
    <w:name w:val="Pleadings Cont 2"/>
    <w:basedOn w:val="PleadingsCont1"/>
    <w:link w:val="PleadingsCont2Char"/>
    <w:rsid w:val="000546ED"/>
    <w:pPr>
      <w:widowControl/>
      <w:ind w:left="720"/>
    </w:pPr>
  </w:style>
  <w:style w:type="character" w:customStyle="1" w:styleId="PleadingsCont2Char">
    <w:name w:val="Pleadings Cont 2 Char"/>
    <w:basedOn w:val="Heading1Char"/>
    <w:link w:val="PleadingsCont2"/>
    <w:rsid w:val="000546ED"/>
    <w:rPr>
      <w:rFonts w:ascii="Times New Roman" w:eastAsia="Times New Roman" w:hAnsi="Times New Roman" w:cstheme="majorBidi"/>
      <w:b w:val="0"/>
      <w:bCs w:val="0"/>
      <w:kern w:val="32"/>
      <w:sz w:val="24"/>
      <w:szCs w:val="20"/>
    </w:rPr>
  </w:style>
  <w:style w:type="paragraph" w:customStyle="1" w:styleId="PleadingsCont3">
    <w:name w:val="Pleadings Cont 3"/>
    <w:basedOn w:val="PleadingsCont2"/>
    <w:link w:val="PleadingsCont3Char"/>
    <w:rsid w:val="000546ED"/>
    <w:pPr>
      <w:ind w:left="1440"/>
    </w:pPr>
  </w:style>
  <w:style w:type="character" w:customStyle="1" w:styleId="PleadingsCont3Char">
    <w:name w:val="Pleadings Cont 3 Char"/>
    <w:basedOn w:val="Heading1Char"/>
    <w:link w:val="PleadingsCont3"/>
    <w:rsid w:val="000546ED"/>
    <w:rPr>
      <w:rFonts w:ascii="Times New Roman" w:eastAsia="Times New Roman" w:hAnsi="Times New Roman" w:cstheme="majorBidi"/>
      <w:b w:val="0"/>
      <w:bCs w:val="0"/>
      <w:kern w:val="32"/>
      <w:sz w:val="24"/>
      <w:szCs w:val="20"/>
    </w:rPr>
  </w:style>
  <w:style w:type="paragraph" w:customStyle="1" w:styleId="PleadingsCont4">
    <w:name w:val="Pleadings Cont 4"/>
    <w:basedOn w:val="PleadingsCont3"/>
    <w:link w:val="PleadingsCont4Char"/>
    <w:rsid w:val="000546ED"/>
    <w:pPr>
      <w:ind w:left="2160"/>
    </w:pPr>
  </w:style>
  <w:style w:type="character" w:customStyle="1" w:styleId="PleadingsCont4Char">
    <w:name w:val="Pleadings Cont 4 Char"/>
    <w:basedOn w:val="Heading1Char"/>
    <w:link w:val="PleadingsCont4"/>
    <w:rsid w:val="000546ED"/>
    <w:rPr>
      <w:rFonts w:ascii="Times New Roman" w:eastAsia="Times New Roman" w:hAnsi="Times New Roman" w:cstheme="majorBidi"/>
      <w:b w:val="0"/>
      <w:bCs w:val="0"/>
      <w:kern w:val="32"/>
      <w:sz w:val="24"/>
      <w:szCs w:val="20"/>
    </w:rPr>
  </w:style>
  <w:style w:type="paragraph" w:customStyle="1" w:styleId="PleadingsCont5">
    <w:name w:val="Pleadings Cont 5"/>
    <w:basedOn w:val="PleadingsCont4"/>
    <w:link w:val="PleadingsCont5Char"/>
    <w:rsid w:val="000546ED"/>
    <w:pPr>
      <w:ind w:left="2880"/>
    </w:pPr>
  </w:style>
  <w:style w:type="character" w:customStyle="1" w:styleId="PleadingsCont5Char">
    <w:name w:val="Pleadings Cont 5 Char"/>
    <w:basedOn w:val="Heading1Char"/>
    <w:link w:val="PleadingsCont5"/>
    <w:rsid w:val="000546ED"/>
    <w:rPr>
      <w:rFonts w:ascii="Times New Roman" w:eastAsia="Times New Roman" w:hAnsi="Times New Roman" w:cstheme="majorBidi"/>
      <w:b w:val="0"/>
      <w:bCs w:val="0"/>
      <w:kern w:val="32"/>
      <w:sz w:val="24"/>
      <w:szCs w:val="20"/>
    </w:rPr>
  </w:style>
  <w:style w:type="paragraph" w:customStyle="1" w:styleId="PleadingsCont6">
    <w:name w:val="Pleadings Cont 6"/>
    <w:basedOn w:val="PleadingsCont5"/>
    <w:link w:val="PleadingsCont6Char"/>
    <w:rsid w:val="000546ED"/>
    <w:pPr>
      <w:ind w:left="3600"/>
    </w:pPr>
  </w:style>
  <w:style w:type="character" w:customStyle="1" w:styleId="PleadingsCont6Char">
    <w:name w:val="Pleadings Cont 6 Char"/>
    <w:basedOn w:val="Heading1Char"/>
    <w:link w:val="PleadingsCont6"/>
    <w:rsid w:val="000546ED"/>
    <w:rPr>
      <w:rFonts w:ascii="Times New Roman" w:eastAsia="Times New Roman" w:hAnsi="Times New Roman" w:cstheme="majorBidi"/>
      <w:b w:val="0"/>
      <w:bCs w:val="0"/>
      <w:kern w:val="32"/>
      <w:sz w:val="24"/>
      <w:szCs w:val="20"/>
    </w:rPr>
  </w:style>
  <w:style w:type="paragraph" w:customStyle="1" w:styleId="PleadingsCont7">
    <w:name w:val="Pleadings Cont 7"/>
    <w:basedOn w:val="PleadingsCont6"/>
    <w:link w:val="PleadingsCont7Char"/>
    <w:rsid w:val="000546ED"/>
    <w:pPr>
      <w:ind w:left="4320"/>
    </w:pPr>
  </w:style>
  <w:style w:type="character" w:customStyle="1" w:styleId="PleadingsCont7Char">
    <w:name w:val="Pleadings Cont 7 Char"/>
    <w:basedOn w:val="Heading1Char"/>
    <w:link w:val="PleadingsCont7"/>
    <w:rsid w:val="000546ED"/>
    <w:rPr>
      <w:rFonts w:ascii="Times New Roman" w:eastAsia="Times New Roman" w:hAnsi="Times New Roman" w:cstheme="majorBidi"/>
      <w:b w:val="0"/>
      <w:bCs w:val="0"/>
      <w:kern w:val="32"/>
      <w:sz w:val="24"/>
      <w:szCs w:val="20"/>
    </w:rPr>
  </w:style>
  <w:style w:type="paragraph" w:customStyle="1" w:styleId="PleadingsCont8">
    <w:name w:val="Pleadings Cont 8"/>
    <w:basedOn w:val="PleadingsCont7"/>
    <w:link w:val="PleadingsCont8Char"/>
    <w:rsid w:val="000546ED"/>
    <w:pPr>
      <w:ind w:left="5040"/>
    </w:pPr>
  </w:style>
  <w:style w:type="character" w:customStyle="1" w:styleId="PleadingsCont8Char">
    <w:name w:val="Pleadings Cont 8 Char"/>
    <w:basedOn w:val="Heading1Char"/>
    <w:link w:val="PleadingsCont8"/>
    <w:rsid w:val="000546ED"/>
    <w:rPr>
      <w:rFonts w:ascii="Times New Roman" w:eastAsia="Times New Roman" w:hAnsi="Times New Roman" w:cstheme="majorBidi"/>
      <w:b w:val="0"/>
      <w:bCs w:val="0"/>
      <w:kern w:val="32"/>
      <w:sz w:val="24"/>
      <w:szCs w:val="20"/>
    </w:rPr>
  </w:style>
  <w:style w:type="paragraph" w:customStyle="1" w:styleId="PleadingsCont9">
    <w:name w:val="Pleadings Cont 9"/>
    <w:basedOn w:val="PleadingsCont8"/>
    <w:link w:val="PleadingsCont9Char"/>
    <w:rsid w:val="000546ED"/>
    <w:pPr>
      <w:ind w:left="5760"/>
    </w:pPr>
  </w:style>
  <w:style w:type="character" w:customStyle="1" w:styleId="PleadingsCont9Char">
    <w:name w:val="Pleadings Cont 9 Char"/>
    <w:basedOn w:val="Heading1Char"/>
    <w:link w:val="PleadingsCont9"/>
    <w:rsid w:val="000546ED"/>
    <w:rPr>
      <w:rFonts w:ascii="Times New Roman" w:eastAsia="Times New Roman" w:hAnsi="Times New Roman" w:cstheme="majorBidi"/>
      <w:b w:val="0"/>
      <w:bCs w:val="0"/>
      <w:kern w:val="32"/>
      <w:sz w:val="24"/>
      <w:szCs w:val="20"/>
    </w:rPr>
  </w:style>
  <w:style w:type="paragraph" w:customStyle="1" w:styleId="PleadingsL1">
    <w:name w:val="Pleadings_L1"/>
    <w:basedOn w:val="Normal"/>
    <w:next w:val="BodyText"/>
    <w:link w:val="PleadingsL1Char"/>
    <w:rsid w:val="00A368E9"/>
    <w:pPr>
      <w:keepNext/>
      <w:keepLines/>
      <w:numPr>
        <w:numId w:val="2"/>
      </w:numPr>
      <w:spacing w:after="240"/>
      <w:jc w:val="center"/>
      <w:outlineLvl w:val="0"/>
    </w:pPr>
    <w:rPr>
      <w:rFonts w:eastAsia="Times New Roman"/>
      <w:b/>
      <w:szCs w:val="20"/>
    </w:rPr>
  </w:style>
  <w:style w:type="character" w:customStyle="1" w:styleId="PleadingsL1Char">
    <w:name w:val="Pleadings_L1 Char"/>
    <w:basedOn w:val="Heading1Char"/>
    <w:link w:val="PleadingsL1"/>
    <w:rsid w:val="00A368E9"/>
    <w:rPr>
      <w:rFonts w:ascii="Times New Roman" w:eastAsia="Times New Roman" w:hAnsi="Times New Roman" w:cstheme="majorBidi"/>
      <w:b/>
      <w:bCs w:val="0"/>
      <w:kern w:val="32"/>
      <w:sz w:val="24"/>
      <w:szCs w:val="20"/>
    </w:rPr>
  </w:style>
  <w:style w:type="paragraph" w:customStyle="1" w:styleId="PleadingsL2">
    <w:name w:val="Pleadings_L2"/>
    <w:basedOn w:val="PleadingsL1"/>
    <w:next w:val="BodyText"/>
    <w:link w:val="PleadingsL2Char"/>
    <w:rsid w:val="00A368E9"/>
    <w:pPr>
      <w:numPr>
        <w:ilvl w:val="1"/>
      </w:numPr>
      <w:jc w:val="left"/>
      <w:outlineLvl w:val="1"/>
    </w:pPr>
  </w:style>
  <w:style w:type="character" w:customStyle="1" w:styleId="PleadingsL2Char">
    <w:name w:val="Pleadings_L2 Char"/>
    <w:basedOn w:val="Heading1Char"/>
    <w:link w:val="PleadingsL2"/>
    <w:rsid w:val="00A368E9"/>
    <w:rPr>
      <w:rFonts w:ascii="Times New Roman" w:eastAsia="Times New Roman" w:hAnsi="Times New Roman" w:cstheme="majorBidi"/>
      <w:b/>
      <w:bCs w:val="0"/>
      <w:kern w:val="32"/>
      <w:sz w:val="24"/>
      <w:szCs w:val="20"/>
    </w:rPr>
  </w:style>
  <w:style w:type="paragraph" w:customStyle="1" w:styleId="PleadingsL3">
    <w:name w:val="Pleadings_L3"/>
    <w:basedOn w:val="PleadingsL2"/>
    <w:next w:val="BodyText"/>
    <w:link w:val="PleadingsL3Char"/>
    <w:rsid w:val="000546ED"/>
    <w:pPr>
      <w:numPr>
        <w:ilvl w:val="2"/>
      </w:numPr>
      <w:outlineLvl w:val="2"/>
    </w:pPr>
  </w:style>
  <w:style w:type="character" w:customStyle="1" w:styleId="PleadingsL3Char">
    <w:name w:val="Pleadings_L3 Char"/>
    <w:basedOn w:val="Heading1Char"/>
    <w:link w:val="PleadingsL3"/>
    <w:rsid w:val="000546ED"/>
    <w:rPr>
      <w:rFonts w:ascii="Times New Roman" w:eastAsia="Times New Roman" w:hAnsi="Times New Roman" w:cstheme="majorBidi"/>
      <w:b/>
      <w:bCs w:val="0"/>
      <w:kern w:val="32"/>
      <w:sz w:val="24"/>
      <w:szCs w:val="20"/>
    </w:rPr>
  </w:style>
  <w:style w:type="paragraph" w:customStyle="1" w:styleId="PleadingsL4">
    <w:name w:val="Pleadings_L4"/>
    <w:basedOn w:val="PleadingsL3"/>
    <w:next w:val="BodyText"/>
    <w:link w:val="PleadingsL4Char"/>
    <w:rsid w:val="000546ED"/>
    <w:pPr>
      <w:numPr>
        <w:ilvl w:val="3"/>
      </w:numPr>
      <w:outlineLvl w:val="3"/>
    </w:pPr>
  </w:style>
  <w:style w:type="character" w:customStyle="1" w:styleId="PleadingsL4Char">
    <w:name w:val="Pleadings_L4 Char"/>
    <w:basedOn w:val="Heading1Char"/>
    <w:link w:val="PleadingsL4"/>
    <w:rsid w:val="000546ED"/>
    <w:rPr>
      <w:rFonts w:ascii="Times New Roman" w:eastAsia="Times New Roman" w:hAnsi="Times New Roman" w:cstheme="majorBidi"/>
      <w:b/>
      <w:bCs w:val="0"/>
      <w:kern w:val="32"/>
      <w:sz w:val="24"/>
      <w:szCs w:val="20"/>
    </w:rPr>
  </w:style>
  <w:style w:type="paragraph" w:customStyle="1" w:styleId="PleadingsL5">
    <w:name w:val="Pleadings_L5"/>
    <w:basedOn w:val="PleadingsL4"/>
    <w:next w:val="BodyText"/>
    <w:link w:val="PleadingsL5Char"/>
    <w:rsid w:val="000546ED"/>
    <w:pPr>
      <w:numPr>
        <w:ilvl w:val="4"/>
      </w:numPr>
      <w:outlineLvl w:val="4"/>
    </w:pPr>
  </w:style>
  <w:style w:type="character" w:customStyle="1" w:styleId="PleadingsL5Char">
    <w:name w:val="Pleadings_L5 Char"/>
    <w:basedOn w:val="Heading1Char"/>
    <w:link w:val="PleadingsL5"/>
    <w:rsid w:val="000546ED"/>
    <w:rPr>
      <w:rFonts w:ascii="Times New Roman" w:eastAsia="Times New Roman" w:hAnsi="Times New Roman" w:cstheme="majorBidi"/>
      <w:b/>
      <w:bCs w:val="0"/>
      <w:kern w:val="32"/>
      <w:sz w:val="24"/>
      <w:szCs w:val="20"/>
    </w:rPr>
  </w:style>
  <w:style w:type="paragraph" w:customStyle="1" w:styleId="PleadingsL6">
    <w:name w:val="Pleadings_L6"/>
    <w:basedOn w:val="PleadingsL5"/>
    <w:next w:val="BodyText"/>
    <w:link w:val="PleadingsL6Char"/>
    <w:rsid w:val="000546ED"/>
    <w:pPr>
      <w:numPr>
        <w:ilvl w:val="5"/>
      </w:numPr>
      <w:outlineLvl w:val="5"/>
    </w:pPr>
  </w:style>
  <w:style w:type="character" w:customStyle="1" w:styleId="PleadingsL6Char">
    <w:name w:val="Pleadings_L6 Char"/>
    <w:basedOn w:val="Heading1Char"/>
    <w:link w:val="PleadingsL6"/>
    <w:rsid w:val="000546ED"/>
    <w:rPr>
      <w:rFonts w:ascii="Times New Roman" w:eastAsia="Times New Roman" w:hAnsi="Times New Roman" w:cstheme="majorBidi"/>
      <w:b/>
      <w:bCs w:val="0"/>
      <w:kern w:val="32"/>
      <w:sz w:val="24"/>
      <w:szCs w:val="20"/>
    </w:rPr>
  </w:style>
  <w:style w:type="paragraph" w:customStyle="1" w:styleId="PleadingsL7">
    <w:name w:val="Pleadings_L7"/>
    <w:basedOn w:val="PleadingsL6"/>
    <w:next w:val="BodyText"/>
    <w:link w:val="PleadingsL7Char"/>
    <w:rsid w:val="000546ED"/>
    <w:pPr>
      <w:numPr>
        <w:ilvl w:val="6"/>
      </w:numPr>
      <w:outlineLvl w:val="6"/>
    </w:pPr>
  </w:style>
  <w:style w:type="character" w:customStyle="1" w:styleId="PleadingsL7Char">
    <w:name w:val="Pleadings_L7 Char"/>
    <w:basedOn w:val="Heading1Char"/>
    <w:link w:val="PleadingsL7"/>
    <w:rsid w:val="000546ED"/>
    <w:rPr>
      <w:rFonts w:ascii="Times New Roman" w:eastAsia="Times New Roman" w:hAnsi="Times New Roman" w:cstheme="majorBidi"/>
      <w:b/>
      <w:bCs w:val="0"/>
      <w:kern w:val="32"/>
      <w:sz w:val="24"/>
      <w:szCs w:val="20"/>
    </w:rPr>
  </w:style>
  <w:style w:type="paragraph" w:customStyle="1" w:styleId="PleadingsL8">
    <w:name w:val="Pleadings_L8"/>
    <w:basedOn w:val="PleadingsL7"/>
    <w:next w:val="BodyText"/>
    <w:link w:val="PleadingsL8Char"/>
    <w:rsid w:val="000546ED"/>
    <w:pPr>
      <w:numPr>
        <w:ilvl w:val="7"/>
      </w:numPr>
      <w:outlineLvl w:val="7"/>
    </w:pPr>
  </w:style>
  <w:style w:type="character" w:customStyle="1" w:styleId="PleadingsL8Char">
    <w:name w:val="Pleadings_L8 Char"/>
    <w:basedOn w:val="Heading1Char"/>
    <w:link w:val="PleadingsL8"/>
    <w:rsid w:val="000546ED"/>
    <w:rPr>
      <w:rFonts w:ascii="Times New Roman" w:eastAsia="Times New Roman" w:hAnsi="Times New Roman" w:cstheme="majorBidi"/>
      <w:b/>
      <w:bCs w:val="0"/>
      <w:kern w:val="32"/>
      <w:sz w:val="24"/>
      <w:szCs w:val="20"/>
    </w:rPr>
  </w:style>
  <w:style w:type="paragraph" w:customStyle="1" w:styleId="PleadingsL9">
    <w:name w:val="Pleadings_L9"/>
    <w:basedOn w:val="PleadingsL8"/>
    <w:next w:val="BodyText"/>
    <w:link w:val="PleadingsL9Char"/>
    <w:rsid w:val="000546ED"/>
    <w:pPr>
      <w:numPr>
        <w:ilvl w:val="8"/>
      </w:numPr>
      <w:outlineLvl w:val="8"/>
    </w:pPr>
  </w:style>
  <w:style w:type="character" w:customStyle="1" w:styleId="PleadingsL9Char">
    <w:name w:val="Pleadings_L9 Char"/>
    <w:basedOn w:val="Heading1Char"/>
    <w:link w:val="PleadingsL9"/>
    <w:rsid w:val="000546ED"/>
    <w:rPr>
      <w:rFonts w:ascii="Times New Roman" w:eastAsia="Times New Roman" w:hAnsi="Times New Roman" w:cstheme="majorBidi"/>
      <w:b/>
      <w:bCs w:val="0"/>
      <w:kern w:val="32"/>
      <w:sz w:val="24"/>
      <w:szCs w:val="20"/>
    </w:rPr>
  </w:style>
  <w:style w:type="character" w:customStyle="1" w:styleId="zzmpTrailerItem">
    <w:name w:val="zzmpTrailerItem"/>
    <w:rsid w:val="008E2DF4"/>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rsid w:val="003D6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
    <w:name w:val="tx"/>
    <w:basedOn w:val="Header"/>
    <w:qFormat/>
    <w:rsid w:val="003D6177"/>
    <w:pPr>
      <w:keepNext/>
      <w:tabs>
        <w:tab w:val="left" w:pos="720"/>
      </w:tabs>
      <w:spacing w:before="120" w:after="120"/>
      <w:jc w:val="center"/>
    </w:pPr>
    <w:rPr>
      <w:rFonts w:ascii="Arial" w:hAnsi="Arial" w:cs="Arial"/>
      <w:b/>
      <w:smallCaps/>
      <w:sz w:val="22"/>
    </w:rPr>
  </w:style>
  <w:style w:type="paragraph" w:customStyle="1" w:styleId="px">
    <w:name w:val="px"/>
    <w:basedOn w:val="Header"/>
    <w:qFormat/>
    <w:rsid w:val="003D6177"/>
    <w:pPr>
      <w:tabs>
        <w:tab w:val="left" w:pos="720"/>
      </w:tabs>
      <w:spacing w:before="120"/>
      <w:jc w:val="center"/>
    </w:pPr>
    <w:rPr>
      <w:noProof/>
    </w:rPr>
  </w:style>
  <w:style w:type="paragraph" w:styleId="Caption">
    <w:name w:val="caption"/>
    <w:basedOn w:val="Normal"/>
    <w:next w:val="Normal"/>
    <w:link w:val="CaptionChar"/>
    <w:rsid w:val="006117AB"/>
    <w:pPr>
      <w:widowControl w:val="0"/>
    </w:pPr>
    <w:rPr>
      <w:rFonts w:eastAsia="Times New Roman"/>
      <w:bCs/>
      <w:szCs w:val="20"/>
    </w:rPr>
  </w:style>
  <w:style w:type="paragraph" w:customStyle="1" w:styleId="DocumentTitle">
    <w:name w:val="Document Title"/>
    <w:basedOn w:val="Normal"/>
    <w:rsid w:val="006117AB"/>
    <w:pPr>
      <w:widowControl w:val="0"/>
      <w:tabs>
        <w:tab w:val="left" w:pos="1238"/>
      </w:tabs>
      <w:spacing w:after="240"/>
      <w:ind w:left="259" w:right="115"/>
    </w:pPr>
    <w:rPr>
      <w:rFonts w:eastAsia="Times New Roman"/>
    </w:rPr>
  </w:style>
  <w:style w:type="paragraph" w:customStyle="1" w:styleId="PleadingSignature">
    <w:name w:val="Pleading Signature"/>
    <w:basedOn w:val="Normal"/>
    <w:rsid w:val="007E490E"/>
    <w:pPr>
      <w:keepNext/>
      <w:keepLines/>
      <w:widowControl w:val="0"/>
    </w:pPr>
    <w:rPr>
      <w:rFonts w:eastAsia="Times New Roman"/>
      <w:szCs w:val="20"/>
    </w:rPr>
  </w:style>
  <w:style w:type="character" w:styleId="Strong">
    <w:name w:val="Strong"/>
    <w:basedOn w:val="DefaultParagraphFont"/>
    <w:uiPriority w:val="22"/>
    <w:qFormat/>
    <w:rsid w:val="0084488A"/>
    <w:rPr>
      <w:b/>
      <w:bCs/>
    </w:rPr>
  </w:style>
  <w:style w:type="character" w:customStyle="1" w:styleId="costarpage">
    <w:name w:val="co_starpage"/>
    <w:basedOn w:val="DefaultParagraphFont"/>
    <w:rsid w:val="0084488A"/>
  </w:style>
  <w:style w:type="character" w:customStyle="1" w:styleId="cosearchterm">
    <w:name w:val="co_searchterm"/>
    <w:basedOn w:val="DefaultParagraphFont"/>
    <w:rsid w:val="0084488A"/>
  </w:style>
  <w:style w:type="character" w:customStyle="1" w:styleId="Heading9Char">
    <w:name w:val="Heading 9 Char"/>
    <w:basedOn w:val="DefaultParagraphFont"/>
    <w:link w:val="Heading9"/>
    <w:uiPriority w:val="9"/>
    <w:semiHidden/>
    <w:rsid w:val="00747F35"/>
    <w:rPr>
      <w:rFonts w:asciiTheme="majorHAnsi" w:eastAsiaTheme="majorEastAsia" w:hAnsiTheme="majorHAnsi" w:cstheme="majorBidi"/>
      <w:i/>
      <w:iCs/>
      <w:color w:val="404040" w:themeColor="text1" w:themeTint="BF"/>
      <w:sz w:val="20"/>
      <w:szCs w:val="20"/>
    </w:rPr>
  </w:style>
  <w:style w:type="paragraph" w:customStyle="1" w:styleId="answer">
    <w:name w:val="answer"/>
    <w:basedOn w:val="Normal"/>
    <w:link w:val="answerChar"/>
    <w:rsid w:val="00773673"/>
    <w:pPr>
      <w:spacing w:before="120" w:after="120" w:line="480" w:lineRule="auto"/>
      <w:ind w:left="720" w:hanging="720"/>
    </w:pPr>
    <w:rPr>
      <w:rFonts w:ascii="CG Times (WN)" w:eastAsia="SimSun" w:hAnsi="CG Times (WN)"/>
      <w:szCs w:val="20"/>
      <w:lang w:eastAsia="zh-CN"/>
    </w:rPr>
  </w:style>
  <w:style w:type="character" w:customStyle="1" w:styleId="answerChar">
    <w:name w:val="answer Char"/>
    <w:link w:val="answer"/>
    <w:locked/>
    <w:rsid w:val="00773673"/>
    <w:rPr>
      <w:rFonts w:ascii="CG Times (WN)" w:eastAsia="SimSun" w:hAnsi="CG Times (WN)"/>
      <w:sz w:val="24"/>
      <w:szCs w:val="20"/>
      <w:lang w:eastAsia="zh-CN"/>
    </w:rPr>
  </w:style>
  <w:style w:type="paragraph" w:customStyle="1" w:styleId="TOCHeader">
    <w:name w:val="TOC Header"/>
    <w:basedOn w:val="Normal"/>
    <w:rsid w:val="003E4403"/>
    <w:pPr>
      <w:ind w:left="115" w:right="115"/>
      <w:jc w:val="center"/>
    </w:pPr>
    <w:rPr>
      <w:rFonts w:eastAsia="Times New Roman"/>
      <w:szCs w:val="20"/>
    </w:rPr>
  </w:style>
  <w:style w:type="paragraph" w:styleId="TableofAuthorities">
    <w:name w:val="table of authorities"/>
    <w:basedOn w:val="Normal"/>
    <w:next w:val="Normal"/>
    <w:uiPriority w:val="99"/>
    <w:semiHidden/>
    <w:unhideWhenUsed/>
    <w:rsid w:val="003E4403"/>
    <w:pPr>
      <w:ind w:left="240" w:hanging="240"/>
    </w:pPr>
  </w:style>
  <w:style w:type="paragraph" w:styleId="TOC1">
    <w:name w:val="toc 1"/>
    <w:basedOn w:val="Normal"/>
    <w:next w:val="Normal"/>
    <w:link w:val="TOC1Char"/>
    <w:autoRedefine/>
    <w:uiPriority w:val="39"/>
    <w:unhideWhenUsed/>
    <w:rsid w:val="008B5E54"/>
    <w:pPr>
      <w:keepLines/>
      <w:tabs>
        <w:tab w:val="right" w:leader="dot" w:pos="9288"/>
      </w:tabs>
      <w:spacing w:after="120"/>
      <w:ind w:left="720" w:right="720" w:hanging="720"/>
    </w:pPr>
    <w:rPr>
      <w:rFonts w:eastAsia="Times New Roman"/>
      <w:caps/>
      <w:szCs w:val="20"/>
    </w:rPr>
  </w:style>
  <w:style w:type="paragraph" w:styleId="TOC2">
    <w:name w:val="toc 2"/>
    <w:basedOn w:val="Normal"/>
    <w:next w:val="Normal"/>
    <w:autoRedefine/>
    <w:uiPriority w:val="39"/>
    <w:unhideWhenUsed/>
    <w:rsid w:val="003E4403"/>
    <w:pPr>
      <w:keepLines/>
      <w:tabs>
        <w:tab w:val="right" w:leader="dot" w:pos="9288"/>
      </w:tabs>
      <w:spacing w:after="120"/>
      <w:ind w:left="1440" w:right="720" w:hanging="720"/>
    </w:pPr>
    <w:rPr>
      <w:rFonts w:eastAsia="Times New Roman"/>
      <w:szCs w:val="20"/>
    </w:rPr>
  </w:style>
  <w:style w:type="paragraph" w:styleId="TOC3">
    <w:name w:val="toc 3"/>
    <w:basedOn w:val="Normal"/>
    <w:next w:val="Normal"/>
    <w:autoRedefine/>
    <w:uiPriority w:val="39"/>
    <w:unhideWhenUsed/>
    <w:rsid w:val="003E4403"/>
    <w:pPr>
      <w:keepLines/>
      <w:tabs>
        <w:tab w:val="right" w:leader="dot" w:pos="9288"/>
      </w:tabs>
      <w:spacing w:after="120"/>
      <w:ind w:left="2160" w:right="720" w:hanging="720"/>
    </w:pPr>
    <w:rPr>
      <w:rFonts w:eastAsia="Times New Roman"/>
      <w:szCs w:val="20"/>
    </w:rPr>
  </w:style>
  <w:style w:type="paragraph" w:styleId="TOC4">
    <w:name w:val="toc 4"/>
    <w:basedOn w:val="Normal"/>
    <w:next w:val="Normal"/>
    <w:autoRedefine/>
    <w:uiPriority w:val="39"/>
    <w:semiHidden/>
    <w:unhideWhenUsed/>
    <w:rsid w:val="003E4403"/>
    <w:pPr>
      <w:keepLines/>
      <w:tabs>
        <w:tab w:val="right" w:leader="dot" w:pos="9288"/>
      </w:tabs>
      <w:spacing w:after="120"/>
      <w:ind w:left="2880" w:right="720" w:hanging="720"/>
    </w:pPr>
    <w:rPr>
      <w:rFonts w:eastAsia="Times New Roman"/>
      <w:szCs w:val="20"/>
    </w:rPr>
  </w:style>
  <w:style w:type="paragraph" w:styleId="TOC5">
    <w:name w:val="toc 5"/>
    <w:basedOn w:val="Normal"/>
    <w:next w:val="Normal"/>
    <w:autoRedefine/>
    <w:uiPriority w:val="39"/>
    <w:semiHidden/>
    <w:unhideWhenUsed/>
    <w:rsid w:val="003E4403"/>
    <w:pPr>
      <w:keepLines/>
      <w:tabs>
        <w:tab w:val="right" w:leader="dot" w:pos="9288"/>
      </w:tabs>
      <w:spacing w:after="120"/>
      <w:ind w:left="3600" w:right="720" w:hanging="720"/>
    </w:pPr>
    <w:rPr>
      <w:rFonts w:eastAsia="Times New Roman"/>
      <w:szCs w:val="20"/>
    </w:rPr>
  </w:style>
  <w:style w:type="paragraph" w:styleId="TOC6">
    <w:name w:val="toc 6"/>
    <w:basedOn w:val="Normal"/>
    <w:next w:val="Normal"/>
    <w:autoRedefine/>
    <w:uiPriority w:val="39"/>
    <w:semiHidden/>
    <w:unhideWhenUsed/>
    <w:rsid w:val="003E4403"/>
    <w:pPr>
      <w:keepLines/>
      <w:tabs>
        <w:tab w:val="right" w:leader="dot" w:pos="9288"/>
      </w:tabs>
      <w:spacing w:after="120"/>
      <w:ind w:left="4320" w:right="720" w:hanging="720"/>
    </w:pPr>
    <w:rPr>
      <w:rFonts w:eastAsia="Times New Roman"/>
      <w:szCs w:val="20"/>
    </w:rPr>
  </w:style>
  <w:style w:type="paragraph" w:styleId="TOC7">
    <w:name w:val="toc 7"/>
    <w:basedOn w:val="Normal"/>
    <w:next w:val="Normal"/>
    <w:autoRedefine/>
    <w:uiPriority w:val="39"/>
    <w:semiHidden/>
    <w:unhideWhenUsed/>
    <w:rsid w:val="003E4403"/>
    <w:pPr>
      <w:keepLines/>
      <w:tabs>
        <w:tab w:val="right" w:leader="dot" w:pos="9288"/>
      </w:tabs>
      <w:spacing w:after="120"/>
      <w:ind w:left="5040" w:right="720" w:hanging="720"/>
    </w:pPr>
    <w:rPr>
      <w:rFonts w:eastAsia="Times New Roman"/>
      <w:szCs w:val="20"/>
    </w:rPr>
  </w:style>
  <w:style w:type="paragraph" w:styleId="TOC8">
    <w:name w:val="toc 8"/>
    <w:basedOn w:val="Normal"/>
    <w:next w:val="Normal"/>
    <w:autoRedefine/>
    <w:uiPriority w:val="39"/>
    <w:semiHidden/>
    <w:unhideWhenUsed/>
    <w:rsid w:val="003E4403"/>
    <w:pPr>
      <w:keepLines/>
      <w:tabs>
        <w:tab w:val="right" w:leader="dot" w:pos="9288"/>
      </w:tabs>
      <w:spacing w:after="120"/>
      <w:ind w:left="5760" w:right="720" w:hanging="720"/>
    </w:pPr>
    <w:rPr>
      <w:rFonts w:eastAsia="Times New Roman"/>
      <w:szCs w:val="20"/>
    </w:rPr>
  </w:style>
  <w:style w:type="paragraph" w:styleId="TOC9">
    <w:name w:val="toc 9"/>
    <w:basedOn w:val="Normal"/>
    <w:next w:val="Normal"/>
    <w:autoRedefine/>
    <w:uiPriority w:val="39"/>
    <w:semiHidden/>
    <w:unhideWhenUsed/>
    <w:rsid w:val="003E4403"/>
    <w:pPr>
      <w:keepLines/>
      <w:tabs>
        <w:tab w:val="right" w:leader="dot" w:pos="9288"/>
      </w:tabs>
      <w:spacing w:after="120"/>
      <w:ind w:left="6480" w:right="720" w:hanging="720"/>
    </w:pPr>
    <w:rPr>
      <w:rFonts w:eastAsia="Times New Roman"/>
      <w:szCs w:val="20"/>
    </w:rPr>
  </w:style>
  <w:style w:type="paragraph" w:styleId="Bibliography">
    <w:name w:val="Bibliography"/>
    <w:basedOn w:val="Normal"/>
    <w:next w:val="Normal"/>
    <w:uiPriority w:val="37"/>
    <w:semiHidden/>
    <w:unhideWhenUsed/>
    <w:rsid w:val="00751787"/>
  </w:style>
  <w:style w:type="paragraph" w:styleId="BlockText">
    <w:name w:val="Block Text"/>
    <w:basedOn w:val="Normal"/>
    <w:uiPriority w:val="99"/>
    <w:semiHidden/>
    <w:unhideWhenUsed/>
    <w:rsid w:val="0075178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hAnsiTheme="minorHAnsi" w:cstheme="minorBidi"/>
      <w:i/>
      <w:iCs/>
      <w:color w:val="4F81BD" w:themeColor="accent1"/>
    </w:rPr>
  </w:style>
  <w:style w:type="paragraph" w:styleId="BodyText3">
    <w:name w:val="Body Text 3"/>
    <w:basedOn w:val="Normal"/>
    <w:link w:val="BodyText3Char"/>
    <w:uiPriority w:val="99"/>
    <w:semiHidden/>
    <w:unhideWhenUsed/>
    <w:rsid w:val="00751787"/>
    <w:pPr>
      <w:spacing w:after="120"/>
    </w:pPr>
    <w:rPr>
      <w:sz w:val="16"/>
      <w:szCs w:val="16"/>
    </w:rPr>
  </w:style>
  <w:style w:type="character" w:customStyle="1" w:styleId="BodyText3Char">
    <w:name w:val="Body Text 3 Char"/>
    <w:basedOn w:val="DefaultParagraphFont"/>
    <w:link w:val="BodyText3"/>
    <w:uiPriority w:val="99"/>
    <w:semiHidden/>
    <w:rsid w:val="00751787"/>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751787"/>
    <w:pPr>
      <w:ind w:firstLine="360"/>
    </w:pPr>
  </w:style>
  <w:style w:type="character" w:customStyle="1" w:styleId="BodyTextFirstIndentChar">
    <w:name w:val="Body Text First Indent Char"/>
    <w:basedOn w:val="BodyTextChar"/>
    <w:link w:val="BodyTextFirstIndent"/>
    <w:uiPriority w:val="99"/>
    <w:semiHidden/>
    <w:rsid w:val="00751787"/>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751787"/>
    <w:pPr>
      <w:spacing w:after="120"/>
      <w:ind w:left="360"/>
    </w:pPr>
  </w:style>
  <w:style w:type="character" w:customStyle="1" w:styleId="BodyTextIndentChar">
    <w:name w:val="Body Text Indent Char"/>
    <w:basedOn w:val="DefaultParagraphFont"/>
    <w:link w:val="BodyTextIndent"/>
    <w:uiPriority w:val="99"/>
    <w:semiHidden/>
    <w:rsid w:val="00751787"/>
    <w:rPr>
      <w:rFonts w:ascii="Times New Roman" w:hAnsi="Times New Roman"/>
      <w:sz w:val="24"/>
      <w:szCs w:val="24"/>
    </w:rPr>
  </w:style>
  <w:style w:type="paragraph" w:styleId="BodyTextFirstIndent2">
    <w:name w:val="Body Text First Indent 2"/>
    <w:basedOn w:val="BodyTextIndent"/>
    <w:link w:val="BodyTextFirstIndent2Char"/>
    <w:uiPriority w:val="99"/>
    <w:semiHidden/>
    <w:unhideWhenUsed/>
    <w:rsid w:val="00751787"/>
    <w:pPr>
      <w:spacing w:after="0"/>
      <w:ind w:firstLine="360"/>
    </w:pPr>
  </w:style>
  <w:style w:type="character" w:customStyle="1" w:styleId="BodyTextFirstIndent2Char">
    <w:name w:val="Body Text First Indent 2 Char"/>
    <w:basedOn w:val="BodyTextIndentChar"/>
    <w:link w:val="BodyTextFirstIndent2"/>
    <w:uiPriority w:val="99"/>
    <w:semiHidden/>
    <w:rsid w:val="00751787"/>
    <w:rPr>
      <w:rFonts w:ascii="Times New Roman" w:hAnsi="Times New Roman"/>
      <w:sz w:val="24"/>
      <w:szCs w:val="24"/>
    </w:rPr>
  </w:style>
  <w:style w:type="paragraph" w:styleId="Closing">
    <w:name w:val="Closing"/>
    <w:basedOn w:val="Normal"/>
    <w:link w:val="ClosingChar"/>
    <w:uiPriority w:val="99"/>
    <w:semiHidden/>
    <w:unhideWhenUsed/>
    <w:rsid w:val="00751787"/>
    <w:pPr>
      <w:ind w:left="4320"/>
    </w:pPr>
  </w:style>
  <w:style w:type="character" w:customStyle="1" w:styleId="ClosingChar">
    <w:name w:val="Closing Char"/>
    <w:basedOn w:val="DefaultParagraphFont"/>
    <w:link w:val="Closing"/>
    <w:uiPriority w:val="99"/>
    <w:semiHidden/>
    <w:rsid w:val="00751787"/>
    <w:rPr>
      <w:rFonts w:ascii="Times New Roman" w:hAnsi="Times New Roman"/>
      <w:sz w:val="24"/>
      <w:szCs w:val="24"/>
    </w:rPr>
  </w:style>
  <w:style w:type="paragraph" w:styleId="Date">
    <w:name w:val="Date"/>
    <w:basedOn w:val="Normal"/>
    <w:next w:val="Normal"/>
    <w:link w:val="DateChar"/>
    <w:uiPriority w:val="99"/>
    <w:semiHidden/>
    <w:unhideWhenUsed/>
    <w:rsid w:val="00751787"/>
  </w:style>
  <w:style w:type="character" w:customStyle="1" w:styleId="DateChar">
    <w:name w:val="Date Char"/>
    <w:basedOn w:val="DefaultParagraphFont"/>
    <w:link w:val="Date"/>
    <w:uiPriority w:val="99"/>
    <w:semiHidden/>
    <w:rsid w:val="00751787"/>
    <w:rPr>
      <w:rFonts w:ascii="Times New Roman" w:hAnsi="Times New Roman"/>
      <w:sz w:val="24"/>
      <w:szCs w:val="24"/>
    </w:rPr>
  </w:style>
  <w:style w:type="paragraph" w:styleId="DocumentMap">
    <w:name w:val="Document Map"/>
    <w:basedOn w:val="Normal"/>
    <w:link w:val="DocumentMapChar"/>
    <w:uiPriority w:val="99"/>
    <w:semiHidden/>
    <w:unhideWhenUsed/>
    <w:rsid w:val="00751787"/>
    <w:rPr>
      <w:rFonts w:ascii="Tahoma" w:hAnsi="Tahoma" w:cs="Tahoma"/>
      <w:sz w:val="16"/>
      <w:szCs w:val="16"/>
    </w:rPr>
  </w:style>
  <w:style w:type="character" w:customStyle="1" w:styleId="DocumentMapChar">
    <w:name w:val="Document Map Char"/>
    <w:basedOn w:val="DefaultParagraphFont"/>
    <w:link w:val="DocumentMap"/>
    <w:uiPriority w:val="99"/>
    <w:semiHidden/>
    <w:rsid w:val="00751787"/>
    <w:rPr>
      <w:rFonts w:ascii="Tahoma" w:hAnsi="Tahoma" w:cs="Tahoma"/>
      <w:sz w:val="16"/>
      <w:szCs w:val="16"/>
    </w:rPr>
  </w:style>
  <w:style w:type="paragraph" w:styleId="E-mailSignature">
    <w:name w:val="E-mail Signature"/>
    <w:basedOn w:val="Normal"/>
    <w:link w:val="E-mailSignatureChar"/>
    <w:uiPriority w:val="99"/>
    <w:semiHidden/>
    <w:unhideWhenUsed/>
    <w:rsid w:val="00751787"/>
  </w:style>
  <w:style w:type="character" w:customStyle="1" w:styleId="E-mailSignatureChar">
    <w:name w:val="E-mail Signature Char"/>
    <w:basedOn w:val="DefaultParagraphFont"/>
    <w:link w:val="E-mailSignature"/>
    <w:uiPriority w:val="99"/>
    <w:semiHidden/>
    <w:rsid w:val="00751787"/>
    <w:rPr>
      <w:rFonts w:ascii="Times New Roman" w:hAnsi="Times New Roman"/>
      <w:sz w:val="24"/>
      <w:szCs w:val="24"/>
    </w:rPr>
  </w:style>
  <w:style w:type="paragraph" w:styleId="EnvelopeAddress">
    <w:name w:val="envelope address"/>
    <w:basedOn w:val="Normal"/>
    <w:uiPriority w:val="99"/>
    <w:semiHidden/>
    <w:unhideWhenUsed/>
    <w:rsid w:val="00751787"/>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51787"/>
    <w:rPr>
      <w:rFonts w:asciiTheme="majorHAnsi" w:eastAsiaTheme="majorEastAsia" w:hAnsiTheme="majorHAnsi" w:cstheme="majorBidi"/>
      <w:sz w:val="20"/>
      <w:szCs w:val="20"/>
    </w:rPr>
  </w:style>
  <w:style w:type="character" w:customStyle="1" w:styleId="Heading7Char">
    <w:name w:val="Heading 7 Char"/>
    <w:basedOn w:val="DefaultParagraphFont"/>
    <w:link w:val="Heading7"/>
    <w:uiPriority w:val="9"/>
    <w:semiHidden/>
    <w:rsid w:val="00751787"/>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751787"/>
    <w:rPr>
      <w:rFonts w:asciiTheme="majorHAnsi" w:eastAsiaTheme="majorEastAsia" w:hAnsiTheme="majorHAnsi" w:cstheme="majorBidi"/>
      <w:color w:val="404040" w:themeColor="text1" w:themeTint="BF"/>
      <w:sz w:val="20"/>
      <w:szCs w:val="20"/>
    </w:rPr>
  </w:style>
  <w:style w:type="paragraph" w:styleId="HTMLAddress">
    <w:name w:val="HTML Address"/>
    <w:basedOn w:val="Normal"/>
    <w:link w:val="HTMLAddressChar"/>
    <w:uiPriority w:val="99"/>
    <w:semiHidden/>
    <w:unhideWhenUsed/>
    <w:rsid w:val="00751787"/>
    <w:rPr>
      <w:i/>
      <w:iCs/>
    </w:rPr>
  </w:style>
  <w:style w:type="character" w:customStyle="1" w:styleId="HTMLAddressChar">
    <w:name w:val="HTML Address Char"/>
    <w:basedOn w:val="DefaultParagraphFont"/>
    <w:link w:val="HTMLAddress"/>
    <w:uiPriority w:val="99"/>
    <w:semiHidden/>
    <w:rsid w:val="00751787"/>
    <w:rPr>
      <w:rFonts w:ascii="Times New Roman" w:hAnsi="Times New Roman"/>
      <w:i/>
      <w:iCs/>
      <w:sz w:val="24"/>
      <w:szCs w:val="24"/>
    </w:rPr>
  </w:style>
  <w:style w:type="paragraph" w:styleId="HTMLPreformatted">
    <w:name w:val="HTML Preformatted"/>
    <w:basedOn w:val="Normal"/>
    <w:link w:val="HTMLPreformattedChar"/>
    <w:uiPriority w:val="99"/>
    <w:semiHidden/>
    <w:unhideWhenUsed/>
    <w:rsid w:val="00751787"/>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51787"/>
    <w:rPr>
      <w:rFonts w:ascii="Consolas" w:hAnsi="Consolas" w:cs="Consolas"/>
      <w:sz w:val="20"/>
      <w:szCs w:val="20"/>
    </w:rPr>
  </w:style>
  <w:style w:type="paragraph" w:styleId="Index1">
    <w:name w:val="index 1"/>
    <w:basedOn w:val="Normal"/>
    <w:next w:val="Normal"/>
    <w:autoRedefine/>
    <w:uiPriority w:val="99"/>
    <w:semiHidden/>
    <w:unhideWhenUsed/>
    <w:rsid w:val="00751787"/>
    <w:pPr>
      <w:ind w:left="240" w:hanging="240"/>
    </w:pPr>
  </w:style>
  <w:style w:type="paragraph" w:styleId="Index2">
    <w:name w:val="index 2"/>
    <w:basedOn w:val="Normal"/>
    <w:next w:val="Normal"/>
    <w:autoRedefine/>
    <w:uiPriority w:val="99"/>
    <w:semiHidden/>
    <w:unhideWhenUsed/>
    <w:rsid w:val="00751787"/>
    <w:pPr>
      <w:ind w:left="480" w:hanging="240"/>
    </w:pPr>
  </w:style>
  <w:style w:type="paragraph" w:styleId="Index3">
    <w:name w:val="index 3"/>
    <w:basedOn w:val="Normal"/>
    <w:next w:val="Normal"/>
    <w:autoRedefine/>
    <w:uiPriority w:val="99"/>
    <w:semiHidden/>
    <w:unhideWhenUsed/>
    <w:rsid w:val="00751787"/>
    <w:pPr>
      <w:ind w:left="720" w:hanging="240"/>
    </w:pPr>
  </w:style>
  <w:style w:type="paragraph" w:styleId="Index4">
    <w:name w:val="index 4"/>
    <w:basedOn w:val="Normal"/>
    <w:next w:val="Normal"/>
    <w:autoRedefine/>
    <w:uiPriority w:val="99"/>
    <w:semiHidden/>
    <w:unhideWhenUsed/>
    <w:rsid w:val="00751787"/>
    <w:pPr>
      <w:ind w:left="960" w:hanging="240"/>
    </w:pPr>
  </w:style>
  <w:style w:type="paragraph" w:styleId="Index5">
    <w:name w:val="index 5"/>
    <w:basedOn w:val="Normal"/>
    <w:next w:val="Normal"/>
    <w:autoRedefine/>
    <w:uiPriority w:val="99"/>
    <w:semiHidden/>
    <w:unhideWhenUsed/>
    <w:rsid w:val="00751787"/>
    <w:pPr>
      <w:ind w:left="1200" w:hanging="240"/>
    </w:pPr>
  </w:style>
  <w:style w:type="paragraph" w:styleId="Index6">
    <w:name w:val="index 6"/>
    <w:basedOn w:val="Normal"/>
    <w:next w:val="Normal"/>
    <w:autoRedefine/>
    <w:uiPriority w:val="99"/>
    <w:semiHidden/>
    <w:unhideWhenUsed/>
    <w:rsid w:val="00751787"/>
    <w:pPr>
      <w:ind w:left="1440" w:hanging="240"/>
    </w:pPr>
  </w:style>
  <w:style w:type="paragraph" w:styleId="Index7">
    <w:name w:val="index 7"/>
    <w:basedOn w:val="Normal"/>
    <w:next w:val="Normal"/>
    <w:autoRedefine/>
    <w:uiPriority w:val="99"/>
    <w:semiHidden/>
    <w:unhideWhenUsed/>
    <w:rsid w:val="00751787"/>
    <w:pPr>
      <w:ind w:left="1680" w:hanging="240"/>
    </w:pPr>
  </w:style>
  <w:style w:type="paragraph" w:styleId="Index8">
    <w:name w:val="index 8"/>
    <w:basedOn w:val="Normal"/>
    <w:next w:val="Normal"/>
    <w:autoRedefine/>
    <w:uiPriority w:val="99"/>
    <w:semiHidden/>
    <w:unhideWhenUsed/>
    <w:rsid w:val="00751787"/>
    <w:pPr>
      <w:ind w:left="1920" w:hanging="240"/>
    </w:pPr>
  </w:style>
  <w:style w:type="paragraph" w:styleId="Index9">
    <w:name w:val="index 9"/>
    <w:basedOn w:val="Normal"/>
    <w:next w:val="Normal"/>
    <w:autoRedefine/>
    <w:uiPriority w:val="99"/>
    <w:semiHidden/>
    <w:unhideWhenUsed/>
    <w:rsid w:val="00751787"/>
    <w:pPr>
      <w:ind w:left="2160" w:hanging="240"/>
    </w:pPr>
  </w:style>
  <w:style w:type="paragraph" w:styleId="IndexHeading">
    <w:name w:val="index heading"/>
    <w:basedOn w:val="Normal"/>
    <w:next w:val="Index1"/>
    <w:uiPriority w:val="99"/>
    <w:semiHidden/>
    <w:unhideWhenUsed/>
    <w:rsid w:val="0075178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5178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51787"/>
    <w:rPr>
      <w:rFonts w:ascii="Times New Roman" w:hAnsi="Times New Roman"/>
      <w:b/>
      <w:bCs/>
      <w:i/>
      <w:iCs/>
      <w:color w:val="4F81BD" w:themeColor="accent1"/>
      <w:sz w:val="24"/>
      <w:szCs w:val="24"/>
    </w:rPr>
  </w:style>
  <w:style w:type="paragraph" w:styleId="List">
    <w:name w:val="List"/>
    <w:basedOn w:val="Normal"/>
    <w:uiPriority w:val="99"/>
    <w:semiHidden/>
    <w:unhideWhenUsed/>
    <w:rsid w:val="00751787"/>
    <w:pPr>
      <w:ind w:left="360" w:hanging="360"/>
      <w:contextualSpacing/>
    </w:pPr>
  </w:style>
  <w:style w:type="paragraph" w:styleId="List2">
    <w:name w:val="List 2"/>
    <w:basedOn w:val="Normal"/>
    <w:uiPriority w:val="99"/>
    <w:semiHidden/>
    <w:unhideWhenUsed/>
    <w:rsid w:val="00751787"/>
    <w:pPr>
      <w:ind w:left="720" w:hanging="360"/>
      <w:contextualSpacing/>
    </w:pPr>
  </w:style>
  <w:style w:type="paragraph" w:styleId="List3">
    <w:name w:val="List 3"/>
    <w:basedOn w:val="Normal"/>
    <w:uiPriority w:val="99"/>
    <w:semiHidden/>
    <w:unhideWhenUsed/>
    <w:rsid w:val="00751787"/>
    <w:pPr>
      <w:ind w:left="1080" w:hanging="360"/>
      <w:contextualSpacing/>
    </w:pPr>
  </w:style>
  <w:style w:type="paragraph" w:styleId="List4">
    <w:name w:val="List 4"/>
    <w:basedOn w:val="Normal"/>
    <w:uiPriority w:val="99"/>
    <w:semiHidden/>
    <w:unhideWhenUsed/>
    <w:rsid w:val="00751787"/>
    <w:pPr>
      <w:ind w:left="1440" w:hanging="360"/>
      <w:contextualSpacing/>
    </w:pPr>
  </w:style>
  <w:style w:type="paragraph" w:styleId="List5">
    <w:name w:val="List 5"/>
    <w:basedOn w:val="Normal"/>
    <w:uiPriority w:val="99"/>
    <w:semiHidden/>
    <w:unhideWhenUsed/>
    <w:rsid w:val="00751787"/>
    <w:pPr>
      <w:ind w:left="1800" w:hanging="360"/>
      <w:contextualSpacing/>
    </w:pPr>
  </w:style>
  <w:style w:type="paragraph" w:styleId="ListBullet">
    <w:name w:val="List Bullet"/>
    <w:basedOn w:val="Normal"/>
    <w:uiPriority w:val="99"/>
    <w:semiHidden/>
    <w:unhideWhenUsed/>
    <w:rsid w:val="00751787"/>
    <w:pPr>
      <w:numPr>
        <w:numId w:val="10"/>
      </w:numPr>
      <w:contextualSpacing/>
    </w:pPr>
  </w:style>
  <w:style w:type="paragraph" w:styleId="ListBullet2">
    <w:name w:val="List Bullet 2"/>
    <w:basedOn w:val="Normal"/>
    <w:uiPriority w:val="99"/>
    <w:semiHidden/>
    <w:unhideWhenUsed/>
    <w:rsid w:val="00751787"/>
    <w:pPr>
      <w:numPr>
        <w:numId w:val="11"/>
      </w:numPr>
      <w:contextualSpacing/>
    </w:pPr>
  </w:style>
  <w:style w:type="paragraph" w:styleId="ListBullet3">
    <w:name w:val="List Bullet 3"/>
    <w:basedOn w:val="Normal"/>
    <w:uiPriority w:val="99"/>
    <w:semiHidden/>
    <w:unhideWhenUsed/>
    <w:rsid w:val="00751787"/>
    <w:pPr>
      <w:numPr>
        <w:numId w:val="12"/>
      </w:numPr>
      <w:contextualSpacing/>
    </w:pPr>
  </w:style>
  <w:style w:type="paragraph" w:styleId="ListBullet4">
    <w:name w:val="List Bullet 4"/>
    <w:basedOn w:val="Normal"/>
    <w:uiPriority w:val="99"/>
    <w:semiHidden/>
    <w:unhideWhenUsed/>
    <w:rsid w:val="00751787"/>
    <w:pPr>
      <w:numPr>
        <w:numId w:val="13"/>
      </w:numPr>
      <w:contextualSpacing/>
    </w:pPr>
  </w:style>
  <w:style w:type="paragraph" w:styleId="ListBullet5">
    <w:name w:val="List Bullet 5"/>
    <w:basedOn w:val="Normal"/>
    <w:uiPriority w:val="99"/>
    <w:semiHidden/>
    <w:unhideWhenUsed/>
    <w:rsid w:val="00751787"/>
    <w:pPr>
      <w:numPr>
        <w:numId w:val="14"/>
      </w:numPr>
      <w:contextualSpacing/>
    </w:pPr>
  </w:style>
  <w:style w:type="paragraph" w:styleId="ListContinue">
    <w:name w:val="List Continue"/>
    <w:basedOn w:val="Normal"/>
    <w:uiPriority w:val="99"/>
    <w:semiHidden/>
    <w:unhideWhenUsed/>
    <w:rsid w:val="00751787"/>
    <w:pPr>
      <w:spacing w:after="120"/>
      <w:ind w:left="360"/>
      <w:contextualSpacing/>
    </w:pPr>
  </w:style>
  <w:style w:type="paragraph" w:styleId="ListContinue2">
    <w:name w:val="List Continue 2"/>
    <w:basedOn w:val="Normal"/>
    <w:uiPriority w:val="99"/>
    <w:semiHidden/>
    <w:unhideWhenUsed/>
    <w:rsid w:val="00751787"/>
    <w:pPr>
      <w:spacing w:after="120"/>
      <w:ind w:left="720"/>
      <w:contextualSpacing/>
    </w:pPr>
  </w:style>
  <w:style w:type="paragraph" w:styleId="ListContinue3">
    <w:name w:val="List Continue 3"/>
    <w:basedOn w:val="Normal"/>
    <w:uiPriority w:val="99"/>
    <w:semiHidden/>
    <w:unhideWhenUsed/>
    <w:rsid w:val="00751787"/>
    <w:pPr>
      <w:spacing w:after="120"/>
      <w:ind w:left="1080"/>
      <w:contextualSpacing/>
    </w:pPr>
  </w:style>
  <w:style w:type="paragraph" w:styleId="ListContinue4">
    <w:name w:val="List Continue 4"/>
    <w:basedOn w:val="Normal"/>
    <w:uiPriority w:val="99"/>
    <w:semiHidden/>
    <w:unhideWhenUsed/>
    <w:rsid w:val="00751787"/>
    <w:pPr>
      <w:spacing w:after="120"/>
      <w:ind w:left="1440"/>
      <w:contextualSpacing/>
    </w:pPr>
  </w:style>
  <w:style w:type="paragraph" w:styleId="ListContinue5">
    <w:name w:val="List Continue 5"/>
    <w:basedOn w:val="Normal"/>
    <w:uiPriority w:val="99"/>
    <w:semiHidden/>
    <w:unhideWhenUsed/>
    <w:rsid w:val="00751787"/>
    <w:pPr>
      <w:spacing w:after="120"/>
      <w:ind w:left="1800"/>
      <w:contextualSpacing/>
    </w:pPr>
  </w:style>
  <w:style w:type="paragraph" w:styleId="ListNumber">
    <w:name w:val="List Number"/>
    <w:basedOn w:val="Normal"/>
    <w:uiPriority w:val="99"/>
    <w:semiHidden/>
    <w:unhideWhenUsed/>
    <w:rsid w:val="00751787"/>
    <w:pPr>
      <w:numPr>
        <w:numId w:val="15"/>
      </w:numPr>
      <w:contextualSpacing/>
    </w:pPr>
  </w:style>
  <w:style w:type="paragraph" w:styleId="ListNumber2">
    <w:name w:val="List Number 2"/>
    <w:basedOn w:val="Normal"/>
    <w:uiPriority w:val="99"/>
    <w:semiHidden/>
    <w:unhideWhenUsed/>
    <w:rsid w:val="00751787"/>
    <w:pPr>
      <w:numPr>
        <w:numId w:val="16"/>
      </w:numPr>
      <w:contextualSpacing/>
    </w:pPr>
  </w:style>
  <w:style w:type="paragraph" w:styleId="ListNumber3">
    <w:name w:val="List Number 3"/>
    <w:basedOn w:val="Normal"/>
    <w:uiPriority w:val="99"/>
    <w:semiHidden/>
    <w:unhideWhenUsed/>
    <w:rsid w:val="00751787"/>
    <w:pPr>
      <w:numPr>
        <w:numId w:val="17"/>
      </w:numPr>
      <w:contextualSpacing/>
    </w:pPr>
  </w:style>
  <w:style w:type="paragraph" w:styleId="ListNumber4">
    <w:name w:val="List Number 4"/>
    <w:basedOn w:val="Normal"/>
    <w:uiPriority w:val="99"/>
    <w:semiHidden/>
    <w:unhideWhenUsed/>
    <w:rsid w:val="00751787"/>
    <w:pPr>
      <w:numPr>
        <w:numId w:val="18"/>
      </w:numPr>
      <w:contextualSpacing/>
    </w:pPr>
  </w:style>
  <w:style w:type="paragraph" w:styleId="ListNumber5">
    <w:name w:val="List Number 5"/>
    <w:basedOn w:val="Normal"/>
    <w:uiPriority w:val="99"/>
    <w:semiHidden/>
    <w:unhideWhenUsed/>
    <w:rsid w:val="00751787"/>
    <w:pPr>
      <w:numPr>
        <w:numId w:val="19"/>
      </w:numPr>
      <w:contextualSpacing/>
    </w:pPr>
  </w:style>
  <w:style w:type="paragraph" w:styleId="MacroText">
    <w:name w:val="macro"/>
    <w:link w:val="MacroTextChar"/>
    <w:uiPriority w:val="99"/>
    <w:semiHidden/>
    <w:unhideWhenUsed/>
    <w:rsid w:val="0075178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751787"/>
    <w:rPr>
      <w:rFonts w:ascii="Consolas" w:hAnsi="Consolas" w:cs="Consolas"/>
      <w:sz w:val="20"/>
      <w:szCs w:val="20"/>
    </w:rPr>
  </w:style>
  <w:style w:type="paragraph" w:styleId="MessageHeader">
    <w:name w:val="Message Header"/>
    <w:basedOn w:val="Normal"/>
    <w:link w:val="MessageHeaderChar"/>
    <w:uiPriority w:val="99"/>
    <w:semiHidden/>
    <w:unhideWhenUsed/>
    <w:rsid w:val="0075178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51787"/>
    <w:rPr>
      <w:rFonts w:asciiTheme="majorHAnsi" w:eastAsiaTheme="majorEastAsia" w:hAnsiTheme="majorHAnsi" w:cstheme="majorBidi"/>
      <w:sz w:val="24"/>
      <w:szCs w:val="24"/>
      <w:shd w:val="pct20" w:color="auto" w:fill="auto"/>
    </w:rPr>
  </w:style>
  <w:style w:type="paragraph" w:styleId="NoSpacing">
    <w:name w:val="No Spacing"/>
    <w:uiPriority w:val="1"/>
    <w:qFormat/>
    <w:rsid w:val="00751787"/>
    <w:pPr>
      <w:spacing w:after="0" w:line="240" w:lineRule="auto"/>
    </w:pPr>
    <w:rPr>
      <w:rFonts w:ascii="Times New Roman" w:hAnsi="Times New Roman"/>
      <w:sz w:val="24"/>
      <w:szCs w:val="24"/>
    </w:rPr>
  </w:style>
  <w:style w:type="paragraph" w:styleId="NormalWeb">
    <w:name w:val="Normal (Web)"/>
    <w:basedOn w:val="Normal"/>
    <w:uiPriority w:val="99"/>
    <w:semiHidden/>
    <w:unhideWhenUsed/>
    <w:rsid w:val="00751787"/>
  </w:style>
  <w:style w:type="paragraph" w:styleId="NormalIndent">
    <w:name w:val="Normal Indent"/>
    <w:basedOn w:val="Normal"/>
    <w:uiPriority w:val="99"/>
    <w:semiHidden/>
    <w:unhideWhenUsed/>
    <w:rsid w:val="00751787"/>
    <w:pPr>
      <w:ind w:left="720"/>
    </w:pPr>
  </w:style>
  <w:style w:type="paragraph" w:styleId="NoteHeading">
    <w:name w:val="Note Heading"/>
    <w:basedOn w:val="Normal"/>
    <w:next w:val="Normal"/>
    <w:link w:val="NoteHeadingChar"/>
    <w:uiPriority w:val="99"/>
    <w:semiHidden/>
    <w:unhideWhenUsed/>
    <w:rsid w:val="00751787"/>
  </w:style>
  <w:style w:type="character" w:customStyle="1" w:styleId="NoteHeadingChar">
    <w:name w:val="Note Heading Char"/>
    <w:basedOn w:val="DefaultParagraphFont"/>
    <w:link w:val="NoteHeading"/>
    <w:uiPriority w:val="99"/>
    <w:semiHidden/>
    <w:rsid w:val="00751787"/>
    <w:rPr>
      <w:rFonts w:ascii="Times New Roman" w:hAnsi="Times New Roman"/>
      <w:sz w:val="24"/>
      <w:szCs w:val="24"/>
    </w:rPr>
  </w:style>
  <w:style w:type="paragraph" w:styleId="PlainText">
    <w:name w:val="Plain Text"/>
    <w:basedOn w:val="Normal"/>
    <w:link w:val="PlainTextChar"/>
    <w:uiPriority w:val="99"/>
    <w:semiHidden/>
    <w:unhideWhenUsed/>
    <w:rsid w:val="00751787"/>
    <w:rPr>
      <w:rFonts w:ascii="Consolas" w:hAnsi="Consolas" w:cs="Consolas"/>
      <w:sz w:val="21"/>
      <w:szCs w:val="21"/>
    </w:rPr>
  </w:style>
  <w:style w:type="character" w:customStyle="1" w:styleId="PlainTextChar">
    <w:name w:val="Plain Text Char"/>
    <w:basedOn w:val="DefaultParagraphFont"/>
    <w:link w:val="PlainText"/>
    <w:uiPriority w:val="99"/>
    <w:semiHidden/>
    <w:rsid w:val="00751787"/>
    <w:rPr>
      <w:rFonts w:ascii="Consolas" w:hAnsi="Consolas" w:cs="Consolas"/>
      <w:sz w:val="21"/>
      <w:szCs w:val="21"/>
    </w:rPr>
  </w:style>
  <w:style w:type="paragraph" w:styleId="Quote">
    <w:name w:val="Quote"/>
    <w:basedOn w:val="Normal"/>
    <w:next w:val="Normal"/>
    <w:link w:val="QuoteChar"/>
    <w:uiPriority w:val="29"/>
    <w:qFormat/>
    <w:rsid w:val="00751787"/>
    <w:rPr>
      <w:i/>
      <w:iCs/>
      <w:color w:val="000000" w:themeColor="text1"/>
    </w:rPr>
  </w:style>
  <w:style w:type="character" w:customStyle="1" w:styleId="QuoteChar">
    <w:name w:val="Quote Char"/>
    <w:basedOn w:val="DefaultParagraphFont"/>
    <w:link w:val="Quote"/>
    <w:uiPriority w:val="29"/>
    <w:rsid w:val="00751787"/>
    <w:rPr>
      <w:rFonts w:ascii="Times New Roman" w:hAnsi="Times New Roman"/>
      <w:i/>
      <w:iCs/>
      <w:color w:val="000000" w:themeColor="text1"/>
      <w:sz w:val="24"/>
      <w:szCs w:val="24"/>
    </w:rPr>
  </w:style>
  <w:style w:type="paragraph" w:styleId="Salutation">
    <w:name w:val="Salutation"/>
    <w:basedOn w:val="Normal"/>
    <w:next w:val="Normal"/>
    <w:link w:val="SalutationChar"/>
    <w:uiPriority w:val="99"/>
    <w:semiHidden/>
    <w:unhideWhenUsed/>
    <w:rsid w:val="00751787"/>
  </w:style>
  <w:style w:type="character" w:customStyle="1" w:styleId="SalutationChar">
    <w:name w:val="Salutation Char"/>
    <w:basedOn w:val="DefaultParagraphFont"/>
    <w:link w:val="Salutation"/>
    <w:uiPriority w:val="99"/>
    <w:semiHidden/>
    <w:rsid w:val="00751787"/>
    <w:rPr>
      <w:rFonts w:ascii="Times New Roman" w:hAnsi="Times New Roman"/>
      <w:sz w:val="24"/>
      <w:szCs w:val="24"/>
    </w:rPr>
  </w:style>
  <w:style w:type="paragraph" w:styleId="Signature">
    <w:name w:val="Signature"/>
    <w:basedOn w:val="Normal"/>
    <w:link w:val="SignatureChar"/>
    <w:uiPriority w:val="99"/>
    <w:semiHidden/>
    <w:unhideWhenUsed/>
    <w:rsid w:val="00751787"/>
    <w:pPr>
      <w:ind w:left="4320"/>
    </w:pPr>
  </w:style>
  <w:style w:type="character" w:customStyle="1" w:styleId="SignatureChar">
    <w:name w:val="Signature Char"/>
    <w:basedOn w:val="DefaultParagraphFont"/>
    <w:link w:val="Signature"/>
    <w:uiPriority w:val="99"/>
    <w:semiHidden/>
    <w:rsid w:val="00751787"/>
    <w:rPr>
      <w:rFonts w:ascii="Times New Roman" w:hAnsi="Times New Roman"/>
      <w:sz w:val="24"/>
      <w:szCs w:val="24"/>
    </w:rPr>
  </w:style>
  <w:style w:type="paragraph" w:styleId="Subtitle">
    <w:name w:val="Subtitle"/>
    <w:basedOn w:val="Normal"/>
    <w:next w:val="Normal"/>
    <w:link w:val="SubtitleChar"/>
    <w:uiPriority w:val="11"/>
    <w:qFormat/>
    <w:rsid w:val="0075178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51787"/>
    <w:rPr>
      <w:rFonts w:asciiTheme="majorHAnsi" w:eastAsiaTheme="majorEastAsia" w:hAnsiTheme="majorHAnsi" w:cstheme="majorBidi"/>
      <w:i/>
      <w:iCs/>
      <w:color w:val="4F81BD" w:themeColor="accent1"/>
      <w:spacing w:val="15"/>
      <w:sz w:val="24"/>
      <w:szCs w:val="24"/>
    </w:rPr>
  </w:style>
  <w:style w:type="paragraph" w:styleId="TableofFigures">
    <w:name w:val="table of figures"/>
    <w:basedOn w:val="Normal"/>
    <w:next w:val="Normal"/>
    <w:uiPriority w:val="99"/>
    <w:semiHidden/>
    <w:unhideWhenUsed/>
    <w:rsid w:val="00751787"/>
  </w:style>
  <w:style w:type="paragraph" w:styleId="Title">
    <w:name w:val="Title"/>
    <w:basedOn w:val="Normal"/>
    <w:next w:val="Normal"/>
    <w:link w:val="TitleChar"/>
    <w:uiPriority w:val="10"/>
    <w:qFormat/>
    <w:rsid w:val="0075178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51787"/>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751787"/>
    <w:pPr>
      <w:spacing w:before="120"/>
    </w:pPr>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751787"/>
    <w:pPr>
      <w:keepLines/>
      <w:spacing w:before="480"/>
      <w:outlineLvl w:val="9"/>
    </w:pPr>
    <w:rPr>
      <w:rFonts w:asciiTheme="majorHAnsi" w:eastAsiaTheme="majorEastAsia" w:hAnsiTheme="majorHAnsi" w:cstheme="majorBidi"/>
      <w:color w:val="365F91" w:themeColor="accent1" w:themeShade="BF"/>
      <w:sz w:val="28"/>
      <w:szCs w:val="28"/>
      <w:u w:val="none"/>
    </w:rPr>
  </w:style>
  <w:style w:type="paragraph" w:customStyle="1" w:styleId="BATOAEntry">
    <w:name w:val="BA TOA Entry"/>
    <w:basedOn w:val="Normal"/>
    <w:link w:val="BATOAEntryChar"/>
    <w:rsid w:val="00751787"/>
    <w:pPr>
      <w:keepLines/>
      <w:tabs>
        <w:tab w:val="right" w:leader="dot" w:pos="9360"/>
      </w:tabs>
      <w:spacing w:after="240"/>
      <w:ind w:left="360" w:right="1440" w:hanging="360"/>
    </w:pPr>
    <w:rPr>
      <w:rFonts w:eastAsia="Times New Roman"/>
    </w:rPr>
  </w:style>
  <w:style w:type="character" w:customStyle="1" w:styleId="BATOAEntryChar">
    <w:name w:val="BA TOA Entry Char"/>
    <w:basedOn w:val="DefaultParagraphFont"/>
    <w:link w:val="BATOAEntry"/>
    <w:rsid w:val="00751787"/>
    <w:rPr>
      <w:rFonts w:ascii="Times New Roman" w:eastAsia="Times New Roman" w:hAnsi="Times New Roman"/>
      <w:sz w:val="24"/>
      <w:szCs w:val="24"/>
    </w:rPr>
  </w:style>
  <w:style w:type="paragraph" w:customStyle="1" w:styleId="BATOATitle">
    <w:name w:val="BA TOA Title"/>
    <w:basedOn w:val="Normal"/>
    <w:rsid w:val="00751787"/>
    <w:pPr>
      <w:keepNext/>
      <w:spacing w:before="120" w:after="240"/>
      <w:jc w:val="center"/>
    </w:pPr>
    <w:rPr>
      <w:rFonts w:eastAsia="Times New Roman"/>
      <w:b/>
      <w:caps/>
      <w:u w:val="single"/>
    </w:rPr>
  </w:style>
  <w:style w:type="paragraph" w:customStyle="1" w:styleId="BATOAPageHeading">
    <w:name w:val="BA TOA Page Heading"/>
    <w:basedOn w:val="Normal"/>
    <w:rsid w:val="00751787"/>
    <w:pPr>
      <w:keepNext/>
      <w:keepLines/>
      <w:tabs>
        <w:tab w:val="right" w:pos="9360"/>
      </w:tabs>
      <w:jc w:val="right"/>
    </w:pPr>
    <w:rPr>
      <w:rFonts w:eastAsia="Times New Roman"/>
      <w:b/>
    </w:rPr>
  </w:style>
  <w:style w:type="paragraph" w:customStyle="1" w:styleId="BATOAHeading">
    <w:name w:val="BA TOA Heading"/>
    <w:basedOn w:val="Normal"/>
    <w:link w:val="BATOAHeadingChar"/>
    <w:rsid w:val="00751787"/>
    <w:pPr>
      <w:keepNext/>
      <w:keepLines/>
      <w:spacing w:after="240"/>
    </w:pPr>
    <w:rPr>
      <w:rFonts w:eastAsia="Times New Roman"/>
      <w:b/>
      <w:smallCaps/>
    </w:rPr>
  </w:style>
  <w:style w:type="character" w:customStyle="1" w:styleId="BATOAHeadingChar">
    <w:name w:val="BA TOA Heading Char"/>
    <w:basedOn w:val="DefaultParagraphFont"/>
    <w:link w:val="BATOAHeading"/>
    <w:rsid w:val="00751787"/>
    <w:rPr>
      <w:rFonts w:ascii="Times New Roman" w:eastAsia="Times New Roman" w:hAnsi="Times New Roman"/>
      <w:b/>
      <w:smallCaps/>
      <w:sz w:val="24"/>
      <w:szCs w:val="24"/>
    </w:rPr>
  </w:style>
  <w:style w:type="paragraph" w:customStyle="1" w:styleId="LJWUR">
    <w:name w:val="_LJ_WUR_"/>
    <w:basedOn w:val="Normal"/>
    <w:link w:val="LJWURChar"/>
    <w:hidden/>
    <w:rsid w:val="00751787"/>
  </w:style>
  <w:style w:type="character" w:customStyle="1" w:styleId="LJWURChar">
    <w:name w:val="_LJ_WUR_ Char"/>
    <w:basedOn w:val="DefaultParagraphFont"/>
    <w:link w:val="LJWUR"/>
    <w:rsid w:val="00751787"/>
    <w:rPr>
      <w:rFonts w:ascii="Times New Roman" w:hAnsi="Times New Roman"/>
      <w:sz w:val="24"/>
      <w:szCs w:val="24"/>
    </w:rPr>
  </w:style>
  <w:style w:type="character" w:customStyle="1" w:styleId="CaptionChar">
    <w:name w:val="Caption Char"/>
    <w:basedOn w:val="DefaultParagraphFont"/>
    <w:link w:val="Caption"/>
    <w:rsid w:val="003176FF"/>
    <w:rPr>
      <w:rFonts w:ascii="Times New Roman" w:eastAsia="Times New Roman" w:hAnsi="Times New Roman"/>
      <w:bCs/>
      <w:sz w:val="24"/>
      <w:szCs w:val="20"/>
    </w:rPr>
  </w:style>
  <w:style w:type="character" w:customStyle="1" w:styleId="TOC1Char">
    <w:name w:val="TOC 1 Char"/>
    <w:basedOn w:val="DefaultParagraphFont"/>
    <w:link w:val="TOC1"/>
    <w:uiPriority w:val="39"/>
    <w:rsid w:val="008B5E54"/>
    <w:rPr>
      <w:rFonts w:ascii="Times New Roman" w:eastAsia="Times New Roman" w:hAnsi="Times New Roman"/>
      <w: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842874">
      <w:bodyDiv w:val="1"/>
      <w:marLeft w:val="0"/>
      <w:marRight w:val="0"/>
      <w:marTop w:val="0"/>
      <w:marBottom w:val="0"/>
      <w:divBdr>
        <w:top w:val="none" w:sz="0" w:space="0" w:color="auto"/>
        <w:left w:val="none" w:sz="0" w:space="0" w:color="auto"/>
        <w:bottom w:val="none" w:sz="0" w:space="0" w:color="auto"/>
        <w:right w:val="none" w:sz="0" w:space="0" w:color="auto"/>
      </w:divBdr>
      <w:divsChild>
        <w:div w:id="860624868">
          <w:marLeft w:val="0"/>
          <w:marRight w:val="0"/>
          <w:marTop w:val="0"/>
          <w:marBottom w:val="0"/>
          <w:divBdr>
            <w:top w:val="none" w:sz="0" w:space="0" w:color="auto"/>
            <w:left w:val="none" w:sz="0" w:space="0" w:color="auto"/>
            <w:bottom w:val="none" w:sz="0" w:space="0" w:color="auto"/>
            <w:right w:val="none" w:sz="0" w:space="0" w:color="auto"/>
          </w:divBdr>
          <w:divsChild>
            <w:div w:id="7065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87171">
      <w:bodyDiv w:val="1"/>
      <w:marLeft w:val="0"/>
      <w:marRight w:val="0"/>
      <w:marTop w:val="0"/>
      <w:marBottom w:val="0"/>
      <w:divBdr>
        <w:top w:val="none" w:sz="0" w:space="0" w:color="auto"/>
        <w:left w:val="none" w:sz="0" w:space="0" w:color="auto"/>
        <w:bottom w:val="none" w:sz="0" w:space="0" w:color="auto"/>
        <w:right w:val="none" w:sz="0" w:space="0" w:color="auto"/>
      </w:divBdr>
    </w:div>
    <w:div w:id="377512219">
      <w:bodyDiv w:val="1"/>
      <w:marLeft w:val="0"/>
      <w:marRight w:val="0"/>
      <w:marTop w:val="0"/>
      <w:marBottom w:val="0"/>
      <w:divBdr>
        <w:top w:val="none" w:sz="0" w:space="0" w:color="auto"/>
        <w:left w:val="none" w:sz="0" w:space="0" w:color="auto"/>
        <w:bottom w:val="none" w:sz="0" w:space="0" w:color="auto"/>
        <w:right w:val="none" w:sz="0" w:space="0" w:color="auto"/>
      </w:divBdr>
      <w:divsChild>
        <w:div w:id="492139882">
          <w:marLeft w:val="0"/>
          <w:marRight w:val="0"/>
          <w:marTop w:val="0"/>
          <w:marBottom w:val="0"/>
          <w:divBdr>
            <w:top w:val="none" w:sz="0" w:space="0" w:color="auto"/>
            <w:left w:val="none" w:sz="0" w:space="0" w:color="auto"/>
            <w:bottom w:val="none" w:sz="0" w:space="0" w:color="auto"/>
            <w:right w:val="none" w:sz="0" w:space="0" w:color="auto"/>
          </w:divBdr>
          <w:divsChild>
            <w:div w:id="787285593">
              <w:marLeft w:val="0"/>
              <w:marRight w:val="0"/>
              <w:marTop w:val="0"/>
              <w:marBottom w:val="0"/>
              <w:divBdr>
                <w:top w:val="none" w:sz="0" w:space="0" w:color="auto"/>
                <w:left w:val="none" w:sz="0" w:space="0" w:color="auto"/>
                <w:bottom w:val="none" w:sz="0" w:space="0" w:color="auto"/>
                <w:right w:val="none" w:sz="0" w:space="0" w:color="auto"/>
              </w:divBdr>
              <w:divsChild>
                <w:div w:id="1786805798">
                  <w:marLeft w:val="0"/>
                  <w:marRight w:val="0"/>
                  <w:marTop w:val="0"/>
                  <w:marBottom w:val="0"/>
                  <w:divBdr>
                    <w:top w:val="none" w:sz="0" w:space="0" w:color="auto"/>
                    <w:left w:val="none" w:sz="0" w:space="0" w:color="auto"/>
                    <w:bottom w:val="none" w:sz="0" w:space="0" w:color="auto"/>
                    <w:right w:val="none" w:sz="0" w:space="0" w:color="auto"/>
                  </w:divBdr>
                </w:div>
              </w:divsChild>
            </w:div>
            <w:div w:id="297029097">
              <w:marLeft w:val="0"/>
              <w:marRight w:val="0"/>
              <w:marTop w:val="0"/>
              <w:marBottom w:val="0"/>
              <w:divBdr>
                <w:top w:val="none" w:sz="0" w:space="0" w:color="auto"/>
                <w:left w:val="none" w:sz="0" w:space="0" w:color="auto"/>
                <w:bottom w:val="none" w:sz="0" w:space="0" w:color="auto"/>
                <w:right w:val="none" w:sz="0" w:space="0" w:color="auto"/>
              </w:divBdr>
              <w:divsChild>
                <w:div w:id="379788570">
                  <w:marLeft w:val="0"/>
                  <w:marRight w:val="0"/>
                  <w:marTop w:val="0"/>
                  <w:marBottom w:val="0"/>
                  <w:divBdr>
                    <w:top w:val="none" w:sz="0" w:space="0" w:color="auto"/>
                    <w:left w:val="none" w:sz="0" w:space="0" w:color="auto"/>
                    <w:bottom w:val="none" w:sz="0" w:space="0" w:color="auto"/>
                    <w:right w:val="none" w:sz="0" w:space="0" w:color="auto"/>
                  </w:divBdr>
                </w:div>
              </w:divsChild>
            </w:div>
            <w:div w:id="1167942954">
              <w:marLeft w:val="0"/>
              <w:marRight w:val="0"/>
              <w:marTop w:val="0"/>
              <w:marBottom w:val="0"/>
              <w:divBdr>
                <w:top w:val="none" w:sz="0" w:space="0" w:color="auto"/>
                <w:left w:val="none" w:sz="0" w:space="0" w:color="auto"/>
                <w:bottom w:val="none" w:sz="0" w:space="0" w:color="auto"/>
                <w:right w:val="none" w:sz="0" w:space="0" w:color="auto"/>
              </w:divBdr>
              <w:divsChild>
                <w:div w:id="1875069365">
                  <w:marLeft w:val="0"/>
                  <w:marRight w:val="0"/>
                  <w:marTop w:val="0"/>
                  <w:marBottom w:val="0"/>
                  <w:divBdr>
                    <w:top w:val="none" w:sz="0" w:space="0" w:color="auto"/>
                    <w:left w:val="none" w:sz="0" w:space="0" w:color="auto"/>
                    <w:bottom w:val="none" w:sz="0" w:space="0" w:color="auto"/>
                    <w:right w:val="none" w:sz="0" w:space="0" w:color="auto"/>
                  </w:divBdr>
                </w:div>
              </w:divsChild>
            </w:div>
            <w:div w:id="42627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0038">
      <w:bodyDiv w:val="1"/>
      <w:marLeft w:val="0"/>
      <w:marRight w:val="0"/>
      <w:marTop w:val="0"/>
      <w:marBottom w:val="0"/>
      <w:divBdr>
        <w:top w:val="none" w:sz="0" w:space="0" w:color="auto"/>
        <w:left w:val="none" w:sz="0" w:space="0" w:color="auto"/>
        <w:bottom w:val="none" w:sz="0" w:space="0" w:color="auto"/>
        <w:right w:val="none" w:sz="0" w:space="0" w:color="auto"/>
      </w:divBdr>
    </w:div>
    <w:div w:id="767852415">
      <w:bodyDiv w:val="1"/>
      <w:marLeft w:val="0"/>
      <w:marRight w:val="0"/>
      <w:marTop w:val="0"/>
      <w:marBottom w:val="0"/>
      <w:divBdr>
        <w:top w:val="none" w:sz="0" w:space="0" w:color="auto"/>
        <w:left w:val="none" w:sz="0" w:space="0" w:color="auto"/>
        <w:bottom w:val="none" w:sz="0" w:space="0" w:color="auto"/>
        <w:right w:val="none" w:sz="0" w:space="0" w:color="auto"/>
      </w:divBdr>
    </w:div>
    <w:div w:id="769278139">
      <w:bodyDiv w:val="1"/>
      <w:marLeft w:val="0"/>
      <w:marRight w:val="0"/>
      <w:marTop w:val="0"/>
      <w:marBottom w:val="0"/>
      <w:divBdr>
        <w:top w:val="none" w:sz="0" w:space="0" w:color="auto"/>
        <w:left w:val="none" w:sz="0" w:space="0" w:color="auto"/>
        <w:bottom w:val="none" w:sz="0" w:space="0" w:color="auto"/>
        <w:right w:val="none" w:sz="0" w:space="0" w:color="auto"/>
      </w:divBdr>
    </w:div>
    <w:div w:id="1900938232">
      <w:bodyDiv w:val="1"/>
      <w:marLeft w:val="0"/>
      <w:marRight w:val="0"/>
      <w:marTop w:val="0"/>
      <w:marBottom w:val="0"/>
      <w:divBdr>
        <w:top w:val="none" w:sz="0" w:space="0" w:color="auto"/>
        <w:left w:val="none" w:sz="0" w:space="0" w:color="auto"/>
        <w:bottom w:val="none" w:sz="0" w:space="0" w:color="auto"/>
        <w:right w:val="none" w:sz="0" w:space="0" w:color="auto"/>
      </w:divBdr>
    </w:div>
    <w:div w:id="1953785798">
      <w:bodyDiv w:val="1"/>
      <w:marLeft w:val="0"/>
      <w:marRight w:val="0"/>
      <w:marTop w:val="0"/>
      <w:marBottom w:val="0"/>
      <w:divBdr>
        <w:top w:val="none" w:sz="0" w:space="0" w:color="auto"/>
        <w:left w:val="none" w:sz="0" w:space="0" w:color="auto"/>
        <w:bottom w:val="none" w:sz="0" w:space="0" w:color="auto"/>
        <w:right w:val="none" w:sz="0" w:space="0" w:color="auto"/>
      </w:divBdr>
    </w:div>
    <w:div w:id="21174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customXml" Target="../customXml/item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customXml" Target="../customXml/item7.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customXml" Target="../customXml/item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3" Type="http://schemas.openxmlformats.org/officeDocument/2006/relationships/hyperlink" Target="https://avistautilities.intelliresponse.com/index.jsp?interfaceID=1&amp;requestType=NormalRequest&amp;id=1245&amp;source=9&amp;question=appliance" TargetMode="External"/><Relationship Id="rId2" Type="http://schemas.openxmlformats.org/officeDocument/2006/relationships/hyperlink" Target="https://www.nwnatural.com/uploadedFiles/AboutNWNatural/RatesAndRegulations/WashingtonTariffBook/GeneralRulesAndRegulations/6Sheet9.1(1).pdf" TargetMode="External"/><Relationship Id="rId1" Type="http://schemas.openxmlformats.org/officeDocument/2006/relationships/hyperlink" Target="http://pse.com/aboutpse/Rates/Documents/gas_rule_24.pdf" TargetMode="External"/><Relationship Id="rId6" Type="http://schemas.openxmlformats.org/officeDocument/2006/relationships/hyperlink" Target="https://www.nwnatural.com/uploadedFiles/AboutNWNatural/RatesAndRegulations/WashingtonTariffBook/GeneralRulesAndRegulations/6Sheet9.1(1).pdf" TargetMode="External"/><Relationship Id="rId5" Type="http://schemas.openxmlformats.org/officeDocument/2006/relationships/hyperlink" Target="http://pse.com/aboutpse/Rates/Documents/gas_rule_24.pdf" TargetMode="External"/><Relationship Id="rId4" Type="http://schemas.openxmlformats.org/officeDocument/2006/relationships/hyperlink" Target="http://pse.com/aboutpse/Rates/Documents/gas_rule_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2016-08-30T07:00:00+00:00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9F2AC57-94FE-4346-ABAC-70D847CD3EE7}">
  <ds:schemaRefs>
    <ds:schemaRef ds:uri="http://schemas.openxmlformats.org/officeDocument/2006/bibliography"/>
  </ds:schemaRefs>
</ds:datastoreItem>
</file>

<file path=customXml/itemProps2.xml><?xml version="1.0" encoding="utf-8"?>
<ds:datastoreItem xmlns:ds="http://schemas.openxmlformats.org/officeDocument/2006/customXml" ds:itemID="{E16692FD-7321-4CC8-90EE-DB5FAF216B39}">
  <ds:schemaRefs>
    <ds:schemaRef ds:uri="http://schemas.openxmlformats.org/officeDocument/2006/bibliography"/>
  </ds:schemaRefs>
</ds:datastoreItem>
</file>

<file path=customXml/itemProps3.xml><?xml version="1.0" encoding="utf-8"?>
<ds:datastoreItem xmlns:ds="http://schemas.openxmlformats.org/officeDocument/2006/customXml" ds:itemID="{0E01CDC8-EA4A-4B9B-B317-2303C07EC9ED}">
  <ds:schemaRefs>
    <ds:schemaRef ds:uri="http://schemas.openxmlformats.org/officeDocument/2006/bibliography"/>
  </ds:schemaRefs>
</ds:datastoreItem>
</file>

<file path=customXml/itemProps4.xml><?xml version="1.0" encoding="utf-8"?>
<ds:datastoreItem xmlns:ds="http://schemas.openxmlformats.org/officeDocument/2006/customXml" ds:itemID="{75D7CAF7-8CDB-4696-8FB3-298DD5C42C59}"/>
</file>

<file path=customXml/itemProps5.xml><?xml version="1.0" encoding="utf-8"?>
<ds:datastoreItem xmlns:ds="http://schemas.openxmlformats.org/officeDocument/2006/customXml" ds:itemID="{BAAD2692-2428-482D-9259-F2B23F5BF079}"/>
</file>

<file path=customXml/itemProps6.xml><?xml version="1.0" encoding="utf-8"?>
<ds:datastoreItem xmlns:ds="http://schemas.openxmlformats.org/officeDocument/2006/customXml" ds:itemID="{DB05D72B-2D1A-48DA-824D-620DB100A957}"/>
</file>

<file path=customXml/itemProps7.xml><?xml version="1.0" encoding="utf-8"?>
<ds:datastoreItem xmlns:ds="http://schemas.openxmlformats.org/officeDocument/2006/customXml" ds:itemID="{74BFB3C4-9447-4770-8D1D-DA1342007D5C}"/>
</file>

<file path=docProps/app.xml><?xml version="1.0" encoding="utf-8"?>
<Properties xmlns="http://schemas.openxmlformats.org/officeDocument/2006/extended-properties" xmlns:vt="http://schemas.openxmlformats.org/officeDocument/2006/docPropsVTypes">
  <Template>Normal.dotm</Template>
  <TotalTime>0</TotalTime>
  <Pages>1</Pages>
  <Words>16980</Words>
  <Characters>96791</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2016-08-30T19:30:00Z</dcterms:created>
  <dcterms:modified xsi:type="dcterms:W3CDTF">2016-08-30T23:40:00Z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UFAAkxpNJwTxbIDo5Z5ClzoLAVnUJxuBBqI/I8tF/5CJaeL38gp8o1a+r1obwgeCwSOtJi/qh7mRUy7N
3PsIBwr+GamoymI02mCgNZTOh7PnHPA6MGsBKYqCPsqsG0qY5XQ4UFiJOL6LtlW3hiRbcVDH+gmL
TfOBosesS0Ndcllk6ZR77i8jmVhCkEW2PvKS2W4HGsHe4bNq6VJUlUl+2b6jPD0/vo0tPklX+Pdi
rxLPf8Ag0J8++3nL3</vt:lpwstr>
  </property>
  <property fmtid="{D5CDD505-2E9C-101B-9397-08002B2CF9AE}" pid="3" name="MAIL_MSG_ID2">
    <vt:lpwstr>w1y9ESR4F0r+ao1YGuSHEKvMx1Wq0Jz+DTwhm/Ml8xZ3i/z+2HzRvr7xiBt
yzV9d25+RnZpyAa3cL93VlfTAMo=</vt:lpwstr>
  </property>
  <property fmtid="{D5CDD505-2E9C-101B-9397-08002B2CF9AE}" pid="4" name="RESPONSE_SENDER_NAME">
    <vt:lpwstr>ABAAdnH19QYq2YW/s5oM5ZEhoVd7cH/41mWDX5VxjLCoXusmbqwiEm3eVVHvJK9ZqDPl</vt:lpwstr>
  </property>
  <property fmtid="{D5CDD505-2E9C-101B-9397-08002B2CF9AE}" pid="5" name="EMAIL_OWNER_ADDRESS">
    <vt:lpwstr>4AAAUmLmXdMZevQnMl0DkdcUjKQsbqux8xzTjZcjl+iZcxSAC+1k9ztNSg==</vt:lpwstr>
  </property>
  <property fmtid="{D5CDD505-2E9C-101B-9397-08002B2CF9AE}" pid="6" name="LevitJames.BestAuthority.Word._BA_.History.FirstSessionDate">
    <vt:lpwstr>08/29/2016 3.1.3006.8937</vt:lpwstr>
  </property>
  <property fmtid="{D5CDD505-2E9C-101B-9397-08002B2CF9AE}" pid="7" name="LevitJames.BestAuthority.VersionControl">
    <vt:lpwstr>DataVersion=3.1.3006.8937|MinimumAppVersion=3.0.0|WarnAppVersion=3.0.312|AppVersionWarning=The following features might be affected&amp;nl  * Some feature</vt:lpwstr>
  </property>
  <property fmtid="{D5CDD505-2E9C-101B-9397-08002B2CF9AE}" pid="8" name="LevitJames.BestAuthority.Word._BA_.History.LastSessionDate">
    <vt:lpwstr>08/30/2016 3.1.3006.8937</vt:lpwstr>
  </property>
  <property fmtid="{D5CDD505-2E9C-101B-9397-08002B2CF9AE}" pid="9" name="LevitJames.BestAuthority.Word._BA_.Scheme.Name">
    <vt:lpwstr>PC Common with Rules and Regs</vt:lpwstr>
  </property>
  <property fmtid="{D5CDD505-2E9C-101B-9397-08002B2CF9AE}" pid="10" name="LevitJames.BestAuthority.Word._BA_.History.LastScanDate">
    <vt:lpwstr>08/30/2016 3.1.3006.8937</vt:lpwstr>
  </property>
  <property fmtid="{D5CDD505-2E9C-101B-9397-08002B2CF9AE}" pid="11" name="LevitJames.BestAuthority.Word._BA_.History.LastReviewDate">
    <vt:lpwstr>08/30/2016 3.1.3006.8937</vt:lpwstr>
  </property>
  <property fmtid="{D5CDD505-2E9C-101B-9397-08002B2CF9AE}" pid="12" name="LevitJames.BestAuthority.Word._BA_.History.LastBuildDate">
    <vt:lpwstr>08/30/2016 3.1.3006.8937</vt:lpwstr>
  </property>
  <property fmtid="{D5CDD505-2E9C-101B-9397-08002B2CF9AE}" pid="13" name="ContentTypeId">
    <vt:lpwstr>0x0101006E56B4D1795A2E4DB2F0B01679ED314A00492CA3C0B0A1A9409D67CBA12AABAB7A</vt:lpwstr>
  </property>
  <property fmtid="{D5CDD505-2E9C-101B-9397-08002B2CF9AE}" pid="14" name="_docset_NoMedatataSyncRequired">
    <vt:lpwstr>False</vt:lpwstr>
  </property>
</Properties>
</file>