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4104C14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40DAF">
        <w:rPr>
          <w:rFonts w:ascii="Times New Roman" w:hAnsi="Times New Roman"/>
          <w:sz w:val="24"/>
        </w:rPr>
        <w:t>Amend</w:t>
      </w:r>
      <w:r w:rsidR="00E1718F">
        <w:rPr>
          <w:rFonts w:ascii="Times New Roman" w:hAnsi="Times New Roman"/>
          <w:sz w:val="24"/>
        </w:rPr>
        <w:t>ment to</w:t>
      </w:r>
      <w:bookmarkStart w:id="0" w:name="_GoBack"/>
      <w:bookmarkEnd w:id="0"/>
      <w:r w:rsidR="001F16D6" w:rsidRPr="003E35FD">
        <w:rPr>
          <w:rFonts w:ascii="Times New Roman" w:hAnsi="Times New Roman"/>
          <w:sz w:val="24"/>
        </w:rPr>
        <w:t xml:space="preserve"> Motion </w:t>
      </w:r>
      <w:r w:rsidR="001F16D6">
        <w:rPr>
          <w:rFonts w:ascii="Times New Roman" w:hAnsi="Times New Roman"/>
          <w:sz w:val="24"/>
        </w:rPr>
        <w:t xml:space="preserve">to </w:t>
      </w:r>
      <w:r w:rsidR="00C720DD">
        <w:rPr>
          <w:rFonts w:ascii="Times New Roman" w:hAnsi="Times New Roman"/>
          <w:sz w:val="24"/>
        </w:rPr>
        <w:t xml:space="preserve">Clarify the Scope of WAC 480-07-520(4), </w:t>
      </w:r>
      <w:r w:rsidR="001F16D6">
        <w:rPr>
          <w:rFonts w:ascii="Times New Roman" w:hAnsi="Times New Roman"/>
          <w:sz w:val="24"/>
        </w:rPr>
        <w:t>Compel</w:t>
      </w:r>
      <w:r w:rsidR="00C720DD">
        <w:rPr>
          <w:rFonts w:ascii="Times New Roman" w:hAnsi="Times New Roman"/>
          <w:sz w:val="24"/>
        </w:rPr>
        <w:t xml:space="preserve"> Discovery,</w:t>
      </w:r>
      <w:r w:rsidR="001F16D6">
        <w:rPr>
          <w:rFonts w:ascii="Times New Roman" w:hAnsi="Times New Roman"/>
          <w:sz w:val="24"/>
        </w:rPr>
        <w:t xml:space="preserve"> and Expedited Motion for Extension o</w:t>
      </w:r>
      <w:r w:rsidR="001F16D6" w:rsidRPr="003E35FD">
        <w:rPr>
          <w:rFonts w:ascii="Times New Roman" w:hAnsi="Times New Roman"/>
          <w:sz w:val="24"/>
        </w:rPr>
        <w:t>f Time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648D027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F16D6">
        <w:rPr>
          <w:rFonts w:ascii="Times New Roman" w:hAnsi="Times New Roman"/>
          <w:sz w:val="24"/>
        </w:rPr>
        <w:t>1</w:t>
      </w:r>
      <w:r w:rsidR="00C40DAF">
        <w:rPr>
          <w:rFonts w:ascii="Times New Roman" w:hAnsi="Times New Roman"/>
          <w:sz w:val="24"/>
        </w:rPr>
        <w:t>3</w:t>
      </w:r>
      <w:r w:rsidR="001F16D6" w:rsidRPr="001F16D6">
        <w:rPr>
          <w:rFonts w:ascii="Times New Roman" w:hAnsi="Times New Roman"/>
          <w:sz w:val="24"/>
          <w:vertAlign w:val="superscript"/>
        </w:rPr>
        <w:t>th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16D6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5CFCF5E1" w:rsidR="00DE387D" w:rsidRDefault="00C40DA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718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D5196"/>
    <w:rsid w:val="00366392"/>
    <w:rsid w:val="003B6E43"/>
    <w:rsid w:val="003D3EE6"/>
    <w:rsid w:val="003D4F9C"/>
    <w:rsid w:val="0044506A"/>
    <w:rsid w:val="00490CE9"/>
    <w:rsid w:val="004A4681"/>
    <w:rsid w:val="005D6FA4"/>
    <w:rsid w:val="005D7FB4"/>
    <w:rsid w:val="00751FB9"/>
    <w:rsid w:val="007B4918"/>
    <w:rsid w:val="00837096"/>
    <w:rsid w:val="00897A87"/>
    <w:rsid w:val="00972877"/>
    <w:rsid w:val="00AB106C"/>
    <w:rsid w:val="00BC5945"/>
    <w:rsid w:val="00C0665B"/>
    <w:rsid w:val="00C40DAF"/>
    <w:rsid w:val="00C720DD"/>
    <w:rsid w:val="00CA1433"/>
    <w:rsid w:val="00D13EB5"/>
    <w:rsid w:val="00D75BE1"/>
    <w:rsid w:val="00DA0C7E"/>
    <w:rsid w:val="00DE387D"/>
    <w:rsid w:val="00E1718F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C3D1F-9395-4931-909F-B3BD8D3F44C9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6AFF6260-DE99-4A9E-A66A-6AD5CE0D5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2014-04-14T22:48:00Z</cp:lastPrinted>
  <dcterms:created xsi:type="dcterms:W3CDTF">2014-06-13T20:37:00Z</dcterms:created>
  <dcterms:modified xsi:type="dcterms:W3CDTF">2014-06-13T20:44:00Z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