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77860" w14:textId="77777777" w:rsidR="00295601" w:rsidRPr="007350DB" w:rsidRDefault="001863E8">
      <w:pPr>
        <w:pStyle w:val="BodyText"/>
        <w:jc w:val="center"/>
        <w:rPr>
          <w:b/>
          <w:bCs/>
        </w:rPr>
      </w:pPr>
      <w:bookmarkStart w:id="0" w:name="_GoBack"/>
      <w:bookmarkEnd w:id="0"/>
      <w:r>
        <w:rPr>
          <w:b/>
          <w:bCs/>
        </w:rPr>
        <w:t xml:space="preserve"> </w:t>
      </w:r>
      <w:r w:rsidR="00295601" w:rsidRPr="007350DB">
        <w:rPr>
          <w:b/>
          <w:bCs/>
        </w:rPr>
        <w:t>BEFORE THE WASHINGTON STATE</w:t>
      </w:r>
    </w:p>
    <w:p w14:paraId="27977861" w14:textId="77777777" w:rsidR="00295601" w:rsidRPr="007350DB" w:rsidRDefault="00295601">
      <w:pPr>
        <w:pStyle w:val="BodyText"/>
        <w:jc w:val="center"/>
        <w:rPr>
          <w:b/>
          <w:bCs/>
        </w:rPr>
      </w:pPr>
      <w:r w:rsidRPr="007350DB">
        <w:rPr>
          <w:b/>
          <w:bCs/>
        </w:rPr>
        <w:t>UTILITIES AND TRANSPORTATION COMMISSION</w:t>
      </w:r>
    </w:p>
    <w:p w14:paraId="27977862" w14:textId="77777777" w:rsidR="00295601" w:rsidRPr="007350DB" w:rsidRDefault="00295601">
      <w:pPr>
        <w:pStyle w:val="BodyText"/>
        <w:jc w:val="center"/>
      </w:pPr>
    </w:p>
    <w:tbl>
      <w:tblPr>
        <w:tblW w:w="0" w:type="auto"/>
        <w:tblLook w:val="0000" w:firstRow="0" w:lastRow="0" w:firstColumn="0" w:lastColumn="0" w:noHBand="0" w:noVBand="0"/>
      </w:tblPr>
      <w:tblGrid>
        <w:gridCol w:w="4172"/>
        <w:gridCol w:w="487"/>
        <w:gridCol w:w="3981"/>
      </w:tblGrid>
      <w:tr w:rsidR="00295601" w:rsidRPr="007350DB" w14:paraId="27977872" w14:textId="77777777">
        <w:tc>
          <w:tcPr>
            <w:tcW w:w="4308" w:type="dxa"/>
          </w:tcPr>
          <w:p w14:paraId="27977863" w14:textId="77777777" w:rsidR="00295601" w:rsidRPr="007350DB" w:rsidRDefault="00A0742C">
            <w:pPr>
              <w:rPr>
                <w:bCs/>
              </w:rPr>
            </w:pPr>
            <w:r>
              <w:rPr>
                <w:bCs/>
              </w:rPr>
              <w:t xml:space="preserve">In the Matter of the </w:t>
            </w:r>
            <w:r w:rsidRPr="00D34631">
              <w:rPr>
                <w:bCs/>
              </w:rPr>
              <w:t>Petition</w:t>
            </w:r>
            <w:r>
              <w:rPr>
                <w:bCs/>
              </w:rPr>
              <w:t xml:space="preserve"> of</w:t>
            </w:r>
            <w:r w:rsidR="00295601" w:rsidRPr="007350DB">
              <w:rPr>
                <w:bCs/>
              </w:rPr>
              <w:t xml:space="preserve">, </w:t>
            </w:r>
          </w:p>
          <w:p w14:paraId="27977864" w14:textId="77777777" w:rsidR="00295601" w:rsidRPr="007350DB" w:rsidRDefault="00295601">
            <w:pPr>
              <w:rPr>
                <w:bCs/>
              </w:rPr>
            </w:pPr>
          </w:p>
          <w:p w14:paraId="27977865" w14:textId="77777777" w:rsidR="00B107F3" w:rsidRDefault="00B107F3" w:rsidP="00A0742C">
            <w:pPr>
              <w:rPr>
                <w:bCs/>
              </w:rPr>
            </w:pPr>
          </w:p>
          <w:p w14:paraId="27977866" w14:textId="43E64577" w:rsidR="00A0742C" w:rsidRDefault="00C14EF7" w:rsidP="00A0742C">
            <w:pPr>
              <w:rPr>
                <w:bCs/>
              </w:rPr>
            </w:pPr>
            <w:r>
              <w:rPr>
                <w:bCs/>
              </w:rPr>
              <w:t>Cricket</w:t>
            </w:r>
            <w:r w:rsidR="00627F16">
              <w:rPr>
                <w:bCs/>
              </w:rPr>
              <w:t xml:space="preserve"> </w:t>
            </w:r>
            <w:r w:rsidR="00322701">
              <w:rPr>
                <w:bCs/>
              </w:rPr>
              <w:t>Communications</w:t>
            </w:r>
            <w:r w:rsidR="00B107F3">
              <w:rPr>
                <w:bCs/>
              </w:rPr>
              <w:t>, I</w:t>
            </w:r>
            <w:r w:rsidR="00E62F86">
              <w:rPr>
                <w:bCs/>
              </w:rPr>
              <w:t>nc</w:t>
            </w:r>
            <w:r w:rsidR="00B107F3">
              <w:rPr>
                <w:bCs/>
              </w:rPr>
              <w:t>.</w:t>
            </w:r>
            <w:r w:rsidR="00DA6D69">
              <w:rPr>
                <w:bCs/>
              </w:rPr>
              <w:t>,</w:t>
            </w:r>
            <w:r w:rsidR="00295601" w:rsidRPr="007350DB">
              <w:rPr>
                <w:bCs/>
              </w:rPr>
              <w:t xml:space="preserve">                     </w:t>
            </w:r>
          </w:p>
          <w:p w14:paraId="27977867" w14:textId="77777777" w:rsidR="00295601" w:rsidRPr="00A0742C" w:rsidRDefault="002C405B" w:rsidP="00A0742C">
            <w:pPr>
              <w:rPr>
                <w:bCs/>
                <w:color w:val="FF0000"/>
              </w:rPr>
            </w:pPr>
            <w:r w:rsidRPr="002375CA">
              <w:fldChar w:fldCharType="begin"/>
            </w:r>
            <w:r w:rsidRPr="002375CA">
              <w:instrText xml:space="preserve"> ASK company1_name "Enter Full Company 1 Name</w:instrText>
            </w:r>
            <w:r w:rsidRPr="002375CA">
              <w:fldChar w:fldCharType="separate"/>
            </w:r>
            <w:bookmarkStart w:id="1" w:name="company1_name"/>
            <w:r w:rsidR="007F5215">
              <w:t>RCC Minnesota, Inc.</w:t>
            </w:r>
            <w:bookmarkEnd w:id="1"/>
            <w:r w:rsidRPr="002375CA">
              <w:fldChar w:fldCharType="end"/>
            </w:r>
            <w:r w:rsidR="00295601" w:rsidRPr="00A0742C">
              <w:rPr>
                <w:bCs/>
                <w:color w:val="FF0000"/>
              </w:rPr>
              <w:t xml:space="preserve"> </w:t>
            </w:r>
          </w:p>
          <w:p w14:paraId="27977868" w14:textId="77777777" w:rsidR="00295601" w:rsidRPr="007350DB" w:rsidRDefault="00295601">
            <w:pPr>
              <w:rPr>
                <w:bCs/>
              </w:rPr>
            </w:pPr>
          </w:p>
          <w:p w14:paraId="27977869" w14:textId="77777777" w:rsidR="00295601" w:rsidRPr="00D34631" w:rsidRDefault="00A0742C">
            <w:pPr>
              <w:pStyle w:val="Header"/>
              <w:tabs>
                <w:tab w:val="clear" w:pos="8300"/>
              </w:tabs>
              <w:rPr>
                <w:bCs/>
              </w:rPr>
            </w:pPr>
            <w:r w:rsidRPr="00D34631">
              <w:rPr>
                <w:bCs/>
              </w:rPr>
              <w:t>For Designation as an Eligible Telecommunications Carrier</w:t>
            </w:r>
          </w:p>
          <w:p w14:paraId="1CF41389" w14:textId="77777777" w:rsidR="00830E86" w:rsidRDefault="00295601" w:rsidP="00E365AC">
            <w:pPr>
              <w:pStyle w:val="Header"/>
              <w:tabs>
                <w:tab w:val="clear" w:pos="8300"/>
              </w:tabs>
              <w:rPr>
                <w:bCs/>
              </w:rPr>
            </w:pPr>
            <w:r w:rsidRPr="007350DB">
              <w:rPr>
                <w:bCs/>
              </w:rPr>
              <w:t xml:space="preserve"> </w:t>
            </w:r>
          </w:p>
          <w:p w14:paraId="2797786A" w14:textId="5A9E2D55" w:rsidR="00295601" w:rsidRPr="007350DB" w:rsidRDefault="00295601" w:rsidP="00E365AC">
            <w:pPr>
              <w:pStyle w:val="Header"/>
              <w:tabs>
                <w:tab w:val="clear" w:pos="8300"/>
              </w:tabs>
              <w:rPr>
                <w:bCs/>
              </w:rPr>
            </w:pPr>
            <w:r w:rsidRPr="007350DB">
              <w:rPr>
                <w:bCs/>
              </w:rPr>
              <w:t xml:space="preserve">. . . . . . . . . . . . . . . . . . . . . . . . . . . . . . . </w:t>
            </w:r>
          </w:p>
        </w:tc>
        <w:tc>
          <w:tcPr>
            <w:tcW w:w="500" w:type="dxa"/>
          </w:tcPr>
          <w:p w14:paraId="2797786B" w14:textId="77777777" w:rsidR="00724613" w:rsidRDefault="00A0742C" w:rsidP="00A0742C">
            <w:pPr>
              <w:pStyle w:val="Header"/>
              <w:tabs>
                <w:tab w:val="clear" w:pos="8300"/>
              </w:tabs>
              <w:jc w:val="center"/>
              <w:rPr>
                <w:bCs/>
              </w:rPr>
            </w:pPr>
            <w:r>
              <w:rPr>
                <w:bCs/>
              </w:rPr>
              <w:t>)</w:t>
            </w:r>
            <w:r>
              <w:rPr>
                <w:bCs/>
              </w:rPr>
              <w:br/>
              <w:t>)</w:t>
            </w:r>
            <w:r>
              <w:rPr>
                <w:bCs/>
              </w:rPr>
              <w:br/>
              <w:t>)</w:t>
            </w:r>
            <w:r>
              <w:rPr>
                <w:bCs/>
              </w:rPr>
              <w:br/>
              <w:t>)</w:t>
            </w:r>
            <w:r>
              <w:rPr>
                <w:bCs/>
              </w:rPr>
              <w:br/>
              <w:t>)</w:t>
            </w:r>
            <w:r>
              <w:rPr>
                <w:bCs/>
              </w:rPr>
              <w:br/>
              <w:t>)</w:t>
            </w:r>
            <w:r>
              <w:rPr>
                <w:bCs/>
              </w:rPr>
              <w:br/>
              <w:t>)</w:t>
            </w:r>
            <w:r>
              <w:rPr>
                <w:bCs/>
              </w:rPr>
              <w:br/>
              <w:t>)</w:t>
            </w:r>
            <w:r>
              <w:rPr>
                <w:bCs/>
              </w:rPr>
              <w:br/>
            </w:r>
            <w:r w:rsidR="00724613">
              <w:rPr>
                <w:bCs/>
              </w:rPr>
              <w:t>)</w:t>
            </w:r>
          </w:p>
          <w:p w14:paraId="2797786C" w14:textId="013E096C" w:rsidR="00295601" w:rsidRPr="007350DB" w:rsidRDefault="00830E86" w:rsidP="00A0742C">
            <w:pPr>
              <w:pStyle w:val="Header"/>
              <w:tabs>
                <w:tab w:val="clear" w:pos="8300"/>
              </w:tabs>
              <w:jc w:val="center"/>
              <w:rPr>
                <w:bCs/>
              </w:rPr>
            </w:pPr>
            <w:r>
              <w:rPr>
                <w:bCs/>
              </w:rPr>
              <w:t>)</w:t>
            </w:r>
          </w:p>
        </w:tc>
        <w:tc>
          <w:tcPr>
            <w:tcW w:w="4048" w:type="dxa"/>
          </w:tcPr>
          <w:p w14:paraId="2797786D" w14:textId="77777777" w:rsidR="00295601" w:rsidRPr="007350DB" w:rsidRDefault="001B0766">
            <w:pPr>
              <w:pStyle w:val="Header"/>
              <w:tabs>
                <w:tab w:val="clear" w:pos="8300"/>
              </w:tabs>
              <w:rPr>
                <w:bCs/>
              </w:rPr>
            </w:pPr>
            <w:r>
              <w:rPr>
                <w:bCs/>
              </w:rPr>
              <w:t>DOCKET</w:t>
            </w:r>
            <w:r w:rsidR="00D34631">
              <w:rPr>
                <w:bCs/>
              </w:rPr>
              <w:t xml:space="preserve"> UT-</w:t>
            </w:r>
            <w:r w:rsidR="00627F16">
              <w:rPr>
                <w:bCs/>
              </w:rPr>
              <w:t>111534</w:t>
            </w:r>
            <w:r w:rsidR="002375CA">
              <w:rPr>
                <w:bCs/>
              </w:rPr>
              <w:t xml:space="preserve"> </w:t>
            </w:r>
            <w:r w:rsidR="002C405B">
              <w:rPr>
                <w:bCs/>
              </w:rPr>
              <w:fldChar w:fldCharType="begin"/>
            </w:r>
            <w:r w:rsidR="002C405B">
              <w:rPr>
                <w:bCs/>
              </w:rPr>
              <w:instrText>ASK docket_no "Enter Docket Number using XX=XXXXXX Format</w:instrText>
            </w:r>
            <w:r w:rsidR="002C405B">
              <w:rPr>
                <w:bCs/>
              </w:rPr>
              <w:fldChar w:fldCharType="separate"/>
            </w:r>
            <w:bookmarkStart w:id="2" w:name="docket_no"/>
            <w:r w:rsidR="00A0742C">
              <w:rPr>
                <w:bCs/>
              </w:rPr>
              <w:t>UT-023033</w:t>
            </w:r>
            <w:bookmarkEnd w:id="2"/>
            <w:r w:rsidR="002C405B">
              <w:rPr>
                <w:bCs/>
              </w:rPr>
              <w:fldChar w:fldCharType="end"/>
            </w:r>
          </w:p>
          <w:p w14:paraId="2797786E" w14:textId="77777777" w:rsidR="00295601" w:rsidRPr="007350DB" w:rsidRDefault="00295601">
            <w:pPr>
              <w:pStyle w:val="Header"/>
              <w:tabs>
                <w:tab w:val="clear" w:pos="8300"/>
              </w:tabs>
              <w:rPr>
                <w:bCs/>
              </w:rPr>
            </w:pPr>
          </w:p>
          <w:p w14:paraId="2797786F" w14:textId="77777777" w:rsidR="00295601" w:rsidRPr="007350DB" w:rsidRDefault="001B0766">
            <w:pPr>
              <w:pStyle w:val="Header"/>
              <w:tabs>
                <w:tab w:val="clear" w:pos="8300"/>
              </w:tabs>
              <w:rPr>
                <w:bCs/>
              </w:rPr>
            </w:pPr>
            <w:r>
              <w:rPr>
                <w:bCs/>
              </w:rPr>
              <w:t>ORDER</w:t>
            </w:r>
            <w:r w:rsidR="00D34631">
              <w:rPr>
                <w:bCs/>
              </w:rPr>
              <w:t xml:space="preserve"> 0</w:t>
            </w:r>
            <w:r w:rsidR="00627F16">
              <w:rPr>
                <w:bCs/>
              </w:rPr>
              <w:t>2</w:t>
            </w:r>
            <w:r w:rsidR="002C405B">
              <w:rPr>
                <w:bCs/>
              </w:rPr>
              <w:fldChar w:fldCharType="begin"/>
            </w:r>
            <w:r w:rsidR="002C405B">
              <w:rPr>
                <w:bCs/>
              </w:rPr>
              <w:instrText xml:space="preserve"> ASK order_no "Enter Order Number"</w:instrText>
            </w:r>
            <w:r w:rsidR="002C405B">
              <w:rPr>
                <w:bCs/>
              </w:rPr>
              <w:fldChar w:fldCharType="separate"/>
            </w:r>
            <w:bookmarkStart w:id="3" w:name="order_no"/>
            <w:r w:rsidR="00A0742C">
              <w:rPr>
                <w:bCs/>
              </w:rPr>
              <w:t>04</w:t>
            </w:r>
            <w:bookmarkEnd w:id="3"/>
            <w:r w:rsidR="002C405B">
              <w:rPr>
                <w:bCs/>
              </w:rPr>
              <w:fldChar w:fldCharType="end"/>
            </w:r>
          </w:p>
          <w:p w14:paraId="27977870" w14:textId="77777777" w:rsidR="00295601" w:rsidRPr="007350DB" w:rsidRDefault="00295601">
            <w:pPr>
              <w:pStyle w:val="Header"/>
              <w:tabs>
                <w:tab w:val="clear" w:pos="8300"/>
              </w:tabs>
              <w:rPr>
                <w:bCs/>
              </w:rPr>
            </w:pPr>
          </w:p>
          <w:p w14:paraId="27977871" w14:textId="77777777" w:rsidR="00295601" w:rsidRPr="007350DB" w:rsidRDefault="00295601" w:rsidP="005B664F">
            <w:pPr>
              <w:pStyle w:val="Header"/>
              <w:tabs>
                <w:tab w:val="clear" w:pos="8300"/>
              </w:tabs>
              <w:rPr>
                <w:bCs/>
              </w:rPr>
            </w:pPr>
            <w:r w:rsidRPr="007350DB">
              <w:rPr>
                <w:bCs/>
              </w:rPr>
              <w:t xml:space="preserve">ORDER </w:t>
            </w:r>
            <w:r w:rsidR="00A0742C">
              <w:rPr>
                <w:bCs/>
              </w:rPr>
              <w:t>GRANTING PETITION FOR RELINQUISHMENT OF ELIGIBLE TELECOMMUNICATIONS CARRIER DESIGNATION</w:t>
            </w:r>
          </w:p>
        </w:tc>
      </w:tr>
    </w:tbl>
    <w:p w14:paraId="27977873" w14:textId="77777777" w:rsidR="00295601" w:rsidRPr="007350DB" w:rsidRDefault="00295601">
      <w:pPr>
        <w:pStyle w:val="Header"/>
        <w:tabs>
          <w:tab w:val="clear" w:pos="8300"/>
        </w:tabs>
        <w:rPr>
          <w:bCs/>
        </w:rPr>
      </w:pPr>
    </w:p>
    <w:p w14:paraId="27977874" w14:textId="77777777" w:rsidR="00295601" w:rsidRPr="007350DB" w:rsidRDefault="00295601">
      <w:pPr>
        <w:pStyle w:val="SectionHeading"/>
        <w:rPr>
          <w:bCs w:val="0"/>
          <w:szCs w:val="24"/>
        </w:rPr>
      </w:pPr>
      <w:r w:rsidRPr="007350DB">
        <w:rPr>
          <w:bCs w:val="0"/>
          <w:szCs w:val="24"/>
        </w:rPr>
        <w:t>BACKGROUND</w:t>
      </w:r>
    </w:p>
    <w:p w14:paraId="27977875" w14:textId="77777777" w:rsidR="00295601" w:rsidRPr="007350DB" w:rsidRDefault="00295601">
      <w:pPr>
        <w:rPr>
          <w:bCs/>
        </w:rPr>
      </w:pPr>
    </w:p>
    <w:p w14:paraId="27977876" w14:textId="77777777" w:rsidR="00295601" w:rsidRPr="00B6701A" w:rsidRDefault="00295601" w:rsidP="00B6701A">
      <w:pPr>
        <w:numPr>
          <w:ilvl w:val="0"/>
          <w:numId w:val="15"/>
        </w:numPr>
        <w:spacing w:line="288" w:lineRule="auto"/>
        <w:rPr>
          <w:bCs/>
        </w:rPr>
      </w:pPr>
      <w:r w:rsidRPr="00B6701A">
        <w:rPr>
          <w:bCs/>
        </w:rPr>
        <w:t xml:space="preserve">On </w:t>
      </w:r>
      <w:r w:rsidR="002C405B" w:rsidRPr="00B6701A">
        <w:rPr>
          <w:bCs/>
        </w:rPr>
        <w:fldChar w:fldCharType="begin"/>
      </w:r>
      <w:r w:rsidR="002C405B" w:rsidRPr="00B6701A">
        <w:rPr>
          <w:bCs/>
        </w:rPr>
        <w:instrText xml:space="preserve"> ASK Action_date "Enter Date of Prior Commission Action" </w:instrText>
      </w:r>
      <w:r w:rsidR="002C405B" w:rsidRPr="00B6701A">
        <w:rPr>
          <w:bCs/>
        </w:rPr>
        <w:fldChar w:fldCharType="end"/>
      </w:r>
      <w:r w:rsidR="00322701">
        <w:rPr>
          <w:bCs/>
        </w:rPr>
        <w:t>December</w:t>
      </w:r>
      <w:r w:rsidR="00627F16">
        <w:rPr>
          <w:bCs/>
        </w:rPr>
        <w:t xml:space="preserve"> 18</w:t>
      </w:r>
      <w:r w:rsidRPr="00B6701A">
        <w:rPr>
          <w:bCs/>
        </w:rPr>
        <w:t xml:space="preserve">, </w:t>
      </w:r>
      <w:r w:rsidR="00670C93">
        <w:rPr>
          <w:bCs/>
        </w:rPr>
        <w:t xml:space="preserve">2014, </w:t>
      </w:r>
      <w:r w:rsidR="00C14EF7">
        <w:rPr>
          <w:bCs/>
        </w:rPr>
        <w:t>Cricket</w:t>
      </w:r>
      <w:r w:rsidR="00627F16">
        <w:rPr>
          <w:bCs/>
        </w:rPr>
        <w:t xml:space="preserve"> Communications</w:t>
      </w:r>
      <w:r w:rsidR="00B6701A" w:rsidRPr="00B6701A">
        <w:rPr>
          <w:bCs/>
        </w:rPr>
        <w:t>, Inc. (</w:t>
      </w:r>
      <w:r w:rsidR="00C14EF7">
        <w:rPr>
          <w:bCs/>
        </w:rPr>
        <w:t>Cricket</w:t>
      </w:r>
      <w:r w:rsidR="00627F16">
        <w:rPr>
          <w:bCs/>
        </w:rPr>
        <w:t xml:space="preserve"> </w:t>
      </w:r>
      <w:r w:rsidR="00C11C6F">
        <w:rPr>
          <w:bCs/>
        </w:rPr>
        <w:t>or Company</w:t>
      </w:r>
      <w:r w:rsidR="00B6701A" w:rsidRPr="00B6701A">
        <w:rPr>
          <w:bCs/>
        </w:rPr>
        <w:t>)</w:t>
      </w:r>
      <w:r w:rsidR="00695FCF">
        <w:rPr>
          <w:bCs/>
        </w:rPr>
        <w:t>,</w:t>
      </w:r>
      <w:r w:rsidR="00B6701A" w:rsidRPr="00B6701A">
        <w:rPr>
          <w:bCs/>
        </w:rPr>
        <w:t xml:space="preserve"> filed a </w:t>
      </w:r>
      <w:r w:rsidR="003256EF">
        <w:rPr>
          <w:bCs/>
        </w:rPr>
        <w:t xml:space="preserve">Petition for Approval of </w:t>
      </w:r>
      <w:r w:rsidR="00B6701A" w:rsidRPr="00B6701A">
        <w:rPr>
          <w:bCs/>
        </w:rPr>
        <w:t>Relinquishment of Elig</w:t>
      </w:r>
      <w:r w:rsidR="001A33C4">
        <w:rPr>
          <w:bCs/>
        </w:rPr>
        <w:t>ible Telecommunications Carrier</w:t>
      </w:r>
      <w:r w:rsidR="005D3C25">
        <w:rPr>
          <w:bCs/>
        </w:rPr>
        <w:t xml:space="preserve"> (ETC)</w:t>
      </w:r>
      <w:r w:rsidR="001A33C4">
        <w:rPr>
          <w:bCs/>
        </w:rPr>
        <w:t xml:space="preserve"> </w:t>
      </w:r>
      <w:r w:rsidR="00B6701A" w:rsidRPr="00B6701A">
        <w:rPr>
          <w:bCs/>
        </w:rPr>
        <w:t xml:space="preserve">Designation with </w:t>
      </w:r>
      <w:r w:rsidR="00481D14">
        <w:rPr>
          <w:bCs/>
        </w:rPr>
        <w:t xml:space="preserve">the </w:t>
      </w:r>
      <w:r w:rsidR="00B6701A">
        <w:rPr>
          <w:bCs/>
        </w:rPr>
        <w:t>W</w:t>
      </w:r>
      <w:r w:rsidR="00B6701A" w:rsidRPr="00B6701A">
        <w:rPr>
          <w:bCs/>
        </w:rPr>
        <w:t>ashington Utilities and Transportation Commis</w:t>
      </w:r>
      <w:r w:rsidR="00B6701A">
        <w:rPr>
          <w:bCs/>
        </w:rPr>
        <w:t xml:space="preserve">sion (Commission). </w:t>
      </w:r>
      <w:r w:rsidR="003256EF">
        <w:rPr>
          <w:bCs/>
        </w:rPr>
        <w:t xml:space="preserve"> </w:t>
      </w:r>
      <w:r w:rsidR="00627F16">
        <w:rPr>
          <w:bCs/>
        </w:rPr>
        <w:t xml:space="preserve">In its petition, </w:t>
      </w:r>
      <w:r w:rsidR="00C14EF7">
        <w:rPr>
          <w:bCs/>
        </w:rPr>
        <w:t>Cricket</w:t>
      </w:r>
      <w:r w:rsidR="00627F16">
        <w:rPr>
          <w:bCs/>
        </w:rPr>
        <w:t xml:space="preserve"> </w:t>
      </w:r>
      <w:r w:rsidR="00F84DD8" w:rsidRPr="00B6701A">
        <w:rPr>
          <w:bCs/>
        </w:rPr>
        <w:t xml:space="preserve">seeks </w:t>
      </w:r>
      <w:r w:rsidR="00B6701A">
        <w:rPr>
          <w:bCs/>
        </w:rPr>
        <w:t xml:space="preserve">to </w:t>
      </w:r>
      <w:r w:rsidR="00F84DD8" w:rsidRPr="00B6701A">
        <w:rPr>
          <w:bCs/>
        </w:rPr>
        <w:t xml:space="preserve">relinquish its </w:t>
      </w:r>
      <w:r w:rsidR="001A33C4" w:rsidRPr="00B6701A">
        <w:rPr>
          <w:bCs/>
        </w:rPr>
        <w:t xml:space="preserve">ETC </w:t>
      </w:r>
      <w:r w:rsidR="00F84DD8" w:rsidRPr="00B6701A">
        <w:rPr>
          <w:bCs/>
        </w:rPr>
        <w:t xml:space="preserve">status </w:t>
      </w:r>
      <w:r w:rsidR="00AF479B">
        <w:rPr>
          <w:bCs/>
        </w:rPr>
        <w:t xml:space="preserve">in </w:t>
      </w:r>
      <w:r w:rsidR="0038218D" w:rsidRPr="00B6701A">
        <w:rPr>
          <w:bCs/>
        </w:rPr>
        <w:t>Washington</w:t>
      </w:r>
      <w:r w:rsidR="00627F16">
        <w:rPr>
          <w:bCs/>
        </w:rPr>
        <w:t>, effective April 30, 2015</w:t>
      </w:r>
      <w:r w:rsidR="00F84DD8" w:rsidRPr="00B6701A">
        <w:rPr>
          <w:bCs/>
        </w:rPr>
        <w:t xml:space="preserve">. </w:t>
      </w:r>
    </w:p>
    <w:p w14:paraId="27977877" w14:textId="77777777" w:rsidR="00295601" w:rsidRPr="007350DB" w:rsidRDefault="00295601">
      <w:pPr>
        <w:spacing w:line="288" w:lineRule="auto"/>
        <w:ind w:left="-720"/>
        <w:rPr>
          <w:bCs/>
        </w:rPr>
      </w:pPr>
    </w:p>
    <w:p w14:paraId="27977879" w14:textId="41060A4A" w:rsidR="00FB6D62" w:rsidRPr="002369EB" w:rsidRDefault="00C14EF7" w:rsidP="007544CB">
      <w:pPr>
        <w:numPr>
          <w:ilvl w:val="0"/>
          <w:numId w:val="15"/>
        </w:numPr>
        <w:spacing w:line="288" w:lineRule="auto"/>
        <w:rPr>
          <w:bCs/>
        </w:rPr>
      </w:pPr>
      <w:r w:rsidRPr="002369EB">
        <w:rPr>
          <w:bCs/>
        </w:rPr>
        <w:t>Cricket</w:t>
      </w:r>
      <w:r w:rsidR="00627F16" w:rsidRPr="002369EB">
        <w:rPr>
          <w:bCs/>
        </w:rPr>
        <w:t xml:space="preserve"> </w:t>
      </w:r>
      <w:r w:rsidR="00AF479B" w:rsidRPr="002369EB">
        <w:rPr>
          <w:bCs/>
        </w:rPr>
        <w:t xml:space="preserve">is a </w:t>
      </w:r>
      <w:r w:rsidR="001A33C4" w:rsidRPr="002369EB">
        <w:rPr>
          <w:bCs/>
        </w:rPr>
        <w:t>C</w:t>
      </w:r>
      <w:r w:rsidR="00AF479B" w:rsidRPr="002369EB">
        <w:rPr>
          <w:bCs/>
        </w:rPr>
        <w:t xml:space="preserve">ommercial </w:t>
      </w:r>
      <w:r w:rsidR="001A33C4" w:rsidRPr="002369EB">
        <w:rPr>
          <w:bCs/>
        </w:rPr>
        <w:t>M</w:t>
      </w:r>
      <w:r w:rsidR="00AF479B" w:rsidRPr="002369EB">
        <w:rPr>
          <w:bCs/>
        </w:rPr>
        <w:t>o</w:t>
      </w:r>
      <w:r w:rsidR="001A33C4" w:rsidRPr="002369EB">
        <w:rPr>
          <w:bCs/>
        </w:rPr>
        <w:t>bile R</w:t>
      </w:r>
      <w:r w:rsidR="00AF479B" w:rsidRPr="002369EB">
        <w:rPr>
          <w:bCs/>
        </w:rPr>
        <w:t xml:space="preserve">adio </w:t>
      </w:r>
      <w:r w:rsidR="001A33C4" w:rsidRPr="002369EB">
        <w:rPr>
          <w:bCs/>
        </w:rPr>
        <w:t>S</w:t>
      </w:r>
      <w:r w:rsidR="00AF479B" w:rsidRPr="002369EB">
        <w:rPr>
          <w:bCs/>
        </w:rPr>
        <w:t xml:space="preserve">ervice (CMRS) provider licensed by the Federal Communications Commission (FCC). </w:t>
      </w:r>
      <w:r w:rsidR="003256EF" w:rsidRPr="002369EB">
        <w:rPr>
          <w:bCs/>
        </w:rPr>
        <w:t xml:space="preserve"> </w:t>
      </w:r>
      <w:r w:rsidR="00FB6D62" w:rsidRPr="002369EB">
        <w:rPr>
          <w:bCs/>
        </w:rPr>
        <w:t xml:space="preserve">On March 13, 2014, </w:t>
      </w:r>
      <w:r w:rsidRPr="002369EB">
        <w:rPr>
          <w:bCs/>
        </w:rPr>
        <w:t>Cricket</w:t>
      </w:r>
      <w:r w:rsidR="00FB6D62" w:rsidRPr="002369EB">
        <w:rPr>
          <w:bCs/>
        </w:rPr>
        <w:t xml:space="preserve"> became a wholly-</w:t>
      </w:r>
      <w:r w:rsidR="00322701" w:rsidRPr="002369EB">
        <w:rPr>
          <w:bCs/>
        </w:rPr>
        <w:t>owned</w:t>
      </w:r>
      <w:r w:rsidR="00FB6D62" w:rsidRPr="002369EB">
        <w:rPr>
          <w:bCs/>
        </w:rPr>
        <w:t xml:space="preserve"> </w:t>
      </w:r>
      <w:r w:rsidR="00322701" w:rsidRPr="002369EB">
        <w:rPr>
          <w:bCs/>
        </w:rPr>
        <w:t>indirect</w:t>
      </w:r>
      <w:r w:rsidR="00FB6D62" w:rsidRPr="002369EB">
        <w:rPr>
          <w:bCs/>
        </w:rPr>
        <w:t xml:space="preserve"> subsidiary of AT&amp;T Inc.  </w:t>
      </w:r>
      <w:r w:rsidRPr="002369EB">
        <w:rPr>
          <w:bCs/>
        </w:rPr>
        <w:t>Cricket</w:t>
      </w:r>
      <w:r w:rsidR="00627F16" w:rsidRPr="002369EB">
        <w:rPr>
          <w:bCs/>
        </w:rPr>
        <w:t xml:space="preserve"> </w:t>
      </w:r>
      <w:r w:rsidR="00A0742C" w:rsidRPr="002369EB">
        <w:rPr>
          <w:bCs/>
        </w:rPr>
        <w:t xml:space="preserve">was designated as a </w:t>
      </w:r>
      <w:r w:rsidR="00627F16" w:rsidRPr="002369EB">
        <w:rPr>
          <w:bCs/>
        </w:rPr>
        <w:t xml:space="preserve">Lifeline-only </w:t>
      </w:r>
      <w:r w:rsidR="00333B0E">
        <w:rPr>
          <w:bCs/>
        </w:rPr>
        <w:t xml:space="preserve">ETC </w:t>
      </w:r>
      <w:r w:rsidR="00A0742C" w:rsidRPr="002369EB">
        <w:rPr>
          <w:bCs/>
        </w:rPr>
        <w:t xml:space="preserve"> </w:t>
      </w:r>
      <w:r w:rsidR="00627F16" w:rsidRPr="002369EB">
        <w:rPr>
          <w:bCs/>
        </w:rPr>
        <w:t xml:space="preserve">in certain areas </w:t>
      </w:r>
      <w:r w:rsidR="00FB6D62" w:rsidRPr="002369EB">
        <w:rPr>
          <w:bCs/>
        </w:rPr>
        <w:t xml:space="preserve">within </w:t>
      </w:r>
      <w:r w:rsidR="0038218D" w:rsidRPr="002369EB">
        <w:rPr>
          <w:bCs/>
        </w:rPr>
        <w:t>Washington</w:t>
      </w:r>
      <w:r w:rsidR="00FB6D62" w:rsidRPr="002369EB">
        <w:rPr>
          <w:bCs/>
        </w:rPr>
        <w:t xml:space="preserve"> in 2012.</w:t>
      </w:r>
    </w:p>
    <w:p w14:paraId="2797787A" w14:textId="77777777" w:rsidR="00724613" w:rsidRPr="009460FE" w:rsidRDefault="00724613" w:rsidP="00724613">
      <w:pPr>
        <w:spacing w:line="288" w:lineRule="auto"/>
        <w:rPr>
          <w:bCs/>
        </w:rPr>
      </w:pPr>
    </w:p>
    <w:p w14:paraId="2797787B" w14:textId="4B120481" w:rsidR="00B6701A" w:rsidRDefault="00DE5B9E">
      <w:pPr>
        <w:numPr>
          <w:ilvl w:val="0"/>
          <w:numId w:val="15"/>
        </w:numPr>
        <w:spacing w:line="288" w:lineRule="auto"/>
        <w:rPr>
          <w:bCs/>
        </w:rPr>
      </w:pPr>
      <w:r>
        <w:rPr>
          <w:bCs/>
        </w:rPr>
        <w:t xml:space="preserve">Pursuant to 47 U.S.C. § 214 (e) (4) and 47 C.F.R. § 54.205, </w:t>
      </w:r>
      <w:r w:rsidR="00C14EF7">
        <w:rPr>
          <w:bCs/>
        </w:rPr>
        <w:t>Cricket</w:t>
      </w:r>
      <w:r w:rsidR="00FB6D62">
        <w:rPr>
          <w:bCs/>
        </w:rPr>
        <w:t xml:space="preserve"> </w:t>
      </w:r>
      <w:r>
        <w:rPr>
          <w:bCs/>
        </w:rPr>
        <w:t>notifie</w:t>
      </w:r>
      <w:r w:rsidR="00037F2C">
        <w:rPr>
          <w:bCs/>
        </w:rPr>
        <w:t>d</w:t>
      </w:r>
      <w:r>
        <w:rPr>
          <w:bCs/>
        </w:rPr>
        <w:t xml:space="preserve"> the Commission of </w:t>
      </w:r>
      <w:r w:rsidR="00037F2C">
        <w:rPr>
          <w:bCs/>
        </w:rPr>
        <w:t xml:space="preserve">its intent to relinquish, and requested the Commission to approve </w:t>
      </w:r>
      <w:r>
        <w:rPr>
          <w:bCs/>
        </w:rPr>
        <w:t xml:space="preserve">the relinquishment of its ETC designation in </w:t>
      </w:r>
      <w:r w:rsidR="00037F2C">
        <w:rPr>
          <w:bCs/>
        </w:rPr>
        <w:t>Wash</w:t>
      </w:r>
      <w:r w:rsidR="00FB6D62">
        <w:rPr>
          <w:bCs/>
        </w:rPr>
        <w:t>ington.</w:t>
      </w:r>
      <w:r w:rsidR="00CE3FB8">
        <w:rPr>
          <w:bCs/>
        </w:rPr>
        <w:t xml:space="preserve"> </w:t>
      </w:r>
      <w:r w:rsidR="00FB6D62">
        <w:rPr>
          <w:bCs/>
        </w:rPr>
        <w:t xml:space="preserve"> </w:t>
      </w:r>
      <w:r w:rsidR="00C14EF7">
        <w:rPr>
          <w:bCs/>
        </w:rPr>
        <w:t>Cricket</w:t>
      </w:r>
      <w:r w:rsidR="00FB6D62">
        <w:rPr>
          <w:bCs/>
        </w:rPr>
        <w:t xml:space="preserve"> serves lifeline customer</w:t>
      </w:r>
      <w:r w:rsidR="00333B0E">
        <w:rPr>
          <w:bCs/>
        </w:rPr>
        <w:t>s</w:t>
      </w:r>
      <w:r w:rsidR="00FB6D62">
        <w:rPr>
          <w:bCs/>
        </w:rPr>
        <w:t xml:space="preserve"> in 14 exchanges </w:t>
      </w:r>
      <w:r w:rsidR="00144FA5">
        <w:rPr>
          <w:bCs/>
        </w:rPr>
        <w:t xml:space="preserve">served by </w:t>
      </w:r>
      <w:r w:rsidR="00FB6D62">
        <w:rPr>
          <w:bCs/>
        </w:rPr>
        <w:t>two</w:t>
      </w:r>
      <w:r w:rsidR="00144FA5">
        <w:rPr>
          <w:bCs/>
        </w:rPr>
        <w:t xml:space="preserve"> Incumbent Local Ex</w:t>
      </w:r>
      <w:r w:rsidR="00F654CE">
        <w:rPr>
          <w:bCs/>
        </w:rPr>
        <w:t xml:space="preserve">change Carriers (ILECs). </w:t>
      </w:r>
      <w:r w:rsidR="00E62F86">
        <w:rPr>
          <w:bCs/>
        </w:rPr>
        <w:t xml:space="preserve"> </w:t>
      </w:r>
      <w:r w:rsidR="00322701">
        <w:rPr>
          <w:bCs/>
        </w:rPr>
        <w:t>Appendix A</w:t>
      </w:r>
      <w:r w:rsidR="00144FA5">
        <w:rPr>
          <w:bCs/>
        </w:rPr>
        <w:t xml:space="preserve"> lists t</w:t>
      </w:r>
      <w:r>
        <w:rPr>
          <w:bCs/>
        </w:rPr>
        <w:t xml:space="preserve">he specific </w:t>
      </w:r>
      <w:r w:rsidR="00144FA5">
        <w:rPr>
          <w:bCs/>
        </w:rPr>
        <w:t>ILEC</w:t>
      </w:r>
      <w:r w:rsidR="000739F0">
        <w:rPr>
          <w:bCs/>
        </w:rPr>
        <w:t xml:space="preserve"> </w:t>
      </w:r>
      <w:r w:rsidR="00FB6D62">
        <w:rPr>
          <w:bCs/>
        </w:rPr>
        <w:t xml:space="preserve">exchanges </w:t>
      </w:r>
      <w:r>
        <w:rPr>
          <w:bCs/>
        </w:rPr>
        <w:t>for whi</w:t>
      </w:r>
      <w:r w:rsidR="00144FA5">
        <w:rPr>
          <w:bCs/>
        </w:rPr>
        <w:t xml:space="preserve">ch </w:t>
      </w:r>
      <w:r w:rsidR="00C14EF7">
        <w:rPr>
          <w:bCs/>
        </w:rPr>
        <w:t>Cricket</w:t>
      </w:r>
      <w:r w:rsidR="00F654CE">
        <w:rPr>
          <w:bCs/>
        </w:rPr>
        <w:t xml:space="preserve"> </w:t>
      </w:r>
      <w:r w:rsidR="00144FA5">
        <w:rPr>
          <w:bCs/>
        </w:rPr>
        <w:t xml:space="preserve">seeks </w:t>
      </w:r>
      <w:r w:rsidR="00481D14">
        <w:rPr>
          <w:bCs/>
        </w:rPr>
        <w:t>to</w:t>
      </w:r>
      <w:r w:rsidR="00144FA5">
        <w:rPr>
          <w:bCs/>
        </w:rPr>
        <w:t xml:space="preserve"> relinquish</w:t>
      </w:r>
      <w:r w:rsidR="00481D14">
        <w:rPr>
          <w:bCs/>
        </w:rPr>
        <w:t xml:space="preserve"> designation</w:t>
      </w:r>
      <w:r>
        <w:rPr>
          <w:bCs/>
        </w:rPr>
        <w:t xml:space="preserve">. </w:t>
      </w:r>
    </w:p>
    <w:p w14:paraId="2797787C" w14:textId="77777777" w:rsidR="001B5D4D" w:rsidRDefault="001B5D4D" w:rsidP="00037F2C">
      <w:pPr>
        <w:pStyle w:val="ListParagraph"/>
        <w:ind w:left="0"/>
        <w:rPr>
          <w:bCs/>
        </w:rPr>
      </w:pPr>
    </w:p>
    <w:p w14:paraId="2797787D" w14:textId="77777777" w:rsidR="00B6701A" w:rsidRPr="007350DB" w:rsidRDefault="00B6701A" w:rsidP="00B6701A">
      <w:pPr>
        <w:pStyle w:val="SectionHeading"/>
        <w:rPr>
          <w:bCs w:val="0"/>
          <w:szCs w:val="24"/>
        </w:rPr>
      </w:pPr>
      <w:r>
        <w:rPr>
          <w:bCs w:val="0"/>
          <w:szCs w:val="24"/>
        </w:rPr>
        <w:t>DISCUSSION</w:t>
      </w:r>
    </w:p>
    <w:p w14:paraId="2797787E" w14:textId="77777777" w:rsidR="00B6701A" w:rsidRDefault="00B6701A" w:rsidP="00B6701A">
      <w:pPr>
        <w:rPr>
          <w:bCs/>
        </w:rPr>
      </w:pPr>
    </w:p>
    <w:p w14:paraId="2797787F" w14:textId="77777777" w:rsidR="00AF2840" w:rsidRPr="00173957" w:rsidRDefault="00037F2C" w:rsidP="00173957">
      <w:pPr>
        <w:numPr>
          <w:ilvl w:val="0"/>
          <w:numId w:val="15"/>
        </w:numPr>
        <w:spacing w:line="288" w:lineRule="auto"/>
        <w:rPr>
          <w:bCs/>
        </w:rPr>
      </w:pPr>
      <w:r w:rsidRPr="00AF2840">
        <w:rPr>
          <w:bCs/>
        </w:rPr>
        <w:t xml:space="preserve">Staff </w:t>
      </w:r>
      <w:r w:rsidR="001A33C4">
        <w:rPr>
          <w:bCs/>
        </w:rPr>
        <w:t>reviewed</w:t>
      </w:r>
      <w:r w:rsidR="00F654CE">
        <w:rPr>
          <w:bCs/>
        </w:rPr>
        <w:t xml:space="preserve"> </w:t>
      </w:r>
      <w:r w:rsidR="00C14EF7">
        <w:rPr>
          <w:bCs/>
        </w:rPr>
        <w:t>Cricket’s</w:t>
      </w:r>
      <w:r w:rsidRPr="00AF2840">
        <w:rPr>
          <w:bCs/>
        </w:rPr>
        <w:t xml:space="preserve"> request to relinquish </w:t>
      </w:r>
      <w:r w:rsidR="001A33C4">
        <w:rPr>
          <w:bCs/>
        </w:rPr>
        <w:t xml:space="preserve">its ETC designation in Washington and </w:t>
      </w:r>
      <w:r w:rsidR="00481D14">
        <w:rPr>
          <w:bCs/>
        </w:rPr>
        <w:t>determined</w:t>
      </w:r>
      <w:r w:rsidR="001A33C4">
        <w:rPr>
          <w:bCs/>
        </w:rPr>
        <w:t xml:space="preserve"> it </w:t>
      </w:r>
      <w:r w:rsidR="0038218D" w:rsidRPr="00AF2840">
        <w:rPr>
          <w:bCs/>
        </w:rPr>
        <w:t>meets the statutory requirements</w:t>
      </w:r>
      <w:r w:rsidR="001A33C4">
        <w:rPr>
          <w:bCs/>
        </w:rPr>
        <w:t xml:space="preserve"> </w:t>
      </w:r>
      <w:r w:rsidR="00481D14">
        <w:rPr>
          <w:bCs/>
        </w:rPr>
        <w:t>in</w:t>
      </w:r>
      <w:r w:rsidR="001A33C4">
        <w:rPr>
          <w:bCs/>
        </w:rPr>
        <w:t xml:space="preserve"> </w:t>
      </w:r>
      <w:r w:rsidR="000739F0" w:rsidRPr="00AF2840">
        <w:rPr>
          <w:bCs/>
        </w:rPr>
        <w:t xml:space="preserve">47 U.S.C. § </w:t>
      </w:r>
      <w:r w:rsidR="00AB54AB" w:rsidRPr="00AF2840">
        <w:rPr>
          <w:bCs/>
        </w:rPr>
        <w:t xml:space="preserve">214 (e) (4) </w:t>
      </w:r>
      <w:r w:rsidR="000739F0" w:rsidRPr="00AF2840">
        <w:rPr>
          <w:bCs/>
        </w:rPr>
        <w:t xml:space="preserve">and </w:t>
      </w:r>
      <w:r w:rsidR="001A33C4" w:rsidRPr="00AF2840">
        <w:rPr>
          <w:bCs/>
        </w:rPr>
        <w:t>47 C.F.R. §54.205</w:t>
      </w:r>
      <w:r w:rsidR="001A33C4">
        <w:rPr>
          <w:bCs/>
        </w:rPr>
        <w:t xml:space="preserve">.  Specifically, </w:t>
      </w:r>
      <w:r w:rsidR="00EA7808" w:rsidRPr="00AF2840">
        <w:rPr>
          <w:bCs/>
        </w:rPr>
        <w:t>47 C.F.R.</w:t>
      </w:r>
      <w:r w:rsidR="001E36FF" w:rsidRPr="00AF2840">
        <w:rPr>
          <w:bCs/>
        </w:rPr>
        <w:t xml:space="preserve"> §</w:t>
      </w:r>
      <w:r w:rsidR="00EA7808" w:rsidRPr="00AF2840">
        <w:rPr>
          <w:bCs/>
        </w:rPr>
        <w:t>54.205 (a) provide</w:t>
      </w:r>
      <w:r w:rsidR="00EB1612">
        <w:rPr>
          <w:bCs/>
        </w:rPr>
        <w:t>s</w:t>
      </w:r>
      <w:r w:rsidR="00EA7808" w:rsidRPr="00AF2840">
        <w:rPr>
          <w:bCs/>
        </w:rPr>
        <w:t xml:space="preserve"> that a state commission shall permit an ETC to relinquish its designation when the area is served by more than one ETC </w:t>
      </w:r>
      <w:r w:rsidR="0053547A">
        <w:rPr>
          <w:bCs/>
        </w:rPr>
        <w:t>upon advance notice of the ETC; and that an ETC should give advance notice to the state commission of such relinquis</w:t>
      </w:r>
      <w:r w:rsidR="005D3C25">
        <w:rPr>
          <w:bCs/>
        </w:rPr>
        <w:t>h</w:t>
      </w:r>
      <w:r w:rsidR="0053547A">
        <w:rPr>
          <w:bCs/>
        </w:rPr>
        <w:t xml:space="preserve">ment. </w:t>
      </w:r>
      <w:r w:rsidR="00D91BAA" w:rsidRPr="00AF2840">
        <w:rPr>
          <w:bCs/>
        </w:rPr>
        <w:t xml:space="preserve"> </w:t>
      </w:r>
      <w:r w:rsidR="00173957" w:rsidRPr="00AF2840">
        <w:rPr>
          <w:bCs/>
        </w:rPr>
        <w:t>47 C.F.R</w:t>
      </w:r>
      <w:r w:rsidR="00A64415" w:rsidRPr="00AF2840">
        <w:rPr>
          <w:bCs/>
        </w:rPr>
        <w:t>. §</w:t>
      </w:r>
      <w:r w:rsidR="00173957" w:rsidRPr="00AF2840">
        <w:rPr>
          <w:bCs/>
        </w:rPr>
        <w:t xml:space="preserve">54.205 (b) further provides that prior to permitting an ETC to cease providing universal service in an area served by more </w:t>
      </w:r>
      <w:r w:rsidR="00173957" w:rsidRPr="00AF2840">
        <w:rPr>
          <w:bCs/>
        </w:rPr>
        <w:lastRenderedPageBreak/>
        <w:t xml:space="preserve">than one ETC, the state commission shall require the remaining ETC or ETCs to continue to serve the relinquishing carrier’s customers, and shall require sufficient notice to permit the purchase or construction of adequate facilities by any remaining ETC.  </w:t>
      </w:r>
    </w:p>
    <w:p w14:paraId="27977880" w14:textId="77777777" w:rsidR="00AF2840" w:rsidRDefault="00AF2840" w:rsidP="00AF2840">
      <w:pPr>
        <w:spacing w:line="288" w:lineRule="auto"/>
        <w:rPr>
          <w:bCs/>
        </w:rPr>
      </w:pPr>
    </w:p>
    <w:p w14:paraId="27977881" w14:textId="77777777" w:rsidR="00AF2840" w:rsidRDefault="00C14EF7" w:rsidP="00AF2840">
      <w:pPr>
        <w:numPr>
          <w:ilvl w:val="0"/>
          <w:numId w:val="15"/>
        </w:numPr>
        <w:spacing w:line="288" w:lineRule="auto"/>
        <w:rPr>
          <w:bCs/>
        </w:rPr>
      </w:pPr>
      <w:r>
        <w:rPr>
          <w:bCs/>
        </w:rPr>
        <w:t>Cricket</w:t>
      </w:r>
      <w:r w:rsidR="0053547A">
        <w:rPr>
          <w:bCs/>
        </w:rPr>
        <w:t xml:space="preserve"> meets </w:t>
      </w:r>
      <w:r w:rsidR="0053547A" w:rsidRPr="00AF2840">
        <w:rPr>
          <w:bCs/>
        </w:rPr>
        <w:t xml:space="preserve">47 C.F.R. §54.205 (a) </w:t>
      </w:r>
      <w:r w:rsidR="0053547A">
        <w:rPr>
          <w:bCs/>
        </w:rPr>
        <w:t xml:space="preserve">by giving notice and </w:t>
      </w:r>
      <w:r w:rsidR="00481D14">
        <w:rPr>
          <w:bCs/>
        </w:rPr>
        <w:t xml:space="preserve">submitting a </w:t>
      </w:r>
      <w:r w:rsidR="0053547A">
        <w:rPr>
          <w:bCs/>
        </w:rPr>
        <w:t xml:space="preserve">request </w:t>
      </w:r>
      <w:r w:rsidR="00481D14">
        <w:rPr>
          <w:bCs/>
        </w:rPr>
        <w:t>to</w:t>
      </w:r>
      <w:r w:rsidR="0053547A">
        <w:rPr>
          <w:bCs/>
        </w:rPr>
        <w:t xml:space="preserve"> relinquish ETC designation</w:t>
      </w:r>
      <w:r w:rsidR="00481D14">
        <w:rPr>
          <w:bCs/>
        </w:rPr>
        <w:t xml:space="preserve"> in advance</w:t>
      </w:r>
      <w:r w:rsidR="0053547A">
        <w:rPr>
          <w:bCs/>
        </w:rPr>
        <w:t>.  Staff verified that a</w:t>
      </w:r>
      <w:r w:rsidR="00173957">
        <w:rPr>
          <w:bCs/>
        </w:rPr>
        <w:t xml:space="preserve">lternative ETCs exist in </w:t>
      </w:r>
      <w:r>
        <w:rPr>
          <w:bCs/>
        </w:rPr>
        <w:t>Cricket’s</w:t>
      </w:r>
      <w:r w:rsidR="00173957">
        <w:rPr>
          <w:bCs/>
        </w:rPr>
        <w:t xml:space="preserve"> ETC</w:t>
      </w:r>
      <w:r w:rsidR="00481D14">
        <w:rPr>
          <w:bCs/>
        </w:rPr>
        <w:t>-</w:t>
      </w:r>
      <w:r w:rsidR="00173957">
        <w:rPr>
          <w:bCs/>
        </w:rPr>
        <w:t>designated area in Washington.  E</w:t>
      </w:r>
      <w:r w:rsidR="00AF2840" w:rsidRPr="00527642">
        <w:rPr>
          <w:bCs/>
        </w:rPr>
        <w:t xml:space="preserve">ach </w:t>
      </w:r>
      <w:r w:rsidR="0087188D">
        <w:rPr>
          <w:bCs/>
        </w:rPr>
        <w:t xml:space="preserve">exchange </w:t>
      </w:r>
      <w:r w:rsidR="00AF2840" w:rsidRPr="00527642">
        <w:rPr>
          <w:bCs/>
        </w:rPr>
        <w:t xml:space="preserve">for </w:t>
      </w:r>
      <w:r w:rsidR="00A05224" w:rsidRPr="00527642">
        <w:rPr>
          <w:bCs/>
        </w:rPr>
        <w:t xml:space="preserve">which </w:t>
      </w:r>
      <w:r w:rsidR="00A05224">
        <w:rPr>
          <w:bCs/>
        </w:rPr>
        <w:t>Cricket</w:t>
      </w:r>
      <w:r w:rsidR="00AF2840" w:rsidRPr="00527642">
        <w:rPr>
          <w:bCs/>
        </w:rPr>
        <w:t xml:space="preserve"> seeks to relinquish its ETC status is currently served by </w:t>
      </w:r>
      <w:r w:rsidR="00173957">
        <w:rPr>
          <w:bCs/>
        </w:rPr>
        <w:t>a</w:t>
      </w:r>
      <w:r w:rsidR="00AF2840" w:rsidRPr="00527642">
        <w:rPr>
          <w:bCs/>
        </w:rPr>
        <w:t xml:space="preserve"> landline ETC and </w:t>
      </w:r>
      <w:r w:rsidR="00173957">
        <w:rPr>
          <w:bCs/>
        </w:rPr>
        <w:t xml:space="preserve">at least </w:t>
      </w:r>
      <w:r w:rsidR="00AF2840" w:rsidRPr="00527642">
        <w:rPr>
          <w:bCs/>
        </w:rPr>
        <w:t>one other wireless ETC.  Approving</w:t>
      </w:r>
      <w:r>
        <w:rPr>
          <w:bCs/>
        </w:rPr>
        <w:t xml:space="preserve"> Cricket’s</w:t>
      </w:r>
      <w:r w:rsidR="00AF2840" w:rsidRPr="00527642">
        <w:rPr>
          <w:bCs/>
        </w:rPr>
        <w:t xml:space="preserve"> relinquishment of ETC designation will not compromise consumer </w:t>
      </w:r>
      <w:r w:rsidR="0053547A">
        <w:rPr>
          <w:bCs/>
        </w:rPr>
        <w:t xml:space="preserve">access to basic </w:t>
      </w:r>
      <w:r w:rsidR="00AF2840" w:rsidRPr="00527642">
        <w:rPr>
          <w:bCs/>
        </w:rPr>
        <w:t xml:space="preserve">telephone services with reliable service quality and affordable rates.  </w:t>
      </w:r>
    </w:p>
    <w:p w14:paraId="27977882" w14:textId="77777777" w:rsidR="00727C89" w:rsidRDefault="00727C89" w:rsidP="00727C89">
      <w:pPr>
        <w:pStyle w:val="ListParagraph"/>
        <w:rPr>
          <w:bCs/>
        </w:rPr>
      </w:pPr>
    </w:p>
    <w:p w14:paraId="27977883" w14:textId="7942054E" w:rsidR="0018200A" w:rsidRDefault="000C7D04" w:rsidP="007E0FF2">
      <w:pPr>
        <w:numPr>
          <w:ilvl w:val="0"/>
          <w:numId w:val="15"/>
        </w:numPr>
        <w:spacing w:line="288" w:lineRule="auto"/>
        <w:rPr>
          <w:bCs/>
        </w:rPr>
      </w:pPr>
      <w:r w:rsidRPr="000C23C0">
        <w:rPr>
          <w:bCs/>
        </w:rPr>
        <w:t>Cricket addressed how it will mi</w:t>
      </w:r>
      <w:r w:rsidR="0076102A">
        <w:rPr>
          <w:bCs/>
        </w:rPr>
        <w:t>ti</w:t>
      </w:r>
      <w:r w:rsidRPr="000C23C0">
        <w:rPr>
          <w:bCs/>
        </w:rPr>
        <w:t>gate the impact of relinquishing its current Lifeline</w:t>
      </w:r>
      <w:r w:rsidR="000C23C0" w:rsidRPr="000C23C0">
        <w:rPr>
          <w:bCs/>
        </w:rPr>
        <w:t xml:space="preserve"> </w:t>
      </w:r>
      <w:r w:rsidRPr="000C23C0">
        <w:rPr>
          <w:bCs/>
        </w:rPr>
        <w:t>Customers.</w:t>
      </w:r>
      <w:r w:rsidR="00105C8E">
        <w:rPr>
          <w:bCs/>
        </w:rPr>
        <w:t xml:space="preserve"> </w:t>
      </w:r>
      <w:r w:rsidRPr="000C23C0">
        <w:rPr>
          <w:bCs/>
        </w:rPr>
        <w:t xml:space="preserve"> </w:t>
      </w:r>
      <w:r w:rsidR="00A05224" w:rsidRPr="000C23C0">
        <w:rPr>
          <w:bCs/>
        </w:rPr>
        <w:t>Its</w:t>
      </w:r>
      <w:r w:rsidR="00173957" w:rsidRPr="000C23C0">
        <w:rPr>
          <w:bCs/>
        </w:rPr>
        <w:t xml:space="preserve"> current customers </w:t>
      </w:r>
      <w:r w:rsidR="008736A4" w:rsidRPr="000C23C0">
        <w:rPr>
          <w:bCs/>
        </w:rPr>
        <w:t xml:space="preserve">can </w:t>
      </w:r>
      <w:r w:rsidR="00173957" w:rsidRPr="000C23C0">
        <w:rPr>
          <w:bCs/>
        </w:rPr>
        <w:t>continue to be served</w:t>
      </w:r>
      <w:r w:rsidR="008736A4" w:rsidRPr="000C23C0">
        <w:rPr>
          <w:bCs/>
        </w:rPr>
        <w:t xml:space="preserve"> by the ILEC which is an ETC or </w:t>
      </w:r>
      <w:r w:rsidR="00985E33" w:rsidRPr="000C23C0">
        <w:rPr>
          <w:bCs/>
        </w:rPr>
        <w:t xml:space="preserve">by </w:t>
      </w:r>
      <w:r w:rsidR="00670C93">
        <w:rPr>
          <w:bCs/>
        </w:rPr>
        <w:t>other competitive ETC</w:t>
      </w:r>
      <w:r w:rsidR="008736A4" w:rsidRPr="000C23C0">
        <w:rPr>
          <w:bCs/>
        </w:rPr>
        <w:t>s</w:t>
      </w:r>
      <w:r w:rsidR="00173957" w:rsidRPr="000C23C0">
        <w:rPr>
          <w:bCs/>
        </w:rPr>
        <w:t>,</w:t>
      </w:r>
      <w:r w:rsidR="008736A4" w:rsidRPr="000C23C0">
        <w:rPr>
          <w:bCs/>
        </w:rPr>
        <w:t xml:space="preserve"> designated to provide Lifeline service within Cricket’s current ETC designated area.</w:t>
      </w:r>
      <w:r w:rsidR="00F656D4" w:rsidRPr="000C23C0">
        <w:rPr>
          <w:bCs/>
        </w:rPr>
        <w:t xml:space="preserve">  Cricket customers will also be able to receive service without the Lifeline credit through </w:t>
      </w:r>
      <w:r w:rsidR="000949B5">
        <w:rPr>
          <w:bCs/>
        </w:rPr>
        <w:t>Cricket Wireless, LLC (“</w:t>
      </w:r>
      <w:r w:rsidR="00F656D4" w:rsidRPr="000C23C0">
        <w:rPr>
          <w:bCs/>
        </w:rPr>
        <w:t>New Cricket</w:t>
      </w:r>
      <w:r w:rsidR="000949B5">
        <w:rPr>
          <w:bCs/>
        </w:rPr>
        <w:t>”)</w:t>
      </w:r>
      <w:r w:rsidR="00985E33" w:rsidRPr="000C23C0">
        <w:rPr>
          <w:vertAlign w:val="superscript"/>
        </w:rPr>
        <w:footnoteReference w:id="1"/>
      </w:r>
      <w:r w:rsidR="00670C93">
        <w:rPr>
          <w:bCs/>
        </w:rPr>
        <w:t>.</w:t>
      </w:r>
    </w:p>
    <w:p w14:paraId="27977884" w14:textId="77777777" w:rsidR="000C23C0" w:rsidRDefault="000C23C0" w:rsidP="000C23C0">
      <w:pPr>
        <w:pStyle w:val="ListParagraph"/>
        <w:rPr>
          <w:bCs/>
        </w:rPr>
      </w:pPr>
    </w:p>
    <w:p w14:paraId="27977885" w14:textId="7FB0EEF8" w:rsidR="00985E33" w:rsidRPr="00CE7EF6" w:rsidRDefault="00CE7EF6" w:rsidP="000C23C0">
      <w:pPr>
        <w:numPr>
          <w:ilvl w:val="0"/>
          <w:numId w:val="15"/>
        </w:numPr>
        <w:spacing w:line="288" w:lineRule="auto"/>
        <w:rPr>
          <w:bCs/>
        </w:rPr>
      </w:pPr>
      <w:r>
        <w:rPr>
          <w:bCs/>
        </w:rPr>
        <w:t>As</w:t>
      </w:r>
      <w:r w:rsidR="00CC0B68" w:rsidRPr="006D002E">
        <w:rPr>
          <w:bCs/>
        </w:rPr>
        <w:t xml:space="preserve"> of November 30</w:t>
      </w:r>
      <w:r w:rsidR="00BD5867" w:rsidRPr="006D002E">
        <w:rPr>
          <w:bCs/>
        </w:rPr>
        <w:t>, 2014</w:t>
      </w:r>
      <w:r w:rsidR="00A05224" w:rsidRPr="006D002E">
        <w:rPr>
          <w:bCs/>
        </w:rPr>
        <w:t>, the</w:t>
      </w:r>
      <w:r w:rsidR="00527642" w:rsidRPr="006D002E">
        <w:rPr>
          <w:bCs/>
        </w:rPr>
        <w:t xml:space="preserve"> Company ha</w:t>
      </w:r>
      <w:r w:rsidR="00CC0B68" w:rsidRPr="006D002E">
        <w:rPr>
          <w:bCs/>
        </w:rPr>
        <w:t>d</w:t>
      </w:r>
      <w:r w:rsidR="00527642" w:rsidRPr="006D002E">
        <w:rPr>
          <w:bCs/>
        </w:rPr>
        <w:t xml:space="preserve"> </w:t>
      </w:r>
      <w:r w:rsidR="00CC0B68" w:rsidRPr="006D002E">
        <w:rPr>
          <w:bCs/>
        </w:rPr>
        <w:t>fewer than 1,000 Lifeline custom</w:t>
      </w:r>
      <w:r w:rsidR="006D002E" w:rsidRPr="006D002E">
        <w:rPr>
          <w:bCs/>
        </w:rPr>
        <w:t>e</w:t>
      </w:r>
      <w:r w:rsidR="00CC0B68" w:rsidRPr="006D002E">
        <w:rPr>
          <w:bCs/>
        </w:rPr>
        <w:t>rs within its ETC designated area in Washington.</w:t>
      </w:r>
      <w:r w:rsidR="00527642" w:rsidRPr="006D002E">
        <w:rPr>
          <w:bCs/>
        </w:rPr>
        <w:t xml:space="preserve"> </w:t>
      </w:r>
      <w:r w:rsidR="00CE3FB8">
        <w:rPr>
          <w:bCs/>
        </w:rPr>
        <w:t xml:space="preserve"> </w:t>
      </w:r>
      <w:r w:rsidR="006D002E" w:rsidRPr="000C23C0">
        <w:rPr>
          <w:bCs/>
        </w:rPr>
        <w:t>Cricket will notify each Lifeline customer that it will no longer be an ETC.  Cricket will inform each affected customer that a Lifeline discount can be obtained from the remaining ETC(s) in the area and will provide the link to lifelinesupport.org, through which a customer may obtain a list of ETC’s in the state and carrier-specific contact information.  If a Cricket customer decides to obtain service from another provider, there will be no early termination fee</w:t>
      </w:r>
      <w:r w:rsidR="00714738">
        <w:rPr>
          <w:bCs/>
        </w:rPr>
        <w:t>.</w:t>
      </w:r>
      <w:r w:rsidR="006D002E" w:rsidRPr="000C23C0">
        <w:rPr>
          <w:bCs/>
        </w:rPr>
        <w:t xml:space="preserve">  Cricket will notify all Lifeline customers by U.S. Mail on or before March 15, 2015</w:t>
      </w:r>
      <w:r w:rsidR="00CE3FB8">
        <w:rPr>
          <w:bCs/>
        </w:rPr>
        <w:t>,</w:t>
      </w:r>
      <w:r w:rsidR="00714738">
        <w:rPr>
          <w:bCs/>
        </w:rPr>
        <w:t xml:space="preserve"> and</w:t>
      </w:r>
      <w:r w:rsidR="00985E33" w:rsidRPr="000C23C0">
        <w:rPr>
          <w:bCs/>
        </w:rPr>
        <w:t xml:space="preserve"> also send each Lifeline customer at least one text message no later than April 1, 2015.</w:t>
      </w:r>
    </w:p>
    <w:p w14:paraId="27977886" w14:textId="77777777" w:rsidR="006D002E" w:rsidRDefault="006D002E" w:rsidP="000C23C0">
      <w:pPr>
        <w:spacing w:line="288" w:lineRule="auto"/>
        <w:rPr>
          <w:bCs/>
        </w:rPr>
      </w:pPr>
      <w:r w:rsidRPr="000C3698" w:rsidDel="006D002E">
        <w:rPr>
          <w:bCs/>
        </w:rPr>
        <w:t xml:space="preserve"> </w:t>
      </w:r>
    </w:p>
    <w:p w14:paraId="27977887" w14:textId="6B189296" w:rsidR="006D002E" w:rsidRDefault="006D002E" w:rsidP="000C23C0">
      <w:pPr>
        <w:numPr>
          <w:ilvl w:val="0"/>
          <w:numId w:val="15"/>
        </w:numPr>
        <w:spacing w:line="288" w:lineRule="auto"/>
      </w:pPr>
      <w:r w:rsidRPr="000C23C0">
        <w:rPr>
          <w:bCs/>
        </w:rPr>
        <w:t>Cricket will continue to provide existing eligible Lifeline customers with the Lifeline discount and claim reimbursement for the Lifeline discount until the effective date of</w:t>
      </w:r>
      <w:r w:rsidRPr="00E8225C">
        <w:t xml:space="preserve"> relinquishment.</w:t>
      </w:r>
      <w:r w:rsidRPr="00CE7EF6">
        <w:rPr>
          <w:vertAlign w:val="superscript"/>
        </w:rPr>
        <w:footnoteReference w:id="2"/>
      </w:r>
      <w:r w:rsidRPr="00E8225C">
        <w:t xml:space="preserve"> </w:t>
      </w:r>
      <w:r w:rsidR="00E62F86">
        <w:t xml:space="preserve"> </w:t>
      </w:r>
      <w:r w:rsidRPr="00E8225C">
        <w:t xml:space="preserve">Cricket will not seek reimbursement for the Lifeline discount after </w:t>
      </w:r>
      <w:r w:rsidR="00F449E9">
        <w:t xml:space="preserve"> </w:t>
      </w:r>
      <w:r w:rsidRPr="00E8225C">
        <w:t xml:space="preserve">April 30, 2015.  </w:t>
      </w:r>
    </w:p>
    <w:p w14:paraId="27977888" w14:textId="77777777" w:rsidR="000C23C0" w:rsidRDefault="000C23C0" w:rsidP="000C23C0">
      <w:pPr>
        <w:spacing w:line="288" w:lineRule="auto"/>
      </w:pPr>
    </w:p>
    <w:p w14:paraId="770925D1" w14:textId="75FF4DFC" w:rsidR="00097809" w:rsidRPr="00097809" w:rsidRDefault="006D002E" w:rsidP="004A5305">
      <w:pPr>
        <w:numPr>
          <w:ilvl w:val="0"/>
          <w:numId w:val="15"/>
        </w:numPr>
        <w:spacing w:line="288" w:lineRule="auto"/>
        <w:rPr>
          <w:bCs/>
        </w:rPr>
      </w:pPr>
      <w:r w:rsidRPr="00097809">
        <w:rPr>
          <w:bCs/>
        </w:rPr>
        <w:t xml:space="preserve">In order to avoid customer confusion and assist with a smooth transition process, </w:t>
      </w:r>
      <w:r w:rsidR="00A05224" w:rsidRPr="00097809">
        <w:rPr>
          <w:bCs/>
        </w:rPr>
        <w:t xml:space="preserve">Cricket </w:t>
      </w:r>
      <w:r w:rsidR="00670C93" w:rsidRPr="00097809">
        <w:rPr>
          <w:bCs/>
        </w:rPr>
        <w:t>stopped accept</w:t>
      </w:r>
      <w:r w:rsidR="005076FC" w:rsidRPr="00097809">
        <w:rPr>
          <w:bCs/>
        </w:rPr>
        <w:t>ing</w:t>
      </w:r>
      <w:r w:rsidRPr="00097809">
        <w:rPr>
          <w:bCs/>
        </w:rPr>
        <w:t xml:space="preserve"> new Lifeline applications after January 31, 2015</w:t>
      </w:r>
      <w:r w:rsidR="00CE3FB8" w:rsidRPr="00097809">
        <w:rPr>
          <w:bCs/>
        </w:rPr>
        <w:t>,</w:t>
      </w:r>
      <w:r w:rsidRPr="00097809">
        <w:rPr>
          <w:bCs/>
        </w:rPr>
        <w:t xml:space="preserve"> and will inform potential customers inquiring about Lifeline of the pendency of this petition</w:t>
      </w:r>
      <w:r w:rsidR="00333B0E">
        <w:rPr>
          <w:bCs/>
        </w:rPr>
        <w:t>.</w:t>
      </w:r>
      <w:r w:rsidR="00097809">
        <w:rPr>
          <w:rStyle w:val="FootnoteReference"/>
          <w:bCs/>
        </w:rPr>
        <w:footnoteReference w:id="3"/>
      </w:r>
      <w:r w:rsidRPr="00097809">
        <w:rPr>
          <w:bCs/>
        </w:rPr>
        <w:t xml:space="preserve">  This is consistent with the approach taken in other jurisdictions.</w:t>
      </w:r>
      <w:r w:rsidRPr="00B27EBE">
        <w:rPr>
          <w:bCs/>
          <w:vertAlign w:val="superscript"/>
        </w:rPr>
        <w:footnoteReference w:id="4"/>
      </w:r>
      <w:r w:rsidRPr="00097809">
        <w:rPr>
          <w:bCs/>
        </w:rPr>
        <w:t xml:space="preserve">  </w:t>
      </w:r>
    </w:p>
    <w:p w14:paraId="1101398A" w14:textId="77777777" w:rsidR="00097809" w:rsidRPr="00097809" w:rsidRDefault="00097809" w:rsidP="00097809">
      <w:pPr>
        <w:spacing w:line="288" w:lineRule="auto"/>
        <w:rPr>
          <w:bCs/>
        </w:rPr>
      </w:pPr>
    </w:p>
    <w:p w14:paraId="27977889" w14:textId="7CA7557C" w:rsidR="006D002E" w:rsidRPr="000C23C0" w:rsidRDefault="00E36261" w:rsidP="000C23C0">
      <w:pPr>
        <w:numPr>
          <w:ilvl w:val="0"/>
          <w:numId w:val="15"/>
        </w:numPr>
        <w:spacing w:line="288" w:lineRule="auto"/>
        <w:rPr>
          <w:bCs/>
        </w:rPr>
      </w:pPr>
      <w:r>
        <w:rPr>
          <w:bCs/>
        </w:rPr>
        <w:t xml:space="preserve">Staff recommends </w:t>
      </w:r>
      <w:r w:rsidR="00097809">
        <w:rPr>
          <w:bCs/>
        </w:rPr>
        <w:t xml:space="preserve">that </w:t>
      </w:r>
      <w:r>
        <w:rPr>
          <w:bCs/>
        </w:rPr>
        <w:t>the Commission gra</w:t>
      </w:r>
      <w:r w:rsidR="006F3102">
        <w:rPr>
          <w:bCs/>
        </w:rPr>
        <w:t xml:space="preserve">nt the Company’s petition to </w:t>
      </w:r>
      <w:r>
        <w:rPr>
          <w:bCs/>
        </w:rPr>
        <w:t xml:space="preserve">relinquish </w:t>
      </w:r>
      <w:r w:rsidR="00097809">
        <w:rPr>
          <w:bCs/>
        </w:rPr>
        <w:t>its</w:t>
      </w:r>
      <w:r>
        <w:rPr>
          <w:bCs/>
        </w:rPr>
        <w:t xml:space="preserve"> </w:t>
      </w:r>
      <w:r w:rsidR="00097809">
        <w:rPr>
          <w:bCs/>
        </w:rPr>
        <w:t>Lifeline-only ETC designation</w:t>
      </w:r>
      <w:r w:rsidR="006F3102">
        <w:rPr>
          <w:bCs/>
        </w:rPr>
        <w:t>.</w:t>
      </w:r>
    </w:p>
    <w:p w14:paraId="2797788A" w14:textId="77777777" w:rsidR="006D002E" w:rsidRPr="006D002E" w:rsidRDefault="006D002E" w:rsidP="00A806C9">
      <w:pPr>
        <w:spacing w:line="288" w:lineRule="auto"/>
        <w:rPr>
          <w:bCs/>
        </w:rPr>
      </w:pPr>
    </w:p>
    <w:p w14:paraId="2797788B" w14:textId="77777777" w:rsidR="00B6259B" w:rsidRDefault="00B6259B" w:rsidP="00075755">
      <w:pPr>
        <w:pStyle w:val="ListParagraph"/>
        <w:ind w:left="0"/>
        <w:rPr>
          <w:bCs/>
        </w:rPr>
      </w:pPr>
    </w:p>
    <w:p w14:paraId="2797788C" w14:textId="77777777" w:rsidR="00295601" w:rsidRPr="002369EB" w:rsidRDefault="00295601" w:rsidP="00CE7EF6">
      <w:pPr>
        <w:spacing w:line="288" w:lineRule="auto"/>
        <w:jc w:val="center"/>
        <w:rPr>
          <w:b/>
        </w:rPr>
      </w:pPr>
      <w:r w:rsidRPr="002369EB">
        <w:rPr>
          <w:b/>
          <w:bCs/>
        </w:rPr>
        <w:t>FINDINGS AND CONCLUSIONS</w:t>
      </w:r>
    </w:p>
    <w:p w14:paraId="2797788D" w14:textId="77777777" w:rsidR="00295601" w:rsidRPr="007350DB" w:rsidRDefault="00295601">
      <w:pPr>
        <w:pStyle w:val="Header"/>
        <w:spacing w:line="288" w:lineRule="auto"/>
        <w:rPr>
          <w:bCs/>
        </w:rPr>
      </w:pPr>
    </w:p>
    <w:p w14:paraId="2797788E" w14:textId="77777777" w:rsidR="001B0766" w:rsidRDefault="00295601" w:rsidP="00C57418">
      <w:pPr>
        <w:numPr>
          <w:ilvl w:val="0"/>
          <w:numId w:val="15"/>
        </w:numPr>
        <w:spacing w:line="288" w:lineRule="auto"/>
        <w:ind w:left="700" w:hanging="1420"/>
        <w:rPr>
          <w:bCs/>
          <w:i/>
          <w:iCs/>
        </w:rPr>
      </w:pPr>
      <w:r w:rsidRPr="007350DB">
        <w:rPr>
          <w:bCs/>
        </w:rPr>
        <w:t>(1)</w:t>
      </w:r>
      <w:r w:rsidRPr="007350DB">
        <w:rPr>
          <w:bCs/>
        </w:rPr>
        <w:tab/>
      </w:r>
      <w:r w:rsidR="00614E0D">
        <w:rPr>
          <w:bCs/>
        </w:rPr>
        <w:t>The Commission has jurisdiction over the subject matter</w:t>
      </w:r>
      <w:r w:rsidR="003C74AA">
        <w:rPr>
          <w:bCs/>
        </w:rPr>
        <w:t xml:space="preserve"> pursuant to 47 U.S.C. § 214 (e) (4)</w:t>
      </w:r>
      <w:r w:rsidR="001B0766" w:rsidRPr="00F20A3C">
        <w:t xml:space="preserve">.  </w:t>
      </w:r>
    </w:p>
    <w:p w14:paraId="2797788F" w14:textId="77777777" w:rsidR="00295601" w:rsidRPr="007350DB" w:rsidRDefault="00295601" w:rsidP="00C57418">
      <w:pPr>
        <w:spacing w:line="288" w:lineRule="auto"/>
        <w:rPr>
          <w:bCs/>
        </w:rPr>
      </w:pPr>
    </w:p>
    <w:p w14:paraId="27977890" w14:textId="77777777" w:rsidR="00295601" w:rsidRDefault="00295601">
      <w:pPr>
        <w:numPr>
          <w:ilvl w:val="0"/>
          <w:numId w:val="15"/>
        </w:numPr>
        <w:spacing w:line="288" w:lineRule="auto"/>
        <w:ind w:left="700" w:hanging="1420"/>
        <w:rPr>
          <w:bCs/>
        </w:rPr>
      </w:pPr>
      <w:r w:rsidRPr="007350DB">
        <w:rPr>
          <w:bCs/>
        </w:rPr>
        <w:t>(2)</w:t>
      </w:r>
      <w:r w:rsidR="00E44CA2">
        <w:rPr>
          <w:bCs/>
        </w:rPr>
        <w:tab/>
        <w:t>Cricket Communications</w:t>
      </w:r>
      <w:r w:rsidR="00614E0D">
        <w:rPr>
          <w:bCs/>
        </w:rPr>
        <w:t>, Inc</w:t>
      </w:r>
      <w:r w:rsidR="00695FCF">
        <w:rPr>
          <w:bCs/>
        </w:rPr>
        <w:t>.,</w:t>
      </w:r>
      <w:r w:rsidR="00614E0D">
        <w:rPr>
          <w:bCs/>
        </w:rPr>
        <w:t xml:space="preserve"> is</w:t>
      </w:r>
      <w:r w:rsidR="00BC690C">
        <w:rPr>
          <w:bCs/>
        </w:rPr>
        <w:t xml:space="preserve"> an Eligible Telecommunications </w:t>
      </w:r>
      <w:r w:rsidR="00614E0D">
        <w:rPr>
          <w:bCs/>
        </w:rPr>
        <w:t xml:space="preserve">Carrier </w:t>
      </w:r>
      <w:r w:rsidR="00BC690C">
        <w:rPr>
          <w:bCs/>
        </w:rPr>
        <w:t xml:space="preserve">in </w:t>
      </w:r>
      <w:r w:rsidR="00BD5867">
        <w:rPr>
          <w:bCs/>
        </w:rPr>
        <w:t>Washington under</w:t>
      </w:r>
      <w:r w:rsidR="00695FCF">
        <w:rPr>
          <w:bCs/>
        </w:rPr>
        <w:t xml:space="preserve"> </w:t>
      </w:r>
      <w:r w:rsidR="007234DA">
        <w:rPr>
          <w:bCs/>
        </w:rPr>
        <w:t xml:space="preserve">Commission Order </w:t>
      </w:r>
      <w:r w:rsidR="00765944">
        <w:rPr>
          <w:bCs/>
        </w:rPr>
        <w:t>0</w:t>
      </w:r>
      <w:r w:rsidR="007234DA">
        <w:rPr>
          <w:bCs/>
        </w:rPr>
        <w:t>1 in Docket UT-</w:t>
      </w:r>
      <w:r w:rsidR="00E44CA2">
        <w:rPr>
          <w:bCs/>
        </w:rPr>
        <w:t>11534</w:t>
      </w:r>
      <w:r w:rsidR="007234DA">
        <w:rPr>
          <w:bCs/>
        </w:rPr>
        <w:t xml:space="preserve"> </w:t>
      </w:r>
      <w:r w:rsidR="00695FCF">
        <w:rPr>
          <w:bCs/>
        </w:rPr>
        <w:t>effective</w:t>
      </w:r>
      <w:r w:rsidR="00614E0D">
        <w:rPr>
          <w:bCs/>
        </w:rPr>
        <w:t xml:space="preserve"> </w:t>
      </w:r>
      <w:r w:rsidR="00E44CA2">
        <w:rPr>
          <w:bCs/>
        </w:rPr>
        <w:t>May 10, 201</w:t>
      </w:r>
      <w:r w:rsidR="00614E0D">
        <w:rPr>
          <w:bCs/>
        </w:rPr>
        <w:t xml:space="preserve">2. </w:t>
      </w:r>
    </w:p>
    <w:p w14:paraId="27977891" w14:textId="77777777" w:rsidR="00B6701A" w:rsidRPr="007350DB" w:rsidRDefault="00B6701A" w:rsidP="00B6701A">
      <w:pPr>
        <w:spacing w:line="288" w:lineRule="auto"/>
        <w:rPr>
          <w:bCs/>
        </w:rPr>
      </w:pPr>
    </w:p>
    <w:p w14:paraId="27977892" w14:textId="4C336B66" w:rsidR="00B6701A" w:rsidRPr="007350DB" w:rsidRDefault="00B6701A" w:rsidP="00B6701A">
      <w:pPr>
        <w:numPr>
          <w:ilvl w:val="0"/>
          <w:numId w:val="15"/>
        </w:numPr>
        <w:spacing w:line="288" w:lineRule="auto"/>
        <w:ind w:left="700" w:hanging="1420"/>
        <w:rPr>
          <w:bCs/>
        </w:rPr>
      </w:pPr>
      <w:r w:rsidRPr="007350DB">
        <w:rPr>
          <w:bCs/>
        </w:rPr>
        <w:t>(</w:t>
      </w:r>
      <w:r>
        <w:rPr>
          <w:bCs/>
        </w:rPr>
        <w:t>3</w:t>
      </w:r>
      <w:r w:rsidRPr="007350DB">
        <w:rPr>
          <w:bCs/>
        </w:rPr>
        <w:t>)</w:t>
      </w:r>
      <w:r w:rsidRPr="007350DB">
        <w:rPr>
          <w:bCs/>
        </w:rPr>
        <w:tab/>
      </w:r>
      <w:r w:rsidR="00E44CA2">
        <w:rPr>
          <w:bCs/>
        </w:rPr>
        <w:t>Cricket Communications</w:t>
      </w:r>
      <w:r w:rsidR="00614E0D">
        <w:rPr>
          <w:bCs/>
        </w:rPr>
        <w:t>, Inc</w:t>
      </w:r>
      <w:r w:rsidR="00695FCF">
        <w:rPr>
          <w:bCs/>
        </w:rPr>
        <w:t>.,</w:t>
      </w:r>
      <w:r w:rsidR="00614E0D">
        <w:rPr>
          <w:bCs/>
        </w:rPr>
        <w:t xml:space="preserve"> is permitted by law to relinquish its ETC status. </w:t>
      </w:r>
      <w:r w:rsidR="001E36FF">
        <w:rPr>
          <w:bCs/>
        </w:rPr>
        <w:t xml:space="preserve"> </w:t>
      </w:r>
      <w:r w:rsidR="00C14EF7">
        <w:rPr>
          <w:bCs/>
        </w:rPr>
        <w:t>C</w:t>
      </w:r>
      <w:r w:rsidR="00E44CA2">
        <w:rPr>
          <w:bCs/>
        </w:rPr>
        <w:t>ricket</w:t>
      </w:r>
      <w:r w:rsidR="001E36FF">
        <w:rPr>
          <w:bCs/>
        </w:rPr>
        <w:t xml:space="preserve"> provided advance notice of its intent to relinquish its ETC designation as required by 47 C.F.R. §54.205. </w:t>
      </w:r>
      <w:r w:rsidR="00932795">
        <w:rPr>
          <w:bCs/>
        </w:rPr>
        <w:t xml:space="preserve"> </w:t>
      </w:r>
      <w:r w:rsidR="001E36FF">
        <w:rPr>
          <w:bCs/>
        </w:rPr>
        <w:t xml:space="preserve">The area for which </w:t>
      </w:r>
      <w:r w:rsidR="00C14EF7">
        <w:rPr>
          <w:bCs/>
        </w:rPr>
        <w:t>C</w:t>
      </w:r>
      <w:r w:rsidR="00E44CA2">
        <w:rPr>
          <w:bCs/>
        </w:rPr>
        <w:t>ricket</w:t>
      </w:r>
      <w:r w:rsidR="001E36FF">
        <w:rPr>
          <w:bCs/>
        </w:rPr>
        <w:t xml:space="preserve"> seeks to relinquish its ETC status is served by more </w:t>
      </w:r>
      <w:r w:rsidR="000949B5">
        <w:rPr>
          <w:bCs/>
        </w:rPr>
        <w:t>than one</w:t>
      </w:r>
      <w:r w:rsidR="00333C01">
        <w:rPr>
          <w:bCs/>
        </w:rPr>
        <w:t xml:space="preserve"> other</w:t>
      </w:r>
      <w:r w:rsidR="00447E69">
        <w:rPr>
          <w:bCs/>
        </w:rPr>
        <w:t xml:space="preserve"> Low Income</w:t>
      </w:r>
      <w:r w:rsidR="00333C01">
        <w:rPr>
          <w:bCs/>
        </w:rPr>
        <w:t xml:space="preserve"> </w:t>
      </w:r>
      <w:r w:rsidR="001E36FF">
        <w:rPr>
          <w:bCs/>
        </w:rPr>
        <w:t>E</w:t>
      </w:r>
      <w:r w:rsidR="00333C01">
        <w:rPr>
          <w:bCs/>
        </w:rPr>
        <w:t>l</w:t>
      </w:r>
      <w:r w:rsidR="00E36261">
        <w:rPr>
          <w:bCs/>
        </w:rPr>
        <w:t xml:space="preserve">igible </w:t>
      </w:r>
      <w:r w:rsidR="00097809">
        <w:rPr>
          <w:bCs/>
        </w:rPr>
        <w:t>Telecommunications</w:t>
      </w:r>
      <w:r w:rsidR="00E36261">
        <w:rPr>
          <w:bCs/>
        </w:rPr>
        <w:t xml:space="preserve"> Carriers</w:t>
      </w:r>
      <w:r w:rsidR="001E36FF">
        <w:rPr>
          <w:bCs/>
        </w:rPr>
        <w:t xml:space="preserve">. </w:t>
      </w:r>
    </w:p>
    <w:p w14:paraId="27977893" w14:textId="77777777" w:rsidR="00295601" w:rsidRPr="007350DB" w:rsidRDefault="00295601">
      <w:pPr>
        <w:spacing w:line="288" w:lineRule="auto"/>
        <w:rPr>
          <w:bCs/>
        </w:rPr>
      </w:pPr>
    </w:p>
    <w:p w14:paraId="27977894" w14:textId="114708AB" w:rsidR="00031824" w:rsidRDefault="00295601" w:rsidP="00031824">
      <w:pPr>
        <w:numPr>
          <w:ilvl w:val="0"/>
          <w:numId w:val="15"/>
        </w:numPr>
        <w:spacing w:line="288" w:lineRule="auto"/>
        <w:ind w:left="700" w:hanging="1420"/>
        <w:rPr>
          <w:bCs/>
        </w:rPr>
      </w:pPr>
      <w:r w:rsidRPr="00614E0D">
        <w:rPr>
          <w:bCs/>
        </w:rPr>
        <w:t>(</w:t>
      </w:r>
      <w:r w:rsidR="00B6701A" w:rsidRPr="00614E0D">
        <w:rPr>
          <w:bCs/>
        </w:rPr>
        <w:t>4</w:t>
      </w:r>
      <w:r w:rsidRPr="00614E0D">
        <w:rPr>
          <w:bCs/>
        </w:rPr>
        <w:t>)</w:t>
      </w:r>
      <w:r w:rsidRPr="00614E0D">
        <w:rPr>
          <w:bCs/>
        </w:rPr>
        <w:tab/>
      </w:r>
      <w:r w:rsidR="00ED5A69">
        <w:rPr>
          <w:bCs/>
        </w:rPr>
        <w:t xml:space="preserve">The </w:t>
      </w:r>
      <w:r w:rsidR="00B6701A" w:rsidRPr="00614E0D">
        <w:rPr>
          <w:bCs/>
        </w:rPr>
        <w:t xml:space="preserve">Commission </w:t>
      </w:r>
      <w:r w:rsidR="00712888" w:rsidRPr="0071349E">
        <w:rPr>
          <w:bCs/>
        </w:rPr>
        <w:t xml:space="preserve">acknowledges and </w:t>
      </w:r>
      <w:r w:rsidR="00934E52" w:rsidRPr="0071349E">
        <w:rPr>
          <w:bCs/>
        </w:rPr>
        <w:t>approve</w:t>
      </w:r>
      <w:r w:rsidR="00EE5C18" w:rsidRPr="0071349E">
        <w:rPr>
          <w:bCs/>
        </w:rPr>
        <w:t>s</w:t>
      </w:r>
      <w:r w:rsidR="00E44CA2">
        <w:rPr>
          <w:bCs/>
        </w:rPr>
        <w:t xml:space="preserve"> Cricket Communications</w:t>
      </w:r>
      <w:r w:rsidR="00ED5A69">
        <w:rPr>
          <w:bCs/>
        </w:rPr>
        <w:t>, Inc</w:t>
      </w:r>
      <w:r w:rsidR="00D91BAA">
        <w:rPr>
          <w:bCs/>
        </w:rPr>
        <w:t>.</w:t>
      </w:r>
      <w:r w:rsidR="00934E52">
        <w:rPr>
          <w:bCs/>
        </w:rPr>
        <w:t xml:space="preserve">’s request to relinquish the designation as an Eligible Telecommunications Carrier (ETC) in </w:t>
      </w:r>
      <w:r w:rsidR="00712888">
        <w:rPr>
          <w:bCs/>
        </w:rPr>
        <w:t xml:space="preserve">the state of </w:t>
      </w:r>
      <w:r w:rsidR="00934E52">
        <w:rPr>
          <w:bCs/>
        </w:rPr>
        <w:t>Washington</w:t>
      </w:r>
      <w:r w:rsidR="00614E0D">
        <w:rPr>
          <w:bCs/>
        </w:rPr>
        <w:t xml:space="preserve">. </w:t>
      </w:r>
      <w:r w:rsidR="00724613">
        <w:rPr>
          <w:bCs/>
        </w:rPr>
        <w:t xml:space="preserve"> </w:t>
      </w:r>
      <w:r w:rsidR="00712888">
        <w:rPr>
          <w:bCs/>
        </w:rPr>
        <w:t xml:space="preserve">Upon </w:t>
      </w:r>
      <w:r w:rsidR="00695FCF">
        <w:rPr>
          <w:bCs/>
        </w:rPr>
        <w:t xml:space="preserve">the effective date of </w:t>
      </w:r>
      <w:r w:rsidR="00712888">
        <w:rPr>
          <w:bCs/>
        </w:rPr>
        <w:t xml:space="preserve">this Order, </w:t>
      </w:r>
      <w:r w:rsidR="00E44CA2">
        <w:rPr>
          <w:bCs/>
        </w:rPr>
        <w:t>Cricket Communications</w:t>
      </w:r>
      <w:r w:rsidR="00614E0D">
        <w:rPr>
          <w:bCs/>
        </w:rPr>
        <w:t>, Inc.</w:t>
      </w:r>
      <w:r w:rsidR="00695FCF">
        <w:rPr>
          <w:bCs/>
        </w:rPr>
        <w:t>,</w:t>
      </w:r>
      <w:r w:rsidR="00614E0D">
        <w:rPr>
          <w:bCs/>
        </w:rPr>
        <w:t xml:space="preserve"> </w:t>
      </w:r>
      <w:r w:rsidR="00571ECA">
        <w:rPr>
          <w:bCs/>
        </w:rPr>
        <w:t xml:space="preserve">will notify </w:t>
      </w:r>
      <w:r w:rsidR="00EA3CD5">
        <w:rPr>
          <w:bCs/>
        </w:rPr>
        <w:t xml:space="preserve">its Lifeline subscribers by U.S. mail about the </w:t>
      </w:r>
      <w:r w:rsidR="00712888">
        <w:rPr>
          <w:bCs/>
        </w:rPr>
        <w:t>disc</w:t>
      </w:r>
      <w:r w:rsidR="00765944">
        <w:rPr>
          <w:bCs/>
        </w:rPr>
        <w:t>ontinuance of Lifeline discount</w:t>
      </w:r>
      <w:r w:rsidR="000949B5">
        <w:rPr>
          <w:bCs/>
        </w:rPr>
        <w:t xml:space="preserve"> on or before March 15, 2015</w:t>
      </w:r>
      <w:r w:rsidR="00CE3FB8">
        <w:rPr>
          <w:bCs/>
        </w:rPr>
        <w:t xml:space="preserve">, </w:t>
      </w:r>
      <w:r w:rsidR="00EA3CD5">
        <w:rPr>
          <w:bCs/>
        </w:rPr>
        <w:t xml:space="preserve">and provide </w:t>
      </w:r>
      <w:r w:rsidR="00333C01">
        <w:rPr>
          <w:bCs/>
        </w:rPr>
        <w:t xml:space="preserve">at least </w:t>
      </w:r>
      <w:r w:rsidR="00712888">
        <w:rPr>
          <w:bCs/>
        </w:rPr>
        <w:t xml:space="preserve">sixty (60) days </w:t>
      </w:r>
      <w:r w:rsidR="00EA3CD5">
        <w:rPr>
          <w:bCs/>
        </w:rPr>
        <w:t xml:space="preserve">for Lifeline subscribers to switch to </w:t>
      </w:r>
      <w:r w:rsidR="000949B5">
        <w:rPr>
          <w:bCs/>
        </w:rPr>
        <w:t xml:space="preserve">a different calling plan offered by the New Cricket or to </w:t>
      </w:r>
      <w:r w:rsidR="00EA3CD5">
        <w:rPr>
          <w:bCs/>
        </w:rPr>
        <w:t>an alternative ETC in the area.</w:t>
      </w:r>
    </w:p>
    <w:p w14:paraId="27977895" w14:textId="77777777" w:rsidR="000D7024" w:rsidRDefault="000D7024" w:rsidP="00075755">
      <w:pPr>
        <w:spacing w:line="288" w:lineRule="auto"/>
        <w:rPr>
          <w:bCs/>
        </w:rPr>
      </w:pPr>
    </w:p>
    <w:p w14:paraId="28221C7B" w14:textId="42F96708" w:rsidR="00E36261" w:rsidRPr="00E36261" w:rsidRDefault="00031824" w:rsidP="00031824">
      <w:pPr>
        <w:numPr>
          <w:ilvl w:val="0"/>
          <w:numId w:val="15"/>
        </w:numPr>
        <w:spacing w:line="288" w:lineRule="auto"/>
        <w:ind w:left="700" w:hanging="1420"/>
        <w:rPr>
          <w:bCs/>
        </w:rPr>
      </w:pPr>
      <w:r>
        <w:rPr>
          <w:bCs/>
        </w:rPr>
        <w:t>(5)</w:t>
      </w:r>
      <w:r>
        <w:rPr>
          <w:bCs/>
        </w:rPr>
        <w:tab/>
      </w:r>
      <w:r w:rsidR="00E44CA2">
        <w:rPr>
          <w:bCs/>
        </w:rPr>
        <w:t>Cricket Communications</w:t>
      </w:r>
      <w:r w:rsidR="00EA3CD5" w:rsidRPr="00031824">
        <w:rPr>
          <w:bCs/>
        </w:rPr>
        <w:t>, Inc.</w:t>
      </w:r>
      <w:r w:rsidR="00695FCF">
        <w:rPr>
          <w:bCs/>
        </w:rPr>
        <w:t>,</w:t>
      </w:r>
      <w:r w:rsidR="00EA3CD5" w:rsidRPr="00031824">
        <w:rPr>
          <w:bCs/>
        </w:rPr>
        <w:t xml:space="preserve"> will notify </w:t>
      </w:r>
      <w:r w:rsidR="00571ECA" w:rsidRPr="00031824">
        <w:rPr>
          <w:bCs/>
        </w:rPr>
        <w:t xml:space="preserve">the Universal Service Administrative Company that it is no longer eligible for federal </w:t>
      </w:r>
      <w:r w:rsidR="00614E0D" w:rsidRPr="00031824">
        <w:rPr>
          <w:bCs/>
        </w:rPr>
        <w:t>Universal Service Fund</w:t>
      </w:r>
      <w:r w:rsidR="007E7522" w:rsidRPr="00031824">
        <w:rPr>
          <w:bCs/>
        </w:rPr>
        <w:t xml:space="preserve"> </w:t>
      </w:r>
      <w:r>
        <w:rPr>
          <w:bCs/>
        </w:rPr>
        <w:t>disbursement</w:t>
      </w:r>
      <w:r w:rsidR="00614E0D" w:rsidRPr="00031824">
        <w:rPr>
          <w:bCs/>
        </w:rPr>
        <w:t xml:space="preserve"> </w:t>
      </w:r>
      <w:r w:rsidR="001E36FF" w:rsidRPr="00031824">
        <w:rPr>
          <w:bCs/>
        </w:rPr>
        <w:t>in Washington</w:t>
      </w:r>
      <w:r w:rsidR="00571ECA" w:rsidRPr="00031824">
        <w:rPr>
          <w:bCs/>
        </w:rPr>
        <w:t xml:space="preserve"> </w:t>
      </w:r>
      <w:r w:rsidR="00695FCF">
        <w:rPr>
          <w:bCs/>
        </w:rPr>
        <w:t>effective</w:t>
      </w:r>
      <w:r w:rsidR="00E44CA2">
        <w:rPr>
          <w:bCs/>
        </w:rPr>
        <w:t xml:space="preserve"> </w:t>
      </w:r>
      <w:r w:rsidR="00097809">
        <w:rPr>
          <w:bCs/>
        </w:rPr>
        <w:t>April 30</w:t>
      </w:r>
      <w:r w:rsidR="001D28A3" w:rsidRPr="00D52682">
        <w:rPr>
          <w:bCs/>
          <w:color w:val="000000"/>
        </w:rPr>
        <w:t xml:space="preserve">, </w:t>
      </w:r>
      <w:r w:rsidR="00E44CA2">
        <w:rPr>
          <w:bCs/>
          <w:color w:val="000000"/>
        </w:rPr>
        <w:t>2015</w:t>
      </w:r>
      <w:r w:rsidR="00E36261">
        <w:rPr>
          <w:bCs/>
          <w:color w:val="000000"/>
        </w:rPr>
        <w:t>.</w:t>
      </w:r>
    </w:p>
    <w:p w14:paraId="2DE19E87" w14:textId="77777777" w:rsidR="00E36261" w:rsidRDefault="00E36261" w:rsidP="00E36261">
      <w:pPr>
        <w:pStyle w:val="ListParagraph"/>
        <w:rPr>
          <w:bCs/>
        </w:rPr>
      </w:pPr>
    </w:p>
    <w:p w14:paraId="27977896" w14:textId="413C0CA2" w:rsidR="00295601" w:rsidRPr="00031824" w:rsidRDefault="00E36261" w:rsidP="00E36261">
      <w:pPr>
        <w:numPr>
          <w:ilvl w:val="0"/>
          <w:numId w:val="15"/>
        </w:numPr>
        <w:tabs>
          <w:tab w:val="left" w:pos="0"/>
        </w:tabs>
        <w:spacing w:line="288" w:lineRule="auto"/>
        <w:ind w:left="700" w:hanging="1420"/>
        <w:rPr>
          <w:bCs/>
        </w:rPr>
      </w:pPr>
      <w:r>
        <w:rPr>
          <w:bCs/>
        </w:rPr>
        <w:t>(6)</w:t>
      </w:r>
      <w:r w:rsidR="001D28A3" w:rsidRPr="00031824">
        <w:rPr>
          <w:bCs/>
        </w:rPr>
        <w:t xml:space="preserve"> </w:t>
      </w:r>
      <w:r w:rsidR="00097809">
        <w:rPr>
          <w:bCs/>
        </w:rPr>
        <w:tab/>
        <w:t xml:space="preserve">The Commission agrees </w:t>
      </w:r>
      <w:r>
        <w:rPr>
          <w:bCs/>
        </w:rPr>
        <w:t>with</w:t>
      </w:r>
      <w:r w:rsidR="00097809">
        <w:rPr>
          <w:bCs/>
        </w:rPr>
        <w:t xml:space="preserve"> Staff’s recommendation to grant the</w:t>
      </w:r>
      <w:r>
        <w:rPr>
          <w:bCs/>
        </w:rPr>
        <w:t xml:space="preserve"> Company’s petition to relinquish its </w:t>
      </w:r>
      <w:r w:rsidR="00097809">
        <w:rPr>
          <w:bCs/>
        </w:rPr>
        <w:t xml:space="preserve">Lifeline-only </w:t>
      </w:r>
      <w:r>
        <w:rPr>
          <w:bCs/>
        </w:rPr>
        <w:t>E</w:t>
      </w:r>
      <w:r w:rsidR="00097809">
        <w:rPr>
          <w:bCs/>
        </w:rPr>
        <w:t xml:space="preserve">ligible Telecommunications Carrier </w:t>
      </w:r>
      <w:r>
        <w:rPr>
          <w:bCs/>
        </w:rPr>
        <w:t>designation.</w:t>
      </w:r>
    </w:p>
    <w:p w14:paraId="27977897" w14:textId="77777777" w:rsidR="001E36FF" w:rsidRDefault="001E36FF">
      <w:pPr>
        <w:pStyle w:val="Heading3"/>
        <w:spacing w:line="288" w:lineRule="auto"/>
        <w:rPr>
          <w:bCs w:val="0"/>
        </w:rPr>
      </w:pPr>
    </w:p>
    <w:p w14:paraId="27977898" w14:textId="77777777" w:rsidR="00295601" w:rsidRPr="007350DB" w:rsidRDefault="00295601">
      <w:pPr>
        <w:pStyle w:val="Heading3"/>
        <w:spacing w:line="288" w:lineRule="auto"/>
        <w:rPr>
          <w:bCs w:val="0"/>
        </w:rPr>
      </w:pPr>
      <w:r w:rsidRPr="007350DB">
        <w:rPr>
          <w:bCs w:val="0"/>
        </w:rPr>
        <w:t>O R D E R</w:t>
      </w:r>
    </w:p>
    <w:p w14:paraId="27977899" w14:textId="77777777" w:rsidR="00295601" w:rsidRPr="007350DB" w:rsidRDefault="00295601">
      <w:pPr>
        <w:spacing w:line="288" w:lineRule="auto"/>
        <w:jc w:val="center"/>
        <w:rPr>
          <w:bCs/>
        </w:rPr>
      </w:pPr>
    </w:p>
    <w:p w14:paraId="2797789A" w14:textId="77777777" w:rsidR="00D52D0C" w:rsidRPr="0056261E" w:rsidRDefault="00295601" w:rsidP="007A1382">
      <w:pPr>
        <w:spacing w:line="288" w:lineRule="auto"/>
        <w:ind w:left="-720" w:firstLine="720"/>
        <w:rPr>
          <w:b/>
          <w:bCs/>
        </w:rPr>
      </w:pPr>
      <w:r w:rsidRPr="0056261E">
        <w:rPr>
          <w:b/>
          <w:bCs/>
        </w:rPr>
        <w:t>THE COMMISSION ORDERS</w:t>
      </w:r>
      <w:r w:rsidR="00D52D0C" w:rsidRPr="0056261E">
        <w:rPr>
          <w:b/>
          <w:bCs/>
        </w:rPr>
        <w:t>:</w:t>
      </w:r>
    </w:p>
    <w:p w14:paraId="2797789B" w14:textId="77777777" w:rsidR="00295601" w:rsidRPr="007350DB" w:rsidRDefault="00295601" w:rsidP="004132BF">
      <w:pPr>
        <w:spacing w:line="288" w:lineRule="auto"/>
        <w:rPr>
          <w:bCs/>
        </w:rPr>
      </w:pPr>
    </w:p>
    <w:p w14:paraId="2797789C" w14:textId="77777777" w:rsidR="00295601" w:rsidRDefault="00295601" w:rsidP="00614E0D">
      <w:pPr>
        <w:numPr>
          <w:ilvl w:val="0"/>
          <w:numId w:val="15"/>
        </w:numPr>
        <w:spacing w:line="288" w:lineRule="auto"/>
        <w:ind w:left="700" w:hanging="1420"/>
        <w:rPr>
          <w:bCs/>
        </w:rPr>
      </w:pPr>
      <w:r w:rsidRPr="007350DB">
        <w:rPr>
          <w:bCs/>
        </w:rPr>
        <w:t>(1)</w:t>
      </w:r>
      <w:r w:rsidRPr="007350DB">
        <w:rPr>
          <w:bCs/>
        </w:rPr>
        <w:tab/>
      </w:r>
      <w:r w:rsidR="00614E0D" w:rsidRPr="00031824">
        <w:rPr>
          <w:bCs/>
        </w:rPr>
        <w:t xml:space="preserve">The </w:t>
      </w:r>
      <w:r w:rsidR="004C5121" w:rsidRPr="00031824">
        <w:rPr>
          <w:bCs/>
        </w:rPr>
        <w:t xml:space="preserve">Petition for Approval of Relinquishment of Eligible Telecommunications Carrier Designation in the state of Washington, filed by </w:t>
      </w:r>
      <w:r w:rsidR="00E44CA2">
        <w:rPr>
          <w:bCs/>
        </w:rPr>
        <w:t>Cricket Communications</w:t>
      </w:r>
      <w:r w:rsidR="00614E0D" w:rsidRPr="00031824">
        <w:rPr>
          <w:bCs/>
        </w:rPr>
        <w:t xml:space="preserve">, </w:t>
      </w:r>
      <w:r w:rsidR="00BD5867" w:rsidRPr="00031824">
        <w:rPr>
          <w:bCs/>
        </w:rPr>
        <w:t>Inc.</w:t>
      </w:r>
      <w:r w:rsidR="004C5121" w:rsidRPr="00031824">
        <w:rPr>
          <w:bCs/>
        </w:rPr>
        <w:t xml:space="preserve">, </w:t>
      </w:r>
      <w:r w:rsidR="00614E0D" w:rsidRPr="00031824">
        <w:rPr>
          <w:bCs/>
        </w:rPr>
        <w:t>is granted</w:t>
      </w:r>
      <w:r w:rsidR="00D91BAA" w:rsidRPr="00031824">
        <w:rPr>
          <w:bCs/>
        </w:rPr>
        <w:t>,</w:t>
      </w:r>
      <w:r w:rsidR="00614E0D">
        <w:rPr>
          <w:bCs/>
        </w:rPr>
        <w:t xml:space="preserve"> effective </w:t>
      </w:r>
      <w:r w:rsidR="00E44CA2">
        <w:rPr>
          <w:bCs/>
        </w:rPr>
        <w:t>April 30, 2015.</w:t>
      </w:r>
    </w:p>
    <w:p w14:paraId="2797789D" w14:textId="77777777" w:rsidR="00614E0D" w:rsidRDefault="00614E0D" w:rsidP="00614E0D">
      <w:pPr>
        <w:spacing w:line="288" w:lineRule="auto"/>
        <w:ind w:left="700"/>
        <w:rPr>
          <w:bCs/>
        </w:rPr>
      </w:pPr>
    </w:p>
    <w:p w14:paraId="2797789E" w14:textId="77777777" w:rsidR="00614E0D" w:rsidRPr="007350DB" w:rsidRDefault="00614E0D" w:rsidP="00724613">
      <w:pPr>
        <w:spacing w:line="288" w:lineRule="auto"/>
        <w:rPr>
          <w:bCs/>
        </w:rPr>
      </w:pPr>
      <w:r>
        <w:rPr>
          <w:bCs/>
        </w:rPr>
        <w:t xml:space="preserve">The Commissioners, having determined this Order to be consistent with the public interest, directed the </w:t>
      </w:r>
      <w:r w:rsidR="00E365AC">
        <w:rPr>
          <w:bCs/>
        </w:rPr>
        <w:t xml:space="preserve">Executive Director and </w:t>
      </w:r>
      <w:r>
        <w:rPr>
          <w:bCs/>
        </w:rPr>
        <w:t xml:space="preserve">Secretary to enter this Order. </w:t>
      </w:r>
    </w:p>
    <w:p w14:paraId="279778A0" w14:textId="77777777" w:rsidR="00295601" w:rsidRDefault="00295601">
      <w:pPr>
        <w:spacing w:line="288" w:lineRule="auto"/>
        <w:rPr>
          <w:bCs/>
        </w:rPr>
      </w:pPr>
      <w:r w:rsidRPr="00B107F3">
        <w:rPr>
          <w:bCs/>
        </w:rPr>
        <w:t>DATED at Olympia, Washington</w:t>
      </w:r>
      <w:r w:rsidR="001B0766" w:rsidRPr="00B107F3">
        <w:rPr>
          <w:bCs/>
        </w:rPr>
        <w:t>, and effective</w:t>
      </w:r>
      <w:r w:rsidR="00B107F3" w:rsidRPr="00D52682">
        <w:rPr>
          <w:bCs/>
          <w:color w:val="000000"/>
        </w:rPr>
        <w:t xml:space="preserve"> </w:t>
      </w:r>
      <w:r w:rsidR="00BD5867">
        <w:rPr>
          <w:bCs/>
          <w:color w:val="000000"/>
        </w:rPr>
        <w:t>February</w:t>
      </w:r>
      <w:r w:rsidR="00E44CA2">
        <w:rPr>
          <w:bCs/>
          <w:color w:val="000000"/>
        </w:rPr>
        <w:t xml:space="preserve"> 26, 2015</w:t>
      </w:r>
      <w:r w:rsidR="00813AB1" w:rsidRPr="007B53C7">
        <w:rPr>
          <w:bCs/>
        </w:rPr>
        <w:fldChar w:fldCharType="begin"/>
      </w:r>
      <w:r w:rsidR="00813AB1" w:rsidRPr="007B53C7">
        <w:rPr>
          <w:bCs/>
        </w:rPr>
        <w:instrText xml:space="preserve"> ASK effect_date "Enter Effective Date"</w:instrText>
      </w:r>
      <w:r w:rsidR="00813AB1" w:rsidRPr="007B53C7">
        <w:rPr>
          <w:bCs/>
        </w:rPr>
        <w:fldChar w:fldCharType="separate"/>
      </w:r>
      <w:bookmarkStart w:id="4" w:name="effect_date"/>
      <w:r w:rsidR="00A0742C" w:rsidRPr="007B53C7">
        <w:rPr>
          <w:bCs/>
        </w:rPr>
        <w:t>February 26, 2009</w:t>
      </w:r>
      <w:bookmarkEnd w:id="4"/>
      <w:r w:rsidR="00813AB1" w:rsidRPr="007B53C7">
        <w:rPr>
          <w:bCs/>
        </w:rPr>
        <w:fldChar w:fldCharType="end"/>
      </w:r>
      <w:r w:rsidR="00B107F3" w:rsidRPr="007B53C7">
        <w:rPr>
          <w:bCs/>
        </w:rPr>
        <w:t>.</w:t>
      </w:r>
    </w:p>
    <w:p w14:paraId="279778A1" w14:textId="77777777" w:rsidR="00851ACE" w:rsidRDefault="00851ACE">
      <w:pPr>
        <w:spacing w:line="288" w:lineRule="auto"/>
        <w:rPr>
          <w:bCs/>
        </w:rPr>
      </w:pPr>
    </w:p>
    <w:p w14:paraId="279778A2" w14:textId="77777777" w:rsidR="00295601" w:rsidRPr="007350DB" w:rsidRDefault="00295601" w:rsidP="00CE3FB8">
      <w:pPr>
        <w:spacing w:line="288" w:lineRule="auto"/>
        <w:ind w:firstLine="720"/>
        <w:rPr>
          <w:bCs/>
        </w:rPr>
      </w:pPr>
      <w:smartTag w:uri="urn:schemas-microsoft-com:office:smarttags" w:element="State">
        <w:smartTag w:uri="urn:schemas-microsoft-com:office:smarttags" w:element="place">
          <w:r w:rsidRPr="007350DB">
            <w:rPr>
              <w:bCs/>
            </w:rPr>
            <w:t>WASHINGTON</w:t>
          </w:r>
        </w:smartTag>
      </w:smartTag>
      <w:r w:rsidRPr="007350DB">
        <w:rPr>
          <w:bCs/>
        </w:rPr>
        <w:t xml:space="preserve"> UTILITIES AND TRANSPORTATION COMMISSION</w:t>
      </w:r>
    </w:p>
    <w:p w14:paraId="279778A3" w14:textId="77777777" w:rsidR="0061408C" w:rsidRDefault="0061408C" w:rsidP="0061408C">
      <w:pPr>
        <w:spacing w:line="288" w:lineRule="auto"/>
        <w:jc w:val="center"/>
      </w:pPr>
      <w:r>
        <w:tab/>
      </w:r>
      <w:r>
        <w:tab/>
      </w:r>
      <w:r>
        <w:tab/>
      </w:r>
      <w:r>
        <w:tab/>
      </w:r>
      <w:r>
        <w:tab/>
      </w:r>
      <w:r>
        <w:tab/>
      </w:r>
    </w:p>
    <w:p w14:paraId="279778A4" w14:textId="77777777" w:rsidR="0061408C" w:rsidRDefault="0061408C" w:rsidP="0061408C">
      <w:pPr>
        <w:spacing w:line="288" w:lineRule="auto"/>
        <w:jc w:val="center"/>
      </w:pPr>
    </w:p>
    <w:p w14:paraId="279778A5" w14:textId="77777777" w:rsidR="0061408C" w:rsidRPr="00336FD4" w:rsidRDefault="0061408C" w:rsidP="0061408C">
      <w:pPr>
        <w:spacing w:line="288" w:lineRule="auto"/>
        <w:jc w:val="center"/>
      </w:pPr>
    </w:p>
    <w:p w14:paraId="279778A6" w14:textId="77777777" w:rsidR="001F02C2" w:rsidRDefault="00F654CE" w:rsidP="00614E0D">
      <w:pPr>
        <w:spacing w:line="288" w:lineRule="auto"/>
        <w:ind w:left="2160" w:right="-360" w:firstLine="720"/>
      </w:pPr>
      <w:r>
        <w:t>STEVEN V. KING</w:t>
      </w:r>
      <w:r w:rsidR="00614E0D">
        <w:t>, Executive Director and Secretary</w:t>
      </w:r>
    </w:p>
    <w:p w14:paraId="279778A7" w14:textId="77777777" w:rsidR="001F02C2" w:rsidRPr="001F02C2" w:rsidRDefault="001F02C2" w:rsidP="001F02C2">
      <w:pPr>
        <w:spacing w:line="288" w:lineRule="auto"/>
        <w:ind w:right="-360"/>
        <w:jc w:val="center"/>
        <w:rPr>
          <w:b/>
        </w:rPr>
      </w:pPr>
      <w:r>
        <w:br w:type="page"/>
      </w:r>
      <w:r w:rsidRPr="001F02C2">
        <w:rPr>
          <w:b/>
        </w:rPr>
        <w:t>Exhibit A</w:t>
      </w:r>
    </w:p>
    <w:p w14:paraId="279778A8" w14:textId="77777777" w:rsidR="001F02C2" w:rsidRDefault="00111904" w:rsidP="001F02C2">
      <w:pPr>
        <w:spacing w:line="288" w:lineRule="auto"/>
        <w:ind w:right="-360"/>
        <w:jc w:val="center"/>
        <w:rPr>
          <w:b/>
        </w:rPr>
      </w:pPr>
      <w:r>
        <w:rPr>
          <w:b/>
        </w:rPr>
        <w:t xml:space="preserve">ILEC Exchanges </w:t>
      </w:r>
      <w:r w:rsidR="001F02C2" w:rsidRPr="001F02C2">
        <w:rPr>
          <w:b/>
        </w:rPr>
        <w:t>Subject to ETC Relinquishment</w:t>
      </w:r>
    </w:p>
    <w:p w14:paraId="279778A9" w14:textId="77777777" w:rsidR="00111904" w:rsidRDefault="00111904" w:rsidP="001F02C2">
      <w:pPr>
        <w:spacing w:line="288" w:lineRule="auto"/>
        <w:ind w:right="-360"/>
        <w:jc w:val="center"/>
        <w:rPr>
          <w:b/>
        </w:rPr>
      </w:pPr>
    </w:p>
    <w:p w14:paraId="279778AA" w14:textId="77777777" w:rsidR="00111904" w:rsidRDefault="00111904" w:rsidP="001F02C2">
      <w:pPr>
        <w:spacing w:line="288" w:lineRule="auto"/>
        <w:ind w:right="-360"/>
        <w:jc w:val="center"/>
        <w:rPr>
          <w:b/>
        </w:rPr>
      </w:pPr>
    </w:p>
    <w:tbl>
      <w:tblPr>
        <w:tblW w:w="8300" w:type="dxa"/>
        <w:tblInd w:w="113" w:type="dxa"/>
        <w:tblLook w:val="04A0" w:firstRow="1" w:lastRow="0" w:firstColumn="1" w:lastColumn="0" w:noHBand="0" w:noVBand="1"/>
      </w:tblPr>
      <w:tblGrid>
        <w:gridCol w:w="4920"/>
        <w:gridCol w:w="1354"/>
        <w:gridCol w:w="2100"/>
      </w:tblGrid>
      <w:tr w:rsidR="00C84C91" w14:paraId="279778AE" w14:textId="77777777" w:rsidTr="00C84C91">
        <w:trPr>
          <w:trHeight w:val="300"/>
        </w:trPr>
        <w:tc>
          <w:tcPr>
            <w:tcW w:w="49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9778AB" w14:textId="77777777" w:rsidR="00C84C91" w:rsidRDefault="00C84C91">
            <w:pPr>
              <w:jc w:val="center"/>
              <w:rPr>
                <w:rFonts w:ascii="Calibri" w:hAnsi="Calibri" w:cs="Calibri"/>
                <w:color w:val="000000"/>
                <w:sz w:val="22"/>
                <w:szCs w:val="22"/>
              </w:rPr>
            </w:pPr>
            <w:r>
              <w:rPr>
                <w:rFonts w:ascii="Calibri" w:hAnsi="Calibri" w:cs="Calibri"/>
                <w:color w:val="000000"/>
                <w:sz w:val="22"/>
                <w:szCs w:val="22"/>
              </w:rPr>
              <w:t>ILEC NAME</w:t>
            </w:r>
          </w:p>
        </w:tc>
        <w:tc>
          <w:tcPr>
            <w:tcW w:w="1280" w:type="dxa"/>
            <w:tcBorders>
              <w:top w:val="single" w:sz="4" w:space="0" w:color="auto"/>
              <w:left w:val="nil"/>
              <w:bottom w:val="single" w:sz="4" w:space="0" w:color="auto"/>
              <w:right w:val="single" w:sz="4" w:space="0" w:color="auto"/>
            </w:tcBorders>
            <w:shd w:val="clear" w:color="000000" w:fill="D9D9D9"/>
            <w:noWrap/>
            <w:vAlign w:val="center"/>
            <w:hideMark/>
          </w:tcPr>
          <w:p w14:paraId="279778AC" w14:textId="77777777" w:rsidR="00C84C91" w:rsidRDefault="00C84C91">
            <w:pPr>
              <w:jc w:val="center"/>
              <w:rPr>
                <w:rFonts w:ascii="Calibri" w:hAnsi="Calibri" w:cs="Calibri"/>
                <w:color w:val="000000"/>
                <w:sz w:val="22"/>
                <w:szCs w:val="22"/>
              </w:rPr>
            </w:pPr>
            <w:r>
              <w:rPr>
                <w:rFonts w:ascii="Calibri" w:hAnsi="Calibri" w:cs="Calibri"/>
                <w:color w:val="000000"/>
                <w:sz w:val="22"/>
                <w:szCs w:val="22"/>
              </w:rPr>
              <w:t>CLLI CODE</w:t>
            </w:r>
          </w:p>
        </w:tc>
        <w:tc>
          <w:tcPr>
            <w:tcW w:w="2100" w:type="dxa"/>
            <w:tcBorders>
              <w:top w:val="single" w:sz="4" w:space="0" w:color="auto"/>
              <w:left w:val="nil"/>
              <w:bottom w:val="single" w:sz="4" w:space="0" w:color="auto"/>
              <w:right w:val="single" w:sz="4" w:space="0" w:color="auto"/>
            </w:tcBorders>
            <w:shd w:val="clear" w:color="000000" w:fill="D9D9D9"/>
            <w:noWrap/>
            <w:vAlign w:val="center"/>
            <w:hideMark/>
          </w:tcPr>
          <w:p w14:paraId="279778AD" w14:textId="77777777" w:rsidR="00C84C91" w:rsidRDefault="00C84C91">
            <w:pPr>
              <w:jc w:val="center"/>
              <w:rPr>
                <w:rFonts w:ascii="Calibri" w:hAnsi="Calibri" w:cs="Calibri"/>
                <w:color w:val="000000"/>
                <w:sz w:val="22"/>
                <w:szCs w:val="22"/>
              </w:rPr>
            </w:pPr>
            <w:r>
              <w:rPr>
                <w:rFonts w:ascii="Calibri" w:hAnsi="Calibri" w:cs="Calibri"/>
                <w:color w:val="000000"/>
                <w:sz w:val="22"/>
                <w:szCs w:val="22"/>
              </w:rPr>
              <w:t>EXCHANGE</w:t>
            </w:r>
          </w:p>
        </w:tc>
      </w:tr>
      <w:tr w:rsidR="00C84C91" w14:paraId="279778B2"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AF" w14:textId="77777777" w:rsidR="00C84C91" w:rsidRDefault="00C84C91">
            <w:pPr>
              <w:rPr>
                <w:rFonts w:ascii="Calibri" w:hAnsi="Calibri" w:cs="Calibri"/>
                <w:color w:val="000000"/>
                <w:sz w:val="22"/>
                <w:szCs w:val="22"/>
              </w:rPr>
            </w:pPr>
            <w:r>
              <w:rPr>
                <w:rFonts w:ascii="Calibri" w:hAnsi="Calibri" w:cs="Calibri"/>
                <w:color w:val="000000"/>
                <w:sz w:val="22"/>
                <w:szCs w:val="22"/>
              </w:rPr>
              <w:t>CENTURYTEL OF WASHINGTON, INC./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B0" w14:textId="77777777" w:rsidR="00C84C91" w:rsidRDefault="00C84C91">
            <w:pPr>
              <w:rPr>
                <w:rFonts w:ascii="Calibri" w:hAnsi="Calibri" w:cs="Calibri"/>
                <w:color w:val="000000"/>
                <w:sz w:val="22"/>
                <w:szCs w:val="22"/>
              </w:rPr>
            </w:pPr>
            <w:r>
              <w:rPr>
                <w:rFonts w:ascii="Calibri" w:hAnsi="Calibri" w:cs="Calibri"/>
                <w:color w:val="000000"/>
                <w:sz w:val="22"/>
                <w:szCs w:val="22"/>
              </w:rPr>
              <w:t>CHNYWAXC</w:t>
            </w:r>
          </w:p>
        </w:tc>
        <w:tc>
          <w:tcPr>
            <w:tcW w:w="2100" w:type="dxa"/>
            <w:tcBorders>
              <w:top w:val="nil"/>
              <w:left w:val="nil"/>
              <w:bottom w:val="single" w:sz="4" w:space="0" w:color="auto"/>
              <w:right w:val="single" w:sz="4" w:space="0" w:color="auto"/>
            </w:tcBorders>
            <w:shd w:val="clear" w:color="auto" w:fill="auto"/>
            <w:noWrap/>
            <w:vAlign w:val="bottom"/>
            <w:hideMark/>
          </w:tcPr>
          <w:p w14:paraId="279778B1" w14:textId="77777777" w:rsidR="00C84C91" w:rsidRDefault="00C84C91">
            <w:pPr>
              <w:rPr>
                <w:rFonts w:ascii="Calibri" w:hAnsi="Calibri" w:cs="Calibri"/>
                <w:color w:val="000000"/>
                <w:sz w:val="22"/>
                <w:szCs w:val="22"/>
              </w:rPr>
            </w:pPr>
            <w:r>
              <w:rPr>
                <w:rFonts w:ascii="Calibri" w:hAnsi="Calibri" w:cs="Calibri"/>
                <w:color w:val="000000"/>
                <w:sz w:val="22"/>
                <w:szCs w:val="22"/>
              </w:rPr>
              <w:t>CHENEY</w:t>
            </w:r>
          </w:p>
        </w:tc>
      </w:tr>
      <w:tr w:rsidR="00C84C91" w14:paraId="279778B6"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B3" w14:textId="77777777" w:rsidR="00C84C91" w:rsidRDefault="00C84C91">
            <w:pPr>
              <w:rPr>
                <w:rFonts w:ascii="Calibri" w:hAnsi="Calibri" w:cs="Calibri"/>
                <w:color w:val="000000"/>
                <w:sz w:val="22"/>
                <w:szCs w:val="22"/>
              </w:rPr>
            </w:pPr>
            <w:r>
              <w:rPr>
                <w:rFonts w:ascii="Calibri" w:hAnsi="Calibri" w:cs="Calibri"/>
                <w:color w:val="000000"/>
                <w:sz w:val="22"/>
                <w:szCs w:val="22"/>
              </w:rPr>
              <w:t>CENTURYTEL OF WASHINGTON, INC./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B4" w14:textId="77777777" w:rsidR="00C84C91" w:rsidRDefault="00C84C91">
            <w:pPr>
              <w:rPr>
                <w:rFonts w:ascii="Calibri" w:hAnsi="Calibri" w:cs="Calibri"/>
                <w:color w:val="000000"/>
                <w:sz w:val="22"/>
                <w:szCs w:val="22"/>
              </w:rPr>
            </w:pPr>
            <w:r>
              <w:rPr>
                <w:rFonts w:ascii="Calibri" w:hAnsi="Calibri" w:cs="Calibri"/>
                <w:color w:val="000000"/>
                <w:sz w:val="22"/>
                <w:szCs w:val="22"/>
              </w:rPr>
              <w:t>EDWLWAXA</w:t>
            </w:r>
          </w:p>
        </w:tc>
        <w:tc>
          <w:tcPr>
            <w:tcW w:w="2100" w:type="dxa"/>
            <w:tcBorders>
              <w:top w:val="nil"/>
              <w:left w:val="nil"/>
              <w:bottom w:val="single" w:sz="4" w:space="0" w:color="auto"/>
              <w:right w:val="single" w:sz="4" w:space="0" w:color="auto"/>
            </w:tcBorders>
            <w:shd w:val="clear" w:color="auto" w:fill="auto"/>
            <w:noWrap/>
            <w:vAlign w:val="bottom"/>
            <w:hideMark/>
          </w:tcPr>
          <w:p w14:paraId="279778B5" w14:textId="77777777" w:rsidR="00C84C91" w:rsidRDefault="00C84C91">
            <w:pPr>
              <w:rPr>
                <w:rFonts w:ascii="Calibri" w:hAnsi="Calibri" w:cs="Calibri"/>
                <w:color w:val="000000"/>
                <w:sz w:val="22"/>
                <w:szCs w:val="22"/>
              </w:rPr>
            </w:pPr>
            <w:r>
              <w:rPr>
                <w:rFonts w:ascii="Calibri" w:hAnsi="Calibri" w:cs="Calibri"/>
                <w:color w:val="000000"/>
                <w:sz w:val="22"/>
                <w:szCs w:val="22"/>
              </w:rPr>
              <w:t>EDWALL-TYLER</w:t>
            </w:r>
          </w:p>
        </w:tc>
      </w:tr>
      <w:tr w:rsidR="00C84C91" w14:paraId="279778BA"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B7" w14:textId="77777777" w:rsidR="00C84C91" w:rsidRDefault="00C84C91">
            <w:pPr>
              <w:rPr>
                <w:rFonts w:ascii="Calibri" w:hAnsi="Calibri" w:cs="Calibri"/>
                <w:color w:val="000000"/>
                <w:sz w:val="22"/>
                <w:szCs w:val="22"/>
              </w:rPr>
            </w:pPr>
            <w:r>
              <w:rPr>
                <w:rFonts w:ascii="Calibri" w:hAnsi="Calibri" w:cs="Calibri"/>
                <w:color w:val="000000"/>
                <w:sz w:val="22"/>
                <w:szCs w:val="22"/>
              </w:rPr>
              <w:t>CENTURYTEL OF WASHINGTON, INC./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B8" w14:textId="77777777" w:rsidR="00C84C91" w:rsidRDefault="00C84C91">
            <w:pPr>
              <w:rPr>
                <w:rFonts w:ascii="Calibri" w:hAnsi="Calibri" w:cs="Calibri"/>
                <w:color w:val="000000"/>
                <w:sz w:val="22"/>
                <w:szCs w:val="22"/>
              </w:rPr>
            </w:pPr>
            <w:r>
              <w:rPr>
                <w:rFonts w:ascii="Calibri" w:hAnsi="Calibri" w:cs="Calibri"/>
                <w:color w:val="000000"/>
                <w:sz w:val="22"/>
                <w:szCs w:val="22"/>
              </w:rPr>
              <w:t>MDLKWAXX</w:t>
            </w:r>
          </w:p>
        </w:tc>
        <w:tc>
          <w:tcPr>
            <w:tcW w:w="2100" w:type="dxa"/>
            <w:tcBorders>
              <w:top w:val="nil"/>
              <w:left w:val="nil"/>
              <w:bottom w:val="single" w:sz="4" w:space="0" w:color="auto"/>
              <w:right w:val="single" w:sz="4" w:space="0" w:color="auto"/>
            </w:tcBorders>
            <w:shd w:val="clear" w:color="auto" w:fill="auto"/>
            <w:noWrap/>
            <w:vAlign w:val="bottom"/>
            <w:hideMark/>
          </w:tcPr>
          <w:p w14:paraId="279778B9" w14:textId="77777777" w:rsidR="00C84C91" w:rsidRDefault="00C84C91">
            <w:pPr>
              <w:rPr>
                <w:rFonts w:ascii="Calibri" w:hAnsi="Calibri" w:cs="Calibri"/>
                <w:color w:val="000000"/>
                <w:sz w:val="22"/>
                <w:szCs w:val="22"/>
              </w:rPr>
            </w:pPr>
            <w:r>
              <w:rPr>
                <w:rFonts w:ascii="Calibri" w:hAnsi="Calibri" w:cs="Calibri"/>
                <w:color w:val="000000"/>
                <w:sz w:val="22"/>
                <w:szCs w:val="22"/>
              </w:rPr>
              <w:t>MEDICAL LAKE</w:t>
            </w:r>
          </w:p>
        </w:tc>
      </w:tr>
      <w:tr w:rsidR="00C84C91" w14:paraId="279778BE"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BB" w14:textId="77777777" w:rsidR="00C84C91" w:rsidRDefault="00C84C91">
            <w:pPr>
              <w:rPr>
                <w:rFonts w:ascii="Calibri" w:hAnsi="Calibri" w:cs="Calibri"/>
                <w:color w:val="000000"/>
                <w:sz w:val="22"/>
                <w:szCs w:val="22"/>
              </w:rPr>
            </w:pPr>
            <w:r>
              <w:rPr>
                <w:rFonts w:ascii="Calibri" w:hAnsi="Calibri" w:cs="Calibri"/>
                <w:color w:val="000000"/>
                <w:sz w:val="22"/>
                <w:szCs w:val="22"/>
              </w:rPr>
              <w:t>CENTURYTEL OF WASHINGTON, INC./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BC" w14:textId="77777777" w:rsidR="00C84C91" w:rsidRDefault="00C84C91">
            <w:pPr>
              <w:rPr>
                <w:rFonts w:ascii="Calibri" w:hAnsi="Calibri" w:cs="Calibri"/>
                <w:color w:val="000000"/>
                <w:sz w:val="22"/>
                <w:szCs w:val="22"/>
              </w:rPr>
            </w:pPr>
            <w:r>
              <w:rPr>
                <w:rFonts w:ascii="Calibri" w:hAnsi="Calibri" w:cs="Calibri"/>
                <w:color w:val="000000"/>
                <w:sz w:val="22"/>
                <w:szCs w:val="22"/>
              </w:rPr>
              <w:t>RRDNWAXX</w:t>
            </w:r>
          </w:p>
        </w:tc>
        <w:tc>
          <w:tcPr>
            <w:tcW w:w="2100" w:type="dxa"/>
            <w:tcBorders>
              <w:top w:val="nil"/>
              <w:left w:val="nil"/>
              <w:bottom w:val="single" w:sz="4" w:space="0" w:color="auto"/>
              <w:right w:val="single" w:sz="4" w:space="0" w:color="auto"/>
            </w:tcBorders>
            <w:shd w:val="clear" w:color="auto" w:fill="auto"/>
            <w:noWrap/>
            <w:vAlign w:val="bottom"/>
            <w:hideMark/>
          </w:tcPr>
          <w:p w14:paraId="279778BD" w14:textId="77777777" w:rsidR="00C84C91" w:rsidRDefault="00C84C91">
            <w:pPr>
              <w:rPr>
                <w:rFonts w:ascii="Calibri" w:hAnsi="Calibri" w:cs="Calibri"/>
                <w:color w:val="000000"/>
                <w:sz w:val="22"/>
                <w:szCs w:val="22"/>
              </w:rPr>
            </w:pPr>
            <w:r>
              <w:rPr>
                <w:rFonts w:ascii="Calibri" w:hAnsi="Calibri" w:cs="Calibri"/>
                <w:color w:val="000000"/>
                <w:sz w:val="22"/>
                <w:szCs w:val="22"/>
              </w:rPr>
              <w:t>REARDAN</w:t>
            </w:r>
          </w:p>
        </w:tc>
      </w:tr>
      <w:tr w:rsidR="00C84C91" w14:paraId="279778C2"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BF" w14:textId="77777777" w:rsidR="00C84C91" w:rsidRDefault="00C84C91">
            <w:pPr>
              <w:rPr>
                <w:rFonts w:ascii="Calibri" w:hAnsi="Calibri" w:cs="Calibri"/>
                <w:color w:val="000000"/>
                <w:sz w:val="22"/>
                <w:szCs w:val="22"/>
              </w:rPr>
            </w:pPr>
            <w:r>
              <w:rPr>
                <w:rFonts w:ascii="Calibri" w:hAnsi="Calibri" w:cs="Calibri"/>
                <w:color w:val="000000"/>
                <w:sz w:val="22"/>
                <w:szCs w:val="22"/>
              </w:rPr>
              <w:t>CENTURYTEL OF WASHINGTON, INC./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C0" w14:textId="77777777" w:rsidR="00C84C91" w:rsidRDefault="00C84C91">
            <w:pPr>
              <w:rPr>
                <w:rFonts w:ascii="Calibri" w:hAnsi="Calibri" w:cs="Calibri"/>
                <w:color w:val="000000"/>
                <w:sz w:val="22"/>
                <w:szCs w:val="22"/>
              </w:rPr>
            </w:pPr>
            <w:r>
              <w:rPr>
                <w:rFonts w:ascii="Calibri" w:hAnsi="Calibri" w:cs="Calibri"/>
                <w:color w:val="000000"/>
                <w:sz w:val="22"/>
                <w:szCs w:val="22"/>
              </w:rPr>
              <w:t>SPRGWAXA</w:t>
            </w:r>
          </w:p>
        </w:tc>
        <w:tc>
          <w:tcPr>
            <w:tcW w:w="2100" w:type="dxa"/>
            <w:tcBorders>
              <w:top w:val="nil"/>
              <w:left w:val="nil"/>
              <w:bottom w:val="single" w:sz="4" w:space="0" w:color="auto"/>
              <w:right w:val="single" w:sz="4" w:space="0" w:color="auto"/>
            </w:tcBorders>
            <w:shd w:val="clear" w:color="auto" w:fill="auto"/>
            <w:noWrap/>
            <w:vAlign w:val="bottom"/>
            <w:hideMark/>
          </w:tcPr>
          <w:p w14:paraId="279778C1" w14:textId="77777777" w:rsidR="00C84C91" w:rsidRDefault="00C84C91">
            <w:pPr>
              <w:rPr>
                <w:rFonts w:ascii="Calibri" w:hAnsi="Calibri" w:cs="Calibri"/>
                <w:color w:val="000000"/>
                <w:sz w:val="22"/>
                <w:szCs w:val="22"/>
              </w:rPr>
            </w:pPr>
            <w:r>
              <w:rPr>
                <w:rFonts w:ascii="Calibri" w:hAnsi="Calibri" w:cs="Calibri"/>
                <w:color w:val="000000"/>
                <w:sz w:val="22"/>
                <w:szCs w:val="22"/>
              </w:rPr>
              <w:t>SPRAGUE</w:t>
            </w:r>
          </w:p>
        </w:tc>
      </w:tr>
      <w:tr w:rsidR="00C84C91" w14:paraId="279778C6"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C3" w14:textId="77777777" w:rsidR="00C84C91" w:rsidRDefault="00C84C91">
            <w:pPr>
              <w:rPr>
                <w:rFonts w:ascii="Calibri" w:hAnsi="Calibri" w:cs="Calibri"/>
                <w:color w:val="000000"/>
                <w:sz w:val="22"/>
                <w:szCs w:val="22"/>
              </w:rPr>
            </w:pPr>
            <w:r>
              <w:rPr>
                <w:rFonts w:ascii="Calibri" w:hAnsi="Calibri" w:cs="Calibri"/>
                <w:color w:val="000000"/>
                <w:sz w:val="22"/>
                <w:szCs w:val="22"/>
              </w:rPr>
              <w:t>QWEST CORPORATION/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C4" w14:textId="77777777" w:rsidR="00C84C91" w:rsidRDefault="00C84C91">
            <w:pPr>
              <w:rPr>
                <w:rFonts w:ascii="Calibri" w:hAnsi="Calibri" w:cs="Calibri"/>
                <w:color w:val="000000"/>
                <w:sz w:val="22"/>
                <w:szCs w:val="22"/>
              </w:rPr>
            </w:pPr>
            <w:r>
              <w:rPr>
                <w:rFonts w:ascii="Calibri" w:hAnsi="Calibri" w:cs="Calibri"/>
                <w:color w:val="000000"/>
                <w:sz w:val="22"/>
                <w:szCs w:val="22"/>
              </w:rPr>
              <w:t>BTLGWA01</w:t>
            </w:r>
          </w:p>
        </w:tc>
        <w:tc>
          <w:tcPr>
            <w:tcW w:w="2100" w:type="dxa"/>
            <w:tcBorders>
              <w:top w:val="nil"/>
              <w:left w:val="nil"/>
              <w:bottom w:val="single" w:sz="4" w:space="0" w:color="auto"/>
              <w:right w:val="single" w:sz="4" w:space="0" w:color="auto"/>
            </w:tcBorders>
            <w:shd w:val="clear" w:color="auto" w:fill="auto"/>
            <w:noWrap/>
            <w:vAlign w:val="bottom"/>
            <w:hideMark/>
          </w:tcPr>
          <w:p w14:paraId="279778C5" w14:textId="77777777" w:rsidR="00C84C91" w:rsidRDefault="00C84C91">
            <w:pPr>
              <w:rPr>
                <w:rFonts w:ascii="Calibri" w:hAnsi="Calibri" w:cs="Calibri"/>
                <w:color w:val="000000"/>
                <w:sz w:val="22"/>
                <w:szCs w:val="22"/>
              </w:rPr>
            </w:pPr>
            <w:r>
              <w:rPr>
                <w:rFonts w:ascii="Calibri" w:hAnsi="Calibri" w:cs="Calibri"/>
                <w:color w:val="000000"/>
                <w:sz w:val="22"/>
                <w:szCs w:val="22"/>
              </w:rPr>
              <w:t>BATTLE GROUND</w:t>
            </w:r>
          </w:p>
        </w:tc>
      </w:tr>
      <w:tr w:rsidR="00C84C91" w14:paraId="279778CA"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C7" w14:textId="77777777" w:rsidR="00C84C91" w:rsidRDefault="00C84C91">
            <w:pPr>
              <w:rPr>
                <w:rFonts w:ascii="Calibri" w:hAnsi="Calibri" w:cs="Calibri"/>
                <w:color w:val="000000"/>
                <w:sz w:val="22"/>
                <w:szCs w:val="22"/>
              </w:rPr>
            </w:pPr>
            <w:r>
              <w:rPr>
                <w:rFonts w:ascii="Calibri" w:hAnsi="Calibri" w:cs="Calibri"/>
                <w:color w:val="000000"/>
                <w:sz w:val="22"/>
                <w:szCs w:val="22"/>
              </w:rPr>
              <w:t>QWEST CORPORATION/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C8" w14:textId="77777777" w:rsidR="00C84C91" w:rsidRDefault="00C84C91">
            <w:pPr>
              <w:rPr>
                <w:rFonts w:ascii="Calibri" w:hAnsi="Calibri" w:cs="Calibri"/>
                <w:color w:val="000000"/>
                <w:sz w:val="22"/>
                <w:szCs w:val="22"/>
              </w:rPr>
            </w:pPr>
            <w:r>
              <w:rPr>
                <w:rFonts w:ascii="Calibri" w:hAnsi="Calibri" w:cs="Calibri"/>
                <w:color w:val="000000"/>
                <w:sz w:val="22"/>
                <w:szCs w:val="22"/>
              </w:rPr>
              <w:t>DRPKWA01</w:t>
            </w:r>
          </w:p>
        </w:tc>
        <w:tc>
          <w:tcPr>
            <w:tcW w:w="2100" w:type="dxa"/>
            <w:tcBorders>
              <w:top w:val="nil"/>
              <w:left w:val="nil"/>
              <w:bottom w:val="single" w:sz="4" w:space="0" w:color="auto"/>
              <w:right w:val="single" w:sz="4" w:space="0" w:color="auto"/>
            </w:tcBorders>
            <w:shd w:val="clear" w:color="auto" w:fill="auto"/>
            <w:noWrap/>
            <w:vAlign w:val="bottom"/>
            <w:hideMark/>
          </w:tcPr>
          <w:p w14:paraId="279778C9" w14:textId="77777777" w:rsidR="00C84C91" w:rsidRDefault="00C84C91">
            <w:pPr>
              <w:rPr>
                <w:rFonts w:ascii="Calibri" w:hAnsi="Calibri" w:cs="Calibri"/>
                <w:color w:val="000000"/>
                <w:sz w:val="22"/>
                <w:szCs w:val="22"/>
              </w:rPr>
            </w:pPr>
            <w:r>
              <w:rPr>
                <w:rFonts w:ascii="Calibri" w:hAnsi="Calibri" w:cs="Calibri"/>
                <w:color w:val="000000"/>
                <w:sz w:val="22"/>
                <w:szCs w:val="22"/>
              </w:rPr>
              <w:t>DEER PARK</w:t>
            </w:r>
          </w:p>
        </w:tc>
      </w:tr>
      <w:tr w:rsidR="00C84C91" w14:paraId="279778CE"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CB" w14:textId="77777777" w:rsidR="00C84C91" w:rsidRDefault="00C84C91">
            <w:pPr>
              <w:rPr>
                <w:rFonts w:ascii="Calibri" w:hAnsi="Calibri" w:cs="Calibri"/>
                <w:color w:val="000000"/>
                <w:sz w:val="22"/>
                <w:szCs w:val="22"/>
              </w:rPr>
            </w:pPr>
            <w:r>
              <w:rPr>
                <w:rFonts w:ascii="Calibri" w:hAnsi="Calibri" w:cs="Calibri"/>
                <w:color w:val="000000"/>
                <w:sz w:val="22"/>
                <w:szCs w:val="22"/>
              </w:rPr>
              <w:t>QWEST CORPORATION/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CC" w14:textId="77777777" w:rsidR="00C84C91" w:rsidRDefault="00C84C91">
            <w:pPr>
              <w:rPr>
                <w:rFonts w:ascii="Calibri" w:hAnsi="Calibri" w:cs="Calibri"/>
                <w:color w:val="000000"/>
                <w:sz w:val="22"/>
                <w:szCs w:val="22"/>
              </w:rPr>
            </w:pPr>
            <w:r>
              <w:rPr>
                <w:rFonts w:ascii="Calibri" w:hAnsi="Calibri" w:cs="Calibri"/>
                <w:color w:val="000000"/>
                <w:sz w:val="22"/>
                <w:szCs w:val="22"/>
              </w:rPr>
              <w:t>GRBLWA01</w:t>
            </w:r>
          </w:p>
        </w:tc>
        <w:tc>
          <w:tcPr>
            <w:tcW w:w="2100" w:type="dxa"/>
            <w:tcBorders>
              <w:top w:val="nil"/>
              <w:left w:val="nil"/>
              <w:bottom w:val="single" w:sz="4" w:space="0" w:color="auto"/>
              <w:right w:val="single" w:sz="4" w:space="0" w:color="auto"/>
            </w:tcBorders>
            <w:shd w:val="clear" w:color="auto" w:fill="auto"/>
            <w:noWrap/>
            <w:vAlign w:val="bottom"/>
            <w:hideMark/>
          </w:tcPr>
          <w:p w14:paraId="279778CD" w14:textId="77777777" w:rsidR="00C84C91" w:rsidRDefault="00C84C91">
            <w:pPr>
              <w:rPr>
                <w:rFonts w:ascii="Calibri" w:hAnsi="Calibri" w:cs="Calibri"/>
                <w:color w:val="000000"/>
                <w:sz w:val="22"/>
                <w:szCs w:val="22"/>
              </w:rPr>
            </w:pPr>
            <w:r>
              <w:rPr>
                <w:rFonts w:ascii="Calibri" w:hAnsi="Calibri" w:cs="Calibri"/>
                <w:color w:val="000000"/>
                <w:sz w:val="22"/>
                <w:szCs w:val="22"/>
              </w:rPr>
              <w:t>GREEN BLUFF</w:t>
            </w:r>
          </w:p>
        </w:tc>
      </w:tr>
      <w:tr w:rsidR="00C84C91" w14:paraId="279778D2"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CF" w14:textId="77777777" w:rsidR="00C84C91" w:rsidRDefault="00C84C91">
            <w:pPr>
              <w:rPr>
                <w:rFonts w:ascii="Calibri" w:hAnsi="Calibri" w:cs="Calibri"/>
                <w:color w:val="000000"/>
                <w:sz w:val="22"/>
                <w:szCs w:val="22"/>
              </w:rPr>
            </w:pPr>
            <w:r>
              <w:rPr>
                <w:rFonts w:ascii="Calibri" w:hAnsi="Calibri" w:cs="Calibri"/>
                <w:color w:val="000000"/>
                <w:sz w:val="22"/>
                <w:szCs w:val="22"/>
              </w:rPr>
              <w:t>QWEST CORPORATION/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D0" w14:textId="77777777" w:rsidR="00C84C91" w:rsidRDefault="00C84C91">
            <w:pPr>
              <w:rPr>
                <w:rFonts w:ascii="Calibri" w:hAnsi="Calibri" w:cs="Calibri"/>
                <w:color w:val="000000"/>
                <w:sz w:val="22"/>
                <w:szCs w:val="22"/>
              </w:rPr>
            </w:pPr>
            <w:r>
              <w:rPr>
                <w:rFonts w:ascii="Calibri" w:hAnsi="Calibri" w:cs="Calibri"/>
                <w:color w:val="000000"/>
                <w:sz w:val="22"/>
                <w:szCs w:val="22"/>
              </w:rPr>
              <w:t>LBLKWA01</w:t>
            </w:r>
          </w:p>
        </w:tc>
        <w:tc>
          <w:tcPr>
            <w:tcW w:w="2100" w:type="dxa"/>
            <w:tcBorders>
              <w:top w:val="nil"/>
              <w:left w:val="nil"/>
              <w:bottom w:val="single" w:sz="4" w:space="0" w:color="auto"/>
              <w:right w:val="single" w:sz="4" w:space="0" w:color="auto"/>
            </w:tcBorders>
            <w:shd w:val="clear" w:color="auto" w:fill="auto"/>
            <w:noWrap/>
            <w:vAlign w:val="bottom"/>
            <w:hideMark/>
          </w:tcPr>
          <w:p w14:paraId="279778D1" w14:textId="77777777" w:rsidR="00C84C91" w:rsidRDefault="00C84C91">
            <w:pPr>
              <w:rPr>
                <w:rFonts w:ascii="Calibri" w:hAnsi="Calibri" w:cs="Calibri"/>
                <w:color w:val="000000"/>
                <w:sz w:val="22"/>
                <w:szCs w:val="22"/>
              </w:rPr>
            </w:pPr>
            <w:r>
              <w:rPr>
                <w:rFonts w:ascii="Calibri" w:hAnsi="Calibri" w:cs="Calibri"/>
                <w:color w:val="000000"/>
                <w:sz w:val="22"/>
                <w:szCs w:val="22"/>
              </w:rPr>
              <w:t>LIBERTY LAKE</w:t>
            </w:r>
          </w:p>
        </w:tc>
      </w:tr>
      <w:tr w:rsidR="00C84C91" w14:paraId="279778D6"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D3" w14:textId="77777777" w:rsidR="00C84C91" w:rsidRDefault="00C84C91">
            <w:pPr>
              <w:rPr>
                <w:rFonts w:ascii="Calibri" w:hAnsi="Calibri" w:cs="Calibri"/>
                <w:color w:val="000000"/>
                <w:sz w:val="22"/>
                <w:szCs w:val="22"/>
              </w:rPr>
            </w:pPr>
            <w:r>
              <w:rPr>
                <w:rFonts w:ascii="Calibri" w:hAnsi="Calibri" w:cs="Calibri"/>
                <w:color w:val="000000"/>
                <w:sz w:val="22"/>
                <w:szCs w:val="22"/>
              </w:rPr>
              <w:t>QWEST CORPORATION/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D4" w14:textId="77777777" w:rsidR="00C84C91" w:rsidRDefault="00C84C91">
            <w:pPr>
              <w:rPr>
                <w:rFonts w:ascii="Calibri" w:hAnsi="Calibri" w:cs="Calibri"/>
                <w:color w:val="000000"/>
                <w:sz w:val="22"/>
                <w:szCs w:val="22"/>
              </w:rPr>
            </w:pPr>
            <w:r>
              <w:rPr>
                <w:rFonts w:ascii="Calibri" w:hAnsi="Calibri" w:cs="Calibri"/>
                <w:color w:val="000000"/>
                <w:sz w:val="22"/>
                <w:szCs w:val="22"/>
              </w:rPr>
              <w:t>NWLKWA01</w:t>
            </w:r>
          </w:p>
        </w:tc>
        <w:tc>
          <w:tcPr>
            <w:tcW w:w="2100" w:type="dxa"/>
            <w:tcBorders>
              <w:top w:val="nil"/>
              <w:left w:val="nil"/>
              <w:bottom w:val="single" w:sz="4" w:space="0" w:color="auto"/>
              <w:right w:val="single" w:sz="4" w:space="0" w:color="auto"/>
            </w:tcBorders>
            <w:shd w:val="clear" w:color="auto" w:fill="auto"/>
            <w:noWrap/>
            <w:vAlign w:val="bottom"/>
            <w:hideMark/>
          </w:tcPr>
          <w:p w14:paraId="279778D5" w14:textId="77777777" w:rsidR="00C84C91" w:rsidRDefault="00C84C91">
            <w:pPr>
              <w:rPr>
                <w:rFonts w:ascii="Calibri" w:hAnsi="Calibri" w:cs="Calibri"/>
                <w:color w:val="000000"/>
                <w:sz w:val="22"/>
                <w:szCs w:val="22"/>
              </w:rPr>
            </w:pPr>
            <w:r>
              <w:rPr>
                <w:rFonts w:ascii="Calibri" w:hAnsi="Calibri" w:cs="Calibri"/>
                <w:color w:val="000000"/>
                <w:sz w:val="22"/>
                <w:szCs w:val="22"/>
              </w:rPr>
              <w:t>NEWMAN LAKE</w:t>
            </w:r>
          </w:p>
        </w:tc>
      </w:tr>
      <w:tr w:rsidR="00C84C91" w14:paraId="279778DA"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D7" w14:textId="77777777" w:rsidR="00C84C91" w:rsidRDefault="00C84C91">
            <w:pPr>
              <w:rPr>
                <w:rFonts w:ascii="Calibri" w:hAnsi="Calibri" w:cs="Calibri"/>
                <w:color w:val="000000"/>
                <w:sz w:val="22"/>
                <w:szCs w:val="22"/>
              </w:rPr>
            </w:pPr>
            <w:r>
              <w:rPr>
                <w:rFonts w:ascii="Calibri" w:hAnsi="Calibri" w:cs="Calibri"/>
                <w:color w:val="000000"/>
                <w:sz w:val="22"/>
                <w:szCs w:val="22"/>
              </w:rPr>
              <w:t>QWEST CORPORATION/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D8" w14:textId="77777777" w:rsidR="00C84C91" w:rsidRDefault="00C84C91">
            <w:pPr>
              <w:rPr>
                <w:rFonts w:ascii="Calibri" w:hAnsi="Calibri" w:cs="Calibri"/>
                <w:color w:val="000000"/>
                <w:sz w:val="22"/>
                <w:szCs w:val="22"/>
              </w:rPr>
            </w:pPr>
            <w:r>
              <w:rPr>
                <w:rFonts w:ascii="Calibri" w:hAnsi="Calibri" w:cs="Calibri"/>
                <w:color w:val="000000"/>
                <w:sz w:val="22"/>
                <w:szCs w:val="22"/>
              </w:rPr>
              <w:t>ORCHWA01</w:t>
            </w:r>
          </w:p>
        </w:tc>
        <w:tc>
          <w:tcPr>
            <w:tcW w:w="2100" w:type="dxa"/>
            <w:tcBorders>
              <w:top w:val="nil"/>
              <w:left w:val="nil"/>
              <w:bottom w:val="single" w:sz="4" w:space="0" w:color="auto"/>
              <w:right w:val="single" w:sz="4" w:space="0" w:color="auto"/>
            </w:tcBorders>
            <w:shd w:val="clear" w:color="auto" w:fill="auto"/>
            <w:noWrap/>
            <w:vAlign w:val="bottom"/>
            <w:hideMark/>
          </w:tcPr>
          <w:p w14:paraId="279778D9" w14:textId="77777777" w:rsidR="00C84C91" w:rsidRDefault="00C84C91">
            <w:pPr>
              <w:rPr>
                <w:rFonts w:ascii="Calibri" w:hAnsi="Calibri" w:cs="Calibri"/>
                <w:color w:val="000000"/>
                <w:sz w:val="22"/>
                <w:szCs w:val="22"/>
              </w:rPr>
            </w:pPr>
            <w:r>
              <w:rPr>
                <w:rFonts w:ascii="Calibri" w:hAnsi="Calibri" w:cs="Calibri"/>
                <w:color w:val="000000"/>
                <w:sz w:val="22"/>
                <w:szCs w:val="22"/>
              </w:rPr>
              <w:t>VANCOUVER</w:t>
            </w:r>
          </w:p>
        </w:tc>
      </w:tr>
      <w:tr w:rsidR="00C84C91" w14:paraId="279778DE"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DB" w14:textId="77777777" w:rsidR="00C84C91" w:rsidRDefault="00C84C91">
            <w:pPr>
              <w:rPr>
                <w:rFonts w:ascii="Calibri" w:hAnsi="Calibri" w:cs="Calibri"/>
                <w:color w:val="000000"/>
                <w:sz w:val="22"/>
                <w:szCs w:val="22"/>
              </w:rPr>
            </w:pPr>
            <w:r>
              <w:rPr>
                <w:rFonts w:ascii="Calibri" w:hAnsi="Calibri" w:cs="Calibri"/>
                <w:color w:val="000000"/>
                <w:sz w:val="22"/>
                <w:szCs w:val="22"/>
              </w:rPr>
              <w:t>QWEST CORPORATION/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DC" w14:textId="77777777" w:rsidR="00C84C91" w:rsidRDefault="00C84C91">
            <w:pPr>
              <w:rPr>
                <w:rFonts w:ascii="Calibri" w:hAnsi="Calibri" w:cs="Calibri"/>
                <w:color w:val="000000"/>
                <w:sz w:val="22"/>
                <w:szCs w:val="22"/>
              </w:rPr>
            </w:pPr>
            <w:r>
              <w:rPr>
                <w:rFonts w:ascii="Calibri" w:hAnsi="Calibri" w:cs="Calibri"/>
                <w:color w:val="000000"/>
                <w:sz w:val="22"/>
                <w:szCs w:val="22"/>
              </w:rPr>
              <w:t>RDFDWA01</w:t>
            </w:r>
          </w:p>
        </w:tc>
        <w:tc>
          <w:tcPr>
            <w:tcW w:w="2100" w:type="dxa"/>
            <w:tcBorders>
              <w:top w:val="nil"/>
              <w:left w:val="nil"/>
              <w:bottom w:val="single" w:sz="4" w:space="0" w:color="auto"/>
              <w:right w:val="single" w:sz="4" w:space="0" w:color="auto"/>
            </w:tcBorders>
            <w:shd w:val="clear" w:color="auto" w:fill="auto"/>
            <w:noWrap/>
            <w:vAlign w:val="bottom"/>
            <w:hideMark/>
          </w:tcPr>
          <w:p w14:paraId="279778DD" w14:textId="77777777" w:rsidR="00C84C91" w:rsidRDefault="00C84C91">
            <w:pPr>
              <w:rPr>
                <w:rFonts w:ascii="Calibri" w:hAnsi="Calibri" w:cs="Calibri"/>
                <w:color w:val="000000"/>
                <w:sz w:val="22"/>
                <w:szCs w:val="22"/>
              </w:rPr>
            </w:pPr>
            <w:r>
              <w:rPr>
                <w:rFonts w:ascii="Calibri" w:hAnsi="Calibri" w:cs="Calibri"/>
                <w:color w:val="000000"/>
                <w:sz w:val="22"/>
                <w:szCs w:val="22"/>
              </w:rPr>
              <w:t>RIDGEFIELD</w:t>
            </w:r>
          </w:p>
        </w:tc>
      </w:tr>
      <w:tr w:rsidR="00C84C91" w14:paraId="279778E2"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DF" w14:textId="77777777" w:rsidR="00C84C91" w:rsidRDefault="00C84C91">
            <w:pPr>
              <w:rPr>
                <w:rFonts w:ascii="Calibri" w:hAnsi="Calibri" w:cs="Calibri"/>
                <w:color w:val="000000"/>
                <w:sz w:val="22"/>
                <w:szCs w:val="22"/>
              </w:rPr>
            </w:pPr>
            <w:r>
              <w:rPr>
                <w:rFonts w:ascii="Calibri" w:hAnsi="Calibri" w:cs="Calibri"/>
                <w:color w:val="000000"/>
                <w:sz w:val="22"/>
                <w:szCs w:val="22"/>
              </w:rPr>
              <w:t>QWEST CORPORATION/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E0" w14:textId="77777777" w:rsidR="00C84C91" w:rsidRDefault="00C84C91">
            <w:pPr>
              <w:rPr>
                <w:rFonts w:ascii="Calibri" w:hAnsi="Calibri" w:cs="Calibri"/>
                <w:color w:val="000000"/>
                <w:sz w:val="22"/>
                <w:szCs w:val="22"/>
              </w:rPr>
            </w:pPr>
            <w:r>
              <w:rPr>
                <w:rFonts w:ascii="Calibri" w:hAnsi="Calibri" w:cs="Calibri"/>
                <w:color w:val="000000"/>
                <w:sz w:val="22"/>
                <w:szCs w:val="22"/>
              </w:rPr>
              <w:t>SPKNWA01</w:t>
            </w:r>
          </w:p>
        </w:tc>
        <w:tc>
          <w:tcPr>
            <w:tcW w:w="2100" w:type="dxa"/>
            <w:tcBorders>
              <w:top w:val="nil"/>
              <w:left w:val="nil"/>
              <w:bottom w:val="single" w:sz="4" w:space="0" w:color="auto"/>
              <w:right w:val="single" w:sz="4" w:space="0" w:color="auto"/>
            </w:tcBorders>
            <w:shd w:val="clear" w:color="auto" w:fill="auto"/>
            <w:noWrap/>
            <w:vAlign w:val="bottom"/>
            <w:hideMark/>
          </w:tcPr>
          <w:p w14:paraId="279778E1" w14:textId="77777777" w:rsidR="00C84C91" w:rsidRDefault="00C84C91">
            <w:pPr>
              <w:rPr>
                <w:rFonts w:ascii="Calibri" w:hAnsi="Calibri" w:cs="Calibri"/>
                <w:color w:val="000000"/>
                <w:sz w:val="22"/>
                <w:szCs w:val="22"/>
              </w:rPr>
            </w:pPr>
            <w:r>
              <w:rPr>
                <w:rFonts w:ascii="Calibri" w:hAnsi="Calibri" w:cs="Calibri"/>
                <w:color w:val="000000"/>
                <w:sz w:val="22"/>
                <w:szCs w:val="22"/>
              </w:rPr>
              <w:t>SPOKANE</w:t>
            </w:r>
          </w:p>
        </w:tc>
      </w:tr>
      <w:tr w:rsidR="00C84C91" w14:paraId="279778E6"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E3" w14:textId="77777777" w:rsidR="00C84C91" w:rsidRDefault="00C84C91">
            <w:pPr>
              <w:rPr>
                <w:rFonts w:ascii="Calibri" w:hAnsi="Calibri" w:cs="Calibri"/>
                <w:color w:val="000000"/>
                <w:sz w:val="22"/>
                <w:szCs w:val="22"/>
              </w:rPr>
            </w:pPr>
            <w:r>
              <w:rPr>
                <w:rFonts w:ascii="Calibri" w:hAnsi="Calibri" w:cs="Calibri"/>
                <w:color w:val="000000"/>
                <w:sz w:val="22"/>
                <w:szCs w:val="22"/>
              </w:rPr>
              <w:t>QWEST CORPORATION/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E4" w14:textId="77777777" w:rsidR="00C84C91" w:rsidRDefault="00C84C91">
            <w:pPr>
              <w:rPr>
                <w:rFonts w:ascii="Calibri" w:hAnsi="Calibri" w:cs="Calibri"/>
                <w:color w:val="000000"/>
                <w:sz w:val="22"/>
                <w:szCs w:val="22"/>
              </w:rPr>
            </w:pPr>
            <w:r>
              <w:rPr>
                <w:rFonts w:ascii="Calibri" w:hAnsi="Calibri" w:cs="Calibri"/>
                <w:color w:val="000000"/>
                <w:sz w:val="22"/>
                <w:szCs w:val="22"/>
              </w:rPr>
              <w:t>SPKNWACH</w:t>
            </w:r>
          </w:p>
        </w:tc>
        <w:tc>
          <w:tcPr>
            <w:tcW w:w="2100" w:type="dxa"/>
            <w:tcBorders>
              <w:top w:val="nil"/>
              <w:left w:val="nil"/>
              <w:bottom w:val="single" w:sz="4" w:space="0" w:color="auto"/>
              <w:right w:val="single" w:sz="4" w:space="0" w:color="auto"/>
            </w:tcBorders>
            <w:shd w:val="clear" w:color="auto" w:fill="auto"/>
            <w:noWrap/>
            <w:vAlign w:val="bottom"/>
            <w:hideMark/>
          </w:tcPr>
          <w:p w14:paraId="279778E5" w14:textId="77777777" w:rsidR="00C84C91" w:rsidRDefault="00C84C91">
            <w:pPr>
              <w:rPr>
                <w:rFonts w:ascii="Calibri" w:hAnsi="Calibri" w:cs="Calibri"/>
                <w:color w:val="000000"/>
                <w:sz w:val="22"/>
                <w:szCs w:val="22"/>
              </w:rPr>
            </w:pPr>
            <w:r>
              <w:rPr>
                <w:rFonts w:ascii="Calibri" w:hAnsi="Calibri" w:cs="Calibri"/>
                <w:color w:val="000000"/>
                <w:sz w:val="22"/>
                <w:szCs w:val="22"/>
              </w:rPr>
              <w:t>SPOKANE</w:t>
            </w:r>
          </w:p>
        </w:tc>
      </w:tr>
      <w:tr w:rsidR="00C84C91" w14:paraId="279778EA"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E7" w14:textId="77777777" w:rsidR="00C84C91" w:rsidRDefault="00C84C91">
            <w:pPr>
              <w:rPr>
                <w:rFonts w:ascii="Calibri" w:hAnsi="Calibri" w:cs="Calibri"/>
                <w:color w:val="000000"/>
                <w:sz w:val="22"/>
                <w:szCs w:val="22"/>
              </w:rPr>
            </w:pPr>
            <w:r>
              <w:rPr>
                <w:rFonts w:ascii="Calibri" w:hAnsi="Calibri" w:cs="Calibri"/>
                <w:color w:val="000000"/>
                <w:sz w:val="22"/>
                <w:szCs w:val="22"/>
              </w:rPr>
              <w:t>QWEST CORPORATION/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E8" w14:textId="77777777" w:rsidR="00C84C91" w:rsidRDefault="00C84C91">
            <w:pPr>
              <w:rPr>
                <w:rFonts w:ascii="Calibri" w:hAnsi="Calibri" w:cs="Calibri"/>
                <w:color w:val="000000"/>
                <w:sz w:val="22"/>
                <w:szCs w:val="22"/>
              </w:rPr>
            </w:pPr>
            <w:r>
              <w:rPr>
                <w:rFonts w:ascii="Calibri" w:hAnsi="Calibri" w:cs="Calibri"/>
                <w:color w:val="000000"/>
                <w:sz w:val="22"/>
                <w:szCs w:val="22"/>
              </w:rPr>
              <w:t>SPKNWAFA</w:t>
            </w:r>
          </w:p>
        </w:tc>
        <w:tc>
          <w:tcPr>
            <w:tcW w:w="2100" w:type="dxa"/>
            <w:tcBorders>
              <w:top w:val="nil"/>
              <w:left w:val="nil"/>
              <w:bottom w:val="single" w:sz="4" w:space="0" w:color="auto"/>
              <w:right w:val="single" w:sz="4" w:space="0" w:color="auto"/>
            </w:tcBorders>
            <w:shd w:val="clear" w:color="auto" w:fill="auto"/>
            <w:noWrap/>
            <w:vAlign w:val="bottom"/>
            <w:hideMark/>
          </w:tcPr>
          <w:p w14:paraId="279778E9" w14:textId="77777777" w:rsidR="00C84C91" w:rsidRDefault="00C84C91">
            <w:pPr>
              <w:rPr>
                <w:rFonts w:ascii="Calibri" w:hAnsi="Calibri" w:cs="Calibri"/>
                <w:color w:val="000000"/>
                <w:sz w:val="22"/>
                <w:szCs w:val="22"/>
              </w:rPr>
            </w:pPr>
            <w:r>
              <w:rPr>
                <w:rFonts w:ascii="Calibri" w:hAnsi="Calibri" w:cs="Calibri"/>
                <w:color w:val="000000"/>
                <w:sz w:val="22"/>
                <w:szCs w:val="22"/>
              </w:rPr>
              <w:t>SPOKANE</w:t>
            </w:r>
          </w:p>
        </w:tc>
      </w:tr>
      <w:tr w:rsidR="00C84C91" w14:paraId="279778EE"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EB" w14:textId="77777777" w:rsidR="00C84C91" w:rsidRDefault="00C84C91">
            <w:pPr>
              <w:rPr>
                <w:rFonts w:ascii="Calibri" w:hAnsi="Calibri" w:cs="Calibri"/>
                <w:color w:val="000000"/>
                <w:sz w:val="22"/>
                <w:szCs w:val="22"/>
              </w:rPr>
            </w:pPr>
            <w:r>
              <w:rPr>
                <w:rFonts w:ascii="Calibri" w:hAnsi="Calibri" w:cs="Calibri"/>
                <w:color w:val="000000"/>
                <w:sz w:val="22"/>
                <w:szCs w:val="22"/>
              </w:rPr>
              <w:t>QWEST CORPORATION/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EC" w14:textId="77777777" w:rsidR="00C84C91" w:rsidRDefault="00C84C91">
            <w:pPr>
              <w:rPr>
                <w:rFonts w:ascii="Calibri" w:hAnsi="Calibri" w:cs="Calibri"/>
                <w:color w:val="000000"/>
                <w:sz w:val="22"/>
                <w:szCs w:val="22"/>
              </w:rPr>
            </w:pPr>
            <w:r>
              <w:rPr>
                <w:rFonts w:ascii="Calibri" w:hAnsi="Calibri" w:cs="Calibri"/>
                <w:color w:val="000000"/>
                <w:sz w:val="22"/>
                <w:szCs w:val="22"/>
              </w:rPr>
              <w:t>SPKNWAHD</w:t>
            </w:r>
          </w:p>
        </w:tc>
        <w:tc>
          <w:tcPr>
            <w:tcW w:w="2100" w:type="dxa"/>
            <w:tcBorders>
              <w:top w:val="nil"/>
              <w:left w:val="nil"/>
              <w:bottom w:val="single" w:sz="4" w:space="0" w:color="auto"/>
              <w:right w:val="single" w:sz="4" w:space="0" w:color="auto"/>
            </w:tcBorders>
            <w:shd w:val="clear" w:color="auto" w:fill="auto"/>
            <w:noWrap/>
            <w:vAlign w:val="bottom"/>
            <w:hideMark/>
          </w:tcPr>
          <w:p w14:paraId="279778ED" w14:textId="77777777" w:rsidR="00C84C91" w:rsidRDefault="00C84C91">
            <w:pPr>
              <w:rPr>
                <w:rFonts w:ascii="Calibri" w:hAnsi="Calibri" w:cs="Calibri"/>
                <w:color w:val="000000"/>
                <w:sz w:val="22"/>
                <w:szCs w:val="22"/>
              </w:rPr>
            </w:pPr>
            <w:r>
              <w:rPr>
                <w:rFonts w:ascii="Calibri" w:hAnsi="Calibri" w:cs="Calibri"/>
                <w:color w:val="000000"/>
                <w:sz w:val="22"/>
                <w:szCs w:val="22"/>
              </w:rPr>
              <w:t>SPOKANE</w:t>
            </w:r>
          </w:p>
        </w:tc>
      </w:tr>
      <w:tr w:rsidR="00C84C91" w14:paraId="279778F2"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EF" w14:textId="77777777" w:rsidR="00C84C91" w:rsidRDefault="00C84C91">
            <w:pPr>
              <w:rPr>
                <w:rFonts w:ascii="Calibri" w:hAnsi="Calibri" w:cs="Calibri"/>
                <w:color w:val="000000"/>
                <w:sz w:val="22"/>
                <w:szCs w:val="22"/>
              </w:rPr>
            </w:pPr>
            <w:r>
              <w:rPr>
                <w:rFonts w:ascii="Calibri" w:hAnsi="Calibri" w:cs="Calibri"/>
                <w:color w:val="000000"/>
                <w:sz w:val="22"/>
                <w:szCs w:val="22"/>
              </w:rPr>
              <w:t>QWEST CORPORATION/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F0" w14:textId="77777777" w:rsidR="00C84C91" w:rsidRDefault="00C84C91">
            <w:pPr>
              <w:rPr>
                <w:rFonts w:ascii="Calibri" w:hAnsi="Calibri" w:cs="Calibri"/>
                <w:color w:val="000000"/>
                <w:sz w:val="22"/>
                <w:szCs w:val="22"/>
              </w:rPr>
            </w:pPr>
            <w:r>
              <w:rPr>
                <w:rFonts w:ascii="Calibri" w:hAnsi="Calibri" w:cs="Calibri"/>
                <w:color w:val="000000"/>
                <w:sz w:val="22"/>
                <w:szCs w:val="22"/>
              </w:rPr>
              <w:t>SPKNWAKY</w:t>
            </w:r>
          </w:p>
        </w:tc>
        <w:tc>
          <w:tcPr>
            <w:tcW w:w="2100" w:type="dxa"/>
            <w:tcBorders>
              <w:top w:val="nil"/>
              <w:left w:val="nil"/>
              <w:bottom w:val="single" w:sz="4" w:space="0" w:color="auto"/>
              <w:right w:val="single" w:sz="4" w:space="0" w:color="auto"/>
            </w:tcBorders>
            <w:shd w:val="clear" w:color="auto" w:fill="auto"/>
            <w:noWrap/>
            <w:vAlign w:val="bottom"/>
            <w:hideMark/>
          </w:tcPr>
          <w:p w14:paraId="279778F1" w14:textId="77777777" w:rsidR="00C84C91" w:rsidRDefault="00C84C91">
            <w:pPr>
              <w:rPr>
                <w:rFonts w:ascii="Calibri" w:hAnsi="Calibri" w:cs="Calibri"/>
                <w:color w:val="000000"/>
                <w:sz w:val="22"/>
                <w:szCs w:val="22"/>
              </w:rPr>
            </w:pPr>
            <w:r>
              <w:rPr>
                <w:rFonts w:ascii="Calibri" w:hAnsi="Calibri" w:cs="Calibri"/>
                <w:color w:val="000000"/>
                <w:sz w:val="22"/>
                <w:szCs w:val="22"/>
              </w:rPr>
              <w:t>SPOKANE</w:t>
            </w:r>
          </w:p>
        </w:tc>
      </w:tr>
      <w:tr w:rsidR="00C84C91" w14:paraId="279778F6"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F3" w14:textId="77777777" w:rsidR="00C84C91" w:rsidRDefault="00C84C91">
            <w:pPr>
              <w:rPr>
                <w:rFonts w:ascii="Calibri" w:hAnsi="Calibri" w:cs="Calibri"/>
                <w:color w:val="000000"/>
                <w:sz w:val="22"/>
                <w:szCs w:val="22"/>
              </w:rPr>
            </w:pPr>
            <w:r>
              <w:rPr>
                <w:rFonts w:ascii="Calibri" w:hAnsi="Calibri" w:cs="Calibri"/>
                <w:color w:val="000000"/>
                <w:sz w:val="22"/>
                <w:szCs w:val="22"/>
              </w:rPr>
              <w:t>QWEST CORPORATION/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F4" w14:textId="77777777" w:rsidR="00C84C91" w:rsidRDefault="00C84C91">
            <w:pPr>
              <w:rPr>
                <w:rFonts w:ascii="Calibri" w:hAnsi="Calibri" w:cs="Calibri"/>
                <w:color w:val="000000"/>
                <w:sz w:val="22"/>
                <w:szCs w:val="22"/>
              </w:rPr>
            </w:pPr>
            <w:r>
              <w:rPr>
                <w:rFonts w:ascii="Calibri" w:hAnsi="Calibri" w:cs="Calibri"/>
                <w:color w:val="000000"/>
                <w:sz w:val="22"/>
                <w:szCs w:val="22"/>
              </w:rPr>
              <w:t>SPKNWAMO</w:t>
            </w:r>
          </w:p>
        </w:tc>
        <w:tc>
          <w:tcPr>
            <w:tcW w:w="2100" w:type="dxa"/>
            <w:tcBorders>
              <w:top w:val="nil"/>
              <w:left w:val="nil"/>
              <w:bottom w:val="single" w:sz="4" w:space="0" w:color="auto"/>
              <w:right w:val="single" w:sz="4" w:space="0" w:color="auto"/>
            </w:tcBorders>
            <w:shd w:val="clear" w:color="auto" w:fill="auto"/>
            <w:noWrap/>
            <w:vAlign w:val="bottom"/>
            <w:hideMark/>
          </w:tcPr>
          <w:p w14:paraId="279778F5" w14:textId="77777777" w:rsidR="00C84C91" w:rsidRDefault="00C84C91">
            <w:pPr>
              <w:rPr>
                <w:rFonts w:ascii="Calibri" w:hAnsi="Calibri" w:cs="Calibri"/>
                <w:color w:val="000000"/>
                <w:sz w:val="22"/>
                <w:szCs w:val="22"/>
              </w:rPr>
            </w:pPr>
            <w:r>
              <w:rPr>
                <w:rFonts w:ascii="Calibri" w:hAnsi="Calibri" w:cs="Calibri"/>
                <w:color w:val="000000"/>
                <w:sz w:val="22"/>
                <w:szCs w:val="22"/>
              </w:rPr>
              <w:t>SPOKANE</w:t>
            </w:r>
          </w:p>
        </w:tc>
      </w:tr>
      <w:tr w:rsidR="00C84C91" w14:paraId="279778FA"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F7" w14:textId="77777777" w:rsidR="00C84C91" w:rsidRDefault="00C84C91">
            <w:pPr>
              <w:rPr>
                <w:rFonts w:ascii="Calibri" w:hAnsi="Calibri" w:cs="Calibri"/>
                <w:color w:val="000000"/>
                <w:sz w:val="22"/>
                <w:szCs w:val="22"/>
              </w:rPr>
            </w:pPr>
            <w:r>
              <w:rPr>
                <w:rFonts w:ascii="Calibri" w:hAnsi="Calibri" w:cs="Calibri"/>
                <w:color w:val="000000"/>
                <w:sz w:val="22"/>
                <w:szCs w:val="22"/>
              </w:rPr>
              <w:t>QWEST CORPORATION/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F8" w14:textId="77777777" w:rsidR="00C84C91" w:rsidRDefault="00C84C91">
            <w:pPr>
              <w:rPr>
                <w:rFonts w:ascii="Calibri" w:hAnsi="Calibri" w:cs="Calibri"/>
                <w:color w:val="000000"/>
                <w:sz w:val="22"/>
                <w:szCs w:val="22"/>
              </w:rPr>
            </w:pPr>
            <w:r>
              <w:rPr>
                <w:rFonts w:ascii="Calibri" w:hAnsi="Calibri" w:cs="Calibri"/>
                <w:color w:val="000000"/>
                <w:sz w:val="22"/>
                <w:szCs w:val="22"/>
              </w:rPr>
              <w:t>SPKNWAWA</w:t>
            </w:r>
          </w:p>
        </w:tc>
        <w:tc>
          <w:tcPr>
            <w:tcW w:w="2100" w:type="dxa"/>
            <w:tcBorders>
              <w:top w:val="nil"/>
              <w:left w:val="nil"/>
              <w:bottom w:val="single" w:sz="4" w:space="0" w:color="auto"/>
              <w:right w:val="single" w:sz="4" w:space="0" w:color="auto"/>
            </w:tcBorders>
            <w:shd w:val="clear" w:color="auto" w:fill="auto"/>
            <w:noWrap/>
            <w:vAlign w:val="bottom"/>
            <w:hideMark/>
          </w:tcPr>
          <w:p w14:paraId="279778F9" w14:textId="77777777" w:rsidR="00C84C91" w:rsidRDefault="00C84C91">
            <w:pPr>
              <w:rPr>
                <w:rFonts w:ascii="Calibri" w:hAnsi="Calibri" w:cs="Calibri"/>
                <w:color w:val="000000"/>
                <w:sz w:val="22"/>
                <w:szCs w:val="22"/>
              </w:rPr>
            </w:pPr>
            <w:r>
              <w:rPr>
                <w:rFonts w:ascii="Calibri" w:hAnsi="Calibri" w:cs="Calibri"/>
                <w:color w:val="000000"/>
                <w:sz w:val="22"/>
                <w:szCs w:val="22"/>
              </w:rPr>
              <w:t>SPOKANE</w:t>
            </w:r>
          </w:p>
        </w:tc>
      </w:tr>
      <w:tr w:rsidR="00C84C91" w14:paraId="279778FE"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FB" w14:textId="77777777" w:rsidR="00C84C91" w:rsidRDefault="00C84C91">
            <w:pPr>
              <w:rPr>
                <w:rFonts w:ascii="Calibri" w:hAnsi="Calibri" w:cs="Calibri"/>
                <w:color w:val="000000"/>
                <w:sz w:val="22"/>
                <w:szCs w:val="22"/>
              </w:rPr>
            </w:pPr>
            <w:r>
              <w:rPr>
                <w:rFonts w:ascii="Calibri" w:hAnsi="Calibri" w:cs="Calibri"/>
                <w:color w:val="000000"/>
                <w:sz w:val="22"/>
                <w:szCs w:val="22"/>
              </w:rPr>
              <w:t>QWEST CORPORATION/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8FC" w14:textId="77777777" w:rsidR="00C84C91" w:rsidRDefault="00C84C91">
            <w:pPr>
              <w:rPr>
                <w:rFonts w:ascii="Calibri" w:hAnsi="Calibri" w:cs="Calibri"/>
                <w:color w:val="000000"/>
                <w:sz w:val="22"/>
                <w:szCs w:val="22"/>
              </w:rPr>
            </w:pPr>
            <w:r>
              <w:rPr>
                <w:rFonts w:ascii="Calibri" w:hAnsi="Calibri" w:cs="Calibri"/>
                <w:color w:val="000000"/>
                <w:sz w:val="22"/>
                <w:szCs w:val="22"/>
              </w:rPr>
              <w:t>SPKNWAWH</w:t>
            </w:r>
          </w:p>
        </w:tc>
        <w:tc>
          <w:tcPr>
            <w:tcW w:w="2100" w:type="dxa"/>
            <w:tcBorders>
              <w:top w:val="nil"/>
              <w:left w:val="nil"/>
              <w:bottom w:val="single" w:sz="4" w:space="0" w:color="auto"/>
              <w:right w:val="single" w:sz="4" w:space="0" w:color="auto"/>
            </w:tcBorders>
            <w:shd w:val="clear" w:color="auto" w:fill="auto"/>
            <w:noWrap/>
            <w:vAlign w:val="bottom"/>
            <w:hideMark/>
          </w:tcPr>
          <w:p w14:paraId="279778FD" w14:textId="77777777" w:rsidR="00C84C91" w:rsidRDefault="00C84C91">
            <w:pPr>
              <w:rPr>
                <w:rFonts w:ascii="Calibri" w:hAnsi="Calibri" w:cs="Calibri"/>
                <w:color w:val="000000"/>
                <w:sz w:val="22"/>
                <w:szCs w:val="22"/>
              </w:rPr>
            </w:pPr>
            <w:r>
              <w:rPr>
                <w:rFonts w:ascii="Calibri" w:hAnsi="Calibri" w:cs="Calibri"/>
                <w:color w:val="000000"/>
                <w:sz w:val="22"/>
                <w:szCs w:val="22"/>
              </w:rPr>
              <w:t>SPOKANE</w:t>
            </w:r>
          </w:p>
        </w:tc>
      </w:tr>
      <w:tr w:rsidR="00C84C91" w14:paraId="27977902"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8FF" w14:textId="77777777" w:rsidR="00C84C91" w:rsidRDefault="00C84C91">
            <w:pPr>
              <w:rPr>
                <w:rFonts w:ascii="Calibri" w:hAnsi="Calibri" w:cs="Calibri"/>
                <w:color w:val="000000"/>
                <w:sz w:val="22"/>
                <w:szCs w:val="22"/>
              </w:rPr>
            </w:pPr>
            <w:r>
              <w:rPr>
                <w:rFonts w:ascii="Calibri" w:hAnsi="Calibri" w:cs="Calibri"/>
                <w:color w:val="000000"/>
                <w:sz w:val="22"/>
                <w:szCs w:val="22"/>
              </w:rPr>
              <w:t>QWEST CORPORATION/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900" w14:textId="77777777" w:rsidR="00C84C91" w:rsidRDefault="00C84C91">
            <w:pPr>
              <w:rPr>
                <w:rFonts w:ascii="Calibri" w:hAnsi="Calibri" w:cs="Calibri"/>
                <w:color w:val="000000"/>
                <w:sz w:val="22"/>
                <w:szCs w:val="22"/>
              </w:rPr>
            </w:pPr>
            <w:r>
              <w:rPr>
                <w:rFonts w:ascii="Calibri" w:hAnsi="Calibri" w:cs="Calibri"/>
                <w:color w:val="000000"/>
                <w:sz w:val="22"/>
                <w:szCs w:val="22"/>
              </w:rPr>
              <w:t>VANCWA01</w:t>
            </w:r>
          </w:p>
        </w:tc>
        <w:tc>
          <w:tcPr>
            <w:tcW w:w="2100" w:type="dxa"/>
            <w:tcBorders>
              <w:top w:val="nil"/>
              <w:left w:val="nil"/>
              <w:bottom w:val="single" w:sz="4" w:space="0" w:color="auto"/>
              <w:right w:val="single" w:sz="4" w:space="0" w:color="auto"/>
            </w:tcBorders>
            <w:shd w:val="clear" w:color="auto" w:fill="auto"/>
            <w:noWrap/>
            <w:vAlign w:val="bottom"/>
            <w:hideMark/>
          </w:tcPr>
          <w:p w14:paraId="27977901" w14:textId="77777777" w:rsidR="00C84C91" w:rsidRDefault="00C84C91">
            <w:pPr>
              <w:rPr>
                <w:rFonts w:ascii="Calibri" w:hAnsi="Calibri" w:cs="Calibri"/>
                <w:color w:val="000000"/>
                <w:sz w:val="22"/>
                <w:szCs w:val="22"/>
              </w:rPr>
            </w:pPr>
            <w:r>
              <w:rPr>
                <w:rFonts w:ascii="Calibri" w:hAnsi="Calibri" w:cs="Calibri"/>
                <w:color w:val="000000"/>
                <w:sz w:val="22"/>
                <w:szCs w:val="22"/>
              </w:rPr>
              <w:t>VANCOUVER</w:t>
            </w:r>
          </w:p>
        </w:tc>
      </w:tr>
      <w:tr w:rsidR="00C84C91" w14:paraId="27977906"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903" w14:textId="77777777" w:rsidR="00C84C91" w:rsidRDefault="00C84C91">
            <w:pPr>
              <w:rPr>
                <w:rFonts w:ascii="Calibri" w:hAnsi="Calibri" w:cs="Calibri"/>
                <w:color w:val="000000"/>
                <w:sz w:val="22"/>
                <w:szCs w:val="22"/>
              </w:rPr>
            </w:pPr>
            <w:r>
              <w:rPr>
                <w:rFonts w:ascii="Calibri" w:hAnsi="Calibri" w:cs="Calibri"/>
                <w:color w:val="000000"/>
                <w:sz w:val="22"/>
                <w:szCs w:val="22"/>
              </w:rPr>
              <w:t>QWEST CORPORATION/ CENTURYLINK</w:t>
            </w:r>
          </w:p>
        </w:tc>
        <w:tc>
          <w:tcPr>
            <w:tcW w:w="1280" w:type="dxa"/>
            <w:tcBorders>
              <w:top w:val="nil"/>
              <w:left w:val="nil"/>
              <w:bottom w:val="single" w:sz="4" w:space="0" w:color="auto"/>
              <w:right w:val="single" w:sz="4" w:space="0" w:color="auto"/>
            </w:tcBorders>
            <w:shd w:val="clear" w:color="auto" w:fill="auto"/>
            <w:noWrap/>
            <w:vAlign w:val="bottom"/>
            <w:hideMark/>
          </w:tcPr>
          <w:p w14:paraId="27977904" w14:textId="77777777" w:rsidR="00C84C91" w:rsidRDefault="00C84C91">
            <w:pPr>
              <w:rPr>
                <w:rFonts w:ascii="Calibri" w:hAnsi="Calibri" w:cs="Calibri"/>
                <w:color w:val="000000"/>
                <w:sz w:val="22"/>
                <w:szCs w:val="22"/>
              </w:rPr>
            </w:pPr>
            <w:r>
              <w:rPr>
                <w:rFonts w:ascii="Calibri" w:hAnsi="Calibri" w:cs="Calibri"/>
                <w:color w:val="000000"/>
                <w:sz w:val="22"/>
                <w:szCs w:val="22"/>
              </w:rPr>
              <w:t>VANCWANO</w:t>
            </w:r>
          </w:p>
        </w:tc>
        <w:tc>
          <w:tcPr>
            <w:tcW w:w="2100" w:type="dxa"/>
            <w:tcBorders>
              <w:top w:val="nil"/>
              <w:left w:val="nil"/>
              <w:bottom w:val="single" w:sz="4" w:space="0" w:color="auto"/>
              <w:right w:val="single" w:sz="4" w:space="0" w:color="auto"/>
            </w:tcBorders>
            <w:shd w:val="clear" w:color="auto" w:fill="auto"/>
            <w:noWrap/>
            <w:vAlign w:val="bottom"/>
            <w:hideMark/>
          </w:tcPr>
          <w:p w14:paraId="27977905" w14:textId="77777777" w:rsidR="00C84C91" w:rsidRDefault="00C84C91">
            <w:pPr>
              <w:rPr>
                <w:rFonts w:ascii="Calibri" w:hAnsi="Calibri" w:cs="Calibri"/>
                <w:color w:val="000000"/>
                <w:sz w:val="22"/>
                <w:szCs w:val="22"/>
              </w:rPr>
            </w:pPr>
            <w:r>
              <w:rPr>
                <w:rFonts w:ascii="Calibri" w:hAnsi="Calibri" w:cs="Calibri"/>
                <w:color w:val="000000"/>
                <w:sz w:val="22"/>
                <w:szCs w:val="22"/>
              </w:rPr>
              <w:t>VANCOUVER</w:t>
            </w:r>
          </w:p>
        </w:tc>
      </w:tr>
      <w:tr w:rsidR="00C84C91" w14:paraId="2797790A"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907" w14:textId="77777777" w:rsidR="00C84C91" w:rsidRDefault="00C84C91">
            <w:pPr>
              <w:rPr>
                <w:rFonts w:ascii="Calibri" w:hAnsi="Calibri" w:cs="Calibri"/>
                <w:color w:val="000000"/>
                <w:sz w:val="22"/>
                <w:szCs w:val="22"/>
              </w:rPr>
            </w:pPr>
            <w:r>
              <w:rPr>
                <w:rFonts w:ascii="Calibri" w:hAnsi="Calibri" w:cs="Calibri"/>
                <w:color w:val="000000"/>
                <w:sz w:val="22"/>
                <w:szCs w:val="22"/>
              </w:rPr>
              <w:t>FRONTIER NORTHWEST INC.-WA</w:t>
            </w:r>
          </w:p>
        </w:tc>
        <w:tc>
          <w:tcPr>
            <w:tcW w:w="1280" w:type="dxa"/>
            <w:tcBorders>
              <w:top w:val="nil"/>
              <w:left w:val="nil"/>
              <w:bottom w:val="single" w:sz="4" w:space="0" w:color="auto"/>
              <w:right w:val="single" w:sz="4" w:space="0" w:color="auto"/>
            </w:tcBorders>
            <w:shd w:val="clear" w:color="auto" w:fill="auto"/>
            <w:noWrap/>
            <w:vAlign w:val="bottom"/>
            <w:hideMark/>
          </w:tcPr>
          <w:p w14:paraId="27977908" w14:textId="77777777" w:rsidR="00C84C91" w:rsidRDefault="00C84C91">
            <w:pPr>
              <w:rPr>
                <w:rFonts w:ascii="Calibri" w:hAnsi="Calibri" w:cs="Calibri"/>
                <w:color w:val="000000"/>
                <w:sz w:val="22"/>
                <w:szCs w:val="22"/>
              </w:rPr>
            </w:pPr>
            <w:r>
              <w:rPr>
                <w:rFonts w:ascii="Calibri" w:hAnsi="Calibri" w:cs="Calibri"/>
                <w:color w:val="000000"/>
                <w:sz w:val="22"/>
                <w:szCs w:val="22"/>
              </w:rPr>
              <w:t>CAMSWAXX</w:t>
            </w:r>
          </w:p>
        </w:tc>
        <w:tc>
          <w:tcPr>
            <w:tcW w:w="2100" w:type="dxa"/>
            <w:tcBorders>
              <w:top w:val="nil"/>
              <w:left w:val="nil"/>
              <w:bottom w:val="single" w:sz="4" w:space="0" w:color="auto"/>
              <w:right w:val="single" w:sz="4" w:space="0" w:color="auto"/>
            </w:tcBorders>
            <w:shd w:val="clear" w:color="auto" w:fill="auto"/>
            <w:noWrap/>
            <w:vAlign w:val="bottom"/>
            <w:hideMark/>
          </w:tcPr>
          <w:p w14:paraId="27977909" w14:textId="77777777" w:rsidR="00C84C91" w:rsidRDefault="00C84C91">
            <w:pPr>
              <w:rPr>
                <w:rFonts w:ascii="Calibri" w:hAnsi="Calibri" w:cs="Calibri"/>
                <w:color w:val="000000"/>
                <w:sz w:val="22"/>
                <w:szCs w:val="22"/>
              </w:rPr>
            </w:pPr>
            <w:r>
              <w:rPr>
                <w:rFonts w:ascii="Calibri" w:hAnsi="Calibri" w:cs="Calibri"/>
                <w:color w:val="000000"/>
                <w:sz w:val="22"/>
                <w:szCs w:val="22"/>
              </w:rPr>
              <w:t>CAMAS-WASHOUGAL</w:t>
            </w:r>
          </w:p>
        </w:tc>
      </w:tr>
      <w:tr w:rsidR="00C84C91" w14:paraId="2797790E" w14:textId="77777777" w:rsidTr="00C84C91">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2797790B" w14:textId="77777777" w:rsidR="00C84C91" w:rsidRDefault="00C84C91">
            <w:pPr>
              <w:rPr>
                <w:rFonts w:ascii="Calibri" w:hAnsi="Calibri" w:cs="Calibri"/>
                <w:color w:val="000000"/>
                <w:sz w:val="22"/>
                <w:szCs w:val="22"/>
              </w:rPr>
            </w:pPr>
            <w:r>
              <w:rPr>
                <w:rFonts w:ascii="Calibri" w:hAnsi="Calibri" w:cs="Calibri"/>
                <w:color w:val="000000"/>
                <w:sz w:val="22"/>
                <w:szCs w:val="22"/>
              </w:rPr>
              <w:t>FRONTIER NORTHWEST INC.-WA</w:t>
            </w:r>
          </w:p>
        </w:tc>
        <w:tc>
          <w:tcPr>
            <w:tcW w:w="1280" w:type="dxa"/>
            <w:tcBorders>
              <w:top w:val="nil"/>
              <w:left w:val="nil"/>
              <w:bottom w:val="single" w:sz="4" w:space="0" w:color="auto"/>
              <w:right w:val="single" w:sz="4" w:space="0" w:color="auto"/>
            </w:tcBorders>
            <w:shd w:val="clear" w:color="auto" w:fill="auto"/>
            <w:noWrap/>
            <w:vAlign w:val="bottom"/>
            <w:hideMark/>
          </w:tcPr>
          <w:p w14:paraId="2797790C" w14:textId="77777777" w:rsidR="00C84C91" w:rsidRDefault="00C84C91">
            <w:pPr>
              <w:rPr>
                <w:rFonts w:ascii="Calibri" w:hAnsi="Calibri" w:cs="Calibri"/>
                <w:color w:val="000000"/>
                <w:sz w:val="22"/>
                <w:szCs w:val="22"/>
              </w:rPr>
            </w:pPr>
            <w:r>
              <w:rPr>
                <w:rFonts w:ascii="Calibri" w:hAnsi="Calibri" w:cs="Calibri"/>
                <w:color w:val="000000"/>
                <w:sz w:val="22"/>
                <w:szCs w:val="22"/>
              </w:rPr>
              <w:t>WSHGWAXA</w:t>
            </w:r>
          </w:p>
        </w:tc>
        <w:tc>
          <w:tcPr>
            <w:tcW w:w="2100" w:type="dxa"/>
            <w:tcBorders>
              <w:top w:val="nil"/>
              <w:left w:val="nil"/>
              <w:bottom w:val="single" w:sz="4" w:space="0" w:color="auto"/>
              <w:right w:val="single" w:sz="4" w:space="0" w:color="auto"/>
            </w:tcBorders>
            <w:shd w:val="clear" w:color="auto" w:fill="auto"/>
            <w:noWrap/>
            <w:vAlign w:val="bottom"/>
            <w:hideMark/>
          </w:tcPr>
          <w:p w14:paraId="2797790D" w14:textId="77777777" w:rsidR="00C84C91" w:rsidRDefault="00C84C91">
            <w:pPr>
              <w:rPr>
                <w:rFonts w:ascii="Calibri" w:hAnsi="Calibri" w:cs="Calibri"/>
                <w:color w:val="000000"/>
                <w:sz w:val="22"/>
                <w:szCs w:val="22"/>
              </w:rPr>
            </w:pPr>
            <w:r>
              <w:rPr>
                <w:rFonts w:ascii="Calibri" w:hAnsi="Calibri" w:cs="Calibri"/>
                <w:color w:val="000000"/>
                <w:sz w:val="22"/>
                <w:szCs w:val="22"/>
              </w:rPr>
              <w:t>CAMAS-WASHOUGAL</w:t>
            </w:r>
          </w:p>
        </w:tc>
      </w:tr>
    </w:tbl>
    <w:p w14:paraId="2797790F" w14:textId="77777777" w:rsidR="00111904" w:rsidRPr="001F02C2" w:rsidRDefault="00111904" w:rsidP="001F02C2">
      <w:pPr>
        <w:spacing w:line="288" w:lineRule="auto"/>
        <w:ind w:right="-360"/>
        <w:jc w:val="center"/>
        <w:rPr>
          <w:b/>
        </w:rPr>
      </w:pPr>
    </w:p>
    <w:sectPr w:rsidR="00111904" w:rsidRPr="001F02C2">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77912" w14:textId="77777777" w:rsidR="00FE17C2" w:rsidRDefault="00FE17C2">
      <w:r>
        <w:separator/>
      </w:r>
    </w:p>
  </w:endnote>
  <w:endnote w:type="continuationSeparator" w:id="0">
    <w:p w14:paraId="27977913" w14:textId="77777777" w:rsidR="00FE17C2" w:rsidRDefault="00FE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77910" w14:textId="77777777" w:rsidR="00FE17C2" w:rsidRDefault="00FE17C2">
      <w:r>
        <w:separator/>
      </w:r>
    </w:p>
  </w:footnote>
  <w:footnote w:type="continuationSeparator" w:id="0">
    <w:p w14:paraId="27977911" w14:textId="77777777" w:rsidR="00FE17C2" w:rsidRDefault="00FE17C2">
      <w:r>
        <w:continuationSeparator/>
      </w:r>
    </w:p>
  </w:footnote>
  <w:footnote w:id="1">
    <w:p w14:paraId="27977918" w14:textId="77777777" w:rsidR="00985E33" w:rsidRDefault="00985E33" w:rsidP="00985E33">
      <w:pPr>
        <w:pStyle w:val="FootnoteText"/>
      </w:pPr>
      <w:r>
        <w:rPr>
          <w:rStyle w:val="FootnoteReference"/>
        </w:rPr>
        <w:footnoteRef/>
      </w:r>
      <w:r>
        <w:t xml:space="preserve">The affiliate through which Cricket GSM service is provided is Cricket Wireless, LLC (“New Cricket”), formerly known as Aio Wireless.  New Cricket, like Cricket, is a wholly-owned, indirect subsidiary of AT&amp;T Inc. </w:t>
      </w:r>
    </w:p>
    <w:p w14:paraId="27977919" w14:textId="77777777" w:rsidR="00985E33" w:rsidRDefault="00985E33">
      <w:pPr>
        <w:pStyle w:val="FootnoteText"/>
      </w:pPr>
      <w:r>
        <w:t xml:space="preserve"> </w:t>
      </w:r>
    </w:p>
  </w:footnote>
  <w:footnote w:id="2">
    <w:p w14:paraId="2797791A" w14:textId="77777777" w:rsidR="006D002E" w:rsidRDefault="006D002E" w:rsidP="006D002E">
      <w:pPr>
        <w:pStyle w:val="FootnoteText"/>
      </w:pPr>
      <w:r w:rsidRPr="00364774">
        <w:rPr>
          <w:rStyle w:val="FootnoteReference"/>
        </w:rPr>
        <w:footnoteRef/>
      </w:r>
      <w:r w:rsidRPr="00364774">
        <w:t xml:space="preserve"> Pursuant to the </w:t>
      </w:r>
      <w:r w:rsidRPr="00364774">
        <w:rPr>
          <w:i/>
        </w:rPr>
        <w:t>Cricket Transfer Order</w:t>
      </w:r>
      <w:r w:rsidRPr="00364774">
        <w:t>, Cricket will</w:t>
      </w:r>
      <w:r>
        <w:t xml:space="preserve"> </w:t>
      </w:r>
      <w:r w:rsidRPr="00364774">
        <w:t>continue to provide a discount equivalent to the Lifeline discount to existing Lifeline customer</w:t>
      </w:r>
      <w:r>
        <w:t>s</w:t>
      </w:r>
      <w:r w:rsidRPr="00364774">
        <w:t xml:space="preserve"> until the earlier of such time as the customer voluntarily upgrades his or her device, chooses another rate plan, </w:t>
      </w:r>
      <w:r>
        <w:t xml:space="preserve">suspends service, </w:t>
      </w:r>
      <w:r w:rsidRPr="00364774">
        <w:t>migrates to the New Cricket GSM platform, or until the sunset of the CDMA network.</w:t>
      </w:r>
      <w:r>
        <w:t xml:space="preserve">  </w:t>
      </w:r>
    </w:p>
    <w:p w14:paraId="2797791B" w14:textId="77777777" w:rsidR="006D002E" w:rsidRPr="002C3C9C" w:rsidRDefault="006D002E" w:rsidP="006D002E">
      <w:pPr>
        <w:pStyle w:val="FootnoteText"/>
      </w:pPr>
    </w:p>
  </w:footnote>
  <w:footnote w:id="3">
    <w:p w14:paraId="06D2665A" w14:textId="26A077FB" w:rsidR="00097809" w:rsidRPr="00097809" w:rsidRDefault="00097809" w:rsidP="00097809">
      <w:pPr>
        <w:rPr>
          <w:bCs/>
          <w:sz w:val="20"/>
          <w:szCs w:val="20"/>
        </w:rPr>
      </w:pPr>
      <w:r>
        <w:rPr>
          <w:rStyle w:val="FootnoteReference"/>
        </w:rPr>
        <w:footnoteRef/>
      </w:r>
      <w:r>
        <w:t xml:space="preserve"> </w:t>
      </w:r>
      <w:r w:rsidRPr="00097809">
        <w:rPr>
          <w:bCs/>
          <w:sz w:val="20"/>
          <w:szCs w:val="20"/>
        </w:rPr>
        <w:t>This prevents enrolling new Low Income customers who would use Cricket’s Code Division Multiple Access (CDMA) cellular network for a couple of months before the company converts its existing CDMA network to the Global System Mobile Communications – Long Term Evolution network (GMS-LTE) service. The CDMA customers’ handset would need to be replaced if the customer wants to continue taking service from Cricket after the conversion to GSM-LTE.</w:t>
      </w:r>
    </w:p>
    <w:p w14:paraId="040126C2" w14:textId="0684F2D0" w:rsidR="00097809" w:rsidRPr="00097809" w:rsidRDefault="00097809" w:rsidP="00097809">
      <w:pPr>
        <w:pStyle w:val="FootnoteText"/>
      </w:pPr>
    </w:p>
  </w:footnote>
  <w:footnote w:id="4">
    <w:p w14:paraId="2797791C" w14:textId="77777777" w:rsidR="006D002E" w:rsidRPr="00F02266" w:rsidRDefault="006D002E" w:rsidP="006D002E">
      <w:pPr>
        <w:pStyle w:val="FootnoteText"/>
      </w:pPr>
      <w:r w:rsidRPr="00097809">
        <w:rPr>
          <w:rStyle w:val="FootnoteReference"/>
        </w:rPr>
        <w:footnoteRef/>
      </w:r>
      <w:r w:rsidRPr="00097809">
        <w:t xml:space="preserve"> See </w:t>
      </w:r>
      <w:r w:rsidRPr="00097809">
        <w:rPr>
          <w:i/>
        </w:rPr>
        <w:t>Application of Sprint Nextel Corporation</w:t>
      </w:r>
      <w:r w:rsidRPr="00F02266">
        <w:rPr>
          <w:i/>
        </w:rPr>
        <w:t xml:space="preserve"> to Relinquish Its Designation as an Eligible Telecommunications Carrier</w:t>
      </w:r>
      <w:r w:rsidRPr="00F02266">
        <w:t xml:space="preserve">, Texas PUC Docket No. 40543, Staff Memo at 2 (July 25, 2012)(“Ms. Kimberly Scardino, Deputy Division Chief, the FCC TAPD, stated in an email to Staff dated July 24, 2012, that Staff’s requirement that no new Lifeline customers be enrolled in Sprint Nextel’s Lifeline plan after the 90-day notices have been sent does not conflict with Federal ETC requirements.”); See also, </w:t>
      </w:r>
      <w:r w:rsidRPr="00F02266">
        <w:rPr>
          <w:i/>
        </w:rPr>
        <w:t>Telecommunications Carriers Eligible for Support, Federal-State Joint Board on Universal Service</w:t>
      </w:r>
      <w:r w:rsidRPr="00F02266">
        <w:t>, WC Docket No. 09-197, CC Docket No. 96-45, 27 FCC Rcd 14215 (WCB 2012)</w:t>
      </w:r>
      <w:r w:rsidRPr="00F02266" w:rsidDel="001E7EA7">
        <w:t xml:space="preserve"> </w:t>
      </w:r>
      <w:r w:rsidRPr="00F02266">
        <w:t xml:space="preserve"> (approving Verizon Wireless’s ETC relinquishment notice, which also informed the Commission that it would cease enrolling new Lifeline customers prior to its relinquishment date).  </w:t>
      </w:r>
      <w:r>
        <w:t xml:space="preserve">See also, </w:t>
      </w:r>
      <w:r w:rsidRPr="00F02266">
        <w:rPr>
          <w:i/>
        </w:rPr>
        <w:t>Cricket’s Notice of Relinquishment of Eligible Telecommunications Carrier Designations</w:t>
      </w:r>
      <w:r>
        <w:t xml:space="preserve">, WC Docket No. 09-197, CC Docket No. 96-45, filed with the FCC on October 14, 2014. </w:t>
      </w:r>
    </w:p>
    <w:p w14:paraId="2797791D" w14:textId="77777777" w:rsidR="006D002E" w:rsidRDefault="006D002E" w:rsidP="006D002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77914" w14:textId="77777777" w:rsidR="00794BCD" w:rsidRPr="002375CA" w:rsidRDefault="00794BCD" w:rsidP="00185955">
    <w:pPr>
      <w:pStyle w:val="Header"/>
      <w:tabs>
        <w:tab w:val="left" w:pos="7000"/>
      </w:tabs>
      <w:rPr>
        <w:rStyle w:val="PageNumber"/>
        <w:b/>
        <w:sz w:val="20"/>
      </w:rPr>
    </w:pPr>
    <w:r w:rsidRPr="002375CA">
      <w:rPr>
        <w:b/>
        <w:sz w:val="20"/>
      </w:rPr>
      <w:t xml:space="preserve">DOCKET </w:t>
    </w:r>
    <w:r>
      <w:rPr>
        <w:b/>
        <w:sz w:val="20"/>
      </w:rPr>
      <w:t>UT-</w:t>
    </w:r>
    <w:r w:rsidR="00F654CE">
      <w:rPr>
        <w:b/>
        <w:sz w:val="20"/>
      </w:rPr>
      <w:t>111534</w:t>
    </w:r>
    <w:r w:rsidRPr="002375CA">
      <w:rPr>
        <w:b/>
        <w:sz w:val="20"/>
      </w:rPr>
      <w:tab/>
    </w:r>
    <w:r w:rsidRPr="002375CA">
      <w:rPr>
        <w:b/>
        <w:sz w:val="20"/>
      </w:rPr>
      <w:tab/>
      <w:t xml:space="preserve">                 PAGE </w:t>
    </w:r>
    <w:r w:rsidRPr="002375CA">
      <w:rPr>
        <w:rStyle w:val="PageNumber"/>
        <w:b/>
        <w:sz w:val="20"/>
      </w:rPr>
      <w:fldChar w:fldCharType="begin"/>
    </w:r>
    <w:r w:rsidRPr="002375CA">
      <w:rPr>
        <w:rStyle w:val="PageNumber"/>
        <w:b/>
        <w:sz w:val="20"/>
      </w:rPr>
      <w:instrText xml:space="preserve"> PAGE </w:instrText>
    </w:r>
    <w:r w:rsidRPr="002375CA">
      <w:rPr>
        <w:rStyle w:val="PageNumber"/>
        <w:b/>
        <w:sz w:val="20"/>
      </w:rPr>
      <w:fldChar w:fldCharType="separate"/>
    </w:r>
    <w:r w:rsidR="005202B1">
      <w:rPr>
        <w:rStyle w:val="PageNumber"/>
        <w:b/>
        <w:noProof/>
        <w:sz w:val="20"/>
      </w:rPr>
      <w:t>3</w:t>
    </w:r>
    <w:r w:rsidRPr="002375CA">
      <w:rPr>
        <w:rStyle w:val="PageNumber"/>
        <w:b/>
        <w:sz w:val="20"/>
      </w:rPr>
      <w:fldChar w:fldCharType="end"/>
    </w:r>
  </w:p>
  <w:p w14:paraId="27977915" w14:textId="77777777" w:rsidR="00794BCD" w:rsidRPr="002375CA" w:rsidRDefault="00794BCD" w:rsidP="00185955">
    <w:pPr>
      <w:pStyle w:val="Header"/>
      <w:rPr>
        <w:rStyle w:val="PageNumber"/>
        <w:b/>
        <w:sz w:val="20"/>
      </w:rPr>
    </w:pPr>
    <w:r w:rsidRPr="002375CA">
      <w:rPr>
        <w:rStyle w:val="PageNumber"/>
        <w:b/>
        <w:sz w:val="20"/>
      </w:rPr>
      <w:t xml:space="preserve">ORDER </w:t>
    </w:r>
    <w:r w:rsidR="00F654CE">
      <w:rPr>
        <w:rStyle w:val="PageNumber"/>
        <w:b/>
        <w:sz w:val="20"/>
      </w:rPr>
      <w:t>02</w:t>
    </w:r>
  </w:p>
  <w:p w14:paraId="27977916" w14:textId="77777777" w:rsidR="00794BCD" w:rsidRDefault="00794BCD">
    <w:pPr>
      <w:pStyle w:val="Header"/>
      <w:rPr>
        <w:sz w:val="20"/>
      </w:rPr>
    </w:pPr>
  </w:p>
  <w:p w14:paraId="27977917" w14:textId="77777777" w:rsidR="00794BCD" w:rsidRPr="007350DB" w:rsidRDefault="00794BCD">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C243798"/>
    <w:multiLevelType w:val="hybridMultilevel"/>
    <w:tmpl w:val="E87C8AB8"/>
    <w:lvl w:ilvl="0" w:tplc="CEB204BC">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4064830"/>
    <w:multiLevelType w:val="multilevel"/>
    <w:tmpl w:val="164E3154"/>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5"/>
  </w:num>
  <w:num w:numId="2">
    <w:abstractNumId w:val="7"/>
  </w:num>
  <w:num w:numId="3">
    <w:abstractNumId w:val="0"/>
  </w:num>
  <w:num w:numId="4">
    <w:abstractNumId w:val="13"/>
  </w:num>
  <w:num w:numId="5">
    <w:abstractNumId w:val="2"/>
  </w:num>
  <w:num w:numId="6">
    <w:abstractNumId w:val="9"/>
  </w:num>
  <w:num w:numId="7">
    <w:abstractNumId w:val="4"/>
  </w:num>
  <w:num w:numId="8">
    <w:abstractNumId w:val="12"/>
  </w:num>
  <w:num w:numId="9">
    <w:abstractNumId w:val="6"/>
  </w:num>
  <w:num w:numId="10">
    <w:abstractNumId w:val="3"/>
  </w:num>
  <w:num w:numId="11">
    <w:abstractNumId w:val="8"/>
  </w:num>
  <w:num w:numId="12">
    <w:abstractNumId w:val="3"/>
  </w:num>
  <w:num w:numId="13">
    <w:abstractNumId w:val="10"/>
  </w:num>
  <w:num w:numId="14">
    <w:abstractNumId w:val="14"/>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15"/>
    <w:rsid w:val="00005561"/>
    <w:rsid w:val="00031824"/>
    <w:rsid w:val="00037F2C"/>
    <w:rsid w:val="00044ACA"/>
    <w:rsid w:val="00050EBF"/>
    <w:rsid w:val="00063664"/>
    <w:rsid w:val="000739F0"/>
    <w:rsid w:val="00075755"/>
    <w:rsid w:val="00090340"/>
    <w:rsid w:val="000927ED"/>
    <w:rsid w:val="000949B5"/>
    <w:rsid w:val="00097809"/>
    <w:rsid w:val="000A0F4C"/>
    <w:rsid w:val="000A5BCE"/>
    <w:rsid w:val="000C23C0"/>
    <w:rsid w:val="000C3698"/>
    <w:rsid w:val="000C7D04"/>
    <w:rsid w:val="000D1628"/>
    <w:rsid w:val="000D7024"/>
    <w:rsid w:val="000E0BFF"/>
    <w:rsid w:val="000E63E1"/>
    <w:rsid w:val="000F75DD"/>
    <w:rsid w:val="00101463"/>
    <w:rsid w:val="00104CD3"/>
    <w:rsid w:val="00105C8E"/>
    <w:rsid w:val="00111904"/>
    <w:rsid w:val="00111F55"/>
    <w:rsid w:val="00117CFC"/>
    <w:rsid w:val="00123FAE"/>
    <w:rsid w:val="0013530F"/>
    <w:rsid w:val="00135665"/>
    <w:rsid w:val="00141FF0"/>
    <w:rsid w:val="00144FA5"/>
    <w:rsid w:val="00147548"/>
    <w:rsid w:val="001600C6"/>
    <w:rsid w:val="00173957"/>
    <w:rsid w:val="0018200A"/>
    <w:rsid w:val="00185955"/>
    <w:rsid w:val="001863E8"/>
    <w:rsid w:val="001A33C4"/>
    <w:rsid w:val="001B0766"/>
    <w:rsid w:val="001B5D4D"/>
    <w:rsid w:val="001C513D"/>
    <w:rsid w:val="001D01FC"/>
    <w:rsid w:val="001D28A3"/>
    <w:rsid w:val="001D58EE"/>
    <w:rsid w:val="001E36FF"/>
    <w:rsid w:val="001F02C2"/>
    <w:rsid w:val="001F3254"/>
    <w:rsid w:val="0020254E"/>
    <w:rsid w:val="0020440C"/>
    <w:rsid w:val="002369EB"/>
    <w:rsid w:val="002375CA"/>
    <w:rsid w:val="00244155"/>
    <w:rsid w:val="00295601"/>
    <w:rsid w:val="00296D8C"/>
    <w:rsid w:val="00297923"/>
    <w:rsid w:val="002A225D"/>
    <w:rsid w:val="002A2C29"/>
    <w:rsid w:val="002A60DE"/>
    <w:rsid w:val="002A7F8B"/>
    <w:rsid w:val="002C405B"/>
    <w:rsid w:val="002C4737"/>
    <w:rsid w:val="002C768E"/>
    <w:rsid w:val="002D2994"/>
    <w:rsid w:val="00322701"/>
    <w:rsid w:val="0032391B"/>
    <w:rsid w:val="003256EF"/>
    <w:rsid w:val="00333B0E"/>
    <w:rsid w:val="00333C01"/>
    <w:rsid w:val="00341774"/>
    <w:rsid w:val="0038218D"/>
    <w:rsid w:val="00383AAE"/>
    <w:rsid w:val="003921F4"/>
    <w:rsid w:val="00392FA1"/>
    <w:rsid w:val="003B5F7F"/>
    <w:rsid w:val="003C74AA"/>
    <w:rsid w:val="003D5924"/>
    <w:rsid w:val="003E5E64"/>
    <w:rsid w:val="003F6297"/>
    <w:rsid w:val="00410C86"/>
    <w:rsid w:val="004132BF"/>
    <w:rsid w:val="00445F73"/>
    <w:rsid w:val="00447E69"/>
    <w:rsid w:val="00453D36"/>
    <w:rsid w:val="00467C61"/>
    <w:rsid w:val="00472A52"/>
    <w:rsid w:val="00475AC6"/>
    <w:rsid w:val="00480F57"/>
    <w:rsid w:val="00481D14"/>
    <w:rsid w:val="00484429"/>
    <w:rsid w:val="004902E6"/>
    <w:rsid w:val="00491DED"/>
    <w:rsid w:val="004B2698"/>
    <w:rsid w:val="004C3123"/>
    <w:rsid w:val="004C34A8"/>
    <w:rsid w:val="004C3A48"/>
    <w:rsid w:val="004C5121"/>
    <w:rsid w:val="004D3435"/>
    <w:rsid w:val="004E4115"/>
    <w:rsid w:val="004E610C"/>
    <w:rsid w:val="004F1DB0"/>
    <w:rsid w:val="005076FC"/>
    <w:rsid w:val="0051257A"/>
    <w:rsid w:val="005202B1"/>
    <w:rsid w:val="00522702"/>
    <w:rsid w:val="00527642"/>
    <w:rsid w:val="0053547A"/>
    <w:rsid w:val="0056261E"/>
    <w:rsid w:val="00570DD9"/>
    <w:rsid w:val="00571ECA"/>
    <w:rsid w:val="005936B7"/>
    <w:rsid w:val="005A7D2D"/>
    <w:rsid w:val="005B664F"/>
    <w:rsid w:val="005C2BDA"/>
    <w:rsid w:val="005D3C25"/>
    <w:rsid w:val="005D410B"/>
    <w:rsid w:val="005E2ACC"/>
    <w:rsid w:val="005F7D9C"/>
    <w:rsid w:val="006068EE"/>
    <w:rsid w:val="00607D97"/>
    <w:rsid w:val="006118C6"/>
    <w:rsid w:val="00612B4C"/>
    <w:rsid w:val="0061408C"/>
    <w:rsid w:val="00614E0D"/>
    <w:rsid w:val="00627E8E"/>
    <w:rsid w:val="00627F16"/>
    <w:rsid w:val="00631844"/>
    <w:rsid w:val="006369B2"/>
    <w:rsid w:val="00653E27"/>
    <w:rsid w:val="00655976"/>
    <w:rsid w:val="00664F28"/>
    <w:rsid w:val="00670C93"/>
    <w:rsid w:val="00692881"/>
    <w:rsid w:val="00693120"/>
    <w:rsid w:val="00695FCF"/>
    <w:rsid w:val="006A172A"/>
    <w:rsid w:val="006B08EC"/>
    <w:rsid w:val="006C2553"/>
    <w:rsid w:val="006D002E"/>
    <w:rsid w:val="006D42EE"/>
    <w:rsid w:val="006E2CED"/>
    <w:rsid w:val="006F3102"/>
    <w:rsid w:val="00707F66"/>
    <w:rsid w:val="00712888"/>
    <w:rsid w:val="0071349E"/>
    <w:rsid w:val="00714738"/>
    <w:rsid w:val="007234DA"/>
    <w:rsid w:val="00724613"/>
    <w:rsid w:val="00724ABF"/>
    <w:rsid w:val="00725F74"/>
    <w:rsid w:val="00727C89"/>
    <w:rsid w:val="007350DB"/>
    <w:rsid w:val="0074058D"/>
    <w:rsid w:val="0074349B"/>
    <w:rsid w:val="00744D98"/>
    <w:rsid w:val="0076102A"/>
    <w:rsid w:val="00765944"/>
    <w:rsid w:val="00773025"/>
    <w:rsid w:val="007855BD"/>
    <w:rsid w:val="0078733D"/>
    <w:rsid w:val="00793111"/>
    <w:rsid w:val="00794BCD"/>
    <w:rsid w:val="007A1382"/>
    <w:rsid w:val="007A640E"/>
    <w:rsid w:val="007B53C7"/>
    <w:rsid w:val="007C0717"/>
    <w:rsid w:val="007C5299"/>
    <w:rsid w:val="007E4B14"/>
    <w:rsid w:val="007E7522"/>
    <w:rsid w:val="007F5215"/>
    <w:rsid w:val="00802E68"/>
    <w:rsid w:val="0081007E"/>
    <w:rsid w:val="00813AB1"/>
    <w:rsid w:val="00813D5B"/>
    <w:rsid w:val="00824722"/>
    <w:rsid w:val="008272D1"/>
    <w:rsid w:val="008278B6"/>
    <w:rsid w:val="00830E86"/>
    <w:rsid w:val="0084083D"/>
    <w:rsid w:val="00843411"/>
    <w:rsid w:val="0084355D"/>
    <w:rsid w:val="00851ACE"/>
    <w:rsid w:val="00851EB4"/>
    <w:rsid w:val="00861B4A"/>
    <w:rsid w:val="0087188D"/>
    <w:rsid w:val="008736A4"/>
    <w:rsid w:val="00882622"/>
    <w:rsid w:val="008A2CDF"/>
    <w:rsid w:val="008A4172"/>
    <w:rsid w:val="008B24B5"/>
    <w:rsid w:val="008C2A3D"/>
    <w:rsid w:val="008C5CEA"/>
    <w:rsid w:val="008D4B56"/>
    <w:rsid w:val="008E746E"/>
    <w:rsid w:val="008F23D3"/>
    <w:rsid w:val="008F6C7A"/>
    <w:rsid w:val="00901A6D"/>
    <w:rsid w:val="0092280D"/>
    <w:rsid w:val="00932795"/>
    <w:rsid w:val="00934E52"/>
    <w:rsid w:val="009460FE"/>
    <w:rsid w:val="00960307"/>
    <w:rsid w:val="00965760"/>
    <w:rsid w:val="00971E37"/>
    <w:rsid w:val="009728DC"/>
    <w:rsid w:val="00985E33"/>
    <w:rsid w:val="00993575"/>
    <w:rsid w:val="00995261"/>
    <w:rsid w:val="009A3032"/>
    <w:rsid w:val="009B408F"/>
    <w:rsid w:val="009C734D"/>
    <w:rsid w:val="009D5D58"/>
    <w:rsid w:val="00A05224"/>
    <w:rsid w:val="00A0742C"/>
    <w:rsid w:val="00A206FB"/>
    <w:rsid w:val="00A47335"/>
    <w:rsid w:val="00A5113E"/>
    <w:rsid w:val="00A64415"/>
    <w:rsid w:val="00A7107C"/>
    <w:rsid w:val="00A806C9"/>
    <w:rsid w:val="00A84131"/>
    <w:rsid w:val="00A94096"/>
    <w:rsid w:val="00AB54AB"/>
    <w:rsid w:val="00AC4055"/>
    <w:rsid w:val="00AE10CC"/>
    <w:rsid w:val="00AE31E5"/>
    <w:rsid w:val="00AF122B"/>
    <w:rsid w:val="00AF2840"/>
    <w:rsid w:val="00AF479B"/>
    <w:rsid w:val="00AF63B7"/>
    <w:rsid w:val="00B056AA"/>
    <w:rsid w:val="00B107F3"/>
    <w:rsid w:val="00B20394"/>
    <w:rsid w:val="00B27EBE"/>
    <w:rsid w:val="00B5650C"/>
    <w:rsid w:val="00B6259B"/>
    <w:rsid w:val="00B6701A"/>
    <w:rsid w:val="00B7638A"/>
    <w:rsid w:val="00B81D82"/>
    <w:rsid w:val="00B86181"/>
    <w:rsid w:val="00B919D4"/>
    <w:rsid w:val="00BC3AD3"/>
    <w:rsid w:val="00BC690C"/>
    <w:rsid w:val="00BD5867"/>
    <w:rsid w:val="00BF79EF"/>
    <w:rsid w:val="00C01230"/>
    <w:rsid w:val="00C054AD"/>
    <w:rsid w:val="00C06CDC"/>
    <w:rsid w:val="00C11C6F"/>
    <w:rsid w:val="00C14EF7"/>
    <w:rsid w:val="00C17A3A"/>
    <w:rsid w:val="00C3286F"/>
    <w:rsid w:val="00C57418"/>
    <w:rsid w:val="00C8435C"/>
    <w:rsid w:val="00C84C91"/>
    <w:rsid w:val="00C93DE2"/>
    <w:rsid w:val="00CA1907"/>
    <w:rsid w:val="00CC0B68"/>
    <w:rsid w:val="00CE1E5A"/>
    <w:rsid w:val="00CE1E76"/>
    <w:rsid w:val="00CE3FB8"/>
    <w:rsid w:val="00CE7EF6"/>
    <w:rsid w:val="00D11A14"/>
    <w:rsid w:val="00D269A8"/>
    <w:rsid w:val="00D34631"/>
    <w:rsid w:val="00D34F73"/>
    <w:rsid w:val="00D42E76"/>
    <w:rsid w:val="00D52682"/>
    <w:rsid w:val="00D52D0C"/>
    <w:rsid w:val="00D55DD3"/>
    <w:rsid w:val="00D74801"/>
    <w:rsid w:val="00D91BAA"/>
    <w:rsid w:val="00DA360D"/>
    <w:rsid w:val="00DA6D69"/>
    <w:rsid w:val="00DD4400"/>
    <w:rsid w:val="00DD6F61"/>
    <w:rsid w:val="00DE5B9E"/>
    <w:rsid w:val="00DE67E5"/>
    <w:rsid w:val="00DF358C"/>
    <w:rsid w:val="00E070B1"/>
    <w:rsid w:val="00E0788D"/>
    <w:rsid w:val="00E23996"/>
    <w:rsid w:val="00E24F55"/>
    <w:rsid w:val="00E26F0D"/>
    <w:rsid w:val="00E3053D"/>
    <w:rsid w:val="00E36261"/>
    <w:rsid w:val="00E365AC"/>
    <w:rsid w:val="00E37BCD"/>
    <w:rsid w:val="00E44CA2"/>
    <w:rsid w:val="00E62F86"/>
    <w:rsid w:val="00E86E79"/>
    <w:rsid w:val="00EA3CD5"/>
    <w:rsid w:val="00EA7808"/>
    <w:rsid w:val="00EB1612"/>
    <w:rsid w:val="00EB1A70"/>
    <w:rsid w:val="00EB788B"/>
    <w:rsid w:val="00EC04E1"/>
    <w:rsid w:val="00ED5A69"/>
    <w:rsid w:val="00EE5C18"/>
    <w:rsid w:val="00EE6EA9"/>
    <w:rsid w:val="00EE7829"/>
    <w:rsid w:val="00F031D5"/>
    <w:rsid w:val="00F324AB"/>
    <w:rsid w:val="00F449E9"/>
    <w:rsid w:val="00F654CE"/>
    <w:rsid w:val="00F656D4"/>
    <w:rsid w:val="00F80439"/>
    <w:rsid w:val="00F82CE4"/>
    <w:rsid w:val="00F84DD8"/>
    <w:rsid w:val="00F85B87"/>
    <w:rsid w:val="00FB6D62"/>
    <w:rsid w:val="00FD456E"/>
    <w:rsid w:val="00FE17C2"/>
    <w:rsid w:val="00FE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7977860"/>
  <w15:chartTrackingRefBased/>
  <w15:docId w15:val="{D39FA76B-0983-4FA1-974C-1493844D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BFF"/>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D52D0C"/>
    <w:rPr>
      <w:rFonts w:ascii="Tahoma" w:hAnsi="Tahoma" w:cs="Tahoma"/>
      <w:sz w:val="16"/>
      <w:szCs w:val="16"/>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jc w:val="center"/>
    </w:pPr>
    <w:rPr>
      <w:b/>
      <w:bCs/>
      <w:sz w:val="24"/>
    </w:rPr>
  </w:style>
  <w:style w:type="character" w:styleId="Hyperlink">
    <w:name w:val="Hyperlink"/>
    <w:rsid w:val="003921F4"/>
    <w:rPr>
      <w:i/>
      <w:iCs/>
      <w:color w:val="0000FF"/>
    </w:rPr>
  </w:style>
  <w:style w:type="character" w:styleId="FollowedHyperlink">
    <w:name w:val="FollowedHyperlink"/>
    <w:rsid w:val="003921F4"/>
    <w:rPr>
      <w:color w:val="800080"/>
      <w:u w:val="none"/>
    </w:rPr>
  </w:style>
  <w:style w:type="paragraph" w:styleId="FootnoteText">
    <w:name w:val="footnote text"/>
    <w:basedOn w:val="Normal"/>
    <w:link w:val="FootnoteTextChar"/>
    <w:rsid w:val="00A0742C"/>
    <w:rPr>
      <w:sz w:val="20"/>
      <w:szCs w:val="20"/>
    </w:rPr>
  </w:style>
  <w:style w:type="character" w:customStyle="1" w:styleId="FootnoteTextChar">
    <w:name w:val="Footnote Text Char"/>
    <w:basedOn w:val="DefaultParagraphFont"/>
    <w:link w:val="FootnoteText"/>
    <w:rsid w:val="00A0742C"/>
  </w:style>
  <w:style w:type="character" w:styleId="FootnoteReference">
    <w:name w:val="footnote reference"/>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rsid w:val="004E4115"/>
    <w:rPr>
      <w:vertAlign w:val="superscript"/>
    </w:rPr>
  </w:style>
  <w:style w:type="paragraph" w:styleId="NoSpacing">
    <w:name w:val="No Spacing"/>
    <w:uiPriority w:val="1"/>
    <w:qFormat/>
    <w:rsid w:val="001F02C2"/>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5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duce%20Records%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2011-08-19T07:00:00+00:00</OpenedDate>
    <Date1 xmlns="dc463f71-b30c-4ab2-9473-d307f9d35888">2015-02-26T08:00:00+00:00</Date1>
    <IsDocumentOrder xmlns="dc463f71-b30c-4ab2-9473-d307f9d35888">true</IsDocumentOrder>
    <IsHighlyConfidential xmlns="dc463f71-b30c-4ab2-9473-d307f9d35888">false</IsHighlyConfidential>
    <CaseCompanyNames xmlns="dc463f71-b30c-4ab2-9473-d307f9d35888">Cricket Communications, Inc. (ETC)</CaseCompanyNames>
    <DocketNumber xmlns="dc463f71-b30c-4ab2-9473-d307f9d35888">111534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864D355CF98849BE79AC537DA20BFD" ma:contentTypeVersion="143" ma:contentTypeDescription="" ma:contentTypeScope="" ma:versionID="b3766ff367bf4df141d845bcd3515b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417D9-764E-4616-A801-0353F4391F1C}"/>
</file>

<file path=customXml/itemProps2.xml><?xml version="1.0" encoding="utf-8"?>
<ds:datastoreItem xmlns:ds="http://schemas.openxmlformats.org/officeDocument/2006/customXml" ds:itemID="{B7ABD469-B9A4-4A0E-9117-A2A3A690E322}"/>
</file>

<file path=customXml/itemProps3.xml><?xml version="1.0" encoding="utf-8"?>
<ds:datastoreItem xmlns:ds="http://schemas.openxmlformats.org/officeDocument/2006/customXml" ds:itemID="{93023752-B200-4F7A-935F-1BD5C6643554}"/>
</file>

<file path=customXml/itemProps4.xml><?xml version="1.0" encoding="utf-8"?>
<ds:datastoreItem xmlns:ds="http://schemas.openxmlformats.org/officeDocument/2006/customXml" ds:itemID="{1C06CD1B-D5C5-4CA4-8D99-D640C8CB6DDD}"/>
</file>

<file path=customXml/itemProps5.xml><?xml version="1.0" encoding="utf-8"?>
<ds:datastoreItem xmlns:ds="http://schemas.openxmlformats.org/officeDocument/2006/customXml" ds:itemID="{594172F3-C646-4968-AAC3-3AD152793F0B}"/>
</file>

<file path=customXml/itemProps6.xml><?xml version="1.0" encoding="utf-8"?>
<ds:datastoreItem xmlns:ds="http://schemas.openxmlformats.org/officeDocument/2006/customXml" ds:itemID="{70CF1D88-7861-43E9-BA47-309AE8B28DC9}"/>
</file>

<file path=docProps/app.xml><?xml version="1.0" encoding="utf-8"?>
<Properties xmlns="http://schemas.openxmlformats.org/officeDocument/2006/extended-properties" xmlns:vt="http://schemas.openxmlformats.org/officeDocument/2006/docPropsVTypes">
  <Template>Produce Records - Telecommunications</Template>
  <TotalTime>0</TotalTime>
  <Pages>6</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Consent order in Docket UT-111534 Cricket Communications Inc.</vt:lpstr>
    </vt:vector>
  </TitlesOfParts>
  <Company>WUTC</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order in Docket UT-111534 Cricket Communications Inc.</dc:title>
  <dc:subject/>
  <dc:creator>Jing Liu</dc:creator>
  <cp:keywords/>
  <dc:description>MDT</dc:description>
  <cp:lastModifiedBy>Kern, Cathy (UTC)</cp:lastModifiedBy>
  <cp:revision>2</cp:revision>
  <cp:lastPrinted>2009-05-11T18:41:00Z</cp:lastPrinted>
  <dcterms:created xsi:type="dcterms:W3CDTF">2015-02-26T00:51:00Z</dcterms:created>
  <dcterms:modified xsi:type="dcterms:W3CDTF">2015-02-26T00:51:00Z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0x0101006E56B4D1795A2E4DB2F0B01679ED314A0006864D355CF98849BE79AC537DA20BFD</vt:lpwstr>
  </property>
  <property fmtid="{D5CDD505-2E9C-101B-9397-08002B2CF9AE}" pid="4" name="_docset_NoMedatataSyncRequired">
    <vt:lpwstr>False</vt:lpwstr>
  </property>
</Properties>
</file>