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A6" w:rsidRDefault="00526AA6" w:rsidP="00073D47">
      <w:pPr>
        <w:pStyle w:val="Heading2"/>
        <w:rPr>
          <w:rFonts w:ascii="Times New Roman" w:hAnsi="Times New Roman"/>
          <w:szCs w:val="24"/>
        </w:rPr>
      </w:pPr>
    </w:p>
    <w:p w:rsidR="00726EDF" w:rsidRPr="000C78A8" w:rsidRDefault="00526AA6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2</w:t>
      </w:r>
      <w:r w:rsidR="00302F48">
        <w:rPr>
          <w:rFonts w:ascii="Times New Roman" w:hAnsi="Times New Roman"/>
          <w:szCs w:val="24"/>
        </w:rPr>
        <w:t>5</w:t>
      </w:r>
      <w:r w:rsidR="00885F8B" w:rsidRPr="000C78A8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6</w:t>
      </w:r>
    </w:p>
    <w:p w:rsidR="00726EDF" w:rsidRDefault="00726EDF">
      <w:pPr>
        <w:rPr>
          <w:sz w:val="24"/>
          <w:szCs w:val="24"/>
        </w:rPr>
      </w:pPr>
    </w:p>
    <w:p w:rsidR="00526AA6" w:rsidRPr="000C78A8" w:rsidRDefault="00526AA6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Filed via WUTC </w:t>
      </w:r>
      <w:r>
        <w:rPr>
          <w:sz w:val="24"/>
          <w:szCs w:val="24"/>
        </w:rPr>
        <w:t>W</w:t>
      </w:r>
      <w:r w:rsidRPr="000C78A8">
        <w:rPr>
          <w:sz w:val="24"/>
          <w:szCs w:val="24"/>
        </w:rPr>
        <w:t xml:space="preserve">eb </w:t>
      </w:r>
      <w:r>
        <w:rPr>
          <w:sz w:val="24"/>
          <w:szCs w:val="24"/>
        </w:rPr>
        <w:t>P</w:t>
      </w:r>
      <w:r w:rsidRPr="000C78A8">
        <w:rPr>
          <w:sz w:val="24"/>
          <w:szCs w:val="24"/>
        </w:rPr>
        <w:t xml:space="preserve">ortal and </w:t>
      </w:r>
      <w:r>
        <w:rPr>
          <w:sz w:val="24"/>
          <w:szCs w:val="24"/>
        </w:rPr>
        <w:t>O</w:t>
      </w:r>
      <w:r w:rsidRPr="000C78A8">
        <w:rPr>
          <w:sz w:val="24"/>
          <w:szCs w:val="24"/>
        </w:rPr>
        <w:t xml:space="preserve">vernight </w:t>
      </w:r>
      <w:r>
        <w:rPr>
          <w:sz w:val="24"/>
          <w:szCs w:val="24"/>
        </w:rPr>
        <w:t>Mail</w:t>
      </w: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526AA6">
        <w:rPr>
          <w:rFonts w:ascii="Times New Roman" w:hAnsi="Times New Roman"/>
          <w:sz w:val="24"/>
          <w:szCs w:val="24"/>
        </w:rPr>
        <w:t>6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526AA6">
        <w:rPr>
          <w:rFonts w:ascii="Times New Roman" w:hAnsi="Times New Roman"/>
          <w:sz w:val="24"/>
          <w:szCs w:val="24"/>
        </w:rPr>
        <w:t>March 1, 2016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:rsidR="00885F8B" w:rsidRPr="00526AA6" w:rsidRDefault="00526AA6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526AA6">
        <w:rPr>
          <w:rFonts w:ascii="Times New Roman" w:hAnsi="Times New Roman"/>
          <w:sz w:val="24"/>
          <w:szCs w:val="24"/>
        </w:rPr>
        <w:t>UE-040641 and UG-040640</w:t>
      </w: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>ccur</w:t>
      </w:r>
      <w:r w:rsidR="00302F48">
        <w:rPr>
          <w:rFonts w:ascii="Times New Roman" w:hAnsi="Times New Roman"/>
          <w:szCs w:val="24"/>
        </w:rPr>
        <w:t>ring</w:t>
      </w:r>
      <w:r w:rsidR="0079512F" w:rsidRPr="000C78A8">
        <w:rPr>
          <w:rFonts w:ascii="Times New Roman" w:hAnsi="Times New Roman"/>
          <w:szCs w:val="24"/>
        </w:rPr>
        <w:t xml:space="preserve"> on </w:t>
      </w:r>
      <w:r w:rsidR="00526AA6">
        <w:rPr>
          <w:rFonts w:ascii="Times New Roman" w:hAnsi="Times New Roman"/>
          <w:szCs w:val="24"/>
        </w:rPr>
        <w:t>March 1, 2016</w:t>
      </w:r>
      <w:r w:rsidR="001D5CFD" w:rsidRPr="000C78A8">
        <w:rPr>
          <w:rFonts w:ascii="Times New Roman" w:hAnsi="Times New Roman"/>
          <w:szCs w:val="24"/>
        </w:rPr>
        <w:t xml:space="preserve">.  This is the </w:t>
      </w:r>
      <w:r w:rsidR="007C2E49">
        <w:rPr>
          <w:rFonts w:ascii="Times New Roman" w:hAnsi="Times New Roman"/>
          <w:szCs w:val="24"/>
        </w:rPr>
        <w:t>first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526AA6">
        <w:rPr>
          <w:rFonts w:ascii="Times New Roman" w:hAnsi="Times New Roman"/>
          <w:szCs w:val="24"/>
        </w:rPr>
        <w:t>6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526AA6">
        <w:rPr>
          <w:rFonts w:ascii="Times New Roman" w:hAnsi="Times New Roman"/>
          <w:szCs w:val="24"/>
        </w:rPr>
        <w:t>March 1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526AA6">
        <w:rPr>
          <w:rFonts w:ascii="Times New Roman" w:hAnsi="Times New Roman"/>
          <w:szCs w:val="24"/>
        </w:rPr>
        <w:t>2016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 xml:space="preserve">osts </w:t>
      </w:r>
      <w:r w:rsidR="005B03CD" w:rsidRPr="00302F48">
        <w:rPr>
          <w:rFonts w:ascii="Times New Roman" w:hAnsi="Times New Roman"/>
          <w:szCs w:val="24"/>
        </w:rPr>
        <w:t>ass</w:t>
      </w:r>
      <w:r w:rsidR="001A123A" w:rsidRPr="00302F48">
        <w:rPr>
          <w:rFonts w:ascii="Times New Roman" w:hAnsi="Times New Roman"/>
          <w:szCs w:val="24"/>
        </w:rPr>
        <w:t xml:space="preserve">ociated with </w:t>
      </w:r>
      <w:r w:rsidR="0008588B" w:rsidRPr="00302F48">
        <w:rPr>
          <w:rFonts w:ascii="Times New Roman" w:hAnsi="Times New Roman"/>
          <w:szCs w:val="24"/>
        </w:rPr>
        <w:t>th</w:t>
      </w:r>
      <w:r w:rsidR="00302F48">
        <w:rPr>
          <w:rFonts w:ascii="Times New Roman" w:hAnsi="Times New Roman"/>
          <w:szCs w:val="24"/>
        </w:rPr>
        <w:t>is event</w:t>
      </w:r>
      <w:r w:rsidR="00770FE9" w:rsidRPr="00302F48">
        <w:rPr>
          <w:rFonts w:ascii="Times New Roman" w:hAnsi="Times New Roman"/>
          <w:szCs w:val="24"/>
        </w:rPr>
        <w:t>.</w:t>
      </w:r>
    </w:p>
    <w:p w:rsidR="00770FE9" w:rsidRPr="000C78A8" w:rsidRDefault="00770FE9" w:rsidP="00770FE9">
      <w:pPr>
        <w:pStyle w:val="BodyText"/>
        <w:rPr>
          <w:szCs w:val="24"/>
        </w:rPr>
      </w:pPr>
    </w:p>
    <w:p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 w:rsidR="00526AA6">
        <w:rPr>
          <w:sz w:val="24"/>
          <w:szCs w:val="24"/>
        </w:rPr>
        <w:t>March 1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 xml:space="preserve">event resulted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exceeds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>ll subsequent eligible 201</w:t>
      </w:r>
      <w:r w:rsidR="00526AA6">
        <w:rPr>
          <w:sz w:val="24"/>
          <w:szCs w:val="24"/>
        </w:rPr>
        <w:t>6</w:t>
      </w:r>
      <w:r w:rsidRPr="00837C8E">
        <w:rPr>
          <w:sz w:val="24"/>
          <w:szCs w:val="24"/>
        </w:rPr>
        <w:t xml:space="preserve"> qualifying event</w:t>
      </w:r>
      <w:bookmarkStart w:id="0" w:name="_GoBack"/>
      <w:bookmarkEnd w:id="0"/>
      <w:r w:rsidRPr="00837C8E">
        <w:rPr>
          <w:sz w:val="24"/>
          <w:szCs w:val="24"/>
        </w:rPr>
        <w:t xml:space="preserve">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>.  PSE will submit additional supplemental Qualifying Events Reports to update the cost information if needed.</w:t>
      </w:r>
    </w:p>
    <w:p w:rsidR="00770FE9" w:rsidRPr="000C78A8" w:rsidRDefault="00770FE9" w:rsidP="00A81C61">
      <w:pPr>
        <w:rPr>
          <w:sz w:val="24"/>
          <w:szCs w:val="24"/>
        </w:rPr>
      </w:pPr>
    </w:p>
    <w:p w:rsidR="00C819EF" w:rsidRPr="000C78A8" w:rsidRDefault="00C819E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526AA6">
        <w:rPr>
          <w:sz w:val="24"/>
          <w:szCs w:val="24"/>
        </w:rPr>
        <w:t>Chris Schaefer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</w:t>
      </w:r>
      <w:r w:rsidR="00526AA6">
        <w:rPr>
          <w:sz w:val="24"/>
          <w:szCs w:val="24"/>
        </w:rPr>
        <w:t>456-2932</w:t>
      </w:r>
      <w:r w:rsidRPr="000C78A8">
        <w:rPr>
          <w:sz w:val="24"/>
          <w:szCs w:val="24"/>
        </w:rPr>
        <w:t>.  If you have any other questions, please contact me at (425) 456-2110.</w:t>
      </w:r>
    </w:p>
    <w:p w:rsidR="00770FE9" w:rsidRPr="000C78A8" w:rsidRDefault="00770FE9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781CDB">
      <w:headerReference w:type="default" r:id="rId8"/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18EB4934" wp14:editId="15640A7D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02F48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47850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26AA6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118F"/>
    <w:rsid w:val="006F5F0E"/>
    <w:rsid w:val="007163E4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2E49"/>
    <w:rsid w:val="007C53E3"/>
    <w:rsid w:val="007D2C11"/>
    <w:rsid w:val="007D2D43"/>
    <w:rsid w:val="0082242F"/>
    <w:rsid w:val="00837C8E"/>
    <w:rsid w:val="00860F9D"/>
    <w:rsid w:val="00864E2C"/>
    <w:rsid w:val="0087418E"/>
    <w:rsid w:val="00885419"/>
    <w:rsid w:val="00885F8B"/>
    <w:rsid w:val="008A6CAB"/>
    <w:rsid w:val="008E596A"/>
    <w:rsid w:val="00911600"/>
    <w:rsid w:val="00947769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2016-05-25T07:00:00+00:00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007BE39B-4D56-45B6-91CA-F3D23BEF70BE}"/>
</file>

<file path=customXml/itemProps2.xml><?xml version="1.0" encoding="utf-8"?>
<ds:datastoreItem xmlns:ds="http://schemas.openxmlformats.org/officeDocument/2006/customXml" ds:itemID="{9DF80271-8C4A-4214-A83E-FC4DDA0D634C}"/>
</file>

<file path=customXml/itemProps3.xml><?xml version="1.0" encoding="utf-8"?>
<ds:datastoreItem xmlns:ds="http://schemas.openxmlformats.org/officeDocument/2006/customXml" ds:itemID="{356270B3-6AAE-4478-9F6C-561B246D1321}"/>
</file>

<file path=customXml/itemProps4.xml><?xml version="1.0" encoding="utf-8"?>
<ds:datastoreItem xmlns:ds="http://schemas.openxmlformats.org/officeDocument/2006/customXml" ds:itemID="{5DF45B9F-89B7-4E61-912B-955E41C4C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Puget Sound Energy</cp:lastModifiedBy>
  <cp:revision>4</cp:revision>
  <cp:lastPrinted>2016-05-24T21:56:00Z</cp:lastPrinted>
  <dcterms:created xsi:type="dcterms:W3CDTF">2016-05-24T21:42:00Z</dcterms:created>
  <dcterms:modified xsi:type="dcterms:W3CDTF">2016-05-24T21:57:00Z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