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76" w:rsidRDefault="0055127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51276" w:rsidRDefault="0055127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51276" w:rsidRDefault="00551276">
      <w:pPr>
        <w:pStyle w:val="Header"/>
        <w:rPr>
          <w:rFonts w:ascii="Univers (W1)" w:hAnsi="Univers (W1)"/>
          <w:sz w:val="13"/>
        </w:rPr>
      </w:pPr>
      <w:smartTag w:uri="urn:schemas-microsoft-com:office:smarttags" w:element="City">
        <w:smartTag w:uri="urn:schemas-microsoft-com:office:smarttags" w:element="PostalCode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Univers (W1)" w:hAnsi="Univers (W1)"/>
                <w:sz w:val="13"/>
              </w:rPr>
              <w:t>Washington</w:t>
            </w:r>
          </w:smartTag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51276" w:rsidRDefault="0055127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51276" w:rsidRDefault="0055127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51276" w:rsidRDefault="00551276">
      <w:pPr>
        <w:pStyle w:val="Header"/>
        <w:rPr>
          <w:rFonts w:ascii="Univers (W1)" w:hAnsi="Univers (W1)"/>
          <w:sz w:val="13"/>
        </w:rPr>
      </w:pPr>
    </w:p>
    <w:p w:rsidR="00551276" w:rsidRDefault="0055127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51276" w:rsidRDefault="0055127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51276" w:rsidRDefault="0055127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September 20, 2010</w:t>
      </w: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pStyle w:val="Heading1"/>
      </w:pPr>
      <w:r>
        <w:t xml:space="preserve">Via E-mail and </w:t>
      </w:r>
    </w:p>
    <w:p w:rsidR="00551276" w:rsidRDefault="00551276">
      <w:pPr>
        <w:pStyle w:val="Heading1"/>
      </w:pPr>
      <w:r>
        <w:t>Overnight Mail</w:t>
      </w: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51276" w:rsidRDefault="00551276">
      <w:pPr>
        <w:rPr>
          <w:rFonts w:ascii="Times New Roman" w:hAnsi="Times New Roman"/>
          <w:b w:val="0"/>
        </w:rPr>
      </w:pPr>
      <w:smartTag w:uri="urn:schemas-microsoft-com:office:smarttags" w:element="PostalCode">
        <w:r>
          <w:rPr>
            <w:rFonts w:ascii="Times New Roman" w:hAnsi="Times New Roman"/>
            <w:b w:val="0"/>
          </w:rPr>
          <w:t>Washington</w:t>
        </w:r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51276" w:rsidRDefault="00551276">
      <w:pPr>
        <w:rPr>
          <w:rFonts w:ascii="Times New Roman" w:hAnsi="Times New Roman"/>
          <w:b w:val="0"/>
        </w:rPr>
      </w:pPr>
      <w:smartTag w:uri="urn:schemas-microsoft-com:office:smarttags" w:element="PostalCode">
        <w:r>
          <w:rPr>
            <w:rFonts w:ascii="Times New Roman" w:hAnsi="Times New Roman"/>
            <w:b w:val="0"/>
          </w:rPr>
          <w:t>1300 S. Evergreen Park Drive SW</w:t>
        </w:r>
      </w:smartTag>
    </w:p>
    <w:p w:rsidR="00551276" w:rsidRDefault="00551276">
      <w:pPr>
        <w:rPr>
          <w:rFonts w:ascii="Times New Roman" w:hAnsi="Times New Roman"/>
          <w:b w:val="0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51276" w:rsidRDefault="00551276">
      <w:pPr>
        <w:rPr>
          <w:rFonts w:ascii="Times New Roman" w:hAnsi="Times New Roman"/>
          <w:b w:val="0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UT-090892 – Qwest v. McLeod</w:t>
      </w:r>
    </w:p>
    <w:p w:rsidR="00551276" w:rsidRDefault="00551276">
      <w:pPr>
        <w:ind w:left="14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Qwest Corporation’s Petition for Administrative Review of Order 05, Initial Order Denying Qwest’s Motion for Summary Determination and Granting McLeodUSA’s Motion for Summary Determination </w:t>
      </w: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pStyle w:val="normalblock"/>
      </w:pPr>
      <w:r>
        <w:t xml:space="preserve">Enclosed please find an original and 5 copies of Qwest Corporation’s Petition for Administrative Review of Order 05, Initial Order Denying Qwest’s Motion for Summary Determination and Granting McLeodUSA’s Motion for Summary Determination.  Also included is a copy of the Initial Order in redline format, showing Qwest’s challenges to the Initial Order and proposed changes.  </w:t>
      </w:r>
    </w:p>
    <w:p w:rsidR="00551276" w:rsidRDefault="00551276">
      <w:pPr>
        <w:pStyle w:val="normalblock"/>
      </w:pPr>
    </w:p>
    <w:p w:rsidR="00551276" w:rsidRDefault="00551276">
      <w:pPr>
        <w:pStyle w:val="normalblock"/>
      </w:pPr>
      <w:r>
        <w:t>The electronic copy is being provided by e-mail.</w:t>
      </w: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51276" w:rsidRDefault="00551276">
      <w:pPr>
        <w:rPr>
          <w:rFonts w:ascii="Times New Roman" w:hAnsi="Times New Roman"/>
          <w:b w:val="0"/>
        </w:rPr>
      </w:pPr>
    </w:p>
    <w:p w:rsidR="00551276" w:rsidRDefault="005512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51276" w:rsidRDefault="005512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51276" w:rsidRDefault="005512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Service List       </w:t>
      </w:r>
    </w:p>
    <w:sectPr w:rsidR="00551276" w:rsidSect="006F432B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276" w:rsidRDefault="00551276">
      <w:r>
        <w:separator/>
      </w:r>
    </w:p>
  </w:endnote>
  <w:endnote w:type="continuationSeparator" w:id="1">
    <w:p w:rsidR="00551276" w:rsidRDefault="00551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76" w:rsidRDefault="00551276">
    <w:pPr>
      <w:pStyle w:val="BodyText"/>
    </w:pPr>
  </w:p>
  <w:p w:rsidR="00551276" w:rsidRDefault="00551276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276" w:rsidRDefault="00551276">
      <w:r>
        <w:separator/>
      </w:r>
    </w:p>
  </w:footnote>
  <w:footnote w:type="continuationSeparator" w:id="1">
    <w:p w:rsidR="00551276" w:rsidRDefault="00551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76" w:rsidRDefault="00551276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Ms. Carole J. Washburn</w:t>
    </w:r>
  </w:p>
  <w:p w:rsidR="00551276" w:rsidRDefault="00551276">
    <w:pPr>
      <w:pStyle w:val="Header"/>
      <w:rPr>
        <w:rFonts w:ascii="Times New Roman" w:hAnsi="Times New Roman"/>
      </w:rPr>
    </w:pPr>
    <w:smartTag w:uri="urn:schemas-microsoft-com:office:smarttags" w:element="State">
      <w:smartTag w:uri="urn:schemas-microsoft-com:office:smarttags" w:element="plac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551276" w:rsidRDefault="0055127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551276" w:rsidRDefault="0055127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551276" w:rsidRDefault="00551276">
    <w:pPr>
      <w:pStyle w:val="Head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2</w:t>
    </w:r>
    <w:r>
      <w:rPr>
        <w:rStyle w:val="PageNumber"/>
        <w:rFonts w:ascii="Times New Roman" w:hAnsi="Times New Roman"/>
      </w:rPr>
      <w:fldChar w:fldCharType="end"/>
    </w:r>
  </w:p>
  <w:p w:rsidR="00551276" w:rsidRDefault="00551276">
    <w:pPr>
      <w:pStyle w:val="Head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______________</w:t>
    </w:r>
  </w:p>
  <w:p w:rsidR="00551276" w:rsidRDefault="00551276">
    <w:pPr>
      <w:pStyle w:val="Header"/>
      <w:rPr>
        <w:rFonts w:ascii="Times New Roman" w:hAnsi="Times New Roman"/>
      </w:rPr>
    </w:pPr>
  </w:p>
  <w:p w:rsidR="00551276" w:rsidRDefault="0055127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76" w:rsidRDefault="00551276">
    <w:pPr>
      <w:pStyle w:val="BodyText"/>
    </w:pPr>
  </w:p>
  <w:p w:rsidR="00551276" w:rsidRDefault="0055127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C51511"/>
    <w:multiLevelType w:val="hybridMultilevel"/>
    <w:tmpl w:val="E0CEF202"/>
    <w:lvl w:ilvl="0" w:tplc="490EED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276"/>
    <w:rsid w:val="00551276"/>
    <w:rsid w:val="006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b w:val="0"/>
      <w:noProof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customStyle="1" w:styleId="normalblock">
    <w:name w:val="normal block"/>
    <w:basedOn w:val="Normal"/>
    <w:uiPriority w:val="9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BA1A2-D6EB-472B-AD3E-311049FA99CC}"/>
</file>

<file path=customXml/itemProps2.xml><?xml version="1.0" encoding="utf-8"?>
<ds:datastoreItem xmlns:ds="http://schemas.openxmlformats.org/officeDocument/2006/customXml" ds:itemID="{8B46ACF5-19AA-46E8-A178-38824AE94792}"/>
</file>

<file path=customXml/itemProps3.xml><?xml version="1.0" encoding="utf-8"?>
<ds:datastoreItem xmlns:ds="http://schemas.openxmlformats.org/officeDocument/2006/customXml" ds:itemID="{35131C96-F903-4C68-BA3A-8E9779DB9311}"/>
</file>

<file path=customXml/itemProps4.xml><?xml version="1.0" encoding="utf-8"?>
<ds:datastoreItem xmlns:ds="http://schemas.openxmlformats.org/officeDocument/2006/customXml" ds:itemID="{481F381D-2D1D-43C3-BB63-4467443331A5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39</TotalTime>
  <Pages>1</Pages>
  <Words>172</Words>
  <Characters>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Leslie D. Johnson</cp:lastModifiedBy>
  <cp:revision>4</cp:revision>
  <cp:lastPrinted>2010-09-20T21:29:00Z</cp:lastPrinted>
  <dcterms:created xsi:type="dcterms:W3CDTF">2010-09-20T19:25:00Z</dcterms:created>
  <dcterms:modified xsi:type="dcterms:W3CDTF">2010-09-20T21:37:00Z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