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C2" w:rsidRPr="00EA2B68" w:rsidRDefault="003924C2" w:rsidP="003924C2">
      <w:pPr>
        <w:pStyle w:val="AttorneyName"/>
        <w:spacing w:line="240" w:lineRule="auto"/>
      </w:pPr>
      <w:bookmarkStart w:id="0" w:name="_GoBack"/>
      <w:bookmarkEnd w:id="0"/>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625E44" w:rsidRDefault="003924C2" w:rsidP="003924C2">
      <w:pPr>
        <w:spacing w:before="120"/>
        <w:jc w:val="center"/>
      </w:pPr>
      <w:r w:rsidRPr="00625E44">
        <w:t>BEFORE THE WASHINGTON UTILITIES</w:t>
      </w:r>
    </w:p>
    <w:p w:rsidR="003924C2" w:rsidRPr="00625E44" w:rsidRDefault="003924C2" w:rsidP="003924C2">
      <w:pPr>
        <w:jc w:val="center"/>
      </w:pPr>
      <w:r w:rsidRPr="00625E44">
        <w:t>AND TRANSPORTATION COMMISSION</w:t>
      </w:r>
    </w:p>
    <w:p w:rsidR="003924C2" w:rsidRPr="00625E44" w:rsidRDefault="003924C2" w:rsidP="003924C2">
      <w:pPr>
        <w:pStyle w:val="FirmName"/>
        <w:spacing w:line="240" w:lineRule="auto"/>
      </w:pPr>
    </w:p>
    <w:p w:rsidR="003924C2" w:rsidRPr="00625E44" w:rsidRDefault="003924C2" w:rsidP="003924C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3924C2" w:rsidRPr="00625E44" w:rsidTr="004955DA">
        <w:tc>
          <w:tcPr>
            <w:tcW w:w="4672" w:type="dxa"/>
            <w:tcBorders>
              <w:right w:val="single" w:sz="4" w:space="0" w:color="auto"/>
            </w:tcBorders>
          </w:tcPr>
          <w:p w:rsidR="003924C2" w:rsidRPr="00625E44" w:rsidRDefault="003924C2" w:rsidP="00E667ED">
            <w:pPr>
              <w:spacing w:after="200"/>
            </w:pPr>
            <w:bookmarkStart w:id="1" w:name="Parties"/>
            <w:bookmarkEnd w:id="1"/>
            <w:r w:rsidRPr="00625E44">
              <w:t>WASHINGTON UTILITIES AND TRANSPORTATION COMMISSION,</w:t>
            </w:r>
          </w:p>
          <w:p w:rsidR="003924C2" w:rsidRPr="00625E44" w:rsidRDefault="003924C2" w:rsidP="00E667ED">
            <w:pPr>
              <w:spacing w:after="200"/>
              <w:ind w:left="2152"/>
            </w:pPr>
            <w:r w:rsidRPr="00625E44">
              <w:t>Complainant,</w:t>
            </w:r>
          </w:p>
          <w:p w:rsidR="003924C2" w:rsidRPr="00625E44" w:rsidRDefault="003924C2" w:rsidP="00E667ED">
            <w:pPr>
              <w:spacing w:after="200"/>
              <w:ind w:left="712"/>
            </w:pPr>
            <w:r w:rsidRPr="00625E44">
              <w:t>v.</w:t>
            </w:r>
          </w:p>
          <w:p w:rsidR="003924C2" w:rsidRPr="00625E44" w:rsidRDefault="003924C2" w:rsidP="00E667ED">
            <w:pPr>
              <w:spacing w:after="200"/>
            </w:pPr>
            <w:r w:rsidRPr="00625E44">
              <w:t>WASTE MANAGEMENT OF WASHINGTON, INC. d/b/a WASTE MANAGEMENT</w:t>
            </w:r>
            <w:r w:rsidR="00A50CB2">
              <w:t xml:space="preserve"> </w:t>
            </w:r>
            <w:r w:rsidR="00385693">
              <w:t xml:space="preserve">- </w:t>
            </w:r>
            <w:r w:rsidRPr="00625E44">
              <w:t>NORTHWEST, WASTE MANAGEMENT</w:t>
            </w:r>
            <w:r w:rsidR="00A50CB2">
              <w:t xml:space="preserve"> OF SEATTLE </w:t>
            </w:r>
            <w:r w:rsidR="00385693">
              <w:t>&amp;</w:t>
            </w:r>
            <w:r w:rsidR="00A50CB2">
              <w:t xml:space="preserve"> </w:t>
            </w:r>
            <w:r w:rsidR="00385693">
              <w:t xml:space="preserve">WASTE MANAGEMENT - </w:t>
            </w:r>
            <w:r w:rsidRPr="00625E44">
              <w:t>SOUTH SOUND,</w:t>
            </w:r>
            <w:r w:rsidR="00A50CB2">
              <w:t xml:space="preserve"> AND W</w:t>
            </w:r>
            <w:r w:rsidRPr="00625E44">
              <w:t>ASTE MANAGEMENT SNO-KING,</w:t>
            </w:r>
            <w:r w:rsidR="00A50CB2">
              <w:t xml:space="preserve"> G-237,</w:t>
            </w:r>
          </w:p>
          <w:p w:rsidR="003924C2" w:rsidRPr="00625E44" w:rsidRDefault="003924C2" w:rsidP="00A50CB2">
            <w:pPr>
              <w:spacing w:after="200"/>
              <w:ind w:left="2152"/>
            </w:pPr>
            <w:r w:rsidRPr="00625E44">
              <w:t>Respondent.</w:t>
            </w:r>
          </w:p>
        </w:tc>
        <w:tc>
          <w:tcPr>
            <w:tcW w:w="360" w:type="dxa"/>
            <w:tcBorders>
              <w:left w:val="single" w:sz="4" w:space="0" w:color="auto"/>
            </w:tcBorders>
          </w:tcPr>
          <w:p w:rsidR="003924C2" w:rsidRPr="00625E44" w:rsidRDefault="003924C2" w:rsidP="00E667ED">
            <w:pPr>
              <w:pStyle w:val="SingleSpacing"/>
              <w:spacing w:line="240" w:lineRule="auto"/>
            </w:pPr>
          </w:p>
        </w:tc>
        <w:tc>
          <w:tcPr>
            <w:tcW w:w="4483" w:type="dxa"/>
          </w:tcPr>
          <w:p w:rsidR="003924C2" w:rsidRPr="00625E44" w:rsidRDefault="003924C2" w:rsidP="00E667ED">
            <w:pPr>
              <w:pStyle w:val="SingleSpacing"/>
              <w:spacing w:line="240" w:lineRule="auto"/>
            </w:pPr>
            <w:bookmarkStart w:id="2" w:name="CaseNumber"/>
            <w:bookmarkEnd w:id="2"/>
          </w:p>
          <w:p w:rsidR="00A50CB2" w:rsidRDefault="003924C2" w:rsidP="00E667ED">
            <w:pPr>
              <w:pStyle w:val="SingleSpacing"/>
              <w:spacing w:line="240" w:lineRule="auto"/>
            </w:pPr>
            <w:r w:rsidRPr="00625E44">
              <w:t>Docket No</w:t>
            </w:r>
            <w:r w:rsidR="000A187D">
              <w:t>s</w:t>
            </w:r>
            <w:r w:rsidRPr="00625E44">
              <w:t xml:space="preserve">. </w:t>
            </w:r>
            <w:r w:rsidR="00A50CB2">
              <w:t xml:space="preserve"> </w:t>
            </w:r>
            <w:r w:rsidRPr="00625E44">
              <w:t>TG-</w:t>
            </w:r>
            <w:r w:rsidR="00A50CB2">
              <w:t>120840, TG-120842 and</w:t>
            </w:r>
          </w:p>
          <w:p w:rsidR="003924C2" w:rsidRPr="00625E44" w:rsidRDefault="00A50CB2" w:rsidP="00E667ED">
            <w:pPr>
              <w:pStyle w:val="SingleSpacing"/>
              <w:spacing w:line="240" w:lineRule="auto"/>
            </w:pPr>
            <w:r>
              <w:t>TG-120843</w:t>
            </w:r>
          </w:p>
          <w:p w:rsidR="003924C2" w:rsidRPr="00625E44" w:rsidRDefault="003924C2" w:rsidP="00E667ED">
            <w:pPr>
              <w:pStyle w:val="SingleSpacing"/>
              <w:spacing w:line="240" w:lineRule="auto"/>
            </w:pPr>
          </w:p>
          <w:p w:rsidR="003924C2" w:rsidRDefault="00F7622C" w:rsidP="00EA25EB">
            <w:pPr>
              <w:pStyle w:val="PleadingTitle"/>
            </w:pPr>
            <w:r>
              <w:t>response TO COMMISSION</w:t>
            </w:r>
            <w:r w:rsidR="00EA25EB">
              <w:t xml:space="preserve"> STAFF</w:t>
            </w:r>
            <w:r>
              <w:t>’S</w:t>
            </w:r>
            <w:r w:rsidR="004955DA">
              <w:t xml:space="preserve"> </w:t>
            </w:r>
            <w:r w:rsidR="00EA25EB">
              <w:t>OBJECTION TO WASTE MANAGEMENT’S RESPONSE TO</w:t>
            </w:r>
            <w:r>
              <w:t xml:space="preserve"> BENCH REQUEST</w:t>
            </w:r>
            <w:r w:rsidR="00AF3206">
              <w:t xml:space="preserve"> No.</w:t>
            </w:r>
            <w:r w:rsidR="00D35BF2">
              <w:t> </w:t>
            </w:r>
            <w:r w:rsidR="00AF3206">
              <w:t>5</w:t>
            </w:r>
            <w:r w:rsidR="00EA25EB">
              <w:t xml:space="preserve"> AND MOTION TO STRIKE</w:t>
            </w:r>
          </w:p>
          <w:p w:rsidR="00343E4E" w:rsidRDefault="00343E4E" w:rsidP="00343E4E"/>
          <w:p w:rsidR="00343E4E" w:rsidRPr="00343E4E" w:rsidRDefault="00343E4E" w:rsidP="00343E4E"/>
        </w:tc>
      </w:tr>
      <w:tr w:rsidR="004955DA" w:rsidRPr="00625E44" w:rsidTr="00E667ED">
        <w:tc>
          <w:tcPr>
            <w:tcW w:w="4672" w:type="dxa"/>
            <w:tcBorders>
              <w:bottom w:val="single" w:sz="4" w:space="0" w:color="auto"/>
              <w:right w:val="single" w:sz="4" w:space="0" w:color="auto"/>
            </w:tcBorders>
          </w:tcPr>
          <w:p w:rsidR="004955DA" w:rsidRPr="00625E44" w:rsidRDefault="004955DA" w:rsidP="00E667ED">
            <w:pPr>
              <w:spacing w:after="200"/>
            </w:pPr>
          </w:p>
        </w:tc>
        <w:tc>
          <w:tcPr>
            <w:tcW w:w="360" w:type="dxa"/>
            <w:tcBorders>
              <w:left w:val="single" w:sz="4" w:space="0" w:color="auto"/>
            </w:tcBorders>
          </w:tcPr>
          <w:p w:rsidR="004955DA" w:rsidRPr="00625E44" w:rsidRDefault="004955DA" w:rsidP="00E667ED">
            <w:pPr>
              <w:pStyle w:val="SingleSpacing"/>
              <w:spacing w:line="240" w:lineRule="auto"/>
            </w:pPr>
          </w:p>
        </w:tc>
        <w:tc>
          <w:tcPr>
            <w:tcW w:w="4483" w:type="dxa"/>
          </w:tcPr>
          <w:p w:rsidR="004955DA" w:rsidRPr="00625E44" w:rsidRDefault="004955DA" w:rsidP="00E667ED">
            <w:pPr>
              <w:pStyle w:val="SingleSpacing"/>
              <w:spacing w:line="240" w:lineRule="auto"/>
            </w:pPr>
          </w:p>
        </w:tc>
      </w:tr>
    </w:tbl>
    <w:p w:rsidR="00C251D0" w:rsidRDefault="00C22FF4" w:rsidP="004955DA">
      <w:pPr>
        <w:pStyle w:val="ParaNumbered"/>
        <w:numPr>
          <w:ilvl w:val="0"/>
          <w:numId w:val="0"/>
        </w:numPr>
        <w:spacing w:before="120"/>
        <w:ind w:firstLine="720"/>
      </w:pPr>
      <w:r>
        <w:t xml:space="preserve">If this were a typical rate case, </w:t>
      </w:r>
      <w:r w:rsidR="003924C2" w:rsidRPr="00625E44">
        <w:t>Respondent Waste Management of Washington, Inc.</w:t>
      </w:r>
      <w:r w:rsidR="00A50CB2">
        <w:t xml:space="preserve"> </w:t>
      </w:r>
      <w:r w:rsidR="004955DA">
        <w:t xml:space="preserve">(“WMW”) </w:t>
      </w:r>
      <w:r>
        <w:t xml:space="preserve">would understand Commission Staff’s Objection to Waste Management’s Response to Bench Request No. 5 and Motion to Strike.  But this not a typical rate case.  </w:t>
      </w:r>
      <w:r w:rsidR="00C251D0">
        <w:t xml:space="preserve">Tariff rates are not at issue.  Indeed, even the tariff filing that </w:t>
      </w:r>
      <w:r w:rsidR="007E0C16">
        <w:t>is docketed in</w:t>
      </w:r>
      <w:r w:rsidR="00C251D0">
        <w:t xml:space="preserve"> this proceeding is no longer in dispute, having gone into effect by operation of law.</w:t>
      </w:r>
      <w:r w:rsidR="00366788">
        <w:t xml:space="preserve">  </w:t>
      </w:r>
    </w:p>
    <w:p w:rsidR="00F7622C" w:rsidRDefault="00C251D0" w:rsidP="004955DA">
      <w:pPr>
        <w:pStyle w:val="ParaNumbered"/>
        <w:numPr>
          <w:ilvl w:val="0"/>
          <w:numId w:val="0"/>
        </w:numPr>
        <w:spacing w:before="120"/>
        <w:ind w:firstLine="720"/>
      </w:pPr>
      <w:r>
        <w:t>Instead, t</w:t>
      </w:r>
      <w:r w:rsidR="00C22FF4">
        <w:t xml:space="preserve">he Parties are seeking a decision from the Commission as to </w:t>
      </w:r>
      <w:r w:rsidR="00660666">
        <w:t xml:space="preserve">a </w:t>
      </w:r>
      <w:r w:rsidR="00286022">
        <w:t xml:space="preserve">revision to Tariff Item 30 relating to service requirements during and after strikes, work stoppages, and other labor disruptions.  Finding a fair and reasonable resolution to this matter is important not only because </w:t>
      </w:r>
      <w:r w:rsidR="00286022">
        <w:lastRenderedPageBreak/>
        <w:t xml:space="preserve">it will affect the language of the specific tariffs at issue, but also because it will likely serve as a template for </w:t>
      </w:r>
      <w:r w:rsidR="007E0C16">
        <w:t xml:space="preserve">other tariffs on file for WMW and the </w:t>
      </w:r>
      <w:r w:rsidR="00FA1001">
        <w:t>Rabanco r</w:t>
      </w:r>
      <w:r w:rsidR="007E0C16">
        <w:t>espondent</w:t>
      </w:r>
      <w:r w:rsidR="00FA1001">
        <w:t>s</w:t>
      </w:r>
      <w:r w:rsidR="007E0C16">
        <w:t xml:space="preserve">, as well as for </w:t>
      </w:r>
      <w:r w:rsidR="00286022">
        <w:t xml:space="preserve">other haulers throughout the State of Washington.  </w:t>
      </w:r>
      <w:r>
        <w:t xml:space="preserve">This proceeding is more like a rulemaking, </w:t>
      </w:r>
      <w:r w:rsidR="007E0C16">
        <w:t xml:space="preserve">underscored </w:t>
      </w:r>
      <w:r>
        <w:t>by the fact that the record from workshops</w:t>
      </w:r>
      <w:r w:rsidR="00FA1001">
        <w:t xml:space="preserve">, Open Meeting transcripts, and written </w:t>
      </w:r>
      <w:r>
        <w:t xml:space="preserve">comments submitted in a related </w:t>
      </w:r>
      <w:r w:rsidR="007E0C16">
        <w:t xml:space="preserve">generic tariff </w:t>
      </w:r>
      <w:r>
        <w:t xml:space="preserve">proceeding </w:t>
      </w:r>
      <w:r w:rsidR="00FA1001">
        <w:t>has</w:t>
      </w:r>
      <w:r>
        <w:t xml:space="preserve"> been incorporate</w:t>
      </w:r>
      <w:r w:rsidR="007E0C16">
        <w:t>d</w:t>
      </w:r>
      <w:r>
        <w:t xml:space="preserve"> by reference into this </w:t>
      </w:r>
      <w:r w:rsidR="00FA1001">
        <w:t>proceeding</w:t>
      </w:r>
      <w:r>
        <w:t xml:space="preserve">.  Order 02, Prehearing Conference Order (July 22, 2013) (taking official notice of the record in Docket TG-010374).  </w:t>
      </w:r>
    </w:p>
    <w:p w:rsidR="00660666" w:rsidRDefault="00691675" w:rsidP="00343E4E">
      <w:pPr>
        <w:pStyle w:val="ParaNumbered"/>
        <w:numPr>
          <w:ilvl w:val="0"/>
          <w:numId w:val="0"/>
        </w:numPr>
        <w:spacing w:before="120"/>
        <w:ind w:firstLine="720"/>
      </w:pPr>
      <w:r>
        <w:t xml:space="preserve">Indeed, as Ms. Ingram of the Commission Staff recounted in her Declaration, the Commission in </w:t>
      </w:r>
      <w:r w:rsidR="007E0C16">
        <w:t xml:space="preserve">the officially noted </w:t>
      </w:r>
      <w:r>
        <w:t>Docket TG-010374 had been struggling with finding suitable consensus language to address strike-related service disruptions for the entire solid waste industry.</w:t>
      </w:r>
      <w:r w:rsidR="000D4A06">
        <w:rPr>
          <w:rStyle w:val="FootnoteReference"/>
        </w:rPr>
        <w:footnoteReference w:id="2"/>
      </w:r>
      <w:r w:rsidR="00EE2F41">
        <w:t xml:space="preserve">  </w:t>
      </w:r>
      <w:r w:rsidR="00FA1001">
        <w:t>That</w:t>
      </w:r>
      <w:r w:rsidR="00C251D0">
        <w:t xml:space="preserve"> proceeding</w:t>
      </w:r>
      <w:r w:rsidR="00660666">
        <w:t>,</w:t>
      </w:r>
      <w:r w:rsidR="00C251D0">
        <w:t xml:space="preserve"> in which the Commission wrestled with generic tariff language dealing with work </w:t>
      </w:r>
      <w:r w:rsidR="0017607E">
        <w:t>stoppages</w:t>
      </w:r>
      <w:r w:rsidR="00660666">
        <w:t>,</w:t>
      </w:r>
      <w:r w:rsidR="0017607E">
        <w:t xml:space="preserve"> effectively</w:t>
      </w:r>
      <w:r w:rsidR="00EE2F41">
        <w:t xml:space="preserve"> ended on July 26, </w:t>
      </w:r>
      <w:r>
        <w:t xml:space="preserve">2013 when the Commission </w:t>
      </w:r>
      <w:r w:rsidR="00EE2F41">
        <w:t>adopted language at the Open Meeting to address service disruptions related to weather and road conditions, but did not address strikes and labor disruptions.</w:t>
      </w:r>
      <w:r w:rsidR="000D4A06">
        <w:rPr>
          <w:rStyle w:val="FootnoteReference"/>
        </w:rPr>
        <w:footnoteReference w:id="3"/>
      </w:r>
      <w:r w:rsidR="00EE2F41">
        <w:t xml:space="preserve">  Instead, the Commission asked the Parties to this docket to submit proposed language and briefs supporting the proposed language.  </w:t>
      </w:r>
    </w:p>
    <w:p w:rsidR="00D0042B" w:rsidRDefault="001221B8" w:rsidP="00343E4E">
      <w:pPr>
        <w:pStyle w:val="ParaNumbered"/>
        <w:numPr>
          <w:ilvl w:val="0"/>
          <w:numId w:val="0"/>
        </w:numPr>
        <w:spacing w:before="120"/>
        <w:ind w:firstLine="720"/>
      </w:pPr>
      <w:r>
        <w:t xml:space="preserve">Thus, this docket is more akin to a declaratory adjudication or </w:t>
      </w:r>
      <w:r w:rsidR="007E0C16">
        <w:t>a</w:t>
      </w:r>
      <w:r>
        <w:t xml:space="preserve"> rulemaking</w:t>
      </w:r>
      <w:r w:rsidR="00D0042B">
        <w:t xml:space="preserve"> that will decide more than just </w:t>
      </w:r>
      <w:r w:rsidR="0017607E">
        <w:t xml:space="preserve">the </w:t>
      </w:r>
      <w:r w:rsidR="00D0042B">
        <w:t xml:space="preserve">tariffs at issue.  WMW therefore believes the Commission’s full and accurate understanding of WMW’s position is important to a decision that will potentially have broad application to Washington’s regulated solid waste haulers. </w:t>
      </w:r>
    </w:p>
    <w:p w:rsidR="00D03FB1" w:rsidRDefault="00D03FB1" w:rsidP="00D03FB1"/>
    <w:p w:rsidR="00D0042B" w:rsidRPr="00343E4E" w:rsidRDefault="00D03FB1" w:rsidP="00343E4E">
      <w:pPr>
        <w:jc w:val="center"/>
        <w:rPr>
          <w:b/>
          <w:bCs/>
        </w:rPr>
      </w:pPr>
      <w:r w:rsidRPr="00343E4E">
        <w:rPr>
          <w:b/>
          <w:bCs/>
        </w:rPr>
        <w:t>ARGUMENT</w:t>
      </w:r>
    </w:p>
    <w:p w:rsidR="00D03FB1" w:rsidRDefault="00D03FB1" w:rsidP="004955DA">
      <w:pPr>
        <w:pStyle w:val="ParaNumbered"/>
        <w:numPr>
          <w:ilvl w:val="0"/>
          <w:numId w:val="0"/>
        </w:numPr>
        <w:spacing w:before="120"/>
        <w:ind w:firstLine="720"/>
      </w:pPr>
      <w:r>
        <w:t>So long as the Commission understands the factual data WMW submitted and the clarification provided in WMW’s Response to Bench Request No. 5</w:t>
      </w:r>
      <w:r w:rsidR="00F068B0">
        <w:t xml:space="preserve"> (“Response”)</w:t>
      </w:r>
      <w:r>
        <w:t>, WMW does not oppose Staff’s motion to strike those parts of WMW’s Response that Staff argues are “re-</w:t>
      </w:r>
      <w:r>
        <w:lastRenderedPageBreak/>
        <w:t>briefing” or “re-argument.”</w:t>
      </w:r>
      <w:r w:rsidR="00343E4E">
        <w:rPr>
          <w:rStyle w:val="FootnoteReference"/>
        </w:rPr>
        <w:footnoteReference w:id="4"/>
      </w:r>
      <w:r>
        <w:t xml:space="preserve">  </w:t>
      </w:r>
      <w:r w:rsidR="00CC0A6F">
        <w:t>Given the extensive record of this proceeding, a</w:t>
      </w:r>
      <w:r w:rsidR="007E0C16">
        <w:t xml:space="preserve">t this point, it is hard to conceive of </w:t>
      </w:r>
      <w:r w:rsidR="00CC0A6F">
        <w:t xml:space="preserve">any arguments that have not already been </w:t>
      </w:r>
      <w:r w:rsidR="00660666">
        <w:t>made</w:t>
      </w:r>
      <w:r w:rsidR="00CC0A6F">
        <w:t xml:space="preserve">.  </w:t>
      </w:r>
      <w:r w:rsidR="007E0C16">
        <w:t xml:space="preserve">WMW does not believe it </w:t>
      </w:r>
      <w:r w:rsidR="00660666">
        <w:t>added any new arguments in its Response</w:t>
      </w:r>
      <w:r w:rsidR="0039341B">
        <w:t xml:space="preserve"> and does not object to the Presiding Officer striking them or simply reading them for what they are – a brief restatement of WMW’s position.  </w:t>
      </w:r>
      <w:r>
        <w:t>WMW does</w:t>
      </w:r>
      <w:r w:rsidR="00BE00F7">
        <w:t>,</w:t>
      </w:r>
      <w:r>
        <w:t xml:space="preserve"> however</w:t>
      </w:r>
      <w:r w:rsidR="00BE00F7">
        <w:t>,</w:t>
      </w:r>
      <w:r>
        <w:t xml:space="preserve"> oppose Staff’s objection and motion to strike WMW’s </w:t>
      </w:r>
      <w:r w:rsidR="000F249D" w:rsidRPr="0039341B">
        <w:rPr>
          <w:u w:val="single"/>
        </w:rPr>
        <w:t>clarification</w:t>
      </w:r>
      <w:r>
        <w:t xml:space="preserve"> of certain language in its Response Brief</w:t>
      </w:r>
      <w:r w:rsidR="00CC0A6F">
        <w:t xml:space="preserve">, which is permitted by rule and consistent with the context of this proceeding.  WMW also </w:t>
      </w:r>
      <w:r w:rsidR="0039341B">
        <w:t xml:space="preserve">strongly </w:t>
      </w:r>
      <w:r w:rsidR="00CC0A6F">
        <w:t xml:space="preserve">opposes Staff’s request for further briefing; WMW would rather have Staff’s Motion granted </w:t>
      </w:r>
      <w:r w:rsidR="00FA1001">
        <w:t xml:space="preserve">entirely </w:t>
      </w:r>
      <w:r w:rsidR="00CC0A6F">
        <w:t xml:space="preserve">than </w:t>
      </w:r>
      <w:r w:rsidR="0039341B">
        <w:t xml:space="preserve">prolong </w:t>
      </w:r>
      <w:r w:rsidR="00CC0A6F">
        <w:t>this proceeding</w:t>
      </w:r>
      <w:r>
        <w:t xml:space="preserve">.   </w:t>
      </w:r>
    </w:p>
    <w:p w:rsidR="002C2DC8" w:rsidRDefault="001221B8" w:rsidP="004955DA">
      <w:pPr>
        <w:pStyle w:val="ParaNumbered"/>
        <w:numPr>
          <w:ilvl w:val="0"/>
          <w:numId w:val="0"/>
        </w:numPr>
        <w:spacing w:before="120"/>
        <w:ind w:firstLine="720"/>
      </w:pPr>
      <w:r>
        <w:t xml:space="preserve">WMW’s </w:t>
      </w:r>
      <w:r w:rsidR="00D03FB1">
        <w:t>R</w:t>
      </w:r>
      <w:r>
        <w:t xml:space="preserve">esponse did </w:t>
      </w:r>
      <w:r w:rsidR="001C0FF1">
        <w:t xml:space="preserve">five </w:t>
      </w:r>
      <w:r>
        <w:t xml:space="preserve">things.  </w:t>
      </w:r>
      <w:r w:rsidRPr="001221B8">
        <w:rPr>
          <w:b/>
          <w:i/>
        </w:rPr>
        <w:t>First</w:t>
      </w:r>
      <w:r>
        <w:t>, WMW responded to the Commission’s specific request as to the number of “daily customers.”</w:t>
      </w:r>
      <w:r w:rsidR="000D4A06">
        <w:rPr>
          <w:rStyle w:val="FootnoteReference"/>
        </w:rPr>
        <w:footnoteReference w:id="5"/>
      </w:r>
      <w:r w:rsidR="001C0FF1">
        <w:t xml:space="preserve">  </w:t>
      </w:r>
      <w:r w:rsidR="00F068B0">
        <w:t xml:space="preserve">To that, </w:t>
      </w:r>
      <w:r w:rsidR="00A172C9">
        <w:t>Staff does not object.</w:t>
      </w:r>
    </w:p>
    <w:p w:rsidR="002C2DC8" w:rsidRDefault="001221B8" w:rsidP="004955DA">
      <w:pPr>
        <w:pStyle w:val="ParaNumbered"/>
        <w:numPr>
          <w:ilvl w:val="0"/>
          <w:numId w:val="0"/>
        </w:numPr>
        <w:spacing w:before="120"/>
        <w:ind w:firstLine="720"/>
      </w:pPr>
      <w:r>
        <w:rPr>
          <w:b/>
          <w:i/>
        </w:rPr>
        <w:t>Second</w:t>
      </w:r>
      <w:r>
        <w:t>, WMW provided additional information as to the types and number of customers receiving service more frequently than weekly.</w:t>
      </w:r>
      <w:r w:rsidR="000D4A06">
        <w:rPr>
          <w:rStyle w:val="FootnoteReference"/>
        </w:rPr>
        <w:footnoteReference w:id="6"/>
      </w:r>
      <w:r>
        <w:t xml:space="preserve">  WMW provided this information because Bench Request No. 5 specifically quoted </w:t>
      </w:r>
      <w:r w:rsidR="001C0FF1">
        <w:t xml:space="preserve">language from </w:t>
      </w:r>
      <w:r>
        <w:t xml:space="preserve">WMW’s </w:t>
      </w:r>
      <w:r w:rsidR="001C0FF1">
        <w:t xml:space="preserve">Response Brief that referred to “customers with collection service more frequently than weekly.”  So as to avoid another round of bench requests, WMW provide this additional information because it appeared that the Commission was mainly interested </w:t>
      </w:r>
      <w:r w:rsidR="00CC0A6F">
        <w:t xml:space="preserve">in </w:t>
      </w:r>
      <w:r w:rsidR="001C0FF1">
        <w:t xml:space="preserve">the number of customers with service more frequently than weekly.  </w:t>
      </w:r>
      <w:r w:rsidR="00A172C9">
        <w:t xml:space="preserve">Staff does not </w:t>
      </w:r>
      <w:r w:rsidR="00FA1001">
        <w:t xml:space="preserve">object to the table presenting this information in </w:t>
      </w:r>
      <w:r w:rsidR="00CC0A6F">
        <w:t xml:space="preserve">WMW’s </w:t>
      </w:r>
      <w:r w:rsidR="00A172C9">
        <w:t>response.</w:t>
      </w:r>
    </w:p>
    <w:p w:rsidR="0039011E" w:rsidRDefault="00A172C9" w:rsidP="004955DA">
      <w:pPr>
        <w:pStyle w:val="ParaNumbered"/>
        <w:numPr>
          <w:ilvl w:val="0"/>
          <w:numId w:val="0"/>
        </w:numPr>
        <w:spacing w:before="120"/>
        <w:ind w:firstLine="720"/>
      </w:pPr>
      <w:r>
        <w:rPr>
          <w:b/>
          <w:i/>
        </w:rPr>
        <w:t>Third</w:t>
      </w:r>
      <w:r w:rsidR="002C2DC8">
        <w:t>, WMW provided a clarification of its prior briefing, explaining</w:t>
      </w:r>
      <w:r w:rsidR="0039011E">
        <w:t>:</w:t>
      </w:r>
    </w:p>
    <w:p w:rsidR="0039011E" w:rsidRDefault="0039011E" w:rsidP="0039011E"/>
    <w:p w:rsidR="0039011E" w:rsidRDefault="0039011E" w:rsidP="0039011E">
      <w:pPr>
        <w:pStyle w:val="Quotation"/>
      </w:pPr>
      <w:r w:rsidRPr="0039011E">
        <w:t>The reference to “commercial customers with daily service” should have been more carefully stated as “commercial customers with service more frequent than weekly.”</w:t>
      </w:r>
      <w:r w:rsidR="00275282">
        <w:rPr>
          <w:rStyle w:val="FootnoteReference"/>
        </w:rPr>
        <w:footnoteReference w:id="7"/>
      </w:r>
    </w:p>
    <w:p w:rsidR="002C2DC8" w:rsidRDefault="002C2DC8" w:rsidP="0039011E">
      <w:pPr>
        <w:pStyle w:val="BodyTextLeft"/>
      </w:pPr>
      <w:r>
        <w:lastRenderedPageBreak/>
        <w:t xml:space="preserve">WMW believes that this clarification is appropriate given the potential confusion that the </w:t>
      </w:r>
      <w:r w:rsidR="00CC0A6F">
        <w:t>original</w:t>
      </w:r>
      <w:r w:rsidR="00A172C9">
        <w:t xml:space="preserve"> discussion may have created.  </w:t>
      </w:r>
      <w:r w:rsidR="00343E4E">
        <w:t xml:space="preserve">Moreover, WMW also believes that this clarification is necessary </w:t>
      </w:r>
      <w:r w:rsidR="00BB7BCB">
        <w:t>and would be allowed as a correction or amendment pursuant to WAC 480-07-395(3)-(5).</w:t>
      </w:r>
      <w:r w:rsidR="00BB7BCB">
        <w:rPr>
          <w:rStyle w:val="FootnoteReference"/>
        </w:rPr>
        <w:footnoteReference w:id="8"/>
      </w:r>
      <w:r w:rsidR="00BB7BCB">
        <w:t xml:space="preserve">  </w:t>
      </w:r>
      <w:r w:rsidR="00A172C9">
        <w:t xml:space="preserve">If WMW had limited its response to the precise, literal language of the </w:t>
      </w:r>
      <w:r w:rsidR="00F068B0">
        <w:t>B</w:t>
      </w:r>
      <w:r w:rsidR="0037598A">
        <w:t xml:space="preserve">ench </w:t>
      </w:r>
      <w:r w:rsidR="00F068B0">
        <w:t>R</w:t>
      </w:r>
      <w:r w:rsidR="00A172C9">
        <w:t>equest, the answer would have been “1</w:t>
      </w:r>
      <w:r w:rsidR="0037598A">
        <w:t xml:space="preserve"> roll-off customer</w:t>
      </w:r>
      <w:r w:rsidR="00A172C9">
        <w:t xml:space="preserve">”, which would have only resulted in confusion and </w:t>
      </w:r>
      <w:r w:rsidR="0037598A">
        <w:t xml:space="preserve">possibly </w:t>
      </w:r>
      <w:r w:rsidR="00A172C9">
        <w:t>an</w:t>
      </w:r>
      <w:r w:rsidR="0037598A">
        <w:t xml:space="preserve">other round of bench requests </w:t>
      </w:r>
      <w:r w:rsidR="00F068B0">
        <w:t xml:space="preserve">asking about </w:t>
      </w:r>
      <w:r w:rsidR="0037598A">
        <w:t xml:space="preserve">the number of </w:t>
      </w:r>
      <w:r w:rsidR="0037598A" w:rsidRPr="0037598A">
        <w:t>commercial customers with service more frequent than weekly</w:t>
      </w:r>
      <w:r w:rsidR="0037598A">
        <w:t xml:space="preserve">.  In providing this correction, WMW reiterated the </w:t>
      </w:r>
      <w:r w:rsidR="0039011E">
        <w:t xml:space="preserve">discussion in </w:t>
      </w:r>
      <w:r w:rsidR="0037598A">
        <w:t xml:space="preserve">its prior briefing </w:t>
      </w:r>
      <w:r w:rsidR="00BE00F7">
        <w:t xml:space="preserve">to provide contextual </w:t>
      </w:r>
      <w:r w:rsidR="0039011E">
        <w:t>significance.  So long as the Commission is now aware of the clarification quoted above, WMW has no objection to the Commission striking the sentences beginning on page 2, line 25 and ending on page 3, line 6, or striking the sentences beginning on page 3, line 8 and ending on line 11.</w:t>
      </w:r>
      <w:r w:rsidR="0039011E">
        <w:rPr>
          <w:rStyle w:val="FootnoteReference"/>
        </w:rPr>
        <w:footnoteReference w:id="9"/>
      </w:r>
      <w:r w:rsidR="0039011E">
        <w:t xml:space="preserve">  </w:t>
      </w:r>
    </w:p>
    <w:p w:rsidR="002C2DC8" w:rsidRDefault="0006345A" w:rsidP="004955DA">
      <w:pPr>
        <w:pStyle w:val="ParaNumbered"/>
        <w:numPr>
          <w:ilvl w:val="0"/>
          <w:numId w:val="0"/>
        </w:numPr>
        <w:spacing w:before="120"/>
        <w:ind w:firstLine="720"/>
      </w:pPr>
      <w:r w:rsidRPr="0006345A">
        <w:rPr>
          <w:b/>
          <w:i/>
        </w:rPr>
        <w:t>Fourth</w:t>
      </w:r>
      <w:r w:rsidR="00A172C9" w:rsidRPr="00A172C9">
        <w:t>, WMW explained why it could not quantify the number of daily customers that would be prioritized as “critical accounts” during a temporary service disruption.</w:t>
      </w:r>
      <w:r w:rsidR="00275282">
        <w:rPr>
          <w:rStyle w:val="FootnoteReference"/>
        </w:rPr>
        <w:footnoteReference w:id="10"/>
      </w:r>
      <w:r w:rsidR="00A172C9" w:rsidRPr="00A172C9">
        <w:t xml:space="preserve">  Again, Staff does not seek to strike this explanation.</w:t>
      </w:r>
      <w:r w:rsidR="00CC0A6F">
        <w:t xml:space="preserve">  It is consistent with topics explored at stakeholder meetings in Docket No. TG-</w:t>
      </w:r>
      <w:r w:rsidR="0039341B">
        <w:t>010374</w:t>
      </w:r>
      <w:r w:rsidR="00CC0A6F">
        <w:t>, but worth explaining for the Presiding Officer who did not attend those workshops.</w:t>
      </w:r>
    </w:p>
    <w:p w:rsidR="0006345A" w:rsidRDefault="0006345A" w:rsidP="004955DA">
      <w:pPr>
        <w:pStyle w:val="ParaNumbered"/>
        <w:numPr>
          <w:ilvl w:val="0"/>
          <w:numId w:val="0"/>
        </w:numPr>
        <w:spacing w:before="120"/>
        <w:ind w:firstLine="720"/>
      </w:pPr>
      <w:r>
        <w:rPr>
          <w:b/>
          <w:i/>
        </w:rPr>
        <w:t>Fifth</w:t>
      </w:r>
      <w:r>
        <w:t>, WMW re-iterated its prior discussion supporting the Haulers’ Proposal.</w:t>
      </w:r>
      <w:r w:rsidR="00275282">
        <w:rPr>
          <w:rStyle w:val="FootnoteReference"/>
        </w:rPr>
        <w:footnoteReference w:id="11"/>
      </w:r>
      <w:r>
        <w:t xml:space="preserve">  Staff appropriately argues that this discussion repeats points made in WMW’s earlier briefing.  WMW does not object to the Commission striking </w:t>
      </w:r>
      <w:r w:rsidR="00BB7BCB">
        <w:t>these two</w:t>
      </w:r>
      <w:r>
        <w:t xml:space="preserve"> paragraph</w:t>
      </w:r>
      <w:r w:rsidR="00BB7BCB">
        <w:t>s</w:t>
      </w:r>
      <w:r>
        <w:t>.</w:t>
      </w:r>
    </w:p>
    <w:p w:rsidR="00177B10" w:rsidRDefault="00177B10" w:rsidP="00177B10"/>
    <w:p w:rsidR="00BE00F7" w:rsidRDefault="00BE00F7" w:rsidP="00177B10"/>
    <w:p w:rsidR="00BE00F7" w:rsidRDefault="00BE00F7" w:rsidP="00177B10"/>
    <w:p w:rsidR="00D03FB1" w:rsidRPr="00D03FB1" w:rsidRDefault="00D03FB1" w:rsidP="00D03FB1">
      <w:pPr>
        <w:jc w:val="center"/>
        <w:rPr>
          <w:b/>
        </w:rPr>
      </w:pPr>
      <w:r>
        <w:rPr>
          <w:b/>
        </w:rPr>
        <w:lastRenderedPageBreak/>
        <w:t>CONCLUSION</w:t>
      </w:r>
    </w:p>
    <w:p w:rsidR="008E1B43" w:rsidRDefault="00BB7BCB" w:rsidP="004955DA">
      <w:pPr>
        <w:pStyle w:val="ParaNumbered"/>
        <w:numPr>
          <w:ilvl w:val="0"/>
          <w:numId w:val="0"/>
        </w:numPr>
        <w:spacing w:before="120"/>
        <w:ind w:firstLine="720"/>
      </w:pPr>
      <w:r>
        <w:t>In responding to Bench Request No. 5, WMW sought to provide the information requested, explain why other information was not available, and clarify prior briefing that appeared to create some confusion.  WMW did not make new arguments</w:t>
      </w:r>
      <w:r w:rsidR="00FA1001">
        <w:t xml:space="preserve">: given the extensive nature of the record in this proceeding, it </w:t>
      </w:r>
      <w:r w:rsidR="0039341B">
        <w:t xml:space="preserve">is </w:t>
      </w:r>
      <w:r w:rsidR="00FA1001">
        <w:t xml:space="preserve">difficult to </w:t>
      </w:r>
      <w:r w:rsidR="0039341B">
        <w:t xml:space="preserve">think of </w:t>
      </w:r>
      <w:r w:rsidR="00FA1001">
        <w:t>anything that has not already been said</w:t>
      </w:r>
      <w:r>
        <w:t xml:space="preserve">.  While WMW repeated some prior arguments, it did so to put </w:t>
      </w:r>
      <w:r w:rsidR="008E1B43">
        <w:t>its</w:t>
      </w:r>
      <w:r>
        <w:t xml:space="preserve"> clarification into context for the convenience of the Commission.  It was WMW’s goal to provide a thorough response that would </w:t>
      </w:r>
      <w:r w:rsidR="008E1B43">
        <w:t xml:space="preserve">help to expedite a final decision in this matter and </w:t>
      </w:r>
      <w:r>
        <w:t>avoid the need for more bench request</w:t>
      </w:r>
      <w:r w:rsidR="008E1B43">
        <w:t>s</w:t>
      </w:r>
      <w:r>
        <w:t xml:space="preserve"> or </w:t>
      </w:r>
      <w:r w:rsidR="008E1B43">
        <w:t>further clarifications.  It was not WMW’s intent to prolong this matter.  WMW</w:t>
      </w:r>
      <w:r w:rsidR="00BE00F7">
        <w:t>,</w:t>
      </w:r>
      <w:r w:rsidR="008E1B43">
        <w:t xml:space="preserve"> therefore</w:t>
      </w:r>
      <w:r w:rsidR="00BE00F7">
        <w:t>,</w:t>
      </w:r>
      <w:r w:rsidR="008E1B43">
        <w:t xml:space="preserve"> does not object to Staff’s motion to strike those parts of WMW’s Response that Staff contends are re-argument</w:t>
      </w:r>
      <w:r w:rsidR="00F068B0">
        <w:t>, s</w:t>
      </w:r>
      <w:r w:rsidR="008E1B43">
        <w:rPr>
          <w:i/>
        </w:rPr>
        <w:t>ee</w:t>
      </w:r>
      <w:r w:rsidR="008E1B43">
        <w:t xml:space="preserve"> </w:t>
      </w:r>
      <w:r w:rsidR="008E1B43">
        <w:rPr>
          <w:i/>
        </w:rPr>
        <w:t>infra.</w:t>
      </w:r>
      <w:r w:rsidR="00F068B0">
        <w:rPr>
          <w:i/>
        </w:rPr>
        <w:t xml:space="preserve"> </w:t>
      </w:r>
      <w:r w:rsidR="00F068B0">
        <w:t>n</w:t>
      </w:r>
      <w:r w:rsidR="008E1B43">
        <w:t xml:space="preserve">ote </w:t>
      </w:r>
      <w:r w:rsidR="00F068B0">
        <w:t xml:space="preserve">1, </w:t>
      </w:r>
      <w:r w:rsidR="008E1B43">
        <w:t xml:space="preserve">so long as the Commission does not strike the sentence on page 3 (lines 6-8) clarifying the prior reference to </w:t>
      </w:r>
      <w:r w:rsidR="008E1B43" w:rsidRPr="008E1B43">
        <w:t>“commercial customers with daily service</w:t>
      </w:r>
      <w:r w:rsidR="008E1B43">
        <w:t>.</w:t>
      </w:r>
      <w:r w:rsidR="008E1B43" w:rsidRPr="008E1B43">
        <w:t>”</w:t>
      </w:r>
      <w:r w:rsidR="00E97B25" w:rsidRPr="00E97B25">
        <w:t xml:space="preserve"> </w:t>
      </w:r>
      <w:r w:rsidR="00E97B25">
        <w:t>WMW does</w:t>
      </w:r>
      <w:r w:rsidR="001F4AE7">
        <w:t>,</w:t>
      </w:r>
      <w:r w:rsidR="00E97B25">
        <w:t xml:space="preserve"> however</w:t>
      </w:r>
      <w:r w:rsidR="001F4AE7">
        <w:t>,</w:t>
      </w:r>
      <w:r w:rsidR="00E97B25">
        <w:t xml:space="preserve"> object to Staff’s suggestion that more briefing is necessary – whether by it or any other party.  </w:t>
      </w:r>
    </w:p>
    <w:p w:rsidR="003924C2" w:rsidRPr="00625E44" w:rsidRDefault="003924C2" w:rsidP="003924C2">
      <w:pPr>
        <w:keepNext/>
        <w:suppressAutoHyphens/>
        <w:spacing w:line="480" w:lineRule="exact"/>
        <w:ind w:firstLine="720"/>
        <w:rPr>
          <w:spacing w:val="-3"/>
        </w:rPr>
      </w:pPr>
      <w:r w:rsidRPr="00625E44">
        <w:rPr>
          <w:spacing w:val="-3"/>
        </w:rPr>
        <w:t>DATED this</w:t>
      </w:r>
      <w:r w:rsidR="00BE00F7">
        <w:rPr>
          <w:spacing w:val="-3"/>
        </w:rPr>
        <w:t xml:space="preserve"> 12</w:t>
      </w:r>
      <w:r w:rsidR="00BE00F7" w:rsidRPr="00BE00F7">
        <w:rPr>
          <w:spacing w:val="-3"/>
          <w:vertAlign w:val="superscript"/>
        </w:rPr>
        <w:t>th</w:t>
      </w:r>
      <w:r w:rsidR="00BE00F7">
        <w:rPr>
          <w:spacing w:val="-3"/>
        </w:rPr>
        <w:t xml:space="preserve"> </w:t>
      </w:r>
      <w:r w:rsidRPr="00625E44">
        <w:rPr>
          <w:spacing w:val="-3"/>
        </w:rPr>
        <w:t xml:space="preserve">day of </w:t>
      </w:r>
      <w:r w:rsidR="008E1B43">
        <w:rPr>
          <w:spacing w:val="-3"/>
        </w:rPr>
        <w:t>February</w:t>
      </w:r>
      <w:r w:rsidR="00AF3206">
        <w:rPr>
          <w:spacing w:val="-3"/>
        </w:rPr>
        <w:t>, 2014</w:t>
      </w:r>
      <w:r w:rsidRPr="00625E44">
        <w:rPr>
          <w:spacing w:val="-3"/>
        </w:rPr>
        <w:t xml:space="preserve">. </w:t>
      </w:r>
    </w:p>
    <w:p w:rsidR="004955DA" w:rsidRDefault="004955DA" w:rsidP="003924C2">
      <w:pPr>
        <w:ind w:left="4717"/>
        <w:rPr>
          <w:spacing w:val="-3"/>
        </w:rPr>
      </w:pPr>
    </w:p>
    <w:p w:rsidR="003924C2" w:rsidRPr="00625E44" w:rsidRDefault="004955DA" w:rsidP="003924C2">
      <w:pPr>
        <w:ind w:left="4717"/>
        <w:rPr>
          <w:spacing w:val="-3"/>
        </w:rPr>
      </w:pPr>
      <w:r w:rsidRPr="00625E44">
        <w:rPr>
          <w:spacing w:val="-3"/>
        </w:rPr>
        <w:t>SUMMIT LAW GROUP PLLC</w:t>
      </w:r>
    </w:p>
    <w:p w:rsidR="003924C2" w:rsidRPr="00625E44" w:rsidRDefault="003924C2" w:rsidP="003924C2">
      <w:pPr>
        <w:ind w:left="4717"/>
        <w:rPr>
          <w:spacing w:val="-3"/>
        </w:rPr>
      </w:pPr>
    </w:p>
    <w:p w:rsidR="003924C2" w:rsidRDefault="003924C2" w:rsidP="003924C2">
      <w:pPr>
        <w:ind w:left="4717"/>
        <w:rPr>
          <w:spacing w:val="-3"/>
        </w:rPr>
      </w:pPr>
    </w:p>
    <w:p w:rsidR="0003087F" w:rsidRPr="00625E44" w:rsidRDefault="0003087F" w:rsidP="003924C2">
      <w:pPr>
        <w:ind w:left="4717"/>
        <w:rPr>
          <w:spacing w:val="-3"/>
        </w:rPr>
      </w:pPr>
    </w:p>
    <w:p w:rsidR="003924C2" w:rsidRPr="00625E44" w:rsidRDefault="003924C2" w:rsidP="003924C2">
      <w:pPr>
        <w:tabs>
          <w:tab w:val="right" w:pos="9405"/>
        </w:tabs>
        <w:ind w:left="4717"/>
        <w:rPr>
          <w:spacing w:val="-3"/>
        </w:rPr>
      </w:pPr>
      <w:r w:rsidRPr="00625E44">
        <w:rPr>
          <w:spacing w:val="-3"/>
        </w:rPr>
        <w:t xml:space="preserve">By </w:t>
      </w:r>
      <w:r w:rsidRPr="00625E44">
        <w:rPr>
          <w:spacing w:val="-3"/>
          <w:u w:val="single"/>
        </w:rPr>
        <w:tab/>
      </w:r>
    </w:p>
    <w:p w:rsidR="003924C2" w:rsidRPr="00625E44" w:rsidRDefault="003924C2" w:rsidP="003924C2">
      <w:pPr>
        <w:ind w:left="5073"/>
        <w:rPr>
          <w:spacing w:val="-3"/>
        </w:rPr>
      </w:pPr>
      <w:r w:rsidRPr="00625E44">
        <w:rPr>
          <w:spacing w:val="-3"/>
        </w:rPr>
        <w:t>Polly L. McNeill, WSBA # 17437</w:t>
      </w:r>
    </w:p>
    <w:p w:rsidR="003924C2" w:rsidRPr="00625E44" w:rsidRDefault="003924C2" w:rsidP="003924C2">
      <w:pPr>
        <w:ind w:left="5073"/>
        <w:rPr>
          <w:spacing w:val="-3"/>
        </w:rPr>
      </w:pPr>
      <w:r w:rsidRPr="00625E44">
        <w:rPr>
          <w:spacing w:val="-3"/>
        </w:rPr>
        <w:t>315 Fifth Avenue South, Suite 1000</w:t>
      </w:r>
    </w:p>
    <w:p w:rsidR="003924C2" w:rsidRPr="00625E44" w:rsidRDefault="003924C2" w:rsidP="003924C2">
      <w:pPr>
        <w:ind w:left="5073"/>
        <w:rPr>
          <w:spacing w:val="-3"/>
        </w:rPr>
      </w:pPr>
      <w:r w:rsidRPr="00625E44">
        <w:rPr>
          <w:spacing w:val="-3"/>
        </w:rPr>
        <w:t>Seattle, WA  98104</w:t>
      </w:r>
    </w:p>
    <w:p w:rsidR="003924C2" w:rsidRPr="00625E44" w:rsidRDefault="003924C2" w:rsidP="003924C2">
      <w:pPr>
        <w:ind w:left="5073"/>
        <w:rPr>
          <w:spacing w:val="-3"/>
        </w:rPr>
      </w:pPr>
      <w:r w:rsidRPr="00625E44">
        <w:rPr>
          <w:spacing w:val="-3"/>
        </w:rPr>
        <w:t>T:  (206) 676-7000</w:t>
      </w:r>
    </w:p>
    <w:p w:rsidR="003924C2" w:rsidRDefault="003924C2" w:rsidP="003924C2">
      <w:pPr>
        <w:ind w:left="5073"/>
        <w:rPr>
          <w:spacing w:val="-3"/>
        </w:rPr>
      </w:pPr>
      <w:r w:rsidRPr="00625E44">
        <w:rPr>
          <w:spacing w:val="-3"/>
        </w:rPr>
        <w:t>F:  (206) 676-7001</w:t>
      </w:r>
    </w:p>
    <w:p w:rsidR="00EE136D" w:rsidRDefault="00EE136D" w:rsidP="003924C2">
      <w:pPr>
        <w:ind w:left="5073"/>
        <w:rPr>
          <w:spacing w:val="-3"/>
        </w:rPr>
      </w:pPr>
      <w:r>
        <w:rPr>
          <w:spacing w:val="-3"/>
        </w:rPr>
        <w:t xml:space="preserve">Email: </w:t>
      </w:r>
      <w:hyperlink r:id="rId11" w:history="1">
        <w:r w:rsidRPr="001C7563">
          <w:rPr>
            <w:rStyle w:val="Hyperlink"/>
            <w:spacing w:val="-3"/>
          </w:rPr>
          <w:t>pollym@summitlaw.com</w:t>
        </w:r>
      </w:hyperlink>
    </w:p>
    <w:p w:rsidR="00177B10" w:rsidRDefault="003924C2" w:rsidP="00177B10">
      <w:pPr>
        <w:spacing w:before="120"/>
        <w:ind w:left="5073"/>
      </w:pPr>
      <w:r w:rsidRPr="00625E44">
        <w:rPr>
          <w:spacing w:val="-3"/>
        </w:rPr>
        <w:t xml:space="preserve">Attorney for Waste Management of Washington, Inc. </w:t>
      </w:r>
      <w:r w:rsidR="00A50CB2" w:rsidRPr="00625E44">
        <w:t>d/b/a Waste Management</w:t>
      </w:r>
      <w:r w:rsidR="00385693">
        <w:t xml:space="preserve"> - </w:t>
      </w:r>
      <w:r w:rsidR="00A50CB2" w:rsidRPr="00625E44">
        <w:t>Northwest, Waste Management</w:t>
      </w:r>
      <w:r w:rsidR="00385693">
        <w:t xml:space="preserve"> of Seattle, &amp; Waste Management - </w:t>
      </w:r>
      <w:r w:rsidR="00A50CB2" w:rsidRPr="00625E44">
        <w:t>South Sound, and Waste Management</w:t>
      </w:r>
      <w:r w:rsidR="000A187D">
        <w:t xml:space="preserve"> </w:t>
      </w:r>
      <w:r w:rsidR="00A50CB2" w:rsidRPr="00625E44">
        <w:t>Sno-King</w:t>
      </w:r>
    </w:p>
    <w:p w:rsidR="003924C2" w:rsidRPr="00625E44" w:rsidRDefault="003924C2" w:rsidP="00177B10">
      <w:pPr>
        <w:spacing w:before="120"/>
        <w:ind w:left="5073"/>
        <w:rPr>
          <w:spacing w:val="-3"/>
        </w:rPr>
      </w:pPr>
      <w:r w:rsidRPr="00625E44">
        <w:rPr>
          <w:spacing w:val="-3"/>
        </w:rPr>
        <w:br w:type="page"/>
      </w:r>
    </w:p>
    <w:p w:rsidR="003924C2" w:rsidRPr="00625E44" w:rsidRDefault="003924C2" w:rsidP="003924C2">
      <w:pPr>
        <w:pStyle w:val="Subtitle"/>
        <w:spacing w:after="0" w:line="480" w:lineRule="exact"/>
        <w:rPr>
          <w:rFonts w:ascii="Times New Roman" w:hAnsi="Times New Roman"/>
        </w:rPr>
      </w:pPr>
      <w:r w:rsidRPr="00625E44">
        <w:rPr>
          <w:rFonts w:ascii="Times New Roman" w:hAnsi="Times New Roman"/>
        </w:rPr>
        <w:lastRenderedPageBreak/>
        <w:t>CERTIFICATE OF SERVICE</w:t>
      </w:r>
    </w:p>
    <w:p w:rsidR="003924C2" w:rsidRPr="00625E44" w:rsidRDefault="003924C2" w:rsidP="003924C2">
      <w:pPr>
        <w:pStyle w:val="BodyText"/>
        <w:spacing w:after="240"/>
      </w:pPr>
      <w:r w:rsidRPr="00625E44">
        <w:t>I hereby certify that I have this day served this document upon all parties of record in this proceeding, by the method as indicated below, pursuant to WAC 480-07-</w:t>
      </w:r>
      <w:r w:rsidR="001616FE">
        <w:t>405(7)(d)</w:t>
      </w:r>
      <w:r w:rsidRPr="00625E44">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0"/>
        <w:gridCol w:w="2865"/>
      </w:tblGrid>
      <w:tr w:rsidR="003924C2" w:rsidRPr="00625E44" w:rsidTr="002251CA">
        <w:tc>
          <w:tcPr>
            <w:tcW w:w="6210" w:type="dxa"/>
          </w:tcPr>
          <w:p w:rsidR="003924C2" w:rsidRPr="00625E44" w:rsidRDefault="003924C2" w:rsidP="00E667ED">
            <w:pPr>
              <w:pStyle w:val="NormalWeb"/>
              <w:spacing w:line="240" w:lineRule="auto"/>
            </w:pPr>
            <w:r w:rsidRPr="00625E44">
              <w:t>Washington Utilities and Transportation Commission</w:t>
            </w:r>
          </w:p>
          <w:p w:rsidR="003924C2" w:rsidRPr="00625E44" w:rsidRDefault="003924C2" w:rsidP="00E667ED">
            <w:pPr>
              <w:pStyle w:val="NormalWeb"/>
              <w:spacing w:line="240" w:lineRule="auto"/>
            </w:pPr>
            <w:r w:rsidRPr="00625E44">
              <w:t>1300 S. Evergreen Park Dr. SW</w:t>
            </w:r>
          </w:p>
          <w:p w:rsidR="003924C2" w:rsidRPr="00625E44" w:rsidRDefault="003924C2" w:rsidP="00E667ED">
            <w:pPr>
              <w:pStyle w:val="NormalWeb"/>
              <w:spacing w:line="240" w:lineRule="auto"/>
            </w:pPr>
            <w:r w:rsidRPr="00625E44">
              <w:t>PO Box 47250</w:t>
            </w:r>
          </w:p>
          <w:p w:rsidR="003924C2" w:rsidRPr="00625E44" w:rsidRDefault="003924C2" w:rsidP="00E667ED">
            <w:pPr>
              <w:pStyle w:val="NormalWeb"/>
              <w:spacing w:line="240" w:lineRule="auto"/>
            </w:pPr>
            <w:r w:rsidRPr="00625E44">
              <w:t>Olympia, WA  98504-7250</w:t>
            </w:r>
          </w:p>
          <w:p w:rsidR="003924C2" w:rsidRPr="00625E44" w:rsidRDefault="003924C2" w:rsidP="00E667ED">
            <w:pPr>
              <w:pStyle w:val="NormalWeb"/>
              <w:spacing w:line="240" w:lineRule="auto"/>
            </w:pPr>
            <w:r w:rsidRPr="00625E44">
              <w:t>360-664-1160</w:t>
            </w:r>
          </w:p>
          <w:p w:rsidR="003924C2" w:rsidRDefault="006F2099" w:rsidP="00E667ED">
            <w:pPr>
              <w:pStyle w:val="NormalWeb"/>
              <w:spacing w:line="240" w:lineRule="auto"/>
            </w:pPr>
            <w:hyperlink r:id="rId12" w:history="1">
              <w:r w:rsidR="007C5397" w:rsidRPr="001C7563">
                <w:rPr>
                  <w:rStyle w:val="Hyperlink"/>
                </w:rPr>
                <w:t>records@utc.wa.gov</w:t>
              </w:r>
            </w:hyperlink>
          </w:p>
          <w:p w:rsidR="003924C2" w:rsidRPr="00625E44" w:rsidRDefault="003924C2" w:rsidP="00E667ED">
            <w:pPr>
              <w:pStyle w:val="NormalWeb"/>
              <w:spacing w:line="240" w:lineRule="auto"/>
            </w:pPr>
          </w:p>
        </w:tc>
        <w:tc>
          <w:tcPr>
            <w:tcW w:w="2865" w:type="dxa"/>
          </w:tcPr>
          <w:p w:rsidR="003924C2" w:rsidRPr="00625E44" w:rsidRDefault="007C5397" w:rsidP="00E667ED">
            <w:pPr>
              <w:pStyle w:val="BodyText"/>
              <w:spacing w:line="240" w:lineRule="auto"/>
              <w:ind w:firstLine="0"/>
            </w:pPr>
            <w:r w:rsidRPr="00625E44">
              <w:sym w:font="Wingdings" w:char="F0A8"/>
            </w:r>
            <w:r w:rsidR="003924C2" w:rsidRPr="00625E44">
              <w:t xml:space="preserve"> Via Legal Messenger</w:t>
            </w:r>
          </w:p>
          <w:p w:rsidR="003924C2" w:rsidRPr="00625E44" w:rsidRDefault="003924C2" w:rsidP="00E667ED">
            <w:pPr>
              <w:pStyle w:val="BodyText"/>
              <w:spacing w:line="240" w:lineRule="auto"/>
              <w:ind w:firstLine="0"/>
            </w:pPr>
            <w:r w:rsidRPr="00625E44">
              <w:sym w:font="Wingdings" w:char="F0A8"/>
            </w:r>
            <w:r w:rsidRPr="00625E44">
              <w:t xml:space="preserve"> Via Facsimile</w:t>
            </w:r>
          </w:p>
          <w:p w:rsidR="003924C2" w:rsidRPr="00625E44" w:rsidRDefault="007C5397" w:rsidP="00E667ED">
            <w:pPr>
              <w:pStyle w:val="BodyText"/>
              <w:spacing w:line="240" w:lineRule="auto"/>
              <w:ind w:firstLine="0"/>
            </w:pPr>
            <w:r w:rsidRPr="00625E44">
              <w:sym w:font="Wingdings" w:char="F0FE"/>
            </w:r>
            <w:r>
              <w:t xml:space="preserve"> </w:t>
            </w:r>
            <w:r w:rsidR="003924C2" w:rsidRPr="00625E44">
              <w:t xml:space="preserve">Via </w:t>
            </w:r>
            <w:r>
              <w:t>U.S. Mail</w:t>
            </w:r>
          </w:p>
          <w:p w:rsidR="003924C2" w:rsidRPr="00625E44" w:rsidRDefault="003924C2" w:rsidP="00E667ED">
            <w:pPr>
              <w:pStyle w:val="BodyText"/>
              <w:spacing w:line="240" w:lineRule="auto"/>
              <w:ind w:firstLine="0"/>
            </w:pPr>
            <w:r w:rsidRPr="00625E44">
              <w:sym w:font="Wingdings" w:char="F0FE"/>
            </w:r>
            <w:r w:rsidRPr="00625E44">
              <w:t xml:space="preserve"> Via Email</w:t>
            </w:r>
          </w:p>
        </w:tc>
      </w:tr>
      <w:tr w:rsidR="004360DA" w:rsidRPr="00625E44" w:rsidTr="002251CA">
        <w:tc>
          <w:tcPr>
            <w:tcW w:w="6210" w:type="dxa"/>
          </w:tcPr>
          <w:p w:rsidR="004360DA" w:rsidRDefault="004360DA" w:rsidP="00E667ED">
            <w:pPr>
              <w:pStyle w:val="NormalWeb"/>
              <w:spacing w:line="240" w:lineRule="auto"/>
            </w:pPr>
            <w:r>
              <w:t>Sally Brown</w:t>
            </w:r>
          </w:p>
          <w:p w:rsidR="004360DA" w:rsidRDefault="004360DA" w:rsidP="00E667ED">
            <w:pPr>
              <w:pStyle w:val="NormalWeb"/>
              <w:spacing w:line="240" w:lineRule="auto"/>
            </w:pPr>
            <w:r>
              <w:t>Senior Assistant Attorney General</w:t>
            </w:r>
          </w:p>
          <w:p w:rsidR="00EE136D" w:rsidRDefault="00EE136D" w:rsidP="00E667ED">
            <w:pPr>
              <w:pStyle w:val="NormalWeb"/>
              <w:spacing w:line="240" w:lineRule="auto"/>
            </w:pPr>
            <w:r>
              <w:t>Utilities and Transportation Division</w:t>
            </w:r>
          </w:p>
          <w:p w:rsidR="004360DA" w:rsidRDefault="004360DA" w:rsidP="00E667ED">
            <w:pPr>
              <w:pStyle w:val="NormalWeb"/>
              <w:spacing w:line="240" w:lineRule="auto"/>
            </w:pPr>
            <w:r>
              <w:t>1400 S. Evergreen Park Dr. SW</w:t>
            </w:r>
          </w:p>
          <w:p w:rsidR="004360DA" w:rsidRDefault="004360DA" w:rsidP="00E667ED">
            <w:pPr>
              <w:pStyle w:val="NormalWeb"/>
              <w:spacing w:line="240" w:lineRule="auto"/>
            </w:pPr>
            <w:r>
              <w:t>P.O. Box 40128</w:t>
            </w:r>
          </w:p>
          <w:p w:rsidR="004360DA" w:rsidRDefault="004360DA" w:rsidP="00E667ED">
            <w:pPr>
              <w:pStyle w:val="NormalWeb"/>
              <w:spacing w:line="240" w:lineRule="auto"/>
            </w:pPr>
            <w:r>
              <w:t>Olympia, WA 98504-0218</w:t>
            </w:r>
          </w:p>
          <w:p w:rsidR="007C5397" w:rsidRDefault="006F2099" w:rsidP="00E667ED">
            <w:pPr>
              <w:pStyle w:val="NormalWeb"/>
              <w:spacing w:line="240" w:lineRule="auto"/>
            </w:pPr>
            <w:hyperlink r:id="rId13" w:history="1">
              <w:r w:rsidR="007C5397" w:rsidRPr="001C7563">
                <w:rPr>
                  <w:rStyle w:val="Hyperlink"/>
                </w:rPr>
                <w:t>sbrown@utc.wa.gov</w:t>
              </w:r>
            </w:hyperlink>
          </w:p>
          <w:p w:rsidR="004360DA" w:rsidRPr="00625E44" w:rsidRDefault="004360DA" w:rsidP="00E667ED">
            <w:pPr>
              <w:pStyle w:val="NormalWeb"/>
              <w:spacing w:line="240" w:lineRule="auto"/>
            </w:pPr>
          </w:p>
        </w:tc>
        <w:tc>
          <w:tcPr>
            <w:tcW w:w="2865" w:type="dxa"/>
          </w:tcPr>
          <w:p w:rsidR="007C5397" w:rsidRPr="00625E44" w:rsidRDefault="007C5397" w:rsidP="007C5397">
            <w:pPr>
              <w:pStyle w:val="BodyText"/>
              <w:spacing w:line="240" w:lineRule="auto"/>
              <w:ind w:firstLine="0"/>
            </w:pPr>
            <w:r w:rsidRPr="00625E44">
              <w:sym w:font="Wingdings" w:char="F0A8"/>
            </w:r>
            <w:r w:rsidRPr="00625E44">
              <w:t xml:space="preserve"> Via Legal Messenger</w:t>
            </w:r>
          </w:p>
          <w:p w:rsidR="007C5397" w:rsidRPr="00625E44" w:rsidRDefault="007C5397" w:rsidP="007C5397">
            <w:pPr>
              <w:pStyle w:val="BodyText"/>
              <w:spacing w:line="240" w:lineRule="auto"/>
              <w:ind w:firstLine="0"/>
            </w:pPr>
            <w:r w:rsidRPr="00625E44">
              <w:sym w:font="Wingdings" w:char="F0A8"/>
            </w:r>
            <w:r w:rsidRPr="00625E44">
              <w:t xml:space="preserve"> Via Facsimile</w:t>
            </w:r>
          </w:p>
          <w:p w:rsidR="007C5397" w:rsidRPr="00625E44" w:rsidRDefault="007C5397" w:rsidP="007C5397">
            <w:pPr>
              <w:pStyle w:val="BodyText"/>
              <w:spacing w:line="240" w:lineRule="auto"/>
              <w:ind w:firstLine="0"/>
            </w:pPr>
            <w:r w:rsidRPr="00625E44">
              <w:sym w:font="Wingdings" w:char="F0FE"/>
            </w:r>
            <w:r>
              <w:t xml:space="preserve"> </w:t>
            </w:r>
            <w:r w:rsidRPr="00625E44">
              <w:t xml:space="preserve">Via </w:t>
            </w:r>
            <w:r>
              <w:t>U.S. Mail</w:t>
            </w:r>
          </w:p>
          <w:p w:rsidR="004360DA" w:rsidRPr="00625E44" w:rsidRDefault="007C5397" w:rsidP="007C5397">
            <w:pPr>
              <w:pStyle w:val="BodyText"/>
              <w:spacing w:line="240" w:lineRule="auto"/>
              <w:ind w:firstLine="0"/>
            </w:pPr>
            <w:r w:rsidRPr="00625E44">
              <w:sym w:font="Wingdings" w:char="F0FE"/>
            </w:r>
            <w:r w:rsidRPr="00625E44">
              <w:t xml:space="preserve"> Via Email</w:t>
            </w:r>
          </w:p>
        </w:tc>
      </w:tr>
      <w:tr w:rsidR="00EE136D" w:rsidRPr="00625E44" w:rsidTr="002251CA">
        <w:tc>
          <w:tcPr>
            <w:tcW w:w="6210" w:type="dxa"/>
          </w:tcPr>
          <w:p w:rsidR="00EE136D" w:rsidRDefault="00EE136D" w:rsidP="00EE136D">
            <w:pPr>
              <w:pStyle w:val="NormalWeb"/>
              <w:spacing w:line="240" w:lineRule="auto"/>
            </w:pPr>
            <w:r>
              <w:t>Michael A. Fassio</w:t>
            </w:r>
          </w:p>
          <w:p w:rsidR="00EE136D" w:rsidRDefault="00EE136D" w:rsidP="00EE136D">
            <w:pPr>
              <w:pStyle w:val="NormalWeb"/>
              <w:spacing w:line="240" w:lineRule="auto"/>
            </w:pPr>
            <w:r>
              <w:t>Office of the Attorney General</w:t>
            </w:r>
          </w:p>
          <w:p w:rsidR="00EE136D" w:rsidRDefault="00EE136D" w:rsidP="00EE136D">
            <w:pPr>
              <w:pStyle w:val="NormalWeb"/>
              <w:spacing w:line="240" w:lineRule="auto"/>
            </w:pPr>
            <w:r>
              <w:t>Utilities and Transportation Division</w:t>
            </w:r>
          </w:p>
          <w:p w:rsidR="00EE136D" w:rsidRDefault="00EE136D" w:rsidP="00EE136D">
            <w:pPr>
              <w:pStyle w:val="NormalWeb"/>
              <w:spacing w:line="240" w:lineRule="auto"/>
            </w:pPr>
            <w:r>
              <w:t>1400 S. Evergreen Park Dr. SW</w:t>
            </w:r>
          </w:p>
          <w:p w:rsidR="00EE136D" w:rsidRDefault="00EE136D" w:rsidP="00EE136D">
            <w:pPr>
              <w:pStyle w:val="NormalWeb"/>
              <w:spacing w:line="240" w:lineRule="auto"/>
            </w:pPr>
            <w:r>
              <w:t>P.O. Box 40128</w:t>
            </w:r>
          </w:p>
          <w:p w:rsidR="00EE136D" w:rsidRDefault="00EE136D" w:rsidP="00EE136D">
            <w:pPr>
              <w:pStyle w:val="NormalWeb"/>
              <w:spacing w:line="240" w:lineRule="auto"/>
            </w:pPr>
            <w:r>
              <w:t>Olympia, WA 98504-0218</w:t>
            </w:r>
          </w:p>
          <w:p w:rsidR="00EE136D" w:rsidRDefault="006F2099" w:rsidP="00EE136D">
            <w:pPr>
              <w:pStyle w:val="NormalWeb"/>
              <w:spacing w:line="240" w:lineRule="auto"/>
            </w:pPr>
            <w:hyperlink r:id="rId14" w:history="1">
              <w:r w:rsidR="00D13A7B" w:rsidRPr="00EB0D67">
                <w:rPr>
                  <w:rStyle w:val="Hyperlink"/>
                </w:rPr>
                <w:t>mfassio@utc.wa.gov</w:t>
              </w:r>
            </w:hyperlink>
          </w:p>
          <w:p w:rsidR="002251CA" w:rsidRPr="002251CA" w:rsidRDefault="002251CA" w:rsidP="00EE136D">
            <w:pPr>
              <w:pStyle w:val="NormalWeb"/>
              <w:spacing w:line="240" w:lineRule="auto"/>
              <w:rPr>
                <w:b/>
                <w:i/>
              </w:rPr>
            </w:pPr>
            <w:r w:rsidRPr="002251CA">
              <w:rPr>
                <w:b/>
                <w:i/>
              </w:rPr>
              <w:t xml:space="preserve">Attorney for </w:t>
            </w:r>
            <w:r w:rsidR="00CD2735">
              <w:rPr>
                <w:b/>
                <w:i/>
              </w:rPr>
              <w:t>Washington Utilities and Transportation Commission</w:t>
            </w:r>
            <w:r w:rsidRPr="002251CA">
              <w:rPr>
                <w:b/>
                <w:i/>
              </w:rPr>
              <w:t xml:space="preserve"> Staff</w:t>
            </w:r>
          </w:p>
          <w:p w:rsidR="00EE136D" w:rsidRDefault="00EE136D" w:rsidP="00E667ED">
            <w:pPr>
              <w:pStyle w:val="NormalWeb"/>
              <w:spacing w:line="240" w:lineRule="auto"/>
            </w:pPr>
          </w:p>
        </w:tc>
        <w:tc>
          <w:tcPr>
            <w:tcW w:w="2865" w:type="dxa"/>
          </w:tcPr>
          <w:p w:rsidR="00EE136D" w:rsidRPr="00625E44" w:rsidRDefault="00EE136D" w:rsidP="00EE136D">
            <w:pPr>
              <w:pStyle w:val="BodyText"/>
              <w:spacing w:line="240" w:lineRule="auto"/>
              <w:ind w:firstLine="0"/>
            </w:pPr>
            <w:r w:rsidRPr="00625E44">
              <w:sym w:font="Wingdings" w:char="F0A8"/>
            </w:r>
            <w:r w:rsidRPr="00625E44">
              <w:t xml:space="preserve"> Via Legal Messenger</w:t>
            </w:r>
          </w:p>
          <w:p w:rsidR="00EE136D" w:rsidRPr="00625E44" w:rsidRDefault="00EE136D" w:rsidP="00EE136D">
            <w:pPr>
              <w:pStyle w:val="BodyText"/>
              <w:spacing w:line="240" w:lineRule="auto"/>
              <w:ind w:firstLine="0"/>
            </w:pPr>
            <w:r w:rsidRPr="00625E44">
              <w:sym w:font="Wingdings" w:char="F0A8"/>
            </w:r>
            <w:r w:rsidRPr="00625E44">
              <w:t xml:space="preserve"> Via Facsimile</w:t>
            </w:r>
          </w:p>
          <w:p w:rsidR="00EE136D" w:rsidRPr="00625E44" w:rsidRDefault="00EE136D" w:rsidP="00EE136D">
            <w:pPr>
              <w:pStyle w:val="BodyText"/>
              <w:spacing w:line="240" w:lineRule="auto"/>
              <w:ind w:firstLine="0"/>
            </w:pPr>
            <w:r w:rsidRPr="00625E44">
              <w:sym w:font="Wingdings" w:char="F0FE"/>
            </w:r>
            <w:r>
              <w:t xml:space="preserve"> </w:t>
            </w:r>
            <w:r w:rsidRPr="00625E44">
              <w:t xml:space="preserve">Via </w:t>
            </w:r>
            <w:r>
              <w:t>U.S. Mail</w:t>
            </w:r>
          </w:p>
          <w:p w:rsidR="00EE136D" w:rsidRPr="00625E44" w:rsidRDefault="00EE136D" w:rsidP="00EE136D">
            <w:pPr>
              <w:pStyle w:val="BodyText"/>
              <w:spacing w:line="240" w:lineRule="auto"/>
              <w:ind w:firstLine="0"/>
            </w:pPr>
            <w:r w:rsidRPr="00625E44">
              <w:sym w:font="Wingdings" w:char="F0FE"/>
            </w:r>
            <w:r w:rsidRPr="00625E44">
              <w:t xml:space="preserve"> Via Email</w:t>
            </w:r>
          </w:p>
        </w:tc>
      </w:tr>
      <w:tr w:rsidR="009014AE" w:rsidRPr="00625E44" w:rsidTr="002251CA">
        <w:tc>
          <w:tcPr>
            <w:tcW w:w="6210" w:type="dxa"/>
          </w:tcPr>
          <w:p w:rsidR="009014AE" w:rsidRDefault="009014AE" w:rsidP="00EE136D">
            <w:pPr>
              <w:pStyle w:val="NormalWeb"/>
              <w:spacing w:line="240" w:lineRule="auto"/>
            </w:pPr>
            <w:r>
              <w:t>Dav</w:t>
            </w:r>
            <w:r w:rsidR="0066162F">
              <w:t>id W. Wiley</w:t>
            </w:r>
          </w:p>
          <w:p w:rsidR="0066162F" w:rsidRDefault="0066162F" w:rsidP="00EE136D">
            <w:pPr>
              <w:pStyle w:val="NormalWeb"/>
              <w:spacing w:line="240" w:lineRule="auto"/>
            </w:pPr>
            <w:r>
              <w:t>Williams, Kastner &amp; Gibbs PLLC</w:t>
            </w:r>
          </w:p>
          <w:p w:rsidR="0066162F" w:rsidRDefault="0066162F" w:rsidP="00EE136D">
            <w:pPr>
              <w:pStyle w:val="NormalWeb"/>
              <w:spacing w:line="240" w:lineRule="auto"/>
            </w:pPr>
            <w:r>
              <w:t>601 Union Street, Ste. 4100</w:t>
            </w:r>
          </w:p>
          <w:p w:rsidR="0066162F" w:rsidRDefault="0066162F" w:rsidP="00EE136D">
            <w:pPr>
              <w:pStyle w:val="NormalWeb"/>
              <w:spacing w:line="240" w:lineRule="auto"/>
            </w:pPr>
            <w:r>
              <w:t>Seattle, WA 98101</w:t>
            </w:r>
          </w:p>
          <w:p w:rsidR="0066162F" w:rsidRDefault="006F2099" w:rsidP="00EE136D">
            <w:pPr>
              <w:pStyle w:val="NormalWeb"/>
              <w:spacing w:line="240" w:lineRule="auto"/>
            </w:pPr>
            <w:hyperlink r:id="rId15" w:history="1">
              <w:r w:rsidR="0066162F" w:rsidRPr="001C7563">
                <w:rPr>
                  <w:rStyle w:val="Hyperlink"/>
                </w:rPr>
                <w:t>dwiley@williamskastner.com</w:t>
              </w:r>
            </w:hyperlink>
          </w:p>
          <w:p w:rsidR="002251CA" w:rsidRPr="002251CA" w:rsidRDefault="002251CA" w:rsidP="00EE136D">
            <w:pPr>
              <w:pStyle w:val="NormalWeb"/>
              <w:spacing w:line="240" w:lineRule="auto"/>
              <w:rPr>
                <w:b/>
                <w:i/>
              </w:rPr>
            </w:pPr>
            <w:r w:rsidRPr="002251CA">
              <w:rPr>
                <w:b/>
                <w:i/>
              </w:rPr>
              <w:t>Attorney for Rabanco</w:t>
            </w:r>
          </w:p>
          <w:p w:rsidR="0066162F" w:rsidRDefault="0066162F" w:rsidP="00EE136D">
            <w:pPr>
              <w:pStyle w:val="NormalWeb"/>
              <w:spacing w:line="240" w:lineRule="auto"/>
            </w:pPr>
          </w:p>
        </w:tc>
        <w:tc>
          <w:tcPr>
            <w:tcW w:w="2865" w:type="dxa"/>
          </w:tcPr>
          <w:p w:rsidR="0066162F" w:rsidRPr="00625E44" w:rsidRDefault="0066162F" w:rsidP="0066162F">
            <w:pPr>
              <w:pStyle w:val="BodyText"/>
              <w:spacing w:line="240" w:lineRule="auto"/>
              <w:ind w:firstLine="0"/>
            </w:pPr>
            <w:r w:rsidRPr="00625E44">
              <w:sym w:font="Wingdings" w:char="F0A8"/>
            </w:r>
            <w:r w:rsidRPr="00625E44">
              <w:t xml:space="preserve"> Via Legal Messenger</w:t>
            </w:r>
          </w:p>
          <w:p w:rsidR="0066162F" w:rsidRPr="00625E44" w:rsidRDefault="0066162F" w:rsidP="0066162F">
            <w:pPr>
              <w:pStyle w:val="BodyText"/>
              <w:spacing w:line="240" w:lineRule="auto"/>
              <w:ind w:firstLine="0"/>
            </w:pPr>
            <w:r w:rsidRPr="00625E44">
              <w:sym w:font="Wingdings" w:char="F0A8"/>
            </w:r>
            <w:r w:rsidRPr="00625E44">
              <w:t xml:space="preserve"> Via Facsimile</w:t>
            </w:r>
          </w:p>
          <w:p w:rsidR="0066162F" w:rsidRPr="00625E44" w:rsidRDefault="0066162F" w:rsidP="0066162F">
            <w:pPr>
              <w:pStyle w:val="BodyText"/>
              <w:spacing w:line="240" w:lineRule="auto"/>
              <w:ind w:firstLine="0"/>
            </w:pPr>
            <w:r w:rsidRPr="00625E44">
              <w:sym w:font="Wingdings" w:char="F0FE"/>
            </w:r>
            <w:r>
              <w:t xml:space="preserve"> </w:t>
            </w:r>
            <w:r w:rsidRPr="00625E44">
              <w:t xml:space="preserve">Via </w:t>
            </w:r>
            <w:r>
              <w:t>U.S. Mail</w:t>
            </w:r>
          </w:p>
          <w:p w:rsidR="009014AE" w:rsidRPr="00625E44" w:rsidRDefault="0066162F" w:rsidP="0066162F">
            <w:pPr>
              <w:pStyle w:val="BodyText"/>
              <w:spacing w:line="240" w:lineRule="auto"/>
              <w:ind w:firstLine="0"/>
            </w:pPr>
            <w:r w:rsidRPr="00625E44">
              <w:sym w:font="Wingdings" w:char="F0FE"/>
            </w:r>
            <w:r w:rsidRPr="00625E44">
              <w:t xml:space="preserve"> Via Email</w:t>
            </w:r>
          </w:p>
        </w:tc>
      </w:tr>
      <w:tr w:rsidR="002251CA" w:rsidRPr="00625E44" w:rsidTr="002251CA">
        <w:tc>
          <w:tcPr>
            <w:tcW w:w="6210" w:type="dxa"/>
          </w:tcPr>
          <w:p w:rsidR="002251CA" w:rsidRDefault="002251CA" w:rsidP="00EE136D">
            <w:pPr>
              <w:pStyle w:val="NormalWeb"/>
              <w:spacing w:line="240" w:lineRule="auto"/>
            </w:pPr>
            <w:r>
              <w:t>James K. Sells</w:t>
            </w:r>
          </w:p>
          <w:p w:rsidR="002251CA" w:rsidRDefault="002251CA" w:rsidP="00EE136D">
            <w:pPr>
              <w:pStyle w:val="NormalWeb"/>
              <w:spacing w:line="240" w:lineRule="auto"/>
            </w:pPr>
            <w:r>
              <w:t>PMB 22</w:t>
            </w:r>
          </w:p>
          <w:p w:rsidR="002251CA" w:rsidRDefault="002251CA" w:rsidP="00EE136D">
            <w:pPr>
              <w:pStyle w:val="NormalWeb"/>
              <w:spacing w:line="240" w:lineRule="auto"/>
            </w:pPr>
            <w:r>
              <w:t>3110 Judson Street</w:t>
            </w:r>
          </w:p>
          <w:p w:rsidR="002251CA" w:rsidRDefault="002251CA" w:rsidP="00EE136D">
            <w:pPr>
              <w:pStyle w:val="NormalWeb"/>
              <w:spacing w:line="240" w:lineRule="auto"/>
            </w:pPr>
            <w:r>
              <w:t>Gig Harbor, WA 98335</w:t>
            </w:r>
          </w:p>
          <w:p w:rsidR="002251CA" w:rsidRDefault="006F2099" w:rsidP="00EE136D">
            <w:pPr>
              <w:pStyle w:val="NormalWeb"/>
              <w:spacing w:line="240" w:lineRule="auto"/>
            </w:pPr>
            <w:hyperlink r:id="rId16" w:history="1">
              <w:r w:rsidR="002251CA" w:rsidRPr="001C7563">
                <w:rPr>
                  <w:rStyle w:val="Hyperlink"/>
                </w:rPr>
                <w:t>jamessells@comcast.net</w:t>
              </w:r>
            </w:hyperlink>
          </w:p>
          <w:p w:rsidR="002251CA" w:rsidRPr="002251CA" w:rsidRDefault="002251CA" w:rsidP="00EE136D">
            <w:pPr>
              <w:pStyle w:val="NormalWeb"/>
              <w:spacing w:line="240" w:lineRule="auto"/>
              <w:rPr>
                <w:b/>
                <w:i/>
              </w:rPr>
            </w:pPr>
            <w:r w:rsidRPr="002251CA">
              <w:rPr>
                <w:b/>
                <w:i/>
              </w:rPr>
              <w:t>Attorney for Washington Refuse and Recycling Association</w:t>
            </w:r>
          </w:p>
          <w:p w:rsidR="002251CA" w:rsidRDefault="002251CA" w:rsidP="00EE136D">
            <w:pPr>
              <w:pStyle w:val="NormalWeb"/>
              <w:spacing w:line="240" w:lineRule="auto"/>
            </w:pPr>
          </w:p>
        </w:tc>
        <w:tc>
          <w:tcPr>
            <w:tcW w:w="2865" w:type="dxa"/>
          </w:tcPr>
          <w:p w:rsidR="002251CA" w:rsidRPr="00625E44" w:rsidRDefault="002251CA" w:rsidP="002251CA">
            <w:pPr>
              <w:pStyle w:val="BodyText"/>
              <w:spacing w:line="240" w:lineRule="auto"/>
              <w:ind w:firstLine="0"/>
            </w:pPr>
            <w:r w:rsidRPr="00625E44">
              <w:sym w:font="Wingdings" w:char="F0A8"/>
            </w:r>
            <w:r w:rsidRPr="00625E44">
              <w:t xml:space="preserve"> Via Legal Messenger</w:t>
            </w:r>
          </w:p>
          <w:p w:rsidR="002251CA" w:rsidRPr="00625E44" w:rsidRDefault="002251CA" w:rsidP="002251CA">
            <w:pPr>
              <w:pStyle w:val="BodyText"/>
              <w:spacing w:line="240" w:lineRule="auto"/>
              <w:ind w:firstLine="0"/>
            </w:pPr>
            <w:r w:rsidRPr="00625E44">
              <w:sym w:font="Wingdings" w:char="F0A8"/>
            </w:r>
            <w:r w:rsidRPr="00625E44">
              <w:t xml:space="preserve"> Via Facsimile</w:t>
            </w:r>
          </w:p>
          <w:p w:rsidR="002251CA" w:rsidRPr="00625E44" w:rsidRDefault="002251CA" w:rsidP="002251CA">
            <w:pPr>
              <w:pStyle w:val="BodyText"/>
              <w:spacing w:line="240" w:lineRule="auto"/>
              <w:ind w:firstLine="0"/>
            </w:pPr>
            <w:r w:rsidRPr="00625E44">
              <w:sym w:font="Wingdings" w:char="F0FE"/>
            </w:r>
            <w:r>
              <w:t xml:space="preserve"> </w:t>
            </w:r>
            <w:r w:rsidRPr="00625E44">
              <w:t xml:space="preserve">Via </w:t>
            </w:r>
            <w:r>
              <w:t>U.S. Mail</w:t>
            </w:r>
          </w:p>
          <w:p w:rsidR="002251CA" w:rsidRPr="00625E44" w:rsidRDefault="002251CA" w:rsidP="002251CA">
            <w:pPr>
              <w:pStyle w:val="BodyText"/>
              <w:spacing w:line="240" w:lineRule="auto"/>
              <w:ind w:firstLine="0"/>
            </w:pPr>
            <w:r w:rsidRPr="00625E44">
              <w:sym w:font="Wingdings" w:char="F0FE"/>
            </w:r>
            <w:r w:rsidRPr="00625E44">
              <w:t xml:space="preserve"> Via Email</w:t>
            </w:r>
          </w:p>
        </w:tc>
      </w:tr>
    </w:tbl>
    <w:p w:rsidR="003924C2" w:rsidRPr="00625E44" w:rsidRDefault="003924C2" w:rsidP="003924C2">
      <w:pPr>
        <w:pStyle w:val="BodyText"/>
        <w:spacing w:before="120"/>
      </w:pPr>
      <w:r w:rsidRPr="00625E44">
        <w:lastRenderedPageBreak/>
        <w:t xml:space="preserve">DATED at Seattle, Washington, this </w:t>
      </w:r>
      <w:r w:rsidR="00BE00F7">
        <w:t>12</w:t>
      </w:r>
      <w:r w:rsidR="00BE00F7" w:rsidRPr="00BE00F7">
        <w:rPr>
          <w:vertAlign w:val="superscript"/>
        </w:rPr>
        <w:t>th</w:t>
      </w:r>
      <w:r w:rsidR="00BE00F7">
        <w:t xml:space="preserve"> </w:t>
      </w:r>
      <w:r w:rsidRPr="00625E44">
        <w:t xml:space="preserve">day of </w:t>
      </w:r>
      <w:r w:rsidR="00F068B0">
        <w:t>February</w:t>
      </w:r>
      <w:r w:rsidRPr="00625E44">
        <w:t>, 201</w:t>
      </w:r>
      <w:r w:rsidR="000C3AA4">
        <w:t>4</w:t>
      </w:r>
      <w:r w:rsidRPr="00625E44">
        <w:t>.</w:t>
      </w: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r w:rsidRPr="00625E44">
        <w:rPr>
          <w:u w:val="single"/>
        </w:rPr>
        <w:tab/>
      </w:r>
      <w:r w:rsidRPr="00625E44">
        <w:rPr>
          <w:u w:val="single"/>
        </w:rPr>
        <w:tab/>
      </w:r>
    </w:p>
    <w:p w:rsidR="003924C2" w:rsidRPr="00EA2B68" w:rsidRDefault="003924C2" w:rsidP="003924C2">
      <w:r w:rsidRPr="00625E44">
        <w:tab/>
      </w:r>
      <w:r w:rsidRPr="00625E44">
        <w:tab/>
      </w:r>
      <w:r w:rsidRPr="00625E44">
        <w:tab/>
      </w:r>
      <w:r w:rsidRPr="00625E44">
        <w:tab/>
      </w:r>
      <w:r w:rsidRPr="00625E44">
        <w:tab/>
      </w:r>
      <w:r w:rsidRPr="00625E44">
        <w:tab/>
        <w:t>Katie Angelikis</w:t>
      </w:r>
      <w:r w:rsidR="00C54DDE">
        <w:t>, Legal Assistant</w:t>
      </w:r>
    </w:p>
    <w:p w:rsidR="00356FF8" w:rsidRPr="003924C2" w:rsidRDefault="00356FF8" w:rsidP="003924C2"/>
    <w:sectPr w:rsidR="00356FF8" w:rsidRPr="003924C2" w:rsidSect="007B054F">
      <w:headerReference w:type="default" r:id="rId17"/>
      <w:footerReference w:type="default" r:id="rId18"/>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140" w:rsidRDefault="00A56140" w:rsidP="00D80877">
      <w:r>
        <w:separator/>
      </w:r>
    </w:p>
  </w:endnote>
  <w:endnote w:type="continuationSeparator" w:id="0">
    <w:p w:rsidR="00A56140" w:rsidRDefault="00A56140" w:rsidP="00D80877">
      <w:r>
        <w:continuationSeparator/>
      </w:r>
    </w:p>
  </w:endnote>
  <w:endnote w:type="continuationNotice" w:id="1">
    <w:p w:rsidR="00A56140" w:rsidRDefault="00A5614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527018">
      <w:trPr>
        <w:cantSplit/>
        <w:trHeight w:hRule="exact" w:val="1089"/>
      </w:trPr>
      <w:tc>
        <w:tcPr>
          <w:tcW w:w="5270" w:type="dxa"/>
        </w:tcPr>
        <w:p w:rsidR="00527018" w:rsidRDefault="006F2099" w:rsidP="00A50CB2">
          <w:pPr>
            <w:spacing w:line="200" w:lineRule="exact"/>
            <w:rPr>
              <w:caps/>
              <w:sz w:val="20"/>
            </w:rPr>
          </w:pPr>
          <w:r>
            <w:rPr>
              <w:caps/>
              <w:sz w:val="20"/>
            </w:rPr>
            <w:fldChar w:fldCharType="begin"/>
          </w:r>
          <w:r w:rsidR="003924C2">
            <w:rPr>
              <w:caps/>
              <w:sz w:val="20"/>
            </w:rPr>
            <w:instrText xml:space="preserve"> STYLEREF PleadingTitle \* CHARFORMAT </w:instrText>
          </w:r>
          <w:r>
            <w:rPr>
              <w:caps/>
              <w:sz w:val="20"/>
            </w:rPr>
            <w:fldChar w:fldCharType="separate"/>
          </w:r>
          <w:r w:rsidR="00261EB9">
            <w:rPr>
              <w:caps/>
              <w:noProof/>
              <w:sz w:val="20"/>
            </w:rPr>
            <w:t>response TO COMMISSION STAFF’S OBJECTION TO WASTE MANAGEMENT’S RESPONSE TO BENCH REQUEST No. 5 AND MOTION TO STRIKE</w:t>
          </w:r>
          <w:r>
            <w:rPr>
              <w:caps/>
              <w:sz w:val="20"/>
            </w:rPr>
            <w:fldChar w:fldCharType="end"/>
          </w:r>
          <w:r w:rsidR="003924C2">
            <w:rPr>
              <w:caps/>
              <w:sz w:val="20"/>
            </w:rPr>
            <w:t> - </w:t>
          </w:r>
          <w:r>
            <w:rPr>
              <w:caps/>
              <w:sz w:val="20"/>
            </w:rPr>
            <w:fldChar w:fldCharType="begin"/>
          </w:r>
          <w:r w:rsidR="003924C2">
            <w:rPr>
              <w:caps/>
              <w:sz w:val="20"/>
            </w:rPr>
            <w:instrText xml:space="preserve"> PAGE  \* MERGEFORMAT </w:instrText>
          </w:r>
          <w:r>
            <w:rPr>
              <w:caps/>
              <w:sz w:val="20"/>
            </w:rPr>
            <w:fldChar w:fldCharType="separate"/>
          </w:r>
          <w:r w:rsidR="00261EB9">
            <w:rPr>
              <w:caps/>
              <w:noProof/>
              <w:sz w:val="20"/>
            </w:rPr>
            <w:t>1</w:t>
          </w:r>
          <w:r>
            <w:rPr>
              <w:caps/>
              <w:sz w:val="20"/>
            </w:rPr>
            <w:fldChar w:fldCharType="end"/>
          </w:r>
        </w:p>
      </w:tc>
      <w:tc>
        <w:tcPr>
          <w:tcW w:w="875" w:type="dxa"/>
        </w:tcPr>
        <w:p w:rsidR="00527018" w:rsidRDefault="00261EB9"/>
      </w:tc>
      <w:tc>
        <w:tcPr>
          <w:tcW w:w="3510" w:type="dxa"/>
        </w:tcPr>
        <w:p w:rsidR="00527018" w:rsidRDefault="003924C2">
          <w:pPr>
            <w:pStyle w:val="FirmName"/>
            <w:spacing w:line="240" w:lineRule="auto"/>
            <w:rPr>
              <w:rFonts w:ascii="Garamond" w:hAnsi="Garamond"/>
              <w:smallCaps/>
              <w:sz w:val="28"/>
            </w:rPr>
          </w:pPr>
          <w:bookmarkStart w:id="3" w:name="FirmName"/>
          <w:bookmarkEnd w:id="3"/>
          <w:r>
            <w:rPr>
              <w:rFonts w:ascii="Garamond" w:hAnsi="Garamond"/>
              <w:smallCaps/>
              <w:sz w:val="28"/>
            </w:rPr>
            <w:t>Summit Law Group pllc</w:t>
          </w:r>
        </w:p>
        <w:p w:rsidR="00527018" w:rsidRDefault="003924C2">
          <w:pPr>
            <w:pStyle w:val="FirmName"/>
            <w:spacing w:line="240" w:lineRule="auto"/>
            <w:rPr>
              <w:rFonts w:ascii="Garamond" w:hAnsi="Garamond"/>
              <w:smallCaps/>
              <w:sz w:val="16"/>
            </w:rPr>
          </w:pPr>
          <w:r>
            <w:rPr>
              <w:rFonts w:ascii="Garamond" w:hAnsi="Garamond"/>
              <w:smallCaps/>
              <w:sz w:val="16"/>
            </w:rPr>
            <w:t>315 Fifth Avenue South, Suite 1000</w:t>
          </w:r>
        </w:p>
        <w:p w:rsidR="00527018" w:rsidRDefault="003924C2">
          <w:pPr>
            <w:pStyle w:val="FirmName"/>
            <w:spacing w:line="240" w:lineRule="auto"/>
            <w:rPr>
              <w:rFonts w:ascii="Garamond" w:hAnsi="Garamond"/>
              <w:smallCaps/>
              <w:sz w:val="16"/>
            </w:rPr>
          </w:pPr>
          <w:r>
            <w:rPr>
              <w:rFonts w:ascii="Garamond" w:hAnsi="Garamond"/>
              <w:smallCaps/>
              <w:sz w:val="16"/>
            </w:rPr>
            <w:t>Seattle, Washington 98104-2682</w:t>
          </w:r>
        </w:p>
        <w:p w:rsidR="00527018" w:rsidRDefault="003924C2">
          <w:pPr>
            <w:pStyle w:val="FirmName"/>
            <w:spacing w:line="240" w:lineRule="auto"/>
            <w:rPr>
              <w:rFonts w:ascii="Garamond" w:hAnsi="Garamond"/>
              <w:sz w:val="16"/>
            </w:rPr>
          </w:pPr>
          <w:r>
            <w:rPr>
              <w:rFonts w:ascii="Garamond" w:hAnsi="Garamond"/>
              <w:sz w:val="16"/>
            </w:rPr>
            <w:t>Telephone:  (206) 676-7000</w:t>
          </w:r>
        </w:p>
        <w:p w:rsidR="00527018" w:rsidRPr="005A5E93" w:rsidRDefault="003924C2" w:rsidP="003647B6">
          <w:pPr>
            <w:pStyle w:val="FirmName"/>
            <w:spacing w:line="240" w:lineRule="auto"/>
            <w:rPr>
              <w:rFonts w:ascii="Garamond" w:hAnsi="Garamond"/>
              <w:sz w:val="16"/>
            </w:rPr>
          </w:pPr>
          <w:r>
            <w:rPr>
              <w:rFonts w:ascii="Garamond" w:hAnsi="Garamond"/>
              <w:sz w:val="16"/>
            </w:rPr>
            <w:t>Fax:   (206) 676-7001</w:t>
          </w:r>
        </w:p>
      </w:tc>
    </w:tr>
  </w:tbl>
  <w:p w:rsidR="00527018" w:rsidRPr="002674A7" w:rsidRDefault="00261EB9" w:rsidP="00D35BF2">
    <w:pPr>
      <w:pStyle w:val="DocI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140" w:rsidRDefault="00A56140" w:rsidP="00D80877">
      <w:r>
        <w:separator/>
      </w:r>
    </w:p>
  </w:footnote>
  <w:footnote w:type="continuationSeparator" w:id="0">
    <w:p w:rsidR="00A56140" w:rsidRDefault="00A56140" w:rsidP="00D80877">
      <w:r>
        <w:continuationSeparator/>
      </w:r>
    </w:p>
  </w:footnote>
  <w:footnote w:type="continuationNotice" w:id="1">
    <w:p w:rsidR="00A56140" w:rsidRDefault="00A56140"/>
  </w:footnote>
  <w:footnote w:id="2">
    <w:p w:rsidR="000D4A06" w:rsidRDefault="000D4A06">
      <w:pPr>
        <w:pStyle w:val="FootnoteText"/>
      </w:pPr>
      <w:r>
        <w:rPr>
          <w:rStyle w:val="FootnoteReference"/>
        </w:rPr>
        <w:footnoteRef/>
      </w:r>
      <w:r>
        <w:t xml:space="preserve">  Decl</w:t>
      </w:r>
      <w:r w:rsidR="009E498E">
        <w:t xml:space="preserve">. </w:t>
      </w:r>
      <w:r>
        <w:t>of Penny Ingram at ¶¶ 15-23 (Aug. 16, 2013).</w:t>
      </w:r>
    </w:p>
  </w:footnote>
  <w:footnote w:id="3">
    <w:p w:rsidR="000D4A06" w:rsidRDefault="000D4A06">
      <w:pPr>
        <w:pStyle w:val="FootnoteText"/>
      </w:pPr>
      <w:r>
        <w:rPr>
          <w:rStyle w:val="FootnoteReference"/>
        </w:rPr>
        <w:footnoteRef/>
      </w:r>
      <w:r>
        <w:t xml:space="preserve">  </w:t>
      </w:r>
      <w:r>
        <w:rPr>
          <w:i/>
        </w:rPr>
        <w:t>Id.</w:t>
      </w:r>
      <w:r>
        <w:t xml:space="preserve"> at ¶ 23.</w:t>
      </w:r>
    </w:p>
  </w:footnote>
  <w:footnote w:id="4">
    <w:p w:rsidR="00343E4E" w:rsidRDefault="00343E4E">
      <w:pPr>
        <w:pStyle w:val="FootnoteText"/>
      </w:pPr>
      <w:r>
        <w:rPr>
          <w:rStyle w:val="FootnoteReference"/>
        </w:rPr>
        <w:footnoteRef/>
      </w:r>
      <w:r>
        <w:t xml:space="preserve"> </w:t>
      </w:r>
      <w:r w:rsidR="000D4A06">
        <w:t xml:space="preserve"> </w:t>
      </w:r>
      <w:r>
        <w:t>Specifically, WMW does not object to the Commission striking the following: (a) the sentences beginning on page 2, line 25 through the end of the sentence ending on page 3, line 6; (b) the sentences beginning on page 3 line 8 through the end of the paragraph; and (c) the two paragraphs beginning on page 4, line 8 through line 24.</w:t>
      </w:r>
    </w:p>
  </w:footnote>
  <w:footnote w:id="5">
    <w:p w:rsidR="000D4A06" w:rsidRDefault="000D4A06">
      <w:pPr>
        <w:pStyle w:val="FootnoteText"/>
      </w:pPr>
      <w:r>
        <w:rPr>
          <w:rStyle w:val="FootnoteReference"/>
        </w:rPr>
        <w:footnoteRef/>
      </w:r>
      <w:r>
        <w:t xml:space="preserve">  Response at 2.</w:t>
      </w:r>
    </w:p>
  </w:footnote>
  <w:footnote w:id="6">
    <w:p w:rsidR="000D4A06" w:rsidRDefault="000D4A06">
      <w:pPr>
        <w:pStyle w:val="FootnoteText"/>
      </w:pPr>
      <w:r>
        <w:rPr>
          <w:rStyle w:val="FootnoteReference"/>
        </w:rPr>
        <w:footnoteRef/>
      </w:r>
      <w:r>
        <w:t xml:space="preserve">  </w:t>
      </w:r>
      <w:r>
        <w:rPr>
          <w:i/>
        </w:rPr>
        <w:t>Id.</w:t>
      </w:r>
      <w:r>
        <w:t xml:space="preserve"> at 2.</w:t>
      </w:r>
    </w:p>
  </w:footnote>
  <w:footnote w:id="7">
    <w:p w:rsidR="00275282" w:rsidRDefault="00275282">
      <w:pPr>
        <w:pStyle w:val="FootnoteText"/>
      </w:pPr>
      <w:r>
        <w:rPr>
          <w:rStyle w:val="FootnoteReference"/>
        </w:rPr>
        <w:footnoteRef/>
      </w:r>
      <w:r>
        <w:t xml:space="preserve">  Response at 3:6-8.</w:t>
      </w:r>
    </w:p>
  </w:footnote>
  <w:footnote w:id="8">
    <w:p w:rsidR="00BB7BCB" w:rsidRDefault="00BB7BCB">
      <w:pPr>
        <w:pStyle w:val="FootnoteText"/>
      </w:pPr>
      <w:r>
        <w:rPr>
          <w:rStyle w:val="FootnoteReference"/>
        </w:rPr>
        <w:footnoteRef/>
      </w:r>
      <w:r>
        <w:t xml:space="preserve"> </w:t>
      </w:r>
      <w:r w:rsidRPr="00BB7BCB">
        <w:rPr>
          <w:i/>
        </w:rPr>
        <w:t>See also</w:t>
      </w:r>
      <w:r w:rsidRPr="00BB7BCB">
        <w:t xml:space="preserve"> WAC 480-07-405(8) (requiring supplementation of responses to bench requests to correct a response that was incorrect or incomplete).  </w:t>
      </w:r>
    </w:p>
  </w:footnote>
  <w:footnote w:id="9">
    <w:p w:rsidR="0039011E" w:rsidRDefault="0039011E">
      <w:pPr>
        <w:pStyle w:val="FootnoteText"/>
      </w:pPr>
      <w:r>
        <w:rPr>
          <w:rStyle w:val="FootnoteReference"/>
        </w:rPr>
        <w:footnoteRef/>
      </w:r>
      <w:r>
        <w:t xml:space="preserve"> Staff also seeks to strike the sentences starting on page 2, line 19 and ending on line 25.  As this language is merely introductory to the clarification, WMW believes it is appropriate, but take</w:t>
      </w:r>
      <w:r w:rsidR="0006345A">
        <w:t>s no position as to whether or not to strike it.</w:t>
      </w:r>
    </w:p>
  </w:footnote>
  <w:footnote w:id="10">
    <w:p w:rsidR="00275282" w:rsidRDefault="00275282">
      <w:pPr>
        <w:pStyle w:val="FootnoteText"/>
      </w:pPr>
      <w:r>
        <w:rPr>
          <w:rStyle w:val="FootnoteReference"/>
        </w:rPr>
        <w:footnoteRef/>
      </w:r>
      <w:r>
        <w:t xml:space="preserve">  WMW’s Response at 3:12 to 4:7.</w:t>
      </w:r>
    </w:p>
  </w:footnote>
  <w:footnote w:id="11">
    <w:p w:rsidR="00275282" w:rsidRDefault="00275282">
      <w:pPr>
        <w:pStyle w:val="FootnoteText"/>
      </w:pPr>
      <w:r>
        <w:rPr>
          <w:rStyle w:val="FootnoteReference"/>
        </w:rPr>
        <w:footnoteRef/>
      </w:r>
      <w:r>
        <w:t xml:space="preserve">  </w:t>
      </w:r>
      <w:r w:rsidRPr="0006345A">
        <w:t xml:space="preserve">WMW’s Response at </w:t>
      </w:r>
      <w:r>
        <w:t>4:8 to 4:24.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18" w:rsidRDefault="006F2099">
    <w:pPr>
      <w:pStyle w:val="Header"/>
      <w:tabs>
        <w:tab w:val="clear" w:pos="4320"/>
        <w:tab w:val="clear" w:pos="8640"/>
      </w:tabs>
    </w:pPr>
    <w:r>
      <w:rPr>
        <w:noProof/>
      </w:rPr>
      <w:pict>
        <v:line id="RightBorder" o:spid="_x0000_s4100" style="position:absolute;z-index:251662336;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page;mso-width-percent:0;mso-height-percent:0;mso-width-relative:page;mso-height-relative:page" from="480.6pt,-.6pt" to="480.6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" o:allowincell="f">
          <w10:wrap anchorx="margin" anchory="page"/>
        </v:line>
      </w:pict>
    </w:r>
    <w:r>
      <w:rPr>
        <w:noProof/>
      </w:rPr>
      <w:pict>
        <v:shapetype id="_x0000_t202" coordsize="21600,21600" o:spt="202" path="m,l,21600r21600,l21600,xe">
          <v:stroke joinstyle="miter"/>
          <v:path gradientshapeok="t" o:connecttype="rect"/>
        </v:shapetype>
        <v:shape id="LineNumbers" o:spid="_x0000_s4099" type="#_x0000_t202" style="position:absolute;margin-left:-50.4pt;margin-top:.8pt;width:36pt;height:68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" filled="f" stroked="f">
          <v:textbox inset="0,0,0,0">
            <w:txbxContent>
              <w:p w:rsidR="00527018" w:rsidRDefault="003924C2">
                <w:pPr>
                  <w:pStyle w:val="LineNumbers"/>
                </w:pPr>
                <w:r>
                  <w:t>1</w:t>
                </w:r>
              </w:p>
              <w:p w:rsidR="00527018" w:rsidRDefault="003924C2">
                <w:pPr>
                  <w:pStyle w:val="LineNumbers"/>
                </w:pPr>
                <w:r>
                  <w:t>2</w:t>
                </w:r>
              </w:p>
              <w:p w:rsidR="00527018" w:rsidRDefault="003924C2">
                <w:pPr>
                  <w:pStyle w:val="LineNumbers"/>
                </w:pPr>
                <w:r>
                  <w:t>3</w:t>
                </w:r>
              </w:p>
              <w:p w:rsidR="00527018" w:rsidRDefault="003924C2">
                <w:pPr>
                  <w:pStyle w:val="LineNumbers"/>
                </w:pPr>
                <w:r>
                  <w:t>4</w:t>
                </w:r>
              </w:p>
              <w:p w:rsidR="00527018" w:rsidRDefault="003924C2">
                <w:pPr>
                  <w:pStyle w:val="LineNumbers"/>
                </w:pPr>
                <w:r>
                  <w:t>5</w:t>
                </w:r>
              </w:p>
              <w:p w:rsidR="00527018" w:rsidRDefault="003924C2">
                <w:pPr>
                  <w:pStyle w:val="LineNumbers"/>
                </w:pPr>
                <w:r>
                  <w:t>6</w:t>
                </w:r>
              </w:p>
              <w:p w:rsidR="00527018" w:rsidRDefault="003924C2">
                <w:pPr>
                  <w:pStyle w:val="LineNumbers"/>
                </w:pPr>
                <w:r>
                  <w:t>7</w:t>
                </w:r>
              </w:p>
              <w:p w:rsidR="00527018" w:rsidRDefault="003924C2">
                <w:pPr>
                  <w:pStyle w:val="LineNumbers"/>
                </w:pPr>
                <w:r>
                  <w:t>8</w:t>
                </w:r>
              </w:p>
              <w:p w:rsidR="00527018" w:rsidRDefault="003924C2">
                <w:pPr>
                  <w:pStyle w:val="LineNumbers"/>
                </w:pPr>
                <w:r>
                  <w:t>9</w:t>
                </w:r>
              </w:p>
              <w:p w:rsidR="00527018" w:rsidRDefault="003924C2">
                <w:pPr>
                  <w:pStyle w:val="LineNumbers"/>
                </w:pPr>
                <w:r>
                  <w:t>10</w:t>
                </w:r>
              </w:p>
              <w:p w:rsidR="00527018" w:rsidRDefault="003924C2">
                <w:pPr>
                  <w:pStyle w:val="LineNumbers"/>
                </w:pPr>
                <w:r>
                  <w:t>11</w:t>
                </w:r>
              </w:p>
              <w:p w:rsidR="00527018" w:rsidRDefault="003924C2">
                <w:pPr>
                  <w:pStyle w:val="LineNumbers"/>
                </w:pPr>
                <w:r>
                  <w:t>12</w:t>
                </w:r>
              </w:p>
              <w:p w:rsidR="00527018" w:rsidRDefault="003924C2">
                <w:pPr>
                  <w:pStyle w:val="LineNumbers"/>
                </w:pPr>
                <w:r>
                  <w:t>13</w:t>
                </w:r>
              </w:p>
              <w:p w:rsidR="00527018" w:rsidRDefault="003924C2">
                <w:pPr>
                  <w:pStyle w:val="LineNumbers"/>
                </w:pPr>
                <w:r>
                  <w:t>14</w:t>
                </w:r>
              </w:p>
              <w:p w:rsidR="00527018" w:rsidRDefault="003924C2">
                <w:pPr>
                  <w:pStyle w:val="LineNumbers"/>
                </w:pPr>
                <w:r>
                  <w:t>15</w:t>
                </w:r>
              </w:p>
              <w:p w:rsidR="00527018" w:rsidRDefault="003924C2">
                <w:pPr>
                  <w:pStyle w:val="LineNumbers"/>
                </w:pPr>
                <w:r>
                  <w:t>16</w:t>
                </w:r>
              </w:p>
              <w:p w:rsidR="00527018" w:rsidRDefault="003924C2">
                <w:pPr>
                  <w:pStyle w:val="LineNumbers"/>
                </w:pPr>
                <w:r>
                  <w:t>17</w:t>
                </w:r>
              </w:p>
              <w:p w:rsidR="00527018" w:rsidRDefault="003924C2">
                <w:pPr>
                  <w:pStyle w:val="LineNumbers"/>
                </w:pPr>
                <w:r>
                  <w:t>18</w:t>
                </w:r>
              </w:p>
              <w:p w:rsidR="00527018" w:rsidRDefault="003924C2">
                <w:pPr>
                  <w:pStyle w:val="LineNumbers"/>
                </w:pPr>
                <w:r>
                  <w:t>19</w:t>
                </w:r>
              </w:p>
              <w:p w:rsidR="00527018" w:rsidRDefault="003924C2">
                <w:pPr>
                  <w:pStyle w:val="LineNumbers"/>
                </w:pPr>
                <w:r>
                  <w:t>20</w:t>
                </w:r>
              </w:p>
              <w:p w:rsidR="00527018" w:rsidRDefault="003924C2">
                <w:pPr>
                  <w:pStyle w:val="LineNumbers"/>
                </w:pPr>
                <w:r>
                  <w:t>21</w:t>
                </w:r>
              </w:p>
              <w:p w:rsidR="00527018" w:rsidRDefault="003924C2">
                <w:pPr>
                  <w:pStyle w:val="LineNumbers"/>
                </w:pPr>
                <w:r>
                  <w:t>22</w:t>
                </w:r>
              </w:p>
              <w:p w:rsidR="00527018" w:rsidRDefault="003924C2">
                <w:pPr>
                  <w:pStyle w:val="LineNumbers"/>
                </w:pPr>
                <w:r>
                  <w:t>23</w:t>
                </w:r>
              </w:p>
              <w:p w:rsidR="00527018" w:rsidRDefault="003924C2">
                <w:pPr>
                  <w:pStyle w:val="LineNumbers"/>
                </w:pPr>
                <w:r>
                  <w:t>24</w:t>
                </w:r>
              </w:p>
              <w:p w:rsidR="00527018" w:rsidRDefault="003924C2">
                <w:pPr>
                  <w:pStyle w:val="LineNumbers"/>
                </w:pPr>
                <w:r>
                  <w:t>25</w:t>
                </w:r>
              </w:p>
              <w:p w:rsidR="00527018" w:rsidRDefault="003924C2">
                <w:pPr>
                  <w:pStyle w:val="LineNumbers"/>
                </w:pPr>
                <w:r>
                  <w:t>26</w:t>
                </w:r>
              </w:p>
            </w:txbxContent>
          </v:textbox>
          <w10:wrap anchorx="margin" anchory="margin"/>
        </v:shape>
      </w:pict>
    </w:r>
    <w:r>
      <w:rPr>
        <w:noProof/>
      </w:rPr>
      <w:pict>
        <v:line id="LeftBorder2" o:spid="_x0000_s4098" style="position:absolute;z-index:251661312;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w:r>
    <w:r>
      <w:rPr>
        <w:noProof/>
      </w:rPr>
      <w:pict>
        <v:line id="LeftBorder1" o:spid="_x0000_s4097" style="position:absolute;z-index:251660288;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441A45"/>
    <w:multiLevelType w:val="multilevel"/>
    <w:tmpl w:val="958E0972"/>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w:hAnsi="Times New Roman" w:hint="default"/>
        <w:b/>
        <w:i w:val="0"/>
        <w:sz w:val="24"/>
      </w:rPr>
    </w:lvl>
    <w:lvl w:ilvl="4">
      <w:start w:val="1"/>
      <w:numFmt w:val="lowerRoman"/>
      <w:pStyle w:val="Heading5"/>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nsid w:val="472F0921"/>
    <w:multiLevelType w:val="multilevel"/>
    <w:tmpl w:val="00B45276"/>
    <w:lvl w:ilvl="0">
      <w:start w:val="1"/>
      <w:numFmt w:val="decimal"/>
      <w:pStyle w:val="ParaNumbered"/>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nsid w:val="6CFD6667"/>
    <w:multiLevelType w:val="multilevel"/>
    <w:tmpl w:val="488A58A8"/>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num w:numId="1">
    <w:abstractNumId w:val="3"/>
  </w:num>
  <w:num w:numId="2">
    <w:abstractNumId w:val="3"/>
  </w:num>
  <w:num w:numId="3">
    <w:abstractNumId w:val="3"/>
  </w:num>
  <w:num w:numId="4">
    <w:abstractNumId w:val="3"/>
  </w:num>
  <w:num w:numId="5">
    <w:abstractNumId w:val="0"/>
  </w:num>
  <w:num w:numId="6">
    <w:abstractNumId w:val="2"/>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 w:ilvl="0">
        <w:start w:val="1"/>
        <w:numFmt w:val="decimal"/>
        <w:pStyle w:val="ParaNumbered"/>
        <w:lvlText w:val="%1."/>
        <w:lvlJc w:val="left"/>
        <w:pPr>
          <w:tabs>
            <w:tab w:val="num" w:pos="-720"/>
          </w:tabs>
          <w:ind w:left="0"/>
        </w:pPr>
        <w:rPr>
          <w:rFonts w:hint="default"/>
          <w:b w:val="0"/>
          <w:i w:val="0"/>
          <w:color w:val="0000FF"/>
          <w:sz w:val="22"/>
          <w:u w:val="double"/>
        </w:rPr>
      </w:lvl>
    </w:lvlOverride>
    <w:lvlOverride w:ilvl="1">
      <w:lvl w:ilvl="1">
        <w:start w:val="1"/>
        <w:numFmt w:val="lowerLetter"/>
        <w:lvlText w:val="%2."/>
        <w:lvlJc w:val="left"/>
        <w:pPr>
          <w:tabs>
            <w:tab w:val="num" w:pos="-720"/>
          </w:tabs>
        </w:pPr>
        <w:rPr>
          <w:rFonts w:hint="default"/>
          <w:color w:val="0000FF"/>
          <w:u w:val="double"/>
        </w:rPr>
      </w:lvl>
    </w:lvlOverride>
    <w:lvlOverride w:ilvl="2">
      <w:lvl w:ilvl="2">
        <w:start w:val="1"/>
        <w:numFmt w:val="decimal"/>
        <w:lvlText w:val="(%3)"/>
        <w:lvlJc w:val="left"/>
        <w:pPr>
          <w:tabs>
            <w:tab w:val="num" w:pos="-720"/>
          </w:tabs>
        </w:pPr>
        <w:rPr>
          <w:rFonts w:hint="default"/>
          <w:color w:val="0000FF"/>
          <w:u w:val="double"/>
        </w:rPr>
      </w:lvl>
    </w:lvlOverride>
    <w:lvlOverride w:ilvl="3">
      <w:lvl w:ilvl="3">
        <w:start w:val="1"/>
        <w:numFmt w:val="decimal"/>
        <w:lvlText w:val="(%4)"/>
        <w:lvlJc w:val="left"/>
        <w:pPr>
          <w:tabs>
            <w:tab w:val="num" w:pos="0"/>
          </w:tabs>
        </w:pPr>
        <w:rPr>
          <w:rFonts w:hint="default"/>
          <w:color w:val="0000FF"/>
          <w:u w:val="double"/>
        </w:rPr>
      </w:lvl>
    </w:lvlOverride>
    <w:lvlOverride w:ilvl="4">
      <w:lvl w:ilvl="4">
        <w:start w:val="1"/>
        <w:numFmt w:val="lowerLetter"/>
        <w:lvlText w:val="(%5)"/>
        <w:lvlJc w:val="left"/>
        <w:pPr>
          <w:tabs>
            <w:tab w:val="num" w:pos="360"/>
          </w:tabs>
        </w:pPr>
        <w:rPr>
          <w:rFonts w:hint="default"/>
          <w:color w:val="0000FF"/>
          <w:u w:val="double"/>
        </w:rPr>
      </w:lvl>
    </w:lvlOverride>
    <w:lvlOverride w:ilvl="5">
      <w:lvl w:ilvl="5">
        <w:start w:val="1"/>
        <w:numFmt w:val="lowerRoman"/>
        <w:lvlText w:val="(%6)"/>
        <w:lvlJc w:val="left"/>
        <w:pPr>
          <w:tabs>
            <w:tab w:val="num" w:pos="720"/>
          </w:tabs>
        </w:pPr>
        <w:rPr>
          <w:rFonts w:hint="default"/>
          <w:color w:val="0000FF"/>
          <w:u w:val="double"/>
        </w:rPr>
      </w:lvl>
    </w:lvlOverride>
    <w:lvlOverride w:ilvl="6">
      <w:lvl w:ilvl="6">
        <w:start w:val="1"/>
        <w:numFmt w:val="decimal"/>
        <w:lvlText w:val="%7."/>
        <w:lvlJc w:val="left"/>
        <w:pPr>
          <w:tabs>
            <w:tab w:val="num" w:pos="1080"/>
          </w:tabs>
        </w:pPr>
        <w:rPr>
          <w:rFonts w:hint="default"/>
          <w:color w:val="0000FF"/>
          <w:u w:val="double"/>
        </w:rPr>
      </w:lvl>
    </w:lvlOverride>
    <w:lvlOverride w:ilvl="7">
      <w:lvl w:ilvl="7">
        <w:start w:val="1"/>
        <w:numFmt w:val="lowerLetter"/>
        <w:lvlText w:val="%8."/>
        <w:lvlJc w:val="left"/>
        <w:pPr>
          <w:tabs>
            <w:tab w:val="num" w:pos="1440"/>
          </w:tabs>
        </w:pPr>
        <w:rPr>
          <w:rFonts w:hint="default"/>
          <w:color w:val="0000FF"/>
          <w:u w:val="double"/>
        </w:rPr>
      </w:lvl>
    </w:lvlOverride>
    <w:lvlOverride w:ilvl="8">
      <w:lvl w:ilvl="8">
        <w:start w:val="1"/>
        <w:numFmt w:val="lowerRoman"/>
        <w:lvlText w:val="%9."/>
        <w:lvlJc w:val="left"/>
        <w:pPr>
          <w:tabs>
            <w:tab w:val="num" w:pos="1800"/>
          </w:tabs>
        </w:pPr>
        <w:rPr>
          <w:rFonts w:hint="default"/>
          <w:color w:val="0000FF"/>
          <w:u w:val="doubl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102"/>
    <o:shapelayout v:ext="edit">
      <o:idmap v:ext="edit" data="4"/>
    </o:shapelayout>
  </w:hdrShapeDefaults>
  <w:footnotePr>
    <w:footnote w:id="-1"/>
    <w:footnote w:id="0"/>
    <w:footnote w:id="1"/>
  </w:footnotePr>
  <w:endnotePr>
    <w:endnote w:id="-1"/>
    <w:endnote w:id="0"/>
    <w:endnote w:id="1"/>
  </w:endnotePr>
  <w:compat/>
  <w:rsids>
    <w:rsidRoot w:val="003924C2"/>
    <w:rsid w:val="00001EFC"/>
    <w:rsid w:val="000036CC"/>
    <w:rsid w:val="00006DAE"/>
    <w:rsid w:val="000071AB"/>
    <w:rsid w:val="00012D31"/>
    <w:rsid w:val="00013BEC"/>
    <w:rsid w:val="00024E44"/>
    <w:rsid w:val="0002760C"/>
    <w:rsid w:val="00027825"/>
    <w:rsid w:val="0003087F"/>
    <w:rsid w:val="000310FB"/>
    <w:rsid w:val="00035106"/>
    <w:rsid w:val="0004172A"/>
    <w:rsid w:val="00043149"/>
    <w:rsid w:val="000439C5"/>
    <w:rsid w:val="0005549B"/>
    <w:rsid w:val="00061A1B"/>
    <w:rsid w:val="0006345A"/>
    <w:rsid w:val="00063E1F"/>
    <w:rsid w:val="00067CB7"/>
    <w:rsid w:val="0007144B"/>
    <w:rsid w:val="00071DAF"/>
    <w:rsid w:val="000761E5"/>
    <w:rsid w:val="00076F71"/>
    <w:rsid w:val="00077796"/>
    <w:rsid w:val="00081D0A"/>
    <w:rsid w:val="00084ADC"/>
    <w:rsid w:val="00094023"/>
    <w:rsid w:val="000944DA"/>
    <w:rsid w:val="000A10AA"/>
    <w:rsid w:val="000A187D"/>
    <w:rsid w:val="000A5716"/>
    <w:rsid w:val="000A6953"/>
    <w:rsid w:val="000A6D65"/>
    <w:rsid w:val="000B63F1"/>
    <w:rsid w:val="000C3AA4"/>
    <w:rsid w:val="000D4A06"/>
    <w:rsid w:val="000F249D"/>
    <w:rsid w:val="001035A2"/>
    <w:rsid w:val="00104FFF"/>
    <w:rsid w:val="00107C8E"/>
    <w:rsid w:val="00111A0F"/>
    <w:rsid w:val="001121E6"/>
    <w:rsid w:val="00113F00"/>
    <w:rsid w:val="001221B8"/>
    <w:rsid w:val="00123AE4"/>
    <w:rsid w:val="00125C59"/>
    <w:rsid w:val="00126C30"/>
    <w:rsid w:val="00126D56"/>
    <w:rsid w:val="00127963"/>
    <w:rsid w:val="0013139E"/>
    <w:rsid w:val="001328A1"/>
    <w:rsid w:val="00133431"/>
    <w:rsid w:val="00133D23"/>
    <w:rsid w:val="001371CB"/>
    <w:rsid w:val="001410C8"/>
    <w:rsid w:val="00144DE2"/>
    <w:rsid w:val="00147B45"/>
    <w:rsid w:val="0015195F"/>
    <w:rsid w:val="00156A77"/>
    <w:rsid w:val="00157213"/>
    <w:rsid w:val="001616FE"/>
    <w:rsid w:val="001635D6"/>
    <w:rsid w:val="00172A09"/>
    <w:rsid w:val="0017607E"/>
    <w:rsid w:val="00177B10"/>
    <w:rsid w:val="0018529B"/>
    <w:rsid w:val="00185BD3"/>
    <w:rsid w:val="001876D6"/>
    <w:rsid w:val="00187C3F"/>
    <w:rsid w:val="001941F2"/>
    <w:rsid w:val="001A1B0D"/>
    <w:rsid w:val="001A20B8"/>
    <w:rsid w:val="001A3D28"/>
    <w:rsid w:val="001C0FF1"/>
    <w:rsid w:val="001C65C6"/>
    <w:rsid w:val="001D053D"/>
    <w:rsid w:val="001D1596"/>
    <w:rsid w:val="001D4919"/>
    <w:rsid w:val="001D6F9C"/>
    <w:rsid w:val="001F4AE7"/>
    <w:rsid w:val="001F4B59"/>
    <w:rsid w:val="00203103"/>
    <w:rsid w:val="002148C8"/>
    <w:rsid w:val="0022252F"/>
    <w:rsid w:val="002251CA"/>
    <w:rsid w:val="002420A2"/>
    <w:rsid w:val="00251F4A"/>
    <w:rsid w:val="00256D6C"/>
    <w:rsid w:val="00260A9C"/>
    <w:rsid w:val="00261EB9"/>
    <w:rsid w:val="00263205"/>
    <w:rsid w:val="002674A7"/>
    <w:rsid w:val="00270ACF"/>
    <w:rsid w:val="00271DCA"/>
    <w:rsid w:val="00275282"/>
    <w:rsid w:val="00277C57"/>
    <w:rsid w:val="00282698"/>
    <w:rsid w:val="00286022"/>
    <w:rsid w:val="002932FA"/>
    <w:rsid w:val="002976B3"/>
    <w:rsid w:val="002A56C0"/>
    <w:rsid w:val="002B11CF"/>
    <w:rsid w:val="002B1877"/>
    <w:rsid w:val="002B631D"/>
    <w:rsid w:val="002C024A"/>
    <w:rsid w:val="002C2DC8"/>
    <w:rsid w:val="002C5AD2"/>
    <w:rsid w:val="002C7075"/>
    <w:rsid w:val="002D0120"/>
    <w:rsid w:val="002D179A"/>
    <w:rsid w:val="002D20D9"/>
    <w:rsid w:val="002D30A7"/>
    <w:rsid w:val="002D6AE1"/>
    <w:rsid w:val="002E1186"/>
    <w:rsid w:val="002E5022"/>
    <w:rsid w:val="002E5964"/>
    <w:rsid w:val="002E6044"/>
    <w:rsid w:val="002E7E8C"/>
    <w:rsid w:val="002F6A39"/>
    <w:rsid w:val="002F74AF"/>
    <w:rsid w:val="002F7903"/>
    <w:rsid w:val="00301E6E"/>
    <w:rsid w:val="00305265"/>
    <w:rsid w:val="00307BBE"/>
    <w:rsid w:val="0031363E"/>
    <w:rsid w:val="00317F69"/>
    <w:rsid w:val="00322F3D"/>
    <w:rsid w:val="00323552"/>
    <w:rsid w:val="00323C99"/>
    <w:rsid w:val="0032442B"/>
    <w:rsid w:val="00325506"/>
    <w:rsid w:val="0033521A"/>
    <w:rsid w:val="00336139"/>
    <w:rsid w:val="003370D0"/>
    <w:rsid w:val="00337F92"/>
    <w:rsid w:val="00340956"/>
    <w:rsid w:val="003413EB"/>
    <w:rsid w:val="00343E4E"/>
    <w:rsid w:val="00346365"/>
    <w:rsid w:val="00350D00"/>
    <w:rsid w:val="00352B79"/>
    <w:rsid w:val="00353D51"/>
    <w:rsid w:val="00354BF9"/>
    <w:rsid w:val="00356883"/>
    <w:rsid w:val="00356FF8"/>
    <w:rsid w:val="00366788"/>
    <w:rsid w:val="00370668"/>
    <w:rsid w:val="00370CE6"/>
    <w:rsid w:val="00372FC3"/>
    <w:rsid w:val="00374A5B"/>
    <w:rsid w:val="0037598A"/>
    <w:rsid w:val="00375A21"/>
    <w:rsid w:val="00376984"/>
    <w:rsid w:val="00380DA8"/>
    <w:rsid w:val="00385693"/>
    <w:rsid w:val="0039006A"/>
    <w:rsid w:val="0039011E"/>
    <w:rsid w:val="003924C2"/>
    <w:rsid w:val="00392CCD"/>
    <w:rsid w:val="0039341B"/>
    <w:rsid w:val="003A3792"/>
    <w:rsid w:val="003A4D51"/>
    <w:rsid w:val="003A56A1"/>
    <w:rsid w:val="003A675B"/>
    <w:rsid w:val="003B0712"/>
    <w:rsid w:val="003B0713"/>
    <w:rsid w:val="003B19B2"/>
    <w:rsid w:val="003B282D"/>
    <w:rsid w:val="003B657A"/>
    <w:rsid w:val="003B766B"/>
    <w:rsid w:val="003C0A4E"/>
    <w:rsid w:val="003C2C59"/>
    <w:rsid w:val="003C6610"/>
    <w:rsid w:val="003C7FCC"/>
    <w:rsid w:val="003E05D6"/>
    <w:rsid w:val="003E7520"/>
    <w:rsid w:val="003F602D"/>
    <w:rsid w:val="003F64B1"/>
    <w:rsid w:val="004121AE"/>
    <w:rsid w:val="00412478"/>
    <w:rsid w:val="00420968"/>
    <w:rsid w:val="004226CC"/>
    <w:rsid w:val="0042413B"/>
    <w:rsid w:val="00424D2E"/>
    <w:rsid w:val="0042684F"/>
    <w:rsid w:val="00427752"/>
    <w:rsid w:val="004300D1"/>
    <w:rsid w:val="00430C9C"/>
    <w:rsid w:val="004350D8"/>
    <w:rsid w:val="00435FF6"/>
    <w:rsid w:val="004360DA"/>
    <w:rsid w:val="0043636D"/>
    <w:rsid w:val="00436599"/>
    <w:rsid w:val="0043773F"/>
    <w:rsid w:val="00441706"/>
    <w:rsid w:val="0044200B"/>
    <w:rsid w:val="00446DBA"/>
    <w:rsid w:val="00450382"/>
    <w:rsid w:val="0045442D"/>
    <w:rsid w:val="00456EC2"/>
    <w:rsid w:val="004724DA"/>
    <w:rsid w:val="00473FC3"/>
    <w:rsid w:val="00474764"/>
    <w:rsid w:val="00477841"/>
    <w:rsid w:val="00480069"/>
    <w:rsid w:val="00486E27"/>
    <w:rsid w:val="00490241"/>
    <w:rsid w:val="004916F0"/>
    <w:rsid w:val="004955DA"/>
    <w:rsid w:val="004A0E10"/>
    <w:rsid w:val="004A4A4D"/>
    <w:rsid w:val="004A5573"/>
    <w:rsid w:val="004B149D"/>
    <w:rsid w:val="004B6BE4"/>
    <w:rsid w:val="004C51E9"/>
    <w:rsid w:val="004D5742"/>
    <w:rsid w:val="004E33F5"/>
    <w:rsid w:val="004E6318"/>
    <w:rsid w:val="004F0BDD"/>
    <w:rsid w:val="004F178F"/>
    <w:rsid w:val="004F3878"/>
    <w:rsid w:val="004F5D02"/>
    <w:rsid w:val="005030A7"/>
    <w:rsid w:val="00505547"/>
    <w:rsid w:val="00506EDB"/>
    <w:rsid w:val="00511910"/>
    <w:rsid w:val="00517714"/>
    <w:rsid w:val="00521F20"/>
    <w:rsid w:val="00522083"/>
    <w:rsid w:val="00522231"/>
    <w:rsid w:val="00522CF1"/>
    <w:rsid w:val="00523FC5"/>
    <w:rsid w:val="00526534"/>
    <w:rsid w:val="0052719E"/>
    <w:rsid w:val="00527441"/>
    <w:rsid w:val="0053445B"/>
    <w:rsid w:val="00535E87"/>
    <w:rsid w:val="0054340F"/>
    <w:rsid w:val="00545063"/>
    <w:rsid w:val="00547F1E"/>
    <w:rsid w:val="00550771"/>
    <w:rsid w:val="0055149F"/>
    <w:rsid w:val="00555D04"/>
    <w:rsid w:val="00556DFB"/>
    <w:rsid w:val="00564351"/>
    <w:rsid w:val="0056737B"/>
    <w:rsid w:val="00574817"/>
    <w:rsid w:val="00575A2E"/>
    <w:rsid w:val="00575AF1"/>
    <w:rsid w:val="00577604"/>
    <w:rsid w:val="00581D43"/>
    <w:rsid w:val="0058666A"/>
    <w:rsid w:val="0059475A"/>
    <w:rsid w:val="0059483B"/>
    <w:rsid w:val="005978BE"/>
    <w:rsid w:val="005A0C09"/>
    <w:rsid w:val="005B4BA4"/>
    <w:rsid w:val="005B72F8"/>
    <w:rsid w:val="005B7A16"/>
    <w:rsid w:val="005C49FA"/>
    <w:rsid w:val="005C4BB7"/>
    <w:rsid w:val="005D06FC"/>
    <w:rsid w:val="005D206D"/>
    <w:rsid w:val="005D5E17"/>
    <w:rsid w:val="005E0034"/>
    <w:rsid w:val="005E4459"/>
    <w:rsid w:val="005E58FE"/>
    <w:rsid w:val="005F1437"/>
    <w:rsid w:val="005F7361"/>
    <w:rsid w:val="00602356"/>
    <w:rsid w:val="0060602D"/>
    <w:rsid w:val="00610B59"/>
    <w:rsid w:val="0061135A"/>
    <w:rsid w:val="006118F9"/>
    <w:rsid w:val="00625AA7"/>
    <w:rsid w:val="006265F8"/>
    <w:rsid w:val="00633BCF"/>
    <w:rsid w:val="00635F0C"/>
    <w:rsid w:val="006374C6"/>
    <w:rsid w:val="0063783A"/>
    <w:rsid w:val="00643A57"/>
    <w:rsid w:val="00644E26"/>
    <w:rsid w:val="00647792"/>
    <w:rsid w:val="006526E5"/>
    <w:rsid w:val="006543BE"/>
    <w:rsid w:val="00660666"/>
    <w:rsid w:val="0066162F"/>
    <w:rsid w:val="00663740"/>
    <w:rsid w:val="006639DA"/>
    <w:rsid w:val="00667280"/>
    <w:rsid w:val="006701E5"/>
    <w:rsid w:val="00674EEA"/>
    <w:rsid w:val="006774FC"/>
    <w:rsid w:val="0068029A"/>
    <w:rsid w:val="0069017D"/>
    <w:rsid w:val="00690244"/>
    <w:rsid w:val="00691675"/>
    <w:rsid w:val="006954FF"/>
    <w:rsid w:val="00697D68"/>
    <w:rsid w:val="006A467E"/>
    <w:rsid w:val="006A655A"/>
    <w:rsid w:val="006B22CD"/>
    <w:rsid w:val="006C003E"/>
    <w:rsid w:val="006C17C2"/>
    <w:rsid w:val="006C198E"/>
    <w:rsid w:val="006D2B0F"/>
    <w:rsid w:val="006D5225"/>
    <w:rsid w:val="006E33F1"/>
    <w:rsid w:val="006E3822"/>
    <w:rsid w:val="006F0BD5"/>
    <w:rsid w:val="006F2099"/>
    <w:rsid w:val="006F5360"/>
    <w:rsid w:val="00702C4A"/>
    <w:rsid w:val="00704549"/>
    <w:rsid w:val="00704727"/>
    <w:rsid w:val="007064C3"/>
    <w:rsid w:val="007110D3"/>
    <w:rsid w:val="0073098F"/>
    <w:rsid w:val="00732325"/>
    <w:rsid w:val="0074531E"/>
    <w:rsid w:val="00746F04"/>
    <w:rsid w:val="007525E3"/>
    <w:rsid w:val="007579B7"/>
    <w:rsid w:val="007616C1"/>
    <w:rsid w:val="00767462"/>
    <w:rsid w:val="00767A8A"/>
    <w:rsid w:val="00772758"/>
    <w:rsid w:val="007815A2"/>
    <w:rsid w:val="007823E4"/>
    <w:rsid w:val="00783163"/>
    <w:rsid w:val="0079129D"/>
    <w:rsid w:val="00791B76"/>
    <w:rsid w:val="00794E57"/>
    <w:rsid w:val="007A3CE2"/>
    <w:rsid w:val="007A48AC"/>
    <w:rsid w:val="007A4E96"/>
    <w:rsid w:val="007A50C8"/>
    <w:rsid w:val="007B0B24"/>
    <w:rsid w:val="007B29BD"/>
    <w:rsid w:val="007B624D"/>
    <w:rsid w:val="007C0C42"/>
    <w:rsid w:val="007C20BF"/>
    <w:rsid w:val="007C3A80"/>
    <w:rsid w:val="007C47D4"/>
    <w:rsid w:val="007C5397"/>
    <w:rsid w:val="007D0219"/>
    <w:rsid w:val="007D0B53"/>
    <w:rsid w:val="007D1466"/>
    <w:rsid w:val="007D19DD"/>
    <w:rsid w:val="007E0C16"/>
    <w:rsid w:val="007E2AC1"/>
    <w:rsid w:val="007E2C79"/>
    <w:rsid w:val="007E2D0D"/>
    <w:rsid w:val="007E413E"/>
    <w:rsid w:val="007E415D"/>
    <w:rsid w:val="007F15AB"/>
    <w:rsid w:val="007F2EA8"/>
    <w:rsid w:val="007F6A86"/>
    <w:rsid w:val="00804760"/>
    <w:rsid w:val="008065A0"/>
    <w:rsid w:val="00813DE5"/>
    <w:rsid w:val="00820B00"/>
    <w:rsid w:val="00824F10"/>
    <w:rsid w:val="00827A2B"/>
    <w:rsid w:val="0083200D"/>
    <w:rsid w:val="00832538"/>
    <w:rsid w:val="008408CE"/>
    <w:rsid w:val="00841FAF"/>
    <w:rsid w:val="00856E78"/>
    <w:rsid w:val="00857702"/>
    <w:rsid w:val="00863828"/>
    <w:rsid w:val="0087058B"/>
    <w:rsid w:val="00871E8D"/>
    <w:rsid w:val="008749AD"/>
    <w:rsid w:val="008840ED"/>
    <w:rsid w:val="00887F4B"/>
    <w:rsid w:val="0089061B"/>
    <w:rsid w:val="00893969"/>
    <w:rsid w:val="00894AE5"/>
    <w:rsid w:val="008A1FA7"/>
    <w:rsid w:val="008A2845"/>
    <w:rsid w:val="008A35D3"/>
    <w:rsid w:val="008A6CDD"/>
    <w:rsid w:val="008A7147"/>
    <w:rsid w:val="008B18E3"/>
    <w:rsid w:val="008B702F"/>
    <w:rsid w:val="008D50F6"/>
    <w:rsid w:val="008E1B43"/>
    <w:rsid w:val="008F040F"/>
    <w:rsid w:val="008F2044"/>
    <w:rsid w:val="008F664F"/>
    <w:rsid w:val="008F6961"/>
    <w:rsid w:val="009014AE"/>
    <w:rsid w:val="00901A59"/>
    <w:rsid w:val="00907879"/>
    <w:rsid w:val="00913B6D"/>
    <w:rsid w:val="00914658"/>
    <w:rsid w:val="00923C88"/>
    <w:rsid w:val="00930287"/>
    <w:rsid w:val="00930473"/>
    <w:rsid w:val="00930EF3"/>
    <w:rsid w:val="00931737"/>
    <w:rsid w:val="0093652B"/>
    <w:rsid w:val="00940854"/>
    <w:rsid w:val="0094320E"/>
    <w:rsid w:val="00944260"/>
    <w:rsid w:val="0095153B"/>
    <w:rsid w:val="0095673B"/>
    <w:rsid w:val="009577B0"/>
    <w:rsid w:val="00961FD8"/>
    <w:rsid w:val="00973D70"/>
    <w:rsid w:val="00977C2E"/>
    <w:rsid w:val="00985E37"/>
    <w:rsid w:val="009906B0"/>
    <w:rsid w:val="00994DA7"/>
    <w:rsid w:val="00996F79"/>
    <w:rsid w:val="009A5B0D"/>
    <w:rsid w:val="009A6119"/>
    <w:rsid w:val="009A6792"/>
    <w:rsid w:val="009B4C28"/>
    <w:rsid w:val="009B6278"/>
    <w:rsid w:val="009C256E"/>
    <w:rsid w:val="009C2E1F"/>
    <w:rsid w:val="009C5134"/>
    <w:rsid w:val="009C55EF"/>
    <w:rsid w:val="009C60DF"/>
    <w:rsid w:val="009D24CA"/>
    <w:rsid w:val="009D5DFA"/>
    <w:rsid w:val="009E053F"/>
    <w:rsid w:val="009E0608"/>
    <w:rsid w:val="009E1F60"/>
    <w:rsid w:val="009E3BCA"/>
    <w:rsid w:val="009E498E"/>
    <w:rsid w:val="009E55F9"/>
    <w:rsid w:val="00A1167D"/>
    <w:rsid w:val="00A11EE1"/>
    <w:rsid w:val="00A172C9"/>
    <w:rsid w:val="00A17CC8"/>
    <w:rsid w:val="00A23C8F"/>
    <w:rsid w:val="00A279A0"/>
    <w:rsid w:val="00A279F7"/>
    <w:rsid w:val="00A340AC"/>
    <w:rsid w:val="00A42336"/>
    <w:rsid w:val="00A43DBD"/>
    <w:rsid w:val="00A43F6F"/>
    <w:rsid w:val="00A50CB2"/>
    <w:rsid w:val="00A51942"/>
    <w:rsid w:val="00A52625"/>
    <w:rsid w:val="00A530C7"/>
    <w:rsid w:val="00A56140"/>
    <w:rsid w:val="00A61CE6"/>
    <w:rsid w:val="00A63BD6"/>
    <w:rsid w:val="00A64376"/>
    <w:rsid w:val="00A656FA"/>
    <w:rsid w:val="00A71574"/>
    <w:rsid w:val="00A76CE4"/>
    <w:rsid w:val="00A80CC1"/>
    <w:rsid w:val="00A82D5E"/>
    <w:rsid w:val="00A93485"/>
    <w:rsid w:val="00A93C80"/>
    <w:rsid w:val="00AA40C9"/>
    <w:rsid w:val="00AB34B5"/>
    <w:rsid w:val="00AB38FB"/>
    <w:rsid w:val="00AB717B"/>
    <w:rsid w:val="00AC7E25"/>
    <w:rsid w:val="00AE69FE"/>
    <w:rsid w:val="00AF3206"/>
    <w:rsid w:val="00AF573C"/>
    <w:rsid w:val="00AF7CB2"/>
    <w:rsid w:val="00B0094A"/>
    <w:rsid w:val="00B01337"/>
    <w:rsid w:val="00B01D20"/>
    <w:rsid w:val="00B11086"/>
    <w:rsid w:val="00B1155D"/>
    <w:rsid w:val="00B20337"/>
    <w:rsid w:val="00B205E3"/>
    <w:rsid w:val="00B20B80"/>
    <w:rsid w:val="00B22583"/>
    <w:rsid w:val="00B26B7C"/>
    <w:rsid w:val="00B303A1"/>
    <w:rsid w:val="00B33977"/>
    <w:rsid w:val="00B33B37"/>
    <w:rsid w:val="00B34CA6"/>
    <w:rsid w:val="00B35861"/>
    <w:rsid w:val="00B40709"/>
    <w:rsid w:val="00B46C4F"/>
    <w:rsid w:val="00B53AF1"/>
    <w:rsid w:val="00B5615C"/>
    <w:rsid w:val="00B7030C"/>
    <w:rsid w:val="00B73C6F"/>
    <w:rsid w:val="00B80D41"/>
    <w:rsid w:val="00B848EB"/>
    <w:rsid w:val="00B901B8"/>
    <w:rsid w:val="00BA2CB8"/>
    <w:rsid w:val="00BA544A"/>
    <w:rsid w:val="00BA5B19"/>
    <w:rsid w:val="00BA6CA4"/>
    <w:rsid w:val="00BB0AAD"/>
    <w:rsid w:val="00BB1E9E"/>
    <w:rsid w:val="00BB2908"/>
    <w:rsid w:val="00BB425D"/>
    <w:rsid w:val="00BB5386"/>
    <w:rsid w:val="00BB5AC0"/>
    <w:rsid w:val="00BB7502"/>
    <w:rsid w:val="00BB7BCB"/>
    <w:rsid w:val="00BC4C78"/>
    <w:rsid w:val="00BD47C3"/>
    <w:rsid w:val="00BE00F7"/>
    <w:rsid w:val="00BE1071"/>
    <w:rsid w:val="00BE3078"/>
    <w:rsid w:val="00BE3BF7"/>
    <w:rsid w:val="00C03941"/>
    <w:rsid w:val="00C1039D"/>
    <w:rsid w:val="00C112CC"/>
    <w:rsid w:val="00C1304A"/>
    <w:rsid w:val="00C14A04"/>
    <w:rsid w:val="00C22C44"/>
    <w:rsid w:val="00C22FF4"/>
    <w:rsid w:val="00C24562"/>
    <w:rsid w:val="00C251D0"/>
    <w:rsid w:val="00C30E28"/>
    <w:rsid w:val="00C33F8C"/>
    <w:rsid w:val="00C34E44"/>
    <w:rsid w:val="00C3548C"/>
    <w:rsid w:val="00C35A9B"/>
    <w:rsid w:val="00C46F0C"/>
    <w:rsid w:val="00C53C90"/>
    <w:rsid w:val="00C54DDE"/>
    <w:rsid w:val="00C54F5F"/>
    <w:rsid w:val="00C63AC3"/>
    <w:rsid w:val="00C671A0"/>
    <w:rsid w:val="00C72717"/>
    <w:rsid w:val="00C747EC"/>
    <w:rsid w:val="00C764F7"/>
    <w:rsid w:val="00C82A35"/>
    <w:rsid w:val="00C83F1F"/>
    <w:rsid w:val="00C84A2A"/>
    <w:rsid w:val="00C918A7"/>
    <w:rsid w:val="00C922A6"/>
    <w:rsid w:val="00C973A2"/>
    <w:rsid w:val="00C97EE7"/>
    <w:rsid w:val="00CA1067"/>
    <w:rsid w:val="00CA7E31"/>
    <w:rsid w:val="00CB701F"/>
    <w:rsid w:val="00CB7348"/>
    <w:rsid w:val="00CC0A6F"/>
    <w:rsid w:val="00CC0FC4"/>
    <w:rsid w:val="00CD2735"/>
    <w:rsid w:val="00CD78BF"/>
    <w:rsid w:val="00CE3BC2"/>
    <w:rsid w:val="00CE57AC"/>
    <w:rsid w:val="00CF6701"/>
    <w:rsid w:val="00D0042B"/>
    <w:rsid w:val="00D03750"/>
    <w:rsid w:val="00D03FB1"/>
    <w:rsid w:val="00D04B94"/>
    <w:rsid w:val="00D103D7"/>
    <w:rsid w:val="00D13A7B"/>
    <w:rsid w:val="00D1599A"/>
    <w:rsid w:val="00D23594"/>
    <w:rsid w:val="00D243E7"/>
    <w:rsid w:val="00D308A7"/>
    <w:rsid w:val="00D35BF2"/>
    <w:rsid w:val="00D4634B"/>
    <w:rsid w:val="00D52C77"/>
    <w:rsid w:val="00D55D30"/>
    <w:rsid w:val="00D61DBE"/>
    <w:rsid w:val="00D741D9"/>
    <w:rsid w:val="00D80877"/>
    <w:rsid w:val="00D86622"/>
    <w:rsid w:val="00D94763"/>
    <w:rsid w:val="00D95ACD"/>
    <w:rsid w:val="00DA7EEE"/>
    <w:rsid w:val="00DB0DAB"/>
    <w:rsid w:val="00DB7B1E"/>
    <w:rsid w:val="00DC44A0"/>
    <w:rsid w:val="00DC6855"/>
    <w:rsid w:val="00DD34E7"/>
    <w:rsid w:val="00DD36D0"/>
    <w:rsid w:val="00DE2150"/>
    <w:rsid w:val="00DE25C0"/>
    <w:rsid w:val="00DE61AD"/>
    <w:rsid w:val="00DE757B"/>
    <w:rsid w:val="00DF0528"/>
    <w:rsid w:val="00DF0B3B"/>
    <w:rsid w:val="00DF1614"/>
    <w:rsid w:val="00DF5379"/>
    <w:rsid w:val="00E052EE"/>
    <w:rsid w:val="00E0688D"/>
    <w:rsid w:val="00E106D9"/>
    <w:rsid w:val="00E156BE"/>
    <w:rsid w:val="00E2108A"/>
    <w:rsid w:val="00E2498B"/>
    <w:rsid w:val="00E266BE"/>
    <w:rsid w:val="00E26C8B"/>
    <w:rsid w:val="00E26DCE"/>
    <w:rsid w:val="00E413CB"/>
    <w:rsid w:val="00E41F65"/>
    <w:rsid w:val="00E42FCE"/>
    <w:rsid w:val="00E44DE3"/>
    <w:rsid w:val="00E44FED"/>
    <w:rsid w:val="00E473F7"/>
    <w:rsid w:val="00E53656"/>
    <w:rsid w:val="00E5390D"/>
    <w:rsid w:val="00E54815"/>
    <w:rsid w:val="00E6228E"/>
    <w:rsid w:val="00E6541C"/>
    <w:rsid w:val="00E66368"/>
    <w:rsid w:val="00E670D9"/>
    <w:rsid w:val="00E812C8"/>
    <w:rsid w:val="00E81BC1"/>
    <w:rsid w:val="00E856C4"/>
    <w:rsid w:val="00E86EBB"/>
    <w:rsid w:val="00E97B25"/>
    <w:rsid w:val="00EA25EB"/>
    <w:rsid w:val="00EA6B0A"/>
    <w:rsid w:val="00EA79D0"/>
    <w:rsid w:val="00EB5B12"/>
    <w:rsid w:val="00EB78AF"/>
    <w:rsid w:val="00EC3217"/>
    <w:rsid w:val="00ED080E"/>
    <w:rsid w:val="00ED12A2"/>
    <w:rsid w:val="00ED2234"/>
    <w:rsid w:val="00ED341B"/>
    <w:rsid w:val="00EE136D"/>
    <w:rsid w:val="00EE2F41"/>
    <w:rsid w:val="00EE5ABF"/>
    <w:rsid w:val="00EF172C"/>
    <w:rsid w:val="00EF1889"/>
    <w:rsid w:val="00F01268"/>
    <w:rsid w:val="00F02FC9"/>
    <w:rsid w:val="00F068B0"/>
    <w:rsid w:val="00F26BB6"/>
    <w:rsid w:val="00F275F6"/>
    <w:rsid w:val="00F3221C"/>
    <w:rsid w:val="00F4011A"/>
    <w:rsid w:val="00F43A0C"/>
    <w:rsid w:val="00F5069E"/>
    <w:rsid w:val="00F56810"/>
    <w:rsid w:val="00F67AEF"/>
    <w:rsid w:val="00F71270"/>
    <w:rsid w:val="00F7622C"/>
    <w:rsid w:val="00F77E52"/>
    <w:rsid w:val="00F80BE2"/>
    <w:rsid w:val="00F85B74"/>
    <w:rsid w:val="00F917A8"/>
    <w:rsid w:val="00F97078"/>
    <w:rsid w:val="00FA1001"/>
    <w:rsid w:val="00FB3A66"/>
    <w:rsid w:val="00FB5F24"/>
    <w:rsid w:val="00FB61D9"/>
    <w:rsid w:val="00FC1A9E"/>
    <w:rsid w:val="00FC1AA2"/>
    <w:rsid w:val="00FC1F94"/>
    <w:rsid w:val="00FC208E"/>
    <w:rsid w:val="00FC6BB7"/>
    <w:rsid w:val="00FD17AC"/>
    <w:rsid w:val="00FD652B"/>
    <w:rsid w:val="00FE0534"/>
    <w:rsid w:val="00FE641A"/>
    <w:rsid w:val="00FE6580"/>
    <w:rsid w:val="00FE7A84"/>
    <w:rsid w:val="00FF18CE"/>
    <w:rsid w:val="00FF2ECD"/>
    <w:rsid w:val="00FF7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Footer">
    <w:name w:val="footer"/>
    <w:basedOn w:val="Normal"/>
    <w:link w:val="FooterChar"/>
    <w:uiPriority w:val="99"/>
    <w:unhideWhenUsed/>
    <w:rsid w:val="00A50CB2"/>
    <w:pPr>
      <w:tabs>
        <w:tab w:val="center" w:pos="4680"/>
        <w:tab w:val="right" w:pos="9360"/>
      </w:tabs>
    </w:pPr>
  </w:style>
  <w:style w:type="character" w:customStyle="1" w:styleId="FooterChar">
    <w:name w:val="Footer Char"/>
    <w:basedOn w:val="DefaultParagraphFont"/>
    <w:link w:val="Footer"/>
    <w:uiPriority w:val="99"/>
    <w:rsid w:val="00A50CB2"/>
    <w:rPr>
      <w:rFonts w:cstheme="minorBidi"/>
      <w:szCs w:val="22"/>
    </w:rPr>
  </w:style>
  <w:style w:type="character" w:styleId="Hyperlink">
    <w:name w:val="Hyperlink"/>
    <w:basedOn w:val="DefaultParagraphFont"/>
    <w:uiPriority w:val="99"/>
    <w:unhideWhenUsed/>
    <w:rsid w:val="007C5397"/>
    <w:rPr>
      <w:color w:val="0000FF" w:themeColor="hyperlink"/>
      <w:u w:val="single"/>
    </w:rPr>
  </w:style>
  <w:style w:type="paragraph" w:customStyle="1" w:styleId="DocID">
    <w:name w:val="DocID"/>
    <w:basedOn w:val="Footer"/>
    <w:next w:val="Footer"/>
    <w:link w:val="DocIDChar"/>
    <w:rsid w:val="002674A7"/>
    <w:pPr>
      <w:tabs>
        <w:tab w:val="clear" w:pos="4680"/>
        <w:tab w:val="clear" w:pos="9360"/>
      </w:tabs>
    </w:pPr>
    <w:rPr>
      <w:rFonts w:cs="Times New Roman"/>
      <w:sz w:val="16"/>
    </w:rPr>
  </w:style>
  <w:style w:type="character" w:customStyle="1" w:styleId="DocIDChar">
    <w:name w:val="DocID Char"/>
    <w:basedOn w:val="DefaultParagraphFont"/>
    <w:link w:val="DocID"/>
    <w:rsid w:val="002674A7"/>
    <w:rPr>
      <w:sz w:val="16"/>
      <w:szCs w:val="22"/>
    </w:rPr>
  </w:style>
  <w:style w:type="table" w:styleId="TableGrid">
    <w:name w:val="Table Grid"/>
    <w:basedOn w:val="TableNormal"/>
    <w:uiPriority w:val="59"/>
    <w:rsid w:val="00AF3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9011E"/>
    <w:rPr>
      <w:sz w:val="20"/>
      <w:szCs w:val="20"/>
    </w:rPr>
  </w:style>
  <w:style w:type="character" w:customStyle="1" w:styleId="FootnoteTextChar">
    <w:name w:val="Footnote Text Char"/>
    <w:basedOn w:val="DefaultParagraphFont"/>
    <w:link w:val="FootnoteText"/>
    <w:uiPriority w:val="99"/>
    <w:semiHidden/>
    <w:rsid w:val="0039011E"/>
    <w:rPr>
      <w:rFonts w:cstheme="minorBidi"/>
      <w:sz w:val="20"/>
      <w:szCs w:val="20"/>
    </w:rPr>
  </w:style>
  <w:style w:type="character" w:styleId="FootnoteReference">
    <w:name w:val="footnote reference"/>
    <w:basedOn w:val="DefaultParagraphFont"/>
    <w:uiPriority w:val="99"/>
    <w:semiHidden/>
    <w:unhideWhenUsed/>
    <w:rsid w:val="003901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Footer">
    <w:name w:val="footer"/>
    <w:basedOn w:val="Normal"/>
    <w:link w:val="FooterChar"/>
    <w:uiPriority w:val="99"/>
    <w:unhideWhenUsed/>
    <w:rsid w:val="00A50CB2"/>
    <w:pPr>
      <w:tabs>
        <w:tab w:val="center" w:pos="4680"/>
        <w:tab w:val="right" w:pos="9360"/>
      </w:tabs>
    </w:pPr>
  </w:style>
  <w:style w:type="character" w:customStyle="1" w:styleId="FooterChar">
    <w:name w:val="Footer Char"/>
    <w:basedOn w:val="DefaultParagraphFont"/>
    <w:link w:val="Footer"/>
    <w:uiPriority w:val="99"/>
    <w:rsid w:val="00A50CB2"/>
    <w:rPr>
      <w:rFonts w:cstheme="minorBidi"/>
      <w:szCs w:val="22"/>
    </w:rPr>
  </w:style>
  <w:style w:type="character" w:styleId="Hyperlink">
    <w:name w:val="Hyperlink"/>
    <w:basedOn w:val="DefaultParagraphFont"/>
    <w:uiPriority w:val="99"/>
    <w:unhideWhenUsed/>
    <w:rsid w:val="007C5397"/>
    <w:rPr>
      <w:color w:val="0000FF" w:themeColor="hyperlink"/>
      <w:u w:val="single"/>
    </w:rPr>
  </w:style>
  <w:style w:type="paragraph" w:customStyle="1" w:styleId="DocID">
    <w:name w:val="DocID"/>
    <w:basedOn w:val="Footer"/>
    <w:next w:val="Footer"/>
    <w:link w:val="DocIDChar"/>
    <w:rsid w:val="002674A7"/>
    <w:pPr>
      <w:tabs>
        <w:tab w:val="clear" w:pos="4680"/>
        <w:tab w:val="clear" w:pos="9360"/>
      </w:tabs>
    </w:pPr>
    <w:rPr>
      <w:rFonts w:cs="Times New Roman"/>
      <w:sz w:val="16"/>
    </w:rPr>
  </w:style>
  <w:style w:type="character" w:customStyle="1" w:styleId="DocIDChar">
    <w:name w:val="DocID Char"/>
    <w:basedOn w:val="DefaultParagraphFont"/>
    <w:link w:val="DocID"/>
    <w:rsid w:val="002674A7"/>
    <w:rPr>
      <w:sz w:val="16"/>
      <w:szCs w:val="22"/>
    </w:rPr>
  </w:style>
  <w:style w:type="table" w:styleId="TableGrid">
    <w:name w:val="Table Grid"/>
    <w:basedOn w:val="TableNormal"/>
    <w:uiPriority w:val="59"/>
    <w:rsid w:val="00AF3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9011E"/>
    <w:rPr>
      <w:sz w:val="20"/>
      <w:szCs w:val="20"/>
    </w:rPr>
  </w:style>
  <w:style w:type="character" w:customStyle="1" w:styleId="FootnoteTextChar">
    <w:name w:val="Footnote Text Char"/>
    <w:basedOn w:val="DefaultParagraphFont"/>
    <w:link w:val="FootnoteText"/>
    <w:uiPriority w:val="99"/>
    <w:semiHidden/>
    <w:rsid w:val="0039011E"/>
    <w:rPr>
      <w:rFonts w:cstheme="minorBidi"/>
      <w:sz w:val="20"/>
      <w:szCs w:val="20"/>
    </w:rPr>
  </w:style>
  <w:style w:type="character" w:styleId="FootnoteReference">
    <w:name w:val="footnote reference"/>
    <w:basedOn w:val="DefaultParagraphFont"/>
    <w:uiPriority w:val="99"/>
    <w:semiHidden/>
    <w:unhideWhenUsed/>
    <w:rsid w:val="0039011E"/>
    <w:rPr>
      <w:vertAlign w:val="superscript"/>
    </w:rPr>
  </w:style>
</w:styles>
</file>

<file path=word/webSettings.xml><?xml version="1.0" encoding="utf-8"?>
<w:webSettings xmlns:r="http://schemas.openxmlformats.org/officeDocument/2006/relationships" xmlns:w="http://schemas.openxmlformats.org/wordprocessingml/2006/main">
  <w:divs>
    <w:div w:id="48281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brown@utc.w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header" Target="header1.xm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hyperlink" Target="mailto:jamessells@comcast.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lym@summitlaw.com" TargetMode="External"/><Relationship Id="rId24" Type="http://schemas.openxmlformats.org/officeDocument/2006/relationships/customXml" Target="../customXml/item7.xml"/><Relationship Id="rId5" Type="http://schemas.openxmlformats.org/officeDocument/2006/relationships/numbering" Target="numbering.xml"/><Relationship Id="rId15" Type="http://schemas.openxmlformats.org/officeDocument/2006/relationships/hyperlink" Target="mailto:dwiley@williamskastner.com" TargetMode="Externa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fassio@utc.wa.gov"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C146C7E8F55A42BF71DF4D79A51BFA" ma:contentTypeVersion="139" ma:contentTypeDescription="" ma:contentTypeScope="" ma:versionID="e88278fa89a7f346e7893ed05f7892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2014-02-12T08:00:00+00:00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850D1E6-2770-4BF5-B957-9F8005274339}"/>
</file>

<file path=customXml/itemProps2.xml><?xml version="1.0" encoding="utf-8"?>
<ds:datastoreItem xmlns:ds="http://schemas.openxmlformats.org/officeDocument/2006/customXml" ds:itemID="{08E2ACF8-23CA-45DD-B97C-DF4FF81A9807}"/>
</file>

<file path=customXml/itemProps3.xml><?xml version="1.0" encoding="utf-8"?>
<ds:datastoreItem xmlns:ds="http://schemas.openxmlformats.org/officeDocument/2006/customXml" ds:itemID="{040C115C-342D-419B-9F26-E02C18B2EC74}"/>
</file>

<file path=customXml/itemProps4.xml><?xml version="1.0" encoding="utf-8"?>
<ds:datastoreItem xmlns:ds="http://schemas.openxmlformats.org/officeDocument/2006/customXml" ds:itemID="{EB80EFD1-03CA-4C18-90B2-9F94B2220AFD}"/>
</file>

<file path=customXml/itemProps5.xml><?xml version="1.0" encoding="utf-8"?>
<ds:datastoreItem xmlns:ds="http://schemas.openxmlformats.org/officeDocument/2006/customXml" ds:itemID="{690DCBBD-9A93-4D87-BEE6-43AA7F986CBE}"/>
</file>

<file path=customXml/itemProps6.xml><?xml version="1.0" encoding="utf-8"?>
<ds:datastoreItem xmlns:ds="http://schemas.openxmlformats.org/officeDocument/2006/customXml" ds:itemID="{8BBC2E10-EB3F-4A1C-8E39-2D91B20D2AEA}"/>
</file>

<file path=customXml/itemProps7.xml><?xml version="1.0" encoding="utf-8"?>
<ds:datastoreItem xmlns:ds="http://schemas.openxmlformats.org/officeDocument/2006/customXml" ds:itemID="{DD1092D6-2A40-4670-AAAF-1AE560DF68A1}"/>
</file>

<file path=customXml/itemProps8.xml><?xml version="1.0" encoding="utf-8"?>
<ds:datastoreItem xmlns:ds="http://schemas.openxmlformats.org/officeDocument/2006/customXml" ds:itemID="{F600DF11-80EF-4955-A4AE-1936C0E87A72}"/>
</file>

<file path=docProps/app.xml><?xml version="1.0" encoding="utf-8"?>
<Properties xmlns="http://schemas.openxmlformats.org/officeDocument/2006/extended-properties" xmlns:vt="http://schemas.openxmlformats.org/officeDocument/2006/docPropsVTypes">
  <Template>Normal</Template>
  <TotalTime>14</TotalTime>
  <Pages>7</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Summit Law Group</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McNeill</dc:creator>
  <cp:lastModifiedBy>katiea</cp:lastModifiedBy>
  <cp:revision>15</cp:revision>
  <cp:lastPrinted>2014-02-13T00:22:00Z</cp:lastPrinted>
  <dcterms:created xsi:type="dcterms:W3CDTF">2014-02-11T16:54:00Z</dcterms:created>
  <dcterms:modified xsi:type="dcterms:W3CDTF">2014-02-13T00:25:00Z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Separator">
    <vt:lpwstr>(Use Firm's Default)</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CUS_DocIDString">
    <vt:lpwstr>4810-8175-7719.4</vt:lpwstr>
  </property>
  <property fmtid="{D5CDD505-2E9C-101B-9397-08002B2CF9AE}" pid="15" name="NDDocNumber">
    <vt:lpwstr>4810-8175-7719</vt:lpwstr>
  </property>
  <property fmtid="{D5CDD505-2E9C-101B-9397-08002B2CF9AE}" pid="16" name="CUS_DocIDVersion">
    <vt:lpwstr>4</vt:lpwstr>
  </property>
  <property fmtid="{D5CDD505-2E9C-101B-9397-08002B2CF9AE}" pid="17" name="ContentTypeId">
    <vt:lpwstr>0x0101006E56B4D1795A2E4DB2F0B01679ED314A00D3C146C7E8F55A42BF71DF4D79A51BFA</vt:lpwstr>
  </property>
  <property fmtid="{D5CDD505-2E9C-101B-9397-08002B2CF9AE}" pid="18" name="_docset_NoMedatataSyncRequired">
    <vt:lpwstr>False</vt:lpwstr>
  </property>
</Properties>
</file>