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BAF5" w14:textId="77777777" w:rsidR="00446162" w:rsidRPr="005E5651" w:rsidRDefault="00446162">
      <w:pPr>
        <w:pStyle w:val="BodyText"/>
        <w:rPr>
          <w:b/>
          <w:bCs/>
        </w:rPr>
      </w:pPr>
      <w:bookmarkStart w:id="0" w:name="_GoBack"/>
      <w:bookmarkEnd w:id="0"/>
      <w:r w:rsidRPr="005E5651">
        <w:rPr>
          <w:b/>
          <w:bCs/>
        </w:rPr>
        <w:t>BEFORE THE WASHINGTON</w:t>
      </w:r>
    </w:p>
    <w:p w14:paraId="0DE9BAF6" w14:textId="77777777"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>UTILITIES AND TRANSPORTATION COMMISSION</w:t>
      </w:r>
    </w:p>
    <w:p w14:paraId="0DE9BAF7" w14:textId="77777777" w:rsidR="00446162" w:rsidRPr="005E5651" w:rsidRDefault="00446162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446162" w:rsidRPr="005E5651" w14:paraId="0DE9BB08" w14:textId="77777777">
        <w:tc>
          <w:tcPr>
            <w:tcW w:w="4008" w:type="dxa"/>
          </w:tcPr>
          <w:p w14:paraId="0DE9BAF8" w14:textId="77777777" w:rsidR="00446162" w:rsidRPr="005E5651" w:rsidRDefault="00446162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0DE9BAF9" w14:textId="77777777" w:rsidR="00446162" w:rsidRPr="005E5651" w:rsidRDefault="00446162"/>
          <w:p w14:paraId="0DE9BAFA" w14:textId="77777777" w:rsidR="00446162" w:rsidRDefault="00276B2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412D28">
              <w:t>Company 1</w:t>
            </w:r>
            <w:bookmarkEnd w:id="1"/>
            <w:r>
              <w:fldChar w:fldCharType="end"/>
            </w:r>
            <w:r w:rsidR="00C371EB">
              <w:t>AVISTA CORPORATION</w:t>
            </w:r>
            <w:r w:rsidR="00446162" w:rsidRPr="005E5651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412D28">
              <w:t>Co. 1</w:t>
            </w:r>
            <w:bookmarkEnd w:id="2"/>
            <w:r>
              <w:fldChar w:fldCharType="end"/>
            </w:r>
            <w:r w:rsidR="00446162" w:rsidRPr="005E5651">
              <w:t xml:space="preserve">        </w:t>
            </w:r>
          </w:p>
          <w:p w14:paraId="0DE9BAFB" w14:textId="77777777" w:rsidR="00641825" w:rsidRPr="005E5651" w:rsidRDefault="00641825"/>
          <w:p w14:paraId="0DE9BAFC" w14:textId="77777777" w:rsidR="00446162" w:rsidRPr="005E5651" w:rsidRDefault="00446162">
            <w:r w:rsidRPr="005E5651">
              <w:t xml:space="preserve">                      Petitioner, </w:t>
            </w:r>
          </w:p>
          <w:p w14:paraId="0DE9BAFD" w14:textId="77777777" w:rsidR="00446162" w:rsidRPr="005E5651" w:rsidRDefault="00446162"/>
          <w:p w14:paraId="0DE9BAFE" w14:textId="681FD074" w:rsidR="00446162" w:rsidRPr="005E5651" w:rsidRDefault="00C371EB">
            <w:r>
              <w:t xml:space="preserve">Petition </w:t>
            </w:r>
            <w:r w:rsidR="005B4383">
              <w:t>of Avista Corporation to A</w:t>
            </w:r>
            <w:r>
              <w:t xml:space="preserve">mend Order 01 of Docket </w:t>
            </w:r>
            <w:r w:rsidR="00FC58AB">
              <w:t xml:space="preserve">            </w:t>
            </w:r>
            <w:r>
              <w:t>UE-100176</w:t>
            </w:r>
          </w:p>
          <w:p w14:paraId="0DE9BAFF" w14:textId="77777777" w:rsidR="00446162" w:rsidRPr="005E5651" w:rsidRDefault="00446162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0DE9BB00" w14:textId="77777777" w:rsidR="00446162" w:rsidRPr="005E5651" w:rsidRDefault="00446162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</w:p>
        </w:tc>
        <w:tc>
          <w:tcPr>
            <w:tcW w:w="3800" w:type="dxa"/>
          </w:tcPr>
          <w:p w14:paraId="0DE9BB01" w14:textId="77777777" w:rsidR="00446162" w:rsidRPr="005E5651" w:rsidRDefault="008C66E3">
            <w:r>
              <w:t xml:space="preserve">DOCKET </w:t>
            </w:r>
            <w:r w:rsidR="00276B28">
              <w:fldChar w:fldCharType="begin"/>
            </w:r>
            <w:r w:rsidR="00276B28">
              <w:instrText xml:space="preserve"> ASK docket_no "Enter Docket Number using XX=XXXXXX Format</w:instrText>
            </w:r>
            <w:r w:rsidR="00276B28">
              <w:fldChar w:fldCharType="separate"/>
            </w:r>
            <w:bookmarkStart w:id="3" w:name="docket_no"/>
            <w:r w:rsidR="00412D28">
              <w:t>UE-090000</w:t>
            </w:r>
            <w:bookmarkEnd w:id="3"/>
            <w:r w:rsidR="00276B28">
              <w:fldChar w:fldCharType="end"/>
            </w:r>
            <w:r w:rsidR="00C371EB">
              <w:t>UE-100176</w:t>
            </w:r>
          </w:p>
          <w:p w14:paraId="0DE9BB02" w14:textId="77777777" w:rsidR="00446162" w:rsidRPr="005E5651" w:rsidRDefault="00446162">
            <w:pPr>
              <w:ind w:left="720"/>
            </w:pPr>
          </w:p>
          <w:p w14:paraId="0DE9BB03" w14:textId="77777777" w:rsidR="00446162" w:rsidRPr="005E5651" w:rsidRDefault="008C66E3">
            <w:r>
              <w:t xml:space="preserve">ORDER </w:t>
            </w:r>
            <w:r w:rsidR="00276B28">
              <w:fldChar w:fldCharType="begin"/>
            </w:r>
            <w:r w:rsidR="00276B28">
              <w:instrText xml:space="preserve"> ASK order_no "Enter Order Number"</w:instrText>
            </w:r>
            <w:r w:rsidR="00276B28">
              <w:fldChar w:fldCharType="separate"/>
            </w:r>
            <w:bookmarkStart w:id="4" w:name="order_no"/>
            <w:r w:rsidR="00412D28">
              <w:t>01</w:t>
            </w:r>
            <w:bookmarkEnd w:id="4"/>
            <w:r w:rsidR="00276B28">
              <w:fldChar w:fldCharType="end"/>
            </w:r>
            <w:r w:rsidR="00C371EB">
              <w:t>02</w:t>
            </w:r>
          </w:p>
          <w:p w14:paraId="0DE9BB04" w14:textId="77777777" w:rsidR="00446162" w:rsidRPr="005E5651" w:rsidRDefault="00446162">
            <w:pPr>
              <w:ind w:left="720"/>
            </w:pPr>
          </w:p>
          <w:p w14:paraId="0DE9BB05" w14:textId="77777777" w:rsidR="00446162" w:rsidRDefault="00446162" w:rsidP="0002203A"/>
          <w:p w14:paraId="0DE9BB06" w14:textId="77777777" w:rsidR="0002203A" w:rsidRPr="005E5651" w:rsidRDefault="0002203A" w:rsidP="0002203A"/>
          <w:p w14:paraId="50E5D570" w14:textId="77777777" w:rsidR="00EA1E56" w:rsidRDefault="00EA1E56"/>
          <w:p w14:paraId="0DE9BB07" w14:textId="77777777" w:rsidR="00446162" w:rsidRPr="005E5651" w:rsidRDefault="00446162">
            <w:r w:rsidRPr="005E5651">
              <w:t xml:space="preserve">ORDER </w:t>
            </w:r>
            <w:r w:rsidR="002123F0">
              <w:t xml:space="preserve">GRANTING </w:t>
            </w:r>
            <w:r w:rsidR="00C371EB">
              <w:t>PETITION TO</w:t>
            </w:r>
            <w:r w:rsidR="002123F0">
              <w:t xml:space="preserve"> </w:t>
            </w:r>
            <w:r w:rsidR="00C371EB">
              <w:t>AMEND PRIOR ORDER</w:t>
            </w:r>
          </w:p>
        </w:tc>
      </w:tr>
    </w:tbl>
    <w:p w14:paraId="0DE9BB09" w14:textId="77777777" w:rsidR="00446162" w:rsidRDefault="00446162"/>
    <w:p w14:paraId="0DE9BB0A" w14:textId="77777777" w:rsidR="00BA3BE9" w:rsidRPr="005E5651" w:rsidRDefault="00BA3BE9"/>
    <w:p w14:paraId="0DE9BB0B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0DE9BB0C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DE9BB0D" w14:textId="77777777" w:rsidR="00446162" w:rsidRPr="005E5651" w:rsidRDefault="00446162" w:rsidP="00D478E7">
      <w:pPr>
        <w:pStyle w:val="Findings"/>
        <w:spacing w:line="320" w:lineRule="exact"/>
      </w:pPr>
      <w:r w:rsidRPr="005E5651">
        <w:t>On</w:t>
      </w:r>
      <w:r w:rsidR="00276B28">
        <w:t xml:space="preserve"> </w:t>
      </w:r>
      <w:r w:rsidR="00276B28">
        <w:fldChar w:fldCharType="begin"/>
      </w:r>
      <w:r w:rsidR="00276B28">
        <w:instrText xml:space="preserve"> ask filing_date "Enter Filing Date" </w:instrText>
      </w:r>
      <w:r w:rsidR="00276B28">
        <w:fldChar w:fldCharType="separate"/>
      </w:r>
      <w:bookmarkStart w:id="5" w:name="filing_date"/>
      <w:r w:rsidR="00412D28">
        <w:t>January 1, 2025</w:t>
      </w:r>
      <w:bookmarkEnd w:id="5"/>
      <w:r w:rsidR="00276B28">
        <w:fldChar w:fldCharType="end"/>
      </w:r>
      <w:r w:rsidR="00C371EB">
        <w:t>February 1, 2012</w:t>
      </w:r>
      <w:r w:rsidRPr="005E5651">
        <w:t xml:space="preserve">, </w:t>
      </w:r>
      <w:proofErr w:type="spellStart"/>
      <w:r w:rsidR="00C371EB">
        <w:t>Avista</w:t>
      </w:r>
      <w:proofErr w:type="spellEnd"/>
      <w:r w:rsidR="00C371EB">
        <w:t xml:space="preserve"> Corporation</w:t>
      </w:r>
      <w:r w:rsidRPr="005E5651">
        <w:t xml:space="preserve"> (</w:t>
      </w:r>
      <w:r w:rsidR="00C371EB">
        <w:t>Avista or Company</w:t>
      </w:r>
      <w:r w:rsidRPr="005E5651">
        <w:t xml:space="preserve">) filed </w:t>
      </w:r>
      <w:r w:rsidR="001500D0">
        <w:t xml:space="preserve">with the Washington Utilities and Transportation Commission (Commission) </w:t>
      </w:r>
      <w:r w:rsidRPr="005E5651">
        <w:t xml:space="preserve">a petition </w:t>
      </w:r>
      <w:r w:rsidR="00C371EB">
        <w:t>to amend Order 01 of Docket UE-100176</w:t>
      </w:r>
      <w:r w:rsidRPr="005E5651">
        <w:t>.</w:t>
      </w:r>
      <w:r w:rsidR="00D62E94">
        <w:t xml:space="preserve">  In Order 01, the Commission approved Avista’s 2010-2019 ten-year achievable conservation potential and 2010-2011 biennial conservation target under RCW 19.285.040, subject to conditions.  The conditions are contained in Paragraphs 58 through 67 (ordering Paragraphs 2 through 11) of Order 01.</w:t>
      </w:r>
    </w:p>
    <w:p w14:paraId="0DE9BB0E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DE9BB0F" w14:textId="3B626003" w:rsidR="00446162" w:rsidRDefault="00C371EB" w:rsidP="00D478E7">
      <w:pPr>
        <w:pStyle w:val="Findings"/>
        <w:spacing w:line="320" w:lineRule="exact"/>
      </w:pPr>
      <w:r>
        <w:t xml:space="preserve">Under </w:t>
      </w:r>
      <w:r w:rsidR="00D62E94">
        <w:t xml:space="preserve">Paragraph 64 (Ordering Paragraph </w:t>
      </w:r>
      <w:r w:rsidR="0061345F">
        <w:t>8</w:t>
      </w:r>
      <w:r w:rsidR="00D62E94">
        <w:t>)</w:t>
      </w:r>
      <w:r w:rsidR="0061345F">
        <w:t>, “Required Reports and Filings</w:t>
      </w:r>
      <w:r w:rsidR="006F3695">
        <w:t>,</w:t>
      </w:r>
      <w:r w:rsidR="0061345F">
        <w:t>”</w:t>
      </w:r>
      <w:r w:rsidR="00957142">
        <w:t xml:space="preserve"> of </w:t>
      </w:r>
      <w:r>
        <w:t xml:space="preserve">Order 01, Avista must </w:t>
      </w:r>
      <w:r w:rsidR="00957142">
        <w:t>file various reports with the Commission</w:t>
      </w:r>
      <w:r>
        <w:t>.</w:t>
      </w:r>
      <w:r w:rsidR="00957142">
        <w:t xml:space="preserve">  </w:t>
      </w:r>
      <w:r w:rsidR="005B4383">
        <w:t>Specifically</w:t>
      </w:r>
      <w:r w:rsidR="002123F0">
        <w:t>,</w:t>
      </w:r>
      <w:r w:rsidR="005B4383">
        <w:t xml:space="preserve"> </w:t>
      </w:r>
      <w:r w:rsidR="0061345F">
        <w:t>Subsections (g) and (</w:t>
      </w:r>
      <w:r w:rsidR="003B0EC1">
        <w:t>h</w:t>
      </w:r>
      <w:r w:rsidR="0061345F">
        <w:t>) provide:</w:t>
      </w:r>
    </w:p>
    <w:p w14:paraId="0DE9BB10" w14:textId="77777777" w:rsidR="0061345F" w:rsidRDefault="0061345F" w:rsidP="0061345F">
      <w:pPr>
        <w:pStyle w:val="ListParagraph"/>
      </w:pPr>
    </w:p>
    <w:p w14:paraId="0DE9BB11" w14:textId="77777777" w:rsidR="0061345F" w:rsidRDefault="0061345F" w:rsidP="0061345F">
      <w:pPr>
        <w:pStyle w:val="Findings"/>
        <w:numPr>
          <w:ilvl w:val="0"/>
          <w:numId w:val="0"/>
        </w:numPr>
        <w:spacing w:line="320" w:lineRule="exact"/>
        <w:ind w:left="1440" w:right="720" w:hanging="720"/>
      </w:pPr>
      <w:r>
        <w:t>(g)</w:t>
      </w:r>
      <w:r>
        <w:tab/>
        <w:t>2011 Annual Report on Conservation Acquisition, including an evaluation of cost-effectiveness, by March 31, 2012.</w:t>
      </w:r>
    </w:p>
    <w:p w14:paraId="0DE9BB12" w14:textId="77777777" w:rsidR="0061345F" w:rsidRPr="005E5651" w:rsidRDefault="0061345F" w:rsidP="0061345F">
      <w:pPr>
        <w:pStyle w:val="Findings"/>
        <w:numPr>
          <w:ilvl w:val="0"/>
          <w:numId w:val="0"/>
        </w:numPr>
        <w:spacing w:line="320" w:lineRule="exact"/>
        <w:ind w:left="1440" w:right="720" w:hanging="720"/>
      </w:pPr>
      <w:r>
        <w:t>(</w:t>
      </w:r>
      <w:proofErr w:type="gramStart"/>
      <w:r>
        <w:t>h</w:t>
      </w:r>
      <w:proofErr w:type="gramEnd"/>
      <w:r>
        <w:t>)</w:t>
      </w:r>
      <w:r>
        <w:tab/>
        <w:t>Two-year report on conservation program achievement by June 1, 2012.  This filing</w:t>
      </w:r>
      <w:r w:rsidR="008A7871">
        <w:t xml:space="preserve"> is the one required in WAC 480-109-</w:t>
      </w:r>
      <w:r>
        <w:t>040(1) and RCW 19.285.070, which require that the report also be filed with the Washington Department of Commerce.</w:t>
      </w:r>
    </w:p>
    <w:p w14:paraId="0DE9BB13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1A95109E" w14:textId="77777777" w:rsidR="00FC58AB" w:rsidRDefault="0061345F" w:rsidP="00D478E7">
      <w:pPr>
        <w:pStyle w:val="Findings"/>
        <w:spacing w:line="320" w:lineRule="exact"/>
      </w:pPr>
      <w:r>
        <w:t>Avista requests to remove Subsection (g) requiring a 2011 Annual Report on Conservation Acquisition to be filed by March 31</w:t>
      </w:r>
      <w:r w:rsidR="00CB5B56">
        <w:t xml:space="preserve">, 2012.  Further, the amendment </w:t>
      </w:r>
      <w:r>
        <w:t>would expand Subsection (h) to require the two year report on conservation due by June 1, 2012</w:t>
      </w:r>
      <w:r w:rsidR="003B0EC1">
        <w:t>,</w:t>
      </w:r>
      <w:r>
        <w:t xml:space="preserve"> to include “verified savings and an evaluation of cost effectiveness.” </w:t>
      </w:r>
      <w:r w:rsidR="00D62E94">
        <w:t xml:space="preserve"> </w:t>
      </w:r>
      <w:r w:rsidR="00CB5B56">
        <w:t>Avista believes that a single report based on verified savings filed on June 1, 2012 will promote increased accuracy and administrative efficiency.</w:t>
      </w:r>
      <w:r w:rsidR="006746FA">
        <w:t xml:space="preserve">  Avista points out that this June 1, 2012, date would also be consist</w:t>
      </w:r>
      <w:r w:rsidR="00B365D8">
        <w:t>ent with Order 05 in Dockets UE-</w:t>
      </w:r>
      <w:r w:rsidR="006746FA">
        <w:t xml:space="preserve">110876 and </w:t>
      </w:r>
    </w:p>
    <w:p w14:paraId="0DE9BB14" w14:textId="63AB48B3" w:rsidR="00446162" w:rsidRPr="005E5651" w:rsidRDefault="00B365D8" w:rsidP="00FC58AB">
      <w:pPr>
        <w:pStyle w:val="Findings"/>
        <w:numPr>
          <w:ilvl w:val="0"/>
          <w:numId w:val="0"/>
        </w:numPr>
        <w:spacing w:line="320" w:lineRule="exact"/>
      </w:pPr>
      <w:r>
        <w:lastRenderedPageBreak/>
        <w:t>UG-</w:t>
      </w:r>
      <w:r w:rsidR="006746FA">
        <w:t xml:space="preserve">110877,which requires </w:t>
      </w:r>
      <w:proofErr w:type="spellStart"/>
      <w:r w:rsidR="006746FA">
        <w:t>Avista</w:t>
      </w:r>
      <w:proofErr w:type="spellEnd"/>
      <w:r w:rsidR="006746FA">
        <w:t xml:space="preserve"> to file testimony and supporting evidence on June 1, 2012, in separate dockets to demonstrate the prudency of its electric and natural gas demand-side-management expenditures for the prior two years.</w:t>
      </w:r>
    </w:p>
    <w:p w14:paraId="0DE9BB15" w14:textId="77777777" w:rsidR="00446162" w:rsidRPr="005E5651" w:rsidRDefault="00446162" w:rsidP="0002203A">
      <w:pPr>
        <w:pStyle w:val="Findings"/>
        <w:numPr>
          <w:ilvl w:val="0"/>
          <w:numId w:val="0"/>
        </w:numPr>
        <w:spacing w:line="320" w:lineRule="exact"/>
      </w:pPr>
    </w:p>
    <w:p w14:paraId="0DE9BB16" w14:textId="138F50CB" w:rsidR="00EA0B5B" w:rsidRPr="005E5651" w:rsidRDefault="00446162" w:rsidP="00FC58AB">
      <w:pPr>
        <w:pStyle w:val="Findings"/>
        <w:spacing w:line="320" w:lineRule="exact"/>
      </w:pPr>
      <w:r w:rsidRPr="005E5651">
        <w:t>Commission Staff</w:t>
      </w:r>
      <w:r w:rsidR="0002203A">
        <w:t xml:space="preserve"> has</w:t>
      </w:r>
      <w:r w:rsidRPr="005E5651">
        <w:t xml:space="preserve"> revi</w:t>
      </w:r>
      <w:r w:rsidR="0002203A">
        <w:t>ewed the request and recommends</w:t>
      </w:r>
      <w:r w:rsidRPr="005E5651">
        <w:t xml:space="preserve"> granting </w:t>
      </w:r>
      <w:r w:rsidR="00CB5B56">
        <w:t>Avista’s Petition to Amend Order 01</w:t>
      </w:r>
      <w:r w:rsidRPr="005E5651">
        <w:t>.</w:t>
      </w:r>
      <w:r w:rsidR="004C7ED8">
        <w:t xml:space="preserve">  </w:t>
      </w:r>
      <w:r w:rsidR="00CB5B56">
        <w:t xml:space="preserve">Staff agrees with Avista’s assessment of the amendment.  </w:t>
      </w:r>
      <w:r w:rsidR="004C7ED8">
        <w:t>Staff regards</w:t>
      </w:r>
      <w:r w:rsidR="00CB5B56">
        <w:t xml:space="preserve"> </w:t>
      </w:r>
      <w:r w:rsidR="004C7ED8">
        <w:t>a report based on</w:t>
      </w:r>
      <w:r w:rsidR="00CB5B56">
        <w:t xml:space="preserve"> verified savings </w:t>
      </w:r>
      <w:r w:rsidR="004C7ED8">
        <w:t>as</w:t>
      </w:r>
      <w:r w:rsidR="00CB5B56">
        <w:t xml:space="preserve"> a more reliable depiction </w:t>
      </w:r>
      <w:r w:rsidR="004C7ED8">
        <w:t xml:space="preserve">of the performance </w:t>
      </w:r>
      <w:r w:rsidR="00CB5B56">
        <w:t xml:space="preserve">of Avista’s </w:t>
      </w:r>
      <w:r w:rsidR="004C7ED8">
        <w:t xml:space="preserve">conservation programs than an unverified report.  </w:t>
      </w:r>
      <w:r w:rsidR="000D4004">
        <w:t>Staff agrees with Avista’s request to amend Order 01 by removing Ordering Paragraph 8(g).</w:t>
      </w:r>
    </w:p>
    <w:p w14:paraId="0DE9BB17" w14:textId="77777777" w:rsidR="00446162" w:rsidRPr="005E5651" w:rsidRDefault="004C7ED8" w:rsidP="00D478E7">
      <w:pPr>
        <w:pStyle w:val="Findings"/>
        <w:numPr>
          <w:ilvl w:val="0"/>
          <w:numId w:val="0"/>
        </w:numPr>
        <w:spacing w:line="320" w:lineRule="exact"/>
        <w:ind w:left="-720"/>
      </w:pPr>
      <w:r>
        <w:t xml:space="preserve"> </w:t>
      </w:r>
    </w:p>
    <w:p w14:paraId="0DE9BB18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14:paraId="0DE9BB19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0DE9BB1A" w14:textId="77777777" w:rsidR="00446162" w:rsidRDefault="00446162" w:rsidP="00D478E7">
      <w:pPr>
        <w:pStyle w:val="Findings"/>
        <w:spacing w:line="320" w:lineRule="exact"/>
        <w:ind w:left="600" w:hanging="1320"/>
      </w:pPr>
      <w:r w:rsidRPr="005E5651">
        <w:t>(1)</w:t>
      </w:r>
      <w:r w:rsidRPr="005E5651">
        <w:tab/>
        <w:t xml:space="preserve">The Washington Utilities and Transportation Commission is an agency of the </w:t>
      </w:r>
      <w:r w:rsidR="00641825">
        <w:t>S</w:t>
      </w:r>
      <w:r w:rsidRPr="005E5651">
        <w:t xml:space="preserve">tate of Washington vested by statute with the authority to regulate </w:t>
      </w:r>
      <w:r w:rsidR="0077044F">
        <w:t xml:space="preserve">the </w:t>
      </w:r>
      <w:r w:rsidRPr="005E5651">
        <w:t xml:space="preserve">rates, rules, regulations, practices, accounts, </w:t>
      </w:r>
      <w:proofErr w:type="gramStart"/>
      <w:r w:rsidRPr="005E5651">
        <w:t>securities</w:t>
      </w:r>
      <w:proofErr w:type="gramEnd"/>
      <w:r w:rsidRPr="005E5651">
        <w:t xml:space="preserve">, transfers of </w:t>
      </w:r>
      <w:r w:rsidR="00B0694C">
        <w:t>property and affiliated interest</w:t>
      </w:r>
      <w:r w:rsidR="00064AA3">
        <w:t>s</w:t>
      </w:r>
      <w:r w:rsidR="00B0694C">
        <w:t xml:space="preserve"> of </w:t>
      </w:r>
      <w:r w:rsidRPr="005E5651">
        <w:t>public servi</w:t>
      </w:r>
      <w:r w:rsidR="008554E4">
        <w:t>ce companies, including electric</w:t>
      </w:r>
      <w:r w:rsidRPr="005E5651">
        <w:t xml:space="preserve"> companies. </w:t>
      </w:r>
      <w:r w:rsidR="00FB1D16">
        <w:t xml:space="preserve"> </w:t>
      </w:r>
      <w:r w:rsidR="00412D28" w:rsidRPr="00412D28">
        <w:rPr>
          <w:i/>
        </w:rPr>
        <w:t xml:space="preserve"> </w:t>
      </w:r>
      <w:hyperlink r:id="rId12" w:history="1">
        <w:r w:rsidR="00412D28" w:rsidRPr="0069586D">
          <w:rPr>
            <w:rStyle w:val="Hyperlink"/>
            <w:i/>
          </w:rPr>
          <w:t>RCW</w:t>
        </w:r>
        <w:r w:rsidR="00B119E6">
          <w:rPr>
            <w:rStyle w:val="Hyperlink"/>
            <w:i/>
          </w:rPr>
          <w:t> </w:t>
        </w:r>
        <w:r w:rsidR="00412D28" w:rsidRPr="0069586D">
          <w:rPr>
            <w:rStyle w:val="Hyperlink"/>
            <w:i/>
          </w:rPr>
          <w:t>80.01.040</w:t>
        </w:r>
      </w:hyperlink>
      <w:r w:rsidR="00412D28">
        <w:rPr>
          <w:i/>
        </w:rPr>
        <w:t xml:space="preserve">, </w:t>
      </w:r>
      <w:hyperlink r:id="rId13" w:history="1">
        <w:r w:rsidR="00412D28" w:rsidRPr="0069586D">
          <w:rPr>
            <w:rStyle w:val="Hyperlink"/>
            <w:i/>
          </w:rPr>
          <w:t>RCW 80.04</w:t>
        </w:r>
      </w:hyperlink>
      <w:r w:rsidR="00412D28">
        <w:rPr>
          <w:i/>
        </w:rPr>
        <w:t xml:space="preserve">, </w:t>
      </w:r>
      <w:hyperlink r:id="rId14" w:history="1">
        <w:r w:rsidR="00412D28" w:rsidRPr="0069586D">
          <w:rPr>
            <w:rStyle w:val="Hyperlink"/>
            <w:i/>
          </w:rPr>
          <w:t>RCW 80.08</w:t>
        </w:r>
      </w:hyperlink>
      <w:r w:rsidR="00412D28">
        <w:rPr>
          <w:i/>
        </w:rPr>
        <w:t xml:space="preserve">, </w:t>
      </w:r>
      <w:hyperlink r:id="rId15" w:history="1">
        <w:r w:rsidR="00412D28" w:rsidRPr="0069586D">
          <w:rPr>
            <w:rStyle w:val="Hyperlink"/>
            <w:i/>
          </w:rPr>
          <w:t>RCW 80.12</w:t>
        </w:r>
      </w:hyperlink>
      <w:r w:rsidR="00412D28">
        <w:rPr>
          <w:i/>
        </w:rPr>
        <w:t xml:space="preserve">, </w:t>
      </w:r>
      <w:hyperlink r:id="rId16" w:history="1">
        <w:r w:rsidR="00412D28" w:rsidRPr="0069586D">
          <w:rPr>
            <w:rStyle w:val="Hyperlink"/>
            <w:i/>
          </w:rPr>
          <w:t>RCW 80.16</w:t>
        </w:r>
      </w:hyperlink>
      <w:r w:rsidR="00412D28">
        <w:rPr>
          <w:i/>
        </w:rPr>
        <w:t xml:space="preserve"> and </w:t>
      </w:r>
      <w:hyperlink r:id="rId17" w:history="1">
        <w:r w:rsidR="00412D28" w:rsidRPr="0069586D">
          <w:rPr>
            <w:rStyle w:val="Hyperlink"/>
            <w:i/>
          </w:rPr>
          <w:t>RCW</w:t>
        </w:r>
        <w:r w:rsidR="00B119E6">
          <w:rPr>
            <w:rStyle w:val="Hyperlink"/>
            <w:i/>
          </w:rPr>
          <w:t> </w:t>
        </w:r>
        <w:r w:rsidR="00412D28" w:rsidRPr="0069586D">
          <w:rPr>
            <w:rStyle w:val="Hyperlink"/>
            <w:i/>
          </w:rPr>
          <w:t>80.28</w:t>
        </w:r>
      </w:hyperlink>
      <w:r w:rsidR="00412D28">
        <w:rPr>
          <w:i/>
        </w:rPr>
        <w:t>.</w:t>
      </w:r>
      <w:r w:rsidR="00D62E94" w:rsidRPr="00D62E94">
        <w:t xml:space="preserve">  The Commission has authority to determine investor-owned utilities’ compliance with RCW 19.285.</w:t>
      </w:r>
    </w:p>
    <w:p w14:paraId="0DE9BB1B" w14:textId="77777777" w:rsidR="008C66E3" w:rsidRPr="005E5651" w:rsidRDefault="008C66E3" w:rsidP="00D478E7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DE9BB1C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(2)</w:t>
      </w:r>
      <w:r w:rsidRPr="005E5651">
        <w:tab/>
      </w:r>
      <w:r w:rsidR="0002203A">
        <w:t xml:space="preserve">Avista </w:t>
      </w:r>
      <w:r w:rsidRPr="005E5651">
        <w:t xml:space="preserve">is engaged in the business of providing electric services within the state of Washington and is a public service company subject to </w:t>
      </w:r>
      <w:r w:rsidR="00714497">
        <w:t xml:space="preserve">Commission </w:t>
      </w:r>
      <w:r w:rsidRPr="005E5651">
        <w:t>jurisdiction.</w:t>
      </w:r>
      <w:r w:rsidR="00D62E94">
        <w:t xml:space="preserve">  Avista is a qualifying investor-owned electric utility under RCW 19.285.030.</w:t>
      </w:r>
    </w:p>
    <w:p w14:paraId="0DE9BB1D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0DE9BB1E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(3)</w:t>
      </w:r>
      <w:r w:rsidRPr="005E5651">
        <w:tab/>
      </w:r>
      <w:r w:rsidR="0002203A">
        <w:t>Avista</w:t>
      </w:r>
      <w:r w:rsidR="00E03D66">
        <w:t xml:space="preserve"> </w:t>
      </w:r>
      <w:r w:rsidRPr="005E5651">
        <w:t xml:space="preserve">is subject </w:t>
      </w:r>
      <w:r w:rsidR="00DF72E3">
        <w:t xml:space="preserve">to </w:t>
      </w:r>
      <w:r w:rsidR="0002203A">
        <w:t>Order 01 of Docket UE-100176</w:t>
      </w:r>
      <w:r w:rsidRPr="005E5651">
        <w:t>.</w:t>
      </w:r>
    </w:p>
    <w:p w14:paraId="0DE9BB1F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0DE9BB20" w14:textId="77777777" w:rsidR="00446162" w:rsidRPr="005E5651" w:rsidRDefault="00446162" w:rsidP="00D478E7">
      <w:pPr>
        <w:pStyle w:val="Findings"/>
        <w:spacing w:line="320" w:lineRule="exact"/>
        <w:ind w:left="600" w:hanging="1320"/>
      </w:pPr>
      <w:r w:rsidRPr="005E5651">
        <w:t>(4)</w:t>
      </w:r>
      <w:r w:rsidRPr="005E5651">
        <w:tab/>
      </w:r>
      <w:r w:rsidR="00420691">
        <w:t xml:space="preserve">The Commission has authority to modify its prior orders.  </w:t>
      </w:r>
      <w:r w:rsidR="00420691" w:rsidRPr="00EA1E56">
        <w:rPr>
          <w:i/>
        </w:rPr>
        <w:t>RCW 80.04.210; WAC 480</w:t>
      </w:r>
      <w:r w:rsidR="00420691" w:rsidRPr="00EA1E56">
        <w:rPr>
          <w:i/>
        </w:rPr>
        <w:noBreakHyphen/>
        <w:t>07</w:t>
      </w:r>
      <w:r w:rsidR="00420691" w:rsidRPr="00EA1E56">
        <w:rPr>
          <w:i/>
        </w:rPr>
        <w:noBreakHyphen/>
        <w:t>875.</w:t>
      </w:r>
      <w:r w:rsidR="00420691">
        <w:t xml:space="preserve">  </w:t>
      </w:r>
    </w:p>
    <w:p w14:paraId="0DE9BB21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</w:p>
    <w:p w14:paraId="0DE9BB22" w14:textId="77777777" w:rsidR="00446162" w:rsidRDefault="00446162" w:rsidP="0002203A">
      <w:pPr>
        <w:pStyle w:val="Findings"/>
        <w:spacing w:line="320" w:lineRule="exact"/>
        <w:ind w:left="600" w:hanging="1320"/>
      </w:pPr>
      <w:r w:rsidRPr="005E5651">
        <w:t>(5)</w:t>
      </w:r>
      <w:r w:rsidRPr="005E5651">
        <w:tab/>
        <w:t xml:space="preserve">This matter </w:t>
      </w:r>
      <w:r w:rsidR="00B0694C">
        <w:t>came</w:t>
      </w:r>
      <w:r w:rsidRPr="005E5651">
        <w:t xml:space="preserve"> before the Commission at its regularly scheduled meeting on</w:t>
      </w:r>
      <w:r w:rsidR="00412D28">
        <w:t xml:space="preserve"> </w:t>
      </w:r>
      <w:r w:rsidR="00412D28">
        <w:fldChar w:fldCharType="begin"/>
      </w:r>
      <w:r w:rsidR="00412D28">
        <w:instrText xml:space="preserve"> ASK om_date "Enter Open Meeting Date "</w:instrText>
      </w:r>
      <w:r w:rsidR="00412D28">
        <w:fldChar w:fldCharType="separate"/>
      </w:r>
      <w:bookmarkStart w:id="6" w:name="om_date"/>
      <w:r w:rsidR="00412D28">
        <w:t>February 2, 2025</w:t>
      </w:r>
      <w:bookmarkEnd w:id="6"/>
      <w:r w:rsidR="00412D28">
        <w:fldChar w:fldCharType="end"/>
      </w:r>
      <w:r w:rsidR="0002203A">
        <w:t>February 23, 2012.</w:t>
      </w:r>
    </w:p>
    <w:p w14:paraId="0DE9BB23" w14:textId="77777777" w:rsidR="0002203A" w:rsidRPr="005E5651" w:rsidRDefault="0002203A" w:rsidP="0002203A">
      <w:pPr>
        <w:pStyle w:val="Findings"/>
        <w:numPr>
          <w:ilvl w:val="0"/>
          <w:numId w:val="0"/>
        </w:numPr>
        <w:spacing w:line="320" w:lineRule="exact"/>
      </w:pPr>
    </w:p>
    <w:p w14:paraId="0DE9BB24" w14:textId="7C1B337D" w:rsidR="00446162" w:rsidRPr="005E5651" w:rsidRDefault="007B4BE8" w:rsidP="00D478E7">
      <w:pPr>
        <w:pStyle w:val="Findings"/>
        <w:spacing w:line="320" w:lineRule="exact"/>
        <w:ind w:left="600" w:hanging="1320"/>
      </w:pPr>
      <w:r>
        <w:t>(6)</w:t>
      </w:r>
      <w:r>
        <w:tab/>
        <w:t xml:space="preserve">After review of the petition filed </w:t>
      </w:r>
      <w:r w:rsidRPr="005E5651">
        <w:t xml:space="preserve">in Docket </w:t>
      </w:r>
      <w:r w:rsidR="0002203A">
        <w:t>UE-100176</w:t>
      </w:r>
      <w:r w:rsidRPr="005E5651">
        <w:t xml:space="preserve"> </w:t>
      </w:r>
      <w:r>
        <w:t>by</w:t>
      </w:r>
      <w:r w:rsidR="00412D28">
        <w:t xml:space="preserve"> </w:t>
      </w:r>
      <w:r w:rsidR="0002203A">
        <w:t xml:space="preserve">Avista </w:t>
      </w:r>
      <w:r w:rsidR="00446162" w:rsidRPr="005E5651">
        <w:t xml:space="preserve">on </w:t>
      </w:r>
      <w:r w:rsidR="0002203A">
        <w:t>February 1</w:t>
      </w:r>
      <w:r>
        <w:t>,</w:t>
      </w:r>
      <w:r w:rsidR="00446162" w:rsidRPr="005E5651">
        <w:t xml:space="preserve"> </w:t>
      </w:r>
      <w:r w:rsidR="0002203A">
        <w:t>2012</w:t>
      </w:r>
      <w:r w:rsidR="00B365D8">
        <w:t>,</w:t>
      </w:r>
      <w:r w:rsidR="0002203A">
        <w:t xml:space="preserve"> </w:t>
      </w:r>
      <w:r w:rsidR="00446162" w:rsidRPr="005E5651">
        <w:t>and giving due consideration, the Commiss</w:t>
      </w:r>
      <w:r>
        <w:t xml:space="preserve">ion finds that the </w:t>
      </w:r>
      <w:r w:rsidR="004E0D18">
        <w:t>amendment</w:t>
      </w:r>
      <w:r>
        <w:t xml:space="preserve"> is in the public interest and is consistent with the purposes underlying the applicable statutes </w:t>
      </w:r>
      <w:r w:rsidR="006746FA">
        <w:t xml:space="preserve">and regulations </w:t>
      </w:r>
      <w:r w:rsidR="00446162" w:rsidRPr="005E5651">
        <w:t>and should be granted.</w:t>
      </w:r>
    </w:p>
    <w:p w14:paraId="0DE9BB26" w14:textId="77777777" w:rsidR="00446162" w:rsidRPr="005E5651" w:rsidRDefault="00446162" w:rsidP="00D478E7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lastRenderedPageBreak/>
        <w:t>O R D E R</w:t>
      </w:r>
    </w:p>
    <w:p w14:paraId="0DE9BB27" w14:textId="77777777" w:rsidR="00446162" w:rsidRPr="005E5651" w:rsidRDefault="00446162" w:rsidP="00D478E7">
      <w:pPr>
        <w:spacing w:line="320" w:lineRule="exact"/>
        <w:rPr>
          <w:b/>
          <w:bCs/>
        </w:rPr>
      </w:pPr>
    </w:p>
    <w:p w14:paraId="0DE9BB28" w14:textId="77777777" w:rsidR="00446162" w:rsidRPr="00714497" w:rsidRDefault="00446162" w:rsidP="00D478E7">
      <w:pPr>
        <w:spacing w:line="320" w:lineRule="exact"/>
        <w:ind w:left="-720" w:firstLine="720"/>
        <w:rPr>
          <w:b/>
        </w:rPr>
      </w:pPr>
      <w:r w:rsidRPr="00714497">
        <w:rPr>
          <w:b/>
        </w:rPr>
        <w:t>THE COMMISSION ORDERS:</w:t>
      </w:r>
    </w:p>
    <w:p w14:paraId="0DE9BB29" w14:textId="77777777" w:rsidR="00446162" w:rsidRPr="005E5651" w:rsidRDefault="00446162" w:rsidP="00D478E7">
      <w:pPr>
        <w:spacing w:line="320" w:lineRule="exact"/>
        <w:ind w:left="-720"/>
      </w:pPr>
    </w:p>
    <w:p w14:paraId="0DE9BB2A" w14:textId="77777777" w:rsidR="00446162" w:rsidRDefault="00446162" w:rsidP="00D478E7">
      <w:pPr>
        <w:numPr>
          <w:ilvl w:val="0"/>
          <w:numId w:val="4"/>
        </w:numPr>
        <w:spacing w:line="320" w:lineRule="exact"/>
        <w:ind w:left="700" w:hanging="1420"/>
      </w:pPr>
      <w:r w:rsidRPr="005E5651">
        <w:t>(1)</w:t>
      </w:r>
      <w:r w:rsidRPr="005E5651">
        <w:tab/>
        <w:t xml:space="preserve">After the effective date of this Order, </w:t>
      </w:r>
      <w:r w:rsidR="004E0D18">
        <w:t>Avista Corporation is granted the amendment to Order 01 of Docket UE-100176</w:t>
      </w:r>
      <w:r w:rsidRPr="005E5651">
        <w:t>.</w:t>
      </w:r>
    </w:p>
    <w:p w14:paraId="0DE9BB2B" w14:textId="77777777" w:rsidR="005B4383" w:rsidRDefault="005B4383" w:rsidP="005B4383">
      <w:pPr>
        <w:spacing w:line="320" w:lineRule="exact"/>
        <w:ind w:left="700"/>
      </w:pPr>
    </w:p>
    <w:p w14:paraId="0DE9BB2C" w14:textId="77777777" w:rsidR="00420691" w:rsidRDefault="005B4383" w:rsidP="005B4383">
      <w:pPr>
        <w:numPr>
          <w:ilvl w:val="0"/>
          <w:numId w:val="4"/>
        </w:numPr>
        <w:spacing w:line="320" w:lineRule="exact"/>
        <w:ind w:left="700" w:hanging="1420"/>
      </w:pPr>
      <w:r>
        <w:t>(2)</w:t>
      </w:r>
      <w:r>
        <w:tab/>
      </w:r>
      <w:r w:rsidR="00420691">
        <w:t>Ordering Paragraph (8</w:t>
      </w:r>
      <w:proofErr w:type="gramStart"/>
      <w:r w:rsidR="00420691">
        <w:t>)(</w:t>
      </w:r>
      <w:proofErr w:type="gramEnd"/>
      <w:r w:rsidR="00420691">
        <w:t>g) of Order 01 is deleted.</w:t>
      </w:r>
    </w:p>
    <w:p w14:paraId="0DE9BB2D" w14:textId="77777777" w:rsidR="00420691" w:rsidRDefault="00420691" w:rsidP="008A7871">
      <w:pPr>
        <w:pStyle w:val="ListParagraph"/>
        <w:ind w:left="0"/>
      </w:pPr>
    </w:p>
    <w:p w14:paraId="0DE9BB2E" w14:textId="77777777" w:rsidR="00420691" w:rsidRDefault="00420691" w:rsidP="005B4383">
      <w:pPr>
        <w:numPr>
          <w:ilvl w:val="0"/>
          <w:numId w:val="4"/>
        </w:numPr>
        <w:spacing w:line="320" w:lineRule="exact"/>
        <w:ind w:left="700" w:hanging="1420"/>
      </w:pPr>
      <w:r>
        <w:t>(3)</w:t>
      </w:r>
      <w:r>
        <w:tab/>
        <w:t>Ordering Paragraph (8)(h) of Order 01 is renumbered (8)(g), and is revised to read as follows:</w:t>
      </w:r>
    </w:p>
    <w:p w14:paraId="0DE9BB2F" w14:textId="77777777" w:rsidR="00420691" w:rsidRDefault="00420691" w:rsidP="008A7871">
      <w:pPr>
        <w:pStyle w:val="ListParagraph"/>
        <w:ind w:left="0"/>
      </w:pPr>
    </w:p>
    <w:p w14:paraId="0DE9BB30" w14:textId="43B594FC" w:rsidR="005B4383" w:rsidRPr="005E5651" w:rsidRDefault="005B4383" w:rsidP="00420691">
      <w:pPr>
        <w:spacing w:line="320" w:lineRule="exact"/>
        <w:ind w:left="720"/>
      </w:pPr>
      <w:r>
        <w:t xml:space="preserve">Avista </w:t>
      </w:r>
      <w:r w:rsidR="006F3695">
        <w:t xml:space="preserve">Corporation </w:t>
      </w:r>
      <w:r>
        <w:t>must file a two-year report on conservation program achievement by June 1, 2012</w:t>
      </w:r>
      <w:r w:rsidR="006E4915">
        <w:t>,</w:t>
      </w:r>
      <w:r>
        <w:t xml:space="preserve"> including verified savings and an evaluation of cost effectiveness. </w:t>
      </w:r>
      <w:r w:rsidR="006E4915">
        <w:t xml:space="preserve"> </w:t>
      </w:r>
      <w:r w:rsidRPr="005B4383">
        <w:t xml:space="preserve">This filing </w:t>
      </w:r>
      <w:r w:rsidR="00B365D8">
        <w:t>is the one required in WAC 480-109-</w:t>
      </w:r>
      <w:r w:rsidRPr="005B4383">
        <w:t>040(1) and RCW 19.285.070, which require that the report also be filed with the Washington Department of Commerce.</w:t>
      </w:r>
      <w:r>
        <w:t xml:space="preserve"> </w:t>
      </w:r>
    </w:p>
    <w:p w14:paraId="0DE9BB31" w14:textId="77777777" w:rsidR="00446162" w:rsidRPr="005E5651" w:rsidRDefault="00446162" w:rsidP="00D478E7">
      <w:pPr>
        <w:spacing w:line="320" w:lineRule="exact"/>
        <w:ind w:left="-720"/>
      </w:pPr>
    </w:p>
    <w:p w14:paraId="0DE9BB32" w14:textId="6746B308" w:rsidR="00446162" w:rsidRPr="005E5651" w:rsidRDefault="00446162" w:rsidP="00D478E7">
      <w:pPr>
        <w:numPr>
          <w:ilvl w:val="0"/>
          <w:numId w:val="4"/>
        </w:numPr>
        <w:spacing w:line="320" w:lineRule="exact"/>
        <w:ind w:left="700" w:hanging="1420"/>
      </w:pPr>
      <w:r w:rsidRPr="005E5651">
        <w:t>(</w:t>
      </w:r>
      <w:r w:rsidR="005B4383">
        <w:t>3</w:t>
      </w:r>
      <w:r w:rsidRPr="005E5651">
        <w:t>)</w:t>
      </w:r>
      <w:r w:rsidRPr="005E5651">
        <w:tab/>
        <w:t xml:space="preserve">The Commission retains jurisdiction over the subject matter and </w:t>
      </w:r>
      <w:r w:rsidR="006E4915">
        <w:t>Avista</w:t>
      </w:r>
      <w:r w:rsidRPr="005E5651">
        <w:t xml:space="preserve"> </w:t>
      </w:r>
      <w:r w:rsidR="006F3695">
        <w:t xml:space="preserve">Corporation </w:t>
      </w:r>
      <w:r w:rsidRPr="005E5651">
        <w:t>to effectuate the provisions of this Order.</w:t>
      </w:r>
    </w:p>
    <w:p w14:paraId="0DE9BB33" w14:textId="77777777" w:rsidR="00446162" w:rsidRPr="005E5651" w:rsidRDefault="00446162" w:rsidP="00D478E7">
      <w:pPr>
        <w:spacing w:line="320" w:lineRule="exact"/>
        <w:ind w:left="-720"/>
      </w:pPr>
    </w:p>
    <w:p w14:paraId="0DE9BB34" w14:textId="77777777" w:rsidR="00446162" w:rsidRPr="005E5651" w:rsidRDefault="00446162" w:rsidP="00D478E7">
      <w:pPr>
        <w:pStyle w:val="Findings"/>
        <w:numPr>
          <w:ilvl w:val="0"/>
          <w:numId w:val="0"/>
        </w:numPr>
        <w:spacing w:line="320" w:lineRule="exact"/>
      </w:pPr>
      <w:r w:rsidRPr="005E5651">
        <w:t>The Commissioners, having determined this Order to be consistent with th</w:t>
      </w:r>
      <w:r w:rsidR="005D63F4">
        <w:t>e public interest, directed the</w:t>
      </w:r>
      <w:r w:rsidR="00714497">
        <w:t xml:space="preserve"> </w:t>
      </w:r>
      <w:r w:rsidRPr="005E5651">
        <w:t>Secretary to enter this Order.</w:t>
      </w:r>
    </w:p>
    <w:p w14:paraId="0DE9BB35" w14:textId="77777777" w:rsidR="00446162" w:rsidRPr="005E5651" w:rsidRDefault="00446162" w:rsidP="00D478E7">
      <w:pPr>
        <w:spacing w:line="320" w:lineRule="exact"/>
      </w:pPr>
    </w:p>
    <w:p w14:paraId="0DE9BB36" w14:textId="77777777" w:rsidR="00446162" w:rsidRDefault="00446162" w:rsidP="004E0D18">
      <w:pPr>
        <w:spacing w:line="320" w:lineRule="exact"/>
        <w:ind w:firstLine="60"/>
      </w:pPr>
      <w:proofErr w:type="gramStart"/>
      <w:r w:rsidRPr="005E5651">
        <w:t xml:space="preserve">DATED at Olympia, Washington, and effective </w:t>
      </w:r>
      <w:r w:rsidR="004E0D18">
        <w:t>February 23, 2012.</w:t>
      </w:r>
      <w:proofErr w:type="gramEnd"/>
    </w:p>
    <w:p w14:paraId="0DE9BB37" w14:textId="77777777" w:rsidR="004E0D18" w:rsidRPr="005E5651" w:rsidRDefault="004E0D18" w:rsidP="004E0D18">
      <w:pPr>
        <w:spacing w:line="320" w:lineRule="exact"/>
        <w:ind w:firstLine="60"/>
      </w:pPr>
    </w:p>
    <w:p w14:paraId="0DE9BB38" w14:textId="77777777" w:rsidR="00446162" w:rsidRPr="005E5651" w:rsidRDefault="00446162" w:rsidP="00D478E7">
      <w:pPr>
        <w:spacing w:line="320" w:lineRule="exact"/>
        <w:ind w:firstLine="720"/>
      </w:pPr>
      <w:smartTag w:uri="urn:schemas-microsoft-com:office:smarttags" w:element="PlaceTyp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COMMISSION</w:t>
      </w:r>
    </w:p>
    <w:p w14:paraId="0DE9BB39" w14:textId="77777777" w:rsidR="00446162" w:rsidRPr="005E5651" w:rsidRDefault="00446162" w:rsidP="00D478E7">
      <w:pPr>
        <w:spacing w:line="320" w:lineRule="exact"/>
      </w:pPr>
    </w:p>
    <w:p w14:paraId="0DE9BB3A" w14:textId="77777777" w:rsidR="00446162" w:rsidRPr="005E5651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DE9BB3B" w14:textId="77777777" w:rsidR="00446162" w:rsidRDefault="00446162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E4F3B03" w14:textId="77777777" w:rsidR="006F3695" w:rsidRPr="005E5651" w:rsidRDefault="006F3695" w:rsidP="00D478E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DE9BB3C" w14:textId="77777777" w:rsidR="00446162" w:rsidRPr="005E5651" w:rsidRDefault="00180037" w:rsidP="00D478E7">
      <w:pPr>
        <w:spacing w:line="320" w:lineRule="exact"/>
        <w:ind w:left="1440" w:firstLine="720"/>
      </w:pPr>
      <w:r>
        <w:t>DAVID W. DANNER, Executive Director</w:t>
      </w:r>
      <w:r w:rsidR="008B60F3">
        <w:t xml:space="preserve"> and Secretary</w:t>
      </w:r>
    </w:p>
    <w:sectPr w:rsidR="00446162" w:rsidRPr="005E5651">
      <w:headerReference w:type="default" r:id="rId1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9BB3F" w14:textId="77777777" w:rsidR="000D4004" w:rsidRDefault="000D4004">
      <w:r>
        <w:separator/>
      </w:r>
    </w:p>
  </w:endnote>
  <w:endnote w:type="continuationSeparator" w:id="0">
    <w:p w14:paraId="0DE9BB40" w14:textId="77777777" w:rsidR="000D4004" w:rsidRDefault="000D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9BB3D" w14:textId="77777777" w:rsidR="000D4004" w:rsidRDefault="000D4004">
      <w:r>
        <w:separator/>
      </w:r>
    </w:p>
  </w:footnote>
  <w:footnote w:type="continuationSeparator" w:id="0">
    <w:p w14:paraId="0DE9BB3E" w14:textId="77777777" w:rsidR="000D4004" w:rsidRDefault="000D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F0C9" w14:textId="47262A70" w:rsidR="000D4004" w:rsidRPr="00EA1E56" w:rsidRDefault="000D4004">
    <w:pPr>
      <w:pStyle w:val="Header"/>
      <w:rPr>
        <w:b/>
        <w:noProof/>
        <w:sz w:val="20"/>
        <w:szCs w:val="20"/>
      </w:rPr>
    </w:pPr>
    <w:r w:rsidRPr="00EA1E56">
      <w:rPr>
        <w:b/>
        <w:sz w:val="20"/>
        <w:szCs w:val="20"/>
      </w:rPr>
      <w:t>D</w:t>
    </w:r>
    <w:r w:rsidR="004E44B6">
      <w:rPr>
        <w:b/>
        <w:sz w:val="20"/>
        <w:szCs w:val="20"/>
      </w:rPr>
      <w:t>OCKET</w:t>
    </w:r>
    <w:r w:rsidRPr="00EA1E56">
      <w:rPr>
        <w:b/>
        <w:sz w:val="20"/>
        <w:szCs w:val="20"/>
      </w:rPr>
      <w:t xml:space="preserve"> UE-100176</w:t>
    </w:r>
    <w:r w:rsidRPr="00EA1E56">
      <w:rPr>
        <w:b/>
        <w:sz w:val="20"/>
        <w:szCs w:val="20"/>
      </w:rPr>
      <w:tab/>
    </w:r>
    <w:r w:rsidRPr="00EA1E56">
      <w:rPr>
        <w:b/>
        <w:sz w:val="20"/>
        <w:szCs w:val="20"/>
      </w:rPr>
      <w:tab/>
      <w:t>P</w:t>
    </w:r>
    <w:r w:rsidR="004E44B6">
      <w:rPr>
        <w:b/>
        <w:sz w:val="20"/>
        <w:szCs w:val="20"/>
      </w:rPr>
      <w:t>AGE</w:t>
    </w:r>
    <w:r w:rsidRPr="00EA1E56">
      <w:rPr>
        <w:b/>
        <w:sz w:val="20"/>
        <w:szCs w:val="20"/>
      </w:rPr>
      <w:t xml:space="preserve"> </w:t>
    </w:r>
    <w:r w:rsidRPr="00EA1E56">
      <w:rPr>
        <w:b/>
        <w:sz w:val="20"/>
        <w:szCs w:val="20"/>
      </w:rPr>
      <w:fldChar w:fldCharType="begin"/>
    </w:r>
    <w:r w:rsidRPr="00EA1E56">
      <w:rPr>
        <w:b/>
        <w:sz w:val="20"/>
        <w:szCs w:val="20"/>
      </w:rPr>
      <w:instrText xml:space="preserve"> PAGE   \* MERGEFORMAT </w:instrText>
    </w:r>
    <w:r w:rsidRPr="00EA1E56">
      <w:rPr>
        <w:b/>
        <w:sz w:val="20"/>
        <w:szCs w:val="20"/>
      </w:rPr>
      <w:fldChar w:fldCharType="separate"/>
    </w:r>
    <w:r w:rsidR="004E44B6">
      <w:rPr>
        <w:b/>
        <w:noProof/>
        <w:sz w:val="20"/>
        <w:szCs w:val="20"/>
      </w:rPr>
      <w:t>3</w:t>
    </w:r>
    <w:r w:rsidRPr="00EA1E56">
      <w:rPr>
        <w:b/>
        <w:noProof/>
        <w:sz w:val="20"/>
        <w:szCs w:val="20"/>
      </w:rPr>
      <w:fldChar w:fldCharType="end"/>
    </w:r>
  </w:p>
  <w:p w14:paraId="3B158B52" w14:textId="3A31E8FE" w:rsidR="000D4004" w:rsidRPr="00EA1E56" w:rsidRDefault="000D4004">
    <w:pPr>
      <w:pStyle w:val="Header"/>
      <w:rPr>
        <w:b/>
        <w:noProof/>
        <w:sz w:val="20"/>
        <w:szCs w:val="20"/>
      </w:rPr>
    </w:pPr>
    <w:r w:rsidRPr="00EA1E56">
      <w:rPr>
        <w:b/>
        <w:noProof/>
        <w:sz w:val="20"/>
        <w:szCs w:val="20"/>
      </w:rPr>
      <w:t>O</w:t>
    </w:r>
    <w:r w:rsidR="004E44B6">
      <w:rPr>
        <w:b/>
        <w:noProof/>
        <w:sz w:val="20"/>
        <w:szCs w:val="20"/>
      </w:rPr>
      <w:t>RDER</w:t>
    </w:r>
    <w:r w:rsidRPr="00EA1E56">
      <w:rPr>
        <w:b/>
        <w:noProof/>
        <w:sz w:val="20"/>
        <w:szCs w:val="20"/>
      </w:rPr>
      <w:t xml:space="preserve"> 02</w:t>
    </w:r>
  </w:p>
  <w:p w14:paraId="448EA4F3" w14:textId="77777777" w:rsidR="000D4004" w:rsidRDefault="000D4004">
    <w:pPr>
      <w:pStyle w:val="Header"/>
    </w:pPr>
  </w:p>
  <w:p w14:paraId="016D9B9F" w14:textId="77777777" w:rsidR="000D4004" w:rsidRDefault="000D40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B"/>
    <w:rsid w:val="0002203A"/>
    <w:rsid w:val="0003017D"/>
    <w:rsid w:val="00035210"/>
    <w:rsid w:val="0006478E"/>
    <w:rsid w:val="00064AA3"/>
    <w:rsid w:val="000D4004"/>
    <w:rsid w:val="001024CB"/>
    <w:rsid w:val="001215A2"/>
    <w:rsid w:val="001427D0"/>
    <w:rsid w:val="001452D7"/>
    <w:rsid w:val="001500D0"/>
    <w:rsid w:val="0016450E"/>
    <w:rsid w:val="00180037"/>
    <w:rsid w:val="00186297"/>
    <w:rsid w:val="001D34AD"/>
    <w:rsid w:val="001E6A3E"/>
    <w:rsid w:val="002123F0"/>
    <w:rsid w:val="0021326E"/>
    <w:rsid w:val="002278FD"/>
    <w:rsid w:val="002756AA"/>
    <w:rsid w:val="00276B28"/>
    <w:rsid w:val="002817B9"/>
    <w:rsid w:val="002905E4"/>
    <w:rsid w:val="003279A5"/>
    <w:rsid w:val="00364A03"/>
    <w:rsid w:val="00370F0E"/>
    <w:rsid w:val="0039437D"/>
    <w:rsid w:val="003B0EC1"/>
    <w:rsid w:val="003F20CF"/>
    <w:rsid w:val="00412D28"/>
    <w:rsid w:val="004170B3"/>
    <w:rsid w:val="00420691"/>
    <w:rsid w:val="0043576D"/>
    <w:rsid w:val="00446162"/>
    <w:rsid w:val="004C7ED8"/>
    <w:rsid w:val="004D6FE0"/>
    <w:rsid w:val="004E0D18"/>
    <w:rsid w:val="004E44B6"/>
    <w:rsid w:val="00535331"/>
    <w:rsid w:val="00593373"/>
    <w:rsid w:val="00595D8E"/>
    <w:rsid w:val="005B4383"/>
    <w:rsid w:val="005D63F4"/>
    <w:rsid w:val="005E5651"/>
    <w:rsid w:val="0061345F"/>
    <w:rsid w:val="00641825"/>
    <w:rsid w:val="006746FA"/>
    <w:rsid w:val="006917A7"/>
    <w:rsid w:val="006D4235"/>
    <w:rsid w:val="006E4915"/>
    <w:rsid w:val="006F3695"/>
    <w:rsid w:val="00714497"/>
    <w:rsid w:val="0077044F"/>
    <w:rsid w:val="007B4BE8"/>
    <w:rsid w:val="007B71E3"/>
    <w:rsid w:val="008308C6"/>
    <w:rsid w:val="00832A48"/>
    <w:rsid w:val="008554E4"/>
    <w:rsid w:val="008A7871"/>
    <w:rsid w:val="008B60F3"/>
    <w:rsid w:val="008C66E3"/>
    <w:rsid w:val="008E3228"/>
    <w:rsid w:val="0091018D"/>
    <w:rsid w:val="00917F07"/>
    <w:rsid w:val="009504D1"/>
    <w:rsid w:val="00957142"/>
    <w:rsid w:val="009663B6"/>
    <w:rsid w:val="00A92223"/>
    <w:rsid w:val="00AC4BAA"/>
    <w:rsid w:val="00AD1C76"/>
    <w:rsid w:val="00AE7555"/>
    <w:rsid w:val="00B0694C"/>
    <w:rsid w:val="00B119E6"/>
    <w:rsid w:val="00B2449D"/>
    <w:rsid w:val="00B32513"/>
    <w:rsid w:val="00B365D8"/>
    <w:rsid w:val="00B83251"/>
    <w:rsid w:val="00BA3BE9"/>
    <w:rsid w:val="00BC190E"/>
    <w:rsid w:val="00BC49FE"/>
    <w:rsid w:val="00C0688E"/>
    <w:rsid w:val="00C17FEC"/>
    <w:rsid w:val="00C371EB"/>
    <w:rsid w:val="00C83493"/>
    <w:rsid w:val="00CB5B56"/>
    <w:rsid w:val="00CE2DE2"/>
    <w:rsid w:val="00D25DB1"/>
    <w:rsid w:val="00D478E7"/>
    <w:rsid w:val="00D62E94"/>
    <w:rsid w:val="00D80F28"/>
    <w:rsid w:val="00DA5894"/>
    <w:rsid w:val="00DC6AD4"/>
    <w:rsid w:val="00DE69C9"/>
    <w:rsid w:val="00DF72E3"/>
    <w:rsid w:val="00E03D66"/>
    <w:rsid w:val="00EA0B5B"/>
    <w:rsid w:val="00EA1E56"/>
    <w:rsid w:val="00ED5971"/>
    <w:rsid w:val="00EE2F7B"/>
    <w:rsid w:val="00EF39D9"/>
    <w:rsid w:val="00F66488"/>
    <w:rsid w:val="00F7347A"/>
    <w:rsid w:val="00F839DA"/>
    <w:rsid w:val="00FB1D16"/>
    <w:rsid w:val="00FC3AF9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E9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1345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A1E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412D28"/>
    <w:rPr>
      <w:color w:val="0000FF"/>
      <w:u w:val="none"/>
    </w:rPr>
  </w:style>
  <w:style w:type="character" w:styleId="FollowedHyperlink">
    <w:name w:val="FollowedHyperlink"/>
    <w:rsid w:val="00412D2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1345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A1E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12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Exemption%20from%20Rule%20%20(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43B35C-3EE3-439E-8AD4-42954FA0E6B1}"/>
</file>

<file path=customXml/itemProps2.xml><?xml version="1.0" encoding="utf-8"?>
<ds:datastoreItem xmlns:ds="http://schemas.openxmlformats.org/officeDocument/2006/customXml" ds:itemID="{ACD199BF-C556-421A-9101-811F2595DC98}"/>
</file>

<file path=customXml/itemProps3.xml><?xml version="1.0" encoding="utf-8"?>
<ds:datastoreItem xmlns:ds="http://schemas.openxmlformats.org/officeDocument/2006/customXml" ds:itemID="{6E6A30FB-7256-4B82-8A32-5D9D3A4FDDF0}"/>
</file>

<file path=customXml/itemProps4.xml><?xml version="1.0" encoding="utf-8"?>
<ds:datastoreItem xmlns:ds="http://schemas.openxmlformats.org/officeDocument/2006/customXml" ds:itemID="{0274FDA2-8741-4615-802B-2E131A8A7039}"/>
</file>

<file path=customXml/itemProps5.xml><?xml version="1.0" encoding="utf-8"?>
<ds:datastoreItem xmlns:ds="http://schemas.openxmlformats.org/officeDocument/2006/customXml" ds:itemID="{B2F35A2D-D1F2-489D-8D9E-182D512B411E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 (Electric).dot</Template>
  <TotalTime>1</TotalTime>
  <Pages>3</Pages>
  <Words>788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UE-100176</vt:lpstr>
    </vt:vector>
  </TitlesOfParts>
  <Company>WUTC</Company>
  <LinksUpToDate>false</LinksUpToDate>
  <CharactersWithSpaces>5814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2031636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</vt:lpwstr>
      </vt:variant>
      <vt:variant>
        <vt:lpwstr/>
      </vt:variant>
      <vt:variant>
        <vt:i4>1507337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http://apps.leg.wa.gov/WAC/default.aspx?cite=480-100-008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UE-100176</dc:title>
  <dc:creator>Applegate, Rick (UTC)</dc:creator>
  <cp:lastModifiedBy> Cathy Kern</cp:lastModifiedBy>
  <cp:revision>2</cp:revision>
  <cp:lastPrinted>2007-10-25T18:52:00Z</cp:lastPrinted>
  <dcterms:created xsi:type="dcterms:W3CDTF">2012-02-23T00:40:00Z</dcterms:created>
  <dcterms:modified xsi:type="dcterms:W3CDTF">2012-02-23T00:40:00Z</dcterms:modified>
  <cp:category>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