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0C78A8" w:rsidRDefault="00885F8B">
      <w:pPr>
        <w:rPr>
          <w:sz w:val="24"/>
          <w:szCs w:val="24"/>
        </w:rPr>
      </w:pPr>
    </w:p>
    <w:p w:rsidR="00726EDF" w:rsidRPr="000C78A8" w:rsidRDefault="001A123A" w:rsidP="00073D47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April</w:t>
      </w:r>
      <w:r w:rsidR="00A81C61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>15</w:t>
      </w:r>
      <w:r w:rsidR="00885F8B" w:rsidRPr="000C78A8">
        <w:rPr>
          <w:rFonts w:ascii="Times New Roman" w:hAnsi="Times New Roman"/>
          <w:szCs w:val="24"/>
        </w:rPr>
        <w:t>, 201</w:t>
      </w:r>
      <w:r w:rsidR="006B31BC" w:rsidRPr="000C78A8">
        <w:rPr>
          <w:rFonts w:ascii="Times New Roman" w:hAnsi="Times New Roman"/>
          <w:szCs w:val="24"/>
        </w:rPr>
        <w:t>5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- January 18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web portal and by </w:t>
      </w:r>
      <w:r w:rsidR="00A81C61" w:rsidRPr="000C78A8">
        <w:rPr>
          <w:rFonts w:ascii="Times New Roman" w:hAnsi="Times New Roman"/>
          <w:b w:val="0"/>
          <w:sz w:val="24"/>
          <w:szCs w:val="24"/>
        </w:rPr>
        <w:t>Overnight Courier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proofErr w:type="gramStart"/>
      <w:r w:rsidRPr="000C78A8">
        <w:rPr>
          <w:rFonts w:ascii="Times New Roman" w:hAnsi="Times New Roman"/>
          <w:szCs w:val="24"/>
        </w:rPr>
        <w:t>Pursuant to 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="003A46BE" w:rsidRPr="000C78A8">
        <w:rPr>
          <w:rFonts w:ascii="Times New Roman" w:hAnsi="Times New Roman"/>
          <w:szCs w:val="24"/>
        </w:rPr>
        <w:t>0</w:t>
      </w:r>
      <w:r w:rsidRPr="000C78A8">
        <w:rPr>
          <w:rFonts w:ascii="Times New Roman" w:hAnsi="Times New Roman"/>
          <w:szCs w:val="24"/>
        </w:rPr>
        <w:t>6, Docket Nos.</w:t>
      </w:r>
      <w:proofErr w:type="gramEnd"/>
      <w:r w:rsidRPr="000C78A8">
        <w:rPr>
          <w:rFonts w:ascii="Times New Roman" w:hAnsi="Times New Roman"/>
          <w:szCs w:val="24"/>
        </w:rPr>
        <w:t xml:space="preserve">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 xml:space="preserve">, Puget Sound Energy </w:t>
      </w:r>
      <w:r w:rsidR="00947769" w:rsidRPr="000C78A8">
        <w:rPr>
          <w:rFonts w:ascii="Times New Roman" w:hAnsi="Times New Roman"/>
          <w:szCs w:val="24"/>
        </w:rPr>
        <w:t xml:space="preserve">Inc.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>report for a 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27045F" w:rsidRPr="000C78A8">
        <w:rPr>
          <w:rFonts w:ascii="Times New Roman" w:hAnsi="Times New Roman"/>
          <w:szCs w:val="24"/>
        </w:rPr>
        <w:t xml:space="preserve">which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1A123A" w:rsidRPr="000C78A8">
        <w:rPr>
          <w:rFonts w:ascii="Times New Roman" w:hAnsi="Times New Roman"/>
          <w:szCs w:val="24"/>
        </w:rPr>
        <w:t>January</w:t>
      </w:r>
      <w:r w:rsidR="00864E2C" w:rsidRPr="000C78A8">
        <w:rPr>
          <w:rFonts w:ascii="Times New Roman" w:hAnsi="Times New Roman"/>
          <w:szCs w:val="24"/>
        </w:rPr>
        <w:t xml:space="preserve"> </w:t>
      </w:r>
      <w:r w:rsidR="00911600" w:rsidRPr="000C78A8">
        <w:rPr>
          <w:rFonts w:ascii="Times New Roman" w:hAnsi="Times New Roman"/>
          <w:szCs w:val="24"/>
        </w:rPr>
        <w:t>1</w:t>
      </w:r>
      <w:r w:rsidR="001A123A" w:rsidRPr="000C78A8">
        <w:rPr>
          <w:rFonts w:ascii="Times New Roman" w:hAnsi="Times New Roman"/>
          <w:szCs w:val="24"/>
        </w:rPr>
        <w:t>8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1A123A" w:rsidRPr="000C78A8">
        <w:rPr>
          <w:rFonts w:ascii="Times New Roman" w:hAnsi="Times New Roman"/>
          <w:szCs w:val="24"/>
        </w:rPr>
        <w:t>first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1A123A" w:rsidRPr="000C78A8">
        <w:rPr>
          <w:rFonts w:ascii="Times New Roman" w:hAnsi="Times New Roman"/>
          <w:szCs w:val="24"/>
        </w:rPr>
        <w:t>January 18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>ociated with this qualifying event</w:t>
      </w:r>
      <w:r w:rsidR="00770FE9" w:rsidRPr="000C78A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E596A" w:rsidP="00770FE9">
      <w:pPr>
        <w:rPr>
          <w:sz w:val="24"/>
          <w:szCs w:val="24"/>
        </w:rPr>
      </w:pPr>
      <w:r w:rsidRPr="000C78A8">
        <w:rPr>
          <w:sz w:val="24"/>
          <w:szCs w:val="24"/>
        </w:rPr>
        <w:t>This report is submitted for informational purposes only,</w:t>
      </w:r>
      <w:r w:rsidR="00A733CC" w:rsidRPr="000C78A8">
        <w:rPr>
          <w:sz w:val="24"/>
          <w:szCs w:val="24"/>
        </w:rPr>
        <w:t xml:space="preserve"> as the resulting restoration costs for this event remain below the threshold for requesting deferral treatment.  However, the deferrable costs incurred as a result of this storm will be accrued toward the $8 million threshold for 2015.  PSE will submit additional supplemental Qualifying Events Reports to update the cost information if needed.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C819EF" w:rsidRPr="000C78A8" w:rsidRDefault="00C819E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Chris Schaefer at </w:t>
      </w:r>
      <w:r w:rsidR="006A580F" w:rsidRPr="000C78A8">
        <w:rPr>
          <w:sz w:val="24"/>
          <w:szCs w:val="24"/>
        </w:rPr>
        <w:br/>
        <w:t>(425) 456-2932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770FE9" w:rsidRPr="000C78A8" w:rsidRDefault="00770FE9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781CDB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</w:t>
      </w:r>
      <w:bookmarkStart w:id="0" w:name="_GoBack"/>
      <w:bookmarkEnd w:id="0"/>
      <w:r>
        <w:t xml:space="preserve">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44662"/>
    <w:rsid w:val="00645A3C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82242F"/>
    <w:rsid w:val="00860F9D"/>
    <w:rsid w:val="00864E2C"/>
    <w:rsid w:val="0087418E"/>
    <w:rsid w:val="00885F8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44ACA"/>
    <w:rsid w:val="00B82DD8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2015-04-15T07:00:00+00:00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C01E72-8A98-4184-B1A6-F1ECFDF87AD2}"/>
</file>

<file path=customXml/itemProps2.xml><?xml version="1.0" encoding="utf-8"?>
<ds:datastoreItem xmlns:ds="http://schemas.openxmlformats.org/officeDocument/2006/customXml" ds:itemID="{03494140-78B2-47C3-8BE6-6581BD1D4E27}"/>
</file>

<file path=customXml/itemProps3.xml><?xml version="1.0" encoding="utf-8"?>
<ds:datastoreItem xmlns:ds="http://schemas.openxmlformats.org/officeDocument/2006/customXml" ds:itemID="{17926C71-F230-46F3-9A80-D79742BDA43A}"/>
</file>

<file path=customXml/itemProps4.xml><?xml version="1.0" encoding="utf-8"?>
<ds:datastoreItem xmlns:ds="http://schemas.openxmlformats.org/officeDocument/2006/customXml" ds:itemID="{15B7BA5A-D5F1-45E9-86BD-18346B05A0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Lynn Logen</cp:lastModifiedBy>
  <cp:revision>7</cp:revision>
  <cp:lastPrinted>2015-04-15T16:35:00Z</cp:lastPrinted>
  <dcterms:created xsi:type="dcterms:W3CDTF">2015-04-14T22:31:00Z</dcterms:created>
  <dcterms:modified xsi:type="dcterms:W3CDTF">2015-04-15T16:41:00Z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