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0540A" w14:textId="77777777" w:rsidR="00AF6F76" w:rsidRPr="00021A2F" w:rsidRDefault="00AF6F76" w:rsidP="009E7B97">
      <w:pPr>
        <w:jc w:val="center"/>
        <w:outlineLvl w:val="0"/>
        <w:rPr>
          <w:b/>
        </w:rPr>
      </w:pPr>
      <w:r w:rsidRPr="00021A2F">
        <w:rPr>
          <w:noProof/>
        </w:rPr>
        <w:drawing>
          <wp:anchor distT="0" distB="0" distL="114300" distR="114300" simplePos="0" relativeHeight="251658240" behindDoc="0" locked="0" layoutInCell="1" allowOverlap="1" wp14:anchorId="4A1AF3E2" wp14:editId="070B0769">
            <wp:simplePos x="0" y="0"/>
            <wp:positionH relativeFrom="column">
              <wp:posOffset>1828800</wp:posOffset>
            </wp:positionH>
            <wp:positionV relativeFrom="paragraph">
              <wp:posOffset>-895887</wp:posOffset>
            </wp:positionV>
            <wp:extent cx="2316626" cy="1544418"/>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c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16626" cy="15444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64E842" w14:textId="77777777" w:rsidR="00AF6F76" w:rsidRPr="00021A2F" w:rsidRDefault="00AF6F76" w:rsidP="00330FBA">
      <w:pPr>
        <w:pStyle w:val="NoSpacing"/>
        <w:rPr>
          <w:b/>
        </w:rPr>
      </w:pPr>
    </w:p>
    <w:p w14:paraId="6A2F2A01" w14:textId="77777777" w:rsidR="0011500C" w:rsidRDefault="0011500C" w:rsidP="00330FBA">
      <w:pPr>
        <w:pStyle w:val="NoSpacing"/>
        <w:rPr>
          <w:b/>
        </w:rPr>
      </w:pPr>
    </w:p>
    <w:p w14:paraId="2E6B5649" w14:textId="77777777" w:rsidR="00330FBA" w:rsidRPr="00E17F43" w:rsidRDefault="009E19E6" w:rsidP="00E17F43">
      <w:pPr>
        <w:pStyle w:val="NoSpacing"/>
      </w:pPr>
      <w:r>
        <w:rPr>
          <w:b/>
        </w:rPr>
        <w:t>TO</w:t>
      </w:r>
      <w:r w:rsidR="003F300B">
        <w:tab/>
      </w:r>
      <w:r w:rsidR="003F300B">
        <w:tab/>
      </w:r>
      <w:r w:rsidR="003F300B">
        <w:tab/>
      </w:r>
      <w:r w:rsidR="00741F85">
        <w:t>Danny Kermode, Assistant Director</w:t>
      </w:r>
    </w:p>
    <w:p w14:paraId="66D9F3E7" w14:textId="77777777" w:rsidR="00330FBA" w:rsidRPr="00E17F43" w:rsidRDefault="009E19E6" w:rsidP="00E17F43">
      <w:pPr>
        <w:pStyle w:val="NoSpacing"/>
      </w:pPr>
      <w:r>
        <w:rPr>
          <w:b/>
        </w:rPr>
        <w:t>FROM</w:t>
      </w:r>
      <w:r w:rsidR="00330FBA" w:rsidRPr="00021A2F">
        <w:tab/>
      </w:r>
      <w:r w:rsidR="00330FBA" w:rsidRPr="00021A2F">
        <w:tab/>
      </w:r>
      <w:r w:rsidR="00741F85">
        <w:t>Benjamin Sharbono, Regulatory Analyst</w:t>
      </w:r>
    </w:p>
    <w:p w14:paraId="526EC666" w14:textId="77777777" w:rsidR="00330FBA" w:rsidRPr="00741F85" w:rsidRDefault="009E19E6" w:rsidP="00E17F43">
      <w:pPr>
        <w:pStyle w:val="NoSpacing"/>
      </w:pPr>
      <w:r>
        <w:rPr>
          <w:b/>
          <w:bCs/>
        </w:rPr>
        <w:t>DATE</w:t>
      </w:r>
      <w:r>
        <w:rPr>
          <w:b/>
          <w:bCs/>
        </w:rPr>
        <w:tab/>
      </w:r>
      <w:r w:rsidR="00330FBA" w:rsidRPr="00021A2F">
        <w:rPr>
          <w:b/>
          <w:bCs/>
        </w:rPr>
        <w:tab/>
      </w:r>
      <w:r w:rsidR="00741F85">
        <w:rPr>
          <w:b/>
          <w:bCs/>
        </w:rPr>
        <w:tab/>
      </w:r>
      <w:r w:rsidR="00741F85">
        <w:t>April 1</w:t>
      </w:r>
      <w:r w:rsidR="00F86273">
        <w:t>3</w:t>
      </w:r>
      <w:r w:rsidR="00741F85">
        <w:t>, 2020</w:t>
      </w:r>
    </w:p>
    <w:p w14:paraId="7EBE1CF4" w14:textId="77777777" w:rsidR="00330FBA" w:rsidRPr="00741F85" w:rsidRDefault="00E17F43" w:rsidP="00E17F43">
      <w:pPr>
        <w:pStyle w:val="NoSpacing"/>
        <w:ind w:left="2160" w:hanging="2160"/>
      </w:pPr>
      <w:r>
        <w:rPr>
          <w:b/>
          <w:bCs/>
        </w:rPr>
        <w:t>SUBJECT</w:t>
      </w:r>
      <w:r w:rsidR="003F300B">
        <w:rPr>
          <w:b/>
          <w:bCs/>
        </w:rPr>
        <w:tab/>
      </w:r>
      <w:r w:rsidR="003E4517">
        <w:rPr>
          <w:b/>
          <w:bCs/>
        </w:rPr>
        <w:t xml:space="preserve">Application for CC&amp;N </w:t>
      </w:r>
      <w:r w:rsidR="00741F85">
        <w:rPr>
          <w:b/>
          <w:bCs/>
        </w:rPr>
        <w:t>Financial Review</w:t>
      </w:r>
      <w:r w:rsidR="00EE6241">
        <w:br/>
      </w:r>
      <w:r w:rsidR="00741F85">
        <w:t>TG-200250, ADE Dumpsters LLC</w:t>
      </w:r>
    </w:p>
    <w:p w14:paraId="5E69BE0A" w14:textId="77777777" w:rsidR="00330FBA" w:rsidRPr="00E324C7" w:rsidRDefault="00330FBA" w:rsidP="00330FBA">
      <w:pPr>
        <w:pBdr>
          <w:bottom w:val="single" w:sz="4" w:space="1" w:color="auto"/>
        </w:pBdr>
      </w:pPr>
    </w:p>
    <w:p w14:paraId="19AC7A26" w14:textId="77777777" w:rsidR="00E324C7" w:rsidRDefault="00E324C7" w:rsidP="00E17F43">
      <w:pPr>
        <w:pStyle w:val="NoSpacing"/>
        <w:rPr>
          <w:b/>
          <w:sz w:val="23"/>
          <w:szCs w:val="23"/>
        </w:rPr>
      </w:pPr>
      <w:r w:rsidRPr="00E324C7">
        <w:rPr>
          <w:b/>
          <w:sz w:val="23"/>
          <w:szCs w:val="23"/>
        </w:rPr>
        <w:t>Summary</w:t>
      </w:r>
    </w:p>
    <w:p w14:paraId="08D6C898" w14:textId="77777777" w:rsidR="00E17F43" w:rsidRDefault="00741F85" w:rsidP="00741F85">
      <w:r>
        <w:t xml:space="preserve">Staff finds the company is financially fit to provide the applied for solid waste service for at least 12 months. </w:t>
      </w:r>
    </w:p>
    <w:p w14:paraId="32DA18F4" w14:textId="77777777" w:rsidR="00061FF6" w:rsidRDefault="00427D38" w:rsidP="00E17F43">
      <w:pPr>
        <w:spacing w:after="0" w:line="240" w:lineRule="auto"/>
        <w:rPr>
          <w:b/>
        </w:rPr>
      </w:pPr>
      <w:r>
        <w:rPr>
          <w:b/>
        </w:rPr>
        <w:t>Discussion</w:t>
      </w:r>
    </w:p>
    <w:p w14:paraId="73FC2925" w14:textId="77777777" w:rsidR="00427D38" w:rsidRPr="00427D38" w:rsidRDefault="00427D38" w:rsidP="00E17F43">
      <w:pPr>
        <w:spacing w:after="0" w:line="240" w:lineRule="auto"/>
        <w:rPr>
          <w:bCs/>
        </w:rPr>
      </w:pPr>
      <w:r>
        <w:rPr>
          <w:bCs/>
        </w:rPr>
        <w:t xml:space="preserve">On March 24, 2020, ADE Dumpsters </w:t>
      </w:r>
      <w:r w:rsidR="00DE2C3B">
        <w:rPr>
          <w:bCs/>
        </w:rPr>
        <w:t xml:space="preserve">LLC </w:t>
      </w:r>
      <w:r>
        <w:rPr>
          <w:bCs/>
        </w:rPr>
        <w:t xml:space="preserve">(ADE or company) submitted to the </w:t>
      </w:r>
      <w:r w:rsidRPr="00427D38">
        <w:rPr>
          <w:bCs/>
        </w:rPr>
        <w:t>Washington Utilities and Transportation Commission</w:t>
      </w:r>
      <w:r>
        <w:rPr>
          <w:bCs/>
        </w:rPr>
        <w:t xml:space="preserve"> (commission) an application for a </w:t>
      </w:r>
      <w:r w:rsidR="009314E7">
        <w:rPr>
          <w:bCs/>
        </w:rPr>
        <w:t>Certificate of Convenience and Necessity (</w:t>
      </w:r>
      <w:r>
        <w:rPr>
          <w:bCs/>
        </w:rPr>
        <w:t>CC&amp;N</w:t>
      </w:r>
      <w:r w:rsidR="009314E7">
        <w:rPr>
          <w:bCs/>
        </w:rPr>
        <w:t>)</w:t>
      </w:r>
      <w:r>
        <w:rPr>
          <w:bCs/>
        </w:rPr>
        <w:t xml:space="preserve"> to provide solid waste service in King, Pie</w:t>
      </w:r>
      <w:r w:rsidR="009314E7">
        <w:rPr>
          <w:bCs/>
        </w:rPr>
        <w:t>r</w:t>
      </w:r>
      <w:r>
        <w:rPr>
          <w:bCs/>
        </w:rPr>
        <w:t xml:space="preserve">ce, and Thurston </w:t>
      </w:r>
      <w:r w:rsidR="00DE2C3B">
        <w:rPr>
          <w:bCs/>
        </w:rPr>
        <w:t>C</w:t>
      </w:r>
      <w:r>
        <w:rPr>
          <w:bCs/>
        </w:rPr>
        <w:t>ounties</w:t>
      </w:r>
      <w:r w:rsidR="00DE2C3B">
        <w:rPr>
          <w:bCs/>
        </w:rPr>
        <w:t xml:space="preserve">. </w:t>
      </w:r>
      <w:r w:rsidR="003E4517">
        <w:rPr>
          <w:bCs/>
        </w:rPr>
        <w:t>Commission s</w:t>
      </w:r>
      <w:r w:rsidR="00DE2C3B">
        <w:rPr>
          <w:bCs/>
        </w:rPr>
        <w:t xml:space="preserve">taff </w:t>
      </w:r>
      <w:r w:rsidR="003E4517">
        <w:rPr>
          <w:bCs/>
        </w:rPr>
        <w:t xml:space="preserve">(staff) </w:t>
      </w:r>
      <w:r w:rsidR="00DE2C3B">
        <w:rPr>
          <w:bCs/>
        </w:rPr>
        <w:t xml:space="preserve">reviewed the application, including </w:t>
      </w:r>
      <w:r w:rsidR="009314E7">
        <w:rPr>
          <w:bCs/>
        </w:rPr>
        <w:t xml:space="preserve">its </w:t>
      </w:r>
      <w:r w:rsidR="00DE2C3B">
        <w:rPr>
          <w:bCs/>
        </w:rPr>
        <w:t>financial statements, to determine whether the company has the financial resources to operate its proposed service. After reviewing the company’s information, staff concludes the company does have the resources to operate the proposed service for a</w:t>
      </w:r>
      <w:r w:rsidR="009314E7">
        <w:rPr>
          <w:bCs/>
        </w:rPr>
        <w:t>t least a</w:t>
      </w:r>
      <w:r w:rsidR="00DE2C3B">
        <w:rPr>
          <w:bCs/>
        </w:rPr>
        <w:t xml:space="preserve"> 12-month period.</w:t>
      </w:r>
    </w:p>
    <w:p w14:paraId="2BC36ED9" w14:textId="77777777" w:rsidR="00427D38" w:rsidRDefault="00427D38" w:rsidP="00E17F43">
      <w:pPr>
        <w:spacing w:after="0" w:line="240" w:lineRule="auto"/>
        <w:rPr>
          <w:b/>
        </w:rPr>
      </w:pPr>
    </w:p>
    <w:p w14:paraId="03803ECC" w14:textId="77777777" w:rsidR="00B557EC" w:rsidRDefault="00DE2C3B" w:rsidP="00E17F43">
      <w:pPr>
        <w:spacing w:after="0" w:line="240" w:lineRule="auto"/>
        <w:rPr>
          <w:b/>
        </w:rPr>
      </w:pPr>
      <w:r>
        <w:rPr>
          <w:b/>
        </w:rPr>
        <w:t>Company:</w:t>
      </w:r>
    </w:p>
    <w:p w14:paraId="69F5C1EB" w14:textId="77777777" w:rsidR="00EC700D" w:rsidRDefault="00DE2C3B" w:rsidP="00E17F43">
      <w:pPr>
        <w:spacing w:after="0" w:line="240" w:lineRule="auto"/>
        <w:rPr>
          <w:bCs/>
        </w:rPr>
      </w:pPr>
      <w:r>
        <w:rPr>
          <w:bCs/>
        </w:rPr>
        <w:t xml:space="preserve">According the Secretary of State’s Corporations Division website, ADE Dumpsters LLC registered for business March 5, 2020. </w:t>
      </w:r>
      <w:r w:rsidR="009408D1">
        <w:rPr>
          <w:bCs/>
        </w:rPr>
        <w:t xml:space="preserve">ADE’s registration with </w:t>
      </w:r>
      <w:r>
        <w:rPr>
          <w:bCs/>
        </w:rPr>
        <w:t xml:space="preserve">Department of Revenue </w:t>
      </w:r>
      <w:r w:rsidR="009408D1">
        <w:rPr>
          <w:bCs/>
        </w:rPr>
        <w:t xml:space="preserve">became effective </w:t>
      </w:r>
      <w:r>
        <w:rPr>
          <w:bCs/>
        </w:rPr>
        <w:t>on March 12, 2020.</w:t>
      </w:r>
      <w:r w:rsidR="00B15F19">
        <w:rPr>
          <w:bCs/>
        </w:rPr>
        <w:t xml:space="preserve"> According to the Secretary of State, the company is owned by Anthony Douglas, the </w:t>
      </w:r>
      <w:r w:rsidR="00F86019">
        <w:rPr>
          <w:bCs/>
        </w:rPr>
        <w:t>applicant</w:t>
      </w:r>
      <w:r w:rsidR="00B15F19">
        <w:rPr>
          <w:bCs/>
        </w:rPr>
        <w:t>. Per the application submitted</w:t>
      </w:r>
      <w:r w:rsidR="003E4517">
        <w:rPr>
          <w:bCs/>
        </w:rPr>
        <w:t xml:space="preserve"> to the commission</w:t>
      </w:r>
      <w:r w:rsidR="00B15F19">
        <w:rPr>
          <w:bCs/>
        </w:rPr>
        <w:t>, the owner has operated a</w:t>
      </w:r>
      <w:r w:rsidR="00BC6C53">
        <w:rPr>
          <w:bCs/>
        </w:rPr>
        <w:t xml:space="preserve"> regulated</w:t>
      </w:r>
      <w:r w:rsidR="00B15F19">
        <w:rPr>
          <w:bCs/>
        </w:rPr>
        <w:t xml:space="preserve"> transportation company in the </w:t>
      </w:r>
      <w:r w:rsidR="00DF1113">
        <w:rPr>
          <w:bCs/>
        </w:rPr>
        <w:t>past but</w:t>
      </w:r>
      <w:r w:rsidR="00B15F19">
        <w:rPr>
          <w:bCs/>
        </w:rPr>
        <w:t xml:space="preserve"> </w:t>
      </w:r>
      <w:r w:rsidR="00573E9D">
        <w:rPr>
          <w:bCs/>
        </w:rPr>
        <w:t xml:space="preserve">has </w:t>
      </w:r>
      <w:r w:rsidR="00B15F19">
        <w:rPr>
          <w:bCs/>
        </w:rPr>
        <w:t xml:space="preserve">not </w:t>
      </w:r>
      <w:r w:rsidR="00573E9D">
        <w:rPr>
          <w:bCs/>
        </w:rPr>
        <w:t xml:space="preserve">worked in the </w:t>
      </w:r>
      <w:r w:rsidR="00B15F19">
        <w:rPr>
          <w:bCs/>
        </w:rPr>
        <w:t>solid waste</w:t>
      </w:r>
      <w:r w:rsidR="00573E9D">
        <w:rPr>
          <w:bCs/>
        </w:rPr>
        <w:t xml:space="preserve"> industry</w:t>
      </w:r>
      <w:r w:rsidR="00B15F19">
        <w:rPr>
          <w:bCs/>
        </w:rPr>
        <w:t xml:space="preserve">. </w:t>
      </w:r>
    </w:p>
    <w:p w14:paraId="141D3BDA" w14:textId="77777777" w:rsidR="00EC700D" w:rsidRDefault="00EC700D" w:rsidP="00E17F43">
      <w:pPr>
        <w:spacing w:after="0" w:line="240" w:lineRule="auto"/>
        <w:rPr>
          <w:bCs/>
        </w:rPr>
      </w:pPr>
    </w:p>
    <w:p w14:paraId="408DC7C1" w14:textId="06970C77" w:rsidR="00AC69D8" w:rsidRDefault="00B15F19" w:rsidP="00807AFB">
      <w:pPr>
        <w:spacing w:after="0" w:line="240" w:lineRule="auto"/>
        <w:rPr>
          <w:bCs/>
        </w:rPr>
      </w:pPr>
      <w:r>
        <w:rPr>
          <w:bCs/>
        </w:rPr>
        <w:t xml:space="preserve">The company proposes offering </w:t>
      </w:r>
      <w:r w:rsidR="00D80758">
        <w:rPr>
          <w:bCs/>
        </w:rPr>
        <w:t xml:space="preserve">roll-off </w:t>
      </w:r>
      <w:r w:rsidR="00BB2CE7">
        <w:rPr>
          <w:bCs/>
        </w:rPr>
        <w:t xml:space="preserve">drop box </w:t>
      </w:r>
      <w:r>
        <w:rPr>
          <w:bCs/>
        </w:rPr>
        <w:t xml:space="preserve">service </w:t>
      </w:r>
      <w:r w:rsidR="00D80758">
        <w:rPr>
          <w:bCs/>
        </w:rPr>
        <w:t xml:space="preserve">in </w:t>
      </w:r>
      <w:r>
        <w:rPr>
          <w:bCs/>
        </w:rPr>
        <w:t>King, Pierce, and Thurston Counties.</w:t>
      </w:r>
      <w:r w:rsidR="00EC700D">
        <w:rPr>
          <w:bCs/>
        </w:rPr>
        <w:t xml:space="preserve"> </w:t>
      </w:r>
      <w:r w:rsidR="005D025A">
        <w:rPr>
          <w:bCs/>
        </w:rPr>
        <w:t>ADE’s</w:t>
      </w:r>
      <w:r w:rsidR="005D025A">
        <w:rPr>
          <w:bCs/>
        </w:rPr>
        <w:t xml:space="preserve"> </w:t>
      </w:r>
      <w:r w:rsidR="00EC700D">
        <w:rPr>
          <w:bCs/>
        </w:rPr>
        <w:t xml:space="preserve">target </w:t>
      </w:r>
      <w:r w:rsidR="005D025A">
        <w:rPr>
          <w:bCs/>
        </w:rPr>
        <w:t>market is</w:t>
      </w:r>
      <w:r w:rsidR="00473307">
        <w:rPr>
          <w:bCs/>
        </w:rPr>
        <w:t xml:space="preserve"> </w:t>
      </w:r>
      <w:r w:rsidR="005D025A">
        <w:rPr>
          <w:bCs/>
        </w:rPr>
        <w:t xml:space="preserve">customers with </w:t>
      </w:r>
      <w:r w:rsidR="003B5AAC">
        <w:rPr>
          <w:bCs/>
        </w:rPr>
        <w:t xml:space="preserve">small projects seeking recycling to lower refuse costs </w:t>
      </w:r>
      <w:r w:rsidR="002A4BF3">
        <w:rPr>
          <w:bCs/>
        </w:rPr>
        <w:t xml:space="preserve">and/or requiring smaller equipment </w:t>
      </w:r>
      <w:r w:rsidR="00134DDF">
        <w:rPr>
          <w:bCs/>
        </w:rPr>
        <w:t>to fit</w:t>
      </w:r>
      <w:r w:rsidR="002A4BF3">
        <w:rPr>
          <w:bCs/>
        </w:rPr>
        <w:t xml:space="preserve"> tighter spaces</w:t>
      </w:r>
      <w:r w:rsidR="00134DDF">
        <w:rPr>
          <w:bCs/>
        </w:rPr>
        <w:t xml:space="preserve"> or reduce </w:t>
      </w:r>
      <w:r w:rsidR="00986C52">
        <w:rPr>
          <w:bCs/>
        </w:rPr>
        <w:t>collateral damage.</w:t>
      </w:r>
      <w:r w:rsidR="00AC69D8">
        <w:rPr>
          <w:bCs/>
        </w:rPr>
        <w:t xml:space="preserve"> </w:t>
      </w:r>
      <w:r w:rsidR="007022BF">
        <w:rPr>
          <w:bCs/>
        </w:rPr>
        <w:t xml:space="preserve">ADE </w:t>
      </w:r>
      <w:r w:rsidR="006C7FBB">
        <w:rPr>
          <w:bCs/>
        </w:rPr>
        <w:t xml:space="preserve">acquired </w:t>
      </w:r>
      <w:r w:rsidR="004572F1">
        <w:rPr>
          <w:bCs/>
        </w:rPr>
        <w:t xml:space="preserve">a roll-off trailer and three 15-yard </w:t>
      </w:r>
      <w:r w:rsidR="00F86019">
        <w:rPr>
          <w:bCs/>
        </w:rPr>
        <w:t>drop boxes</w:t>
      </w:r>
      <w:r w:rsidR="003E4517" w:rsidRPr="003E4517">
        <w:rPr>
          <w:bCs/>
        </w:rPr>
        <w:t xml:space="preserve"> </w:t>
      </w:r>
      <w:r w:rsidR="003E4517">
        <w:rPr>
          <w:bCs/>
        </w:rPr>
        <w:t>to provide the proposed services.</w:t>
      </w:r>
    </w:p>
    <w:p w14:paraId="1A34FB60" w14:textId="77777777" w:rsidR="00AC69D8" w:rsidRDefault="00AC69D8" w:rsidP="00E17F43">
      <w:pPr>
        <w:spacing w:after="0" w:line="240" w:lineRule="auto"/>
        <w:rPr>
          <w:bCs/>
        </w:rPr>
      </w:pPr>
    </w:p>
    <w:p w14:paraId="7D9C578E" w14:textId="421BC235" w:rsidR="00B15F19" w:rsidRPr="00DE2C3B" w:rsidRDefault="00BB723E" w:rsidP="00E17F43">
      <w:pPr>
        <w:spacing w:after="0" w:line="240" w:lineRule="auto"/>
        <w:rPr>
          <w:bCs/>
        </w:rPr>
      </w:pPr>
      <w:r>
        <w:rPr>
          <w:bCs/>
        </w:rPr>
        <w:t>T</w:t>
      </w:r>
      <w:r w:rsidR="004572F1">
        <w:rPr>
          <w:bCs/>
        </w:rPr>
        <w:t xml:space="preserve">his is new company seeking </w:t>
      </w:r>
      <w:r w:rsidR="00473307">
        <w:rPr>
          <w:bCs/>
        </w:rPr>
        <w:t xml:space="preserve">commission </w:t>
      </w:r>
      <w:r w:rsidR="004572F1">
        <w:rPr>
          <w:bCs/>
        </w:rPr>
        <w:t>approval to operate</w:t>
      </w:r>
      <w:r>
        <w:rPr>
          <w:bCs/>
        </w:rPr>
        <w:t>.</w:t>
      </w:r>
      <w:r w:rsidR="0060797B">
        <w:rPr>
          <w:bCs/>
        </w:rPr>
        <w:t xml:space="preserve"> ADE</w:t>
      </w:r>
      <w:r w:rsidR="00B13700">
        <w:rPr>
          <w:bCs/>
        </w:rPr>
        <w:t xml:space="preserve"> </w:t>
      </w:r>
      <w:r>
        <w:rPr>
          <w:bCs/>
        </w:rPr>
        <w:t>states</w:t>
      </w:r>
      <w:r w:rsidR="00394BCA">
        <w:rPr>
          <w:bCs/>
        </w:rPr>
        <w:t xml:space="preserve"> </w:t>
      </w:r>
      <w:r>
        <w:rPr>
          <w:bCs/>
        </w:rPr>
        <w:t>they have discussed offering services with</w:t>
      </w:r>
      <w:r w:rsidR="00394BCA">
        <w:rPr>
          <w:bCs/>
        </w:rPr>
        <w:t xml:space="preserve"> companies </w:t>
      </w:r>
      <w:r>
        <w:rPr>
          <w:bCs/>
        </w:rPr>
        <w:t xml:space="preserve">who </w:t>
      </w:r>
      <w:r w:rsidR="00394BCA">
        <w:rPr>
          <w:bCs/>
        </w:rPr>
        <w:t xml:space="preserve">expressed interest in </w:t>
      </w:r>
      <w:r w:rsidR="00E92989">
        <w:rPr>
          <w:bCs/>
        </w:rPr>
        <w:t xml:space="preserve">utilizing the services </w:t>
      </w:r>
      <w:r w:rsidR="00C11882">
        <w:rPr>
          <w:bCs/>
        </w:rPr>
        <w:t>offered</w:t>
      </w:r>
      <w:r>
        <w:rPr>
          <w:bCs/>
        </w:rPr>
        <w:t>.</w:t>
      </w:r>
      <w:r w:rsidR="00395256">
        <w:rPr>
          <w:bCs/>
        </w:rPr>
        <w:t xml:space="preserve"> </w:t>
      </w:r>
      <w:r w:rsidR="0073129D">
        <w:rPr>
          <w:bCs/>
        </w:rPr>
        <w:t xml:space="preserve">ADE </w:t>
      </w:r>
      <w:r>
        <w:rPr>
          <w:bCs/>
        </w:rPr>
        <w:t xml:space="preserve">says it is awaiting licensing to </w:t>
      </w:r>
      <w:r w:rsidR="00395256">
        <w:rPr>
          <w:bCs/>
        </w:rPr>
        <w:t>enter negotiations</w:t>
      </w:r>
      <w:r>
        <w:rPr>
          <w:bCs/>
        </w:rPr>
        <w:t>.</w:t>
      </w:r>
      <w:r w:rsidDel="00BB723E">
        <w:rPr>
          <w:bCs/>
        </w:rPr>
        <w:t xml:space="preserve"> </w:t>
      </w:r>
    </w:p>
    <w:p w14:paraId="71D7DFF0" w14:textId="77777777" w:rsidR="00B557EC" w:rsidRDefault="00B557EC" w:rsidP="00E17F43">
      <w:pPr>
        <w:spacing w:after="0" w:line="240" w:lineRule="auto"/>
        <w:rPr>
          <w:b/>
        </w:rPr>
      </w:pPr>
    </w:p>
    <w:p w14:paraId="01B6F60C" w14:textId="77777777" w:rsidR="004572F1" w:rsidRDefault="004572F1" w:rsidP="00E17F43">
      <w:pPr>
        <w:spacing w:after="0" w:line="240" w:lineRule="auto"/>
        <w:rPr>
          <w:b/>
        </w:rPr>
      </w:pPr>
      <w:r>
        <w:rPr>
          <w:b/>
        </w:rPr>
        <w:t>Balance Sheet Review:</w:t>
      </w:r>
    </w:p>
    <w:p w14:paraId="6309E793" w14:textId="77777777" w:rsidR="004572F1" w:rsidRDefault="004572F1" w:rsidP="00E17F43">
      <w:pPr>
        <w:spacing w:after="0" w:line="240" w:lineRule="auto"/>
        <w:rPr>
          <w:b/>
        </w:rPr>
      </w:pPr>
    </w:p>
    <w:p w14:paraId="0E05DB9B" w14:textId="77777777" w:rsidR="001533E1" w:rsidRDefault="004572F1" w:rsidP="004572F1">
      <w:pPr>
        <w:pStyle w:val="ListParagraph"/>
        <w:numPr>
          <w:ilvl w:val="0"/>
          <w:numId w:val="15"/>
        </w:numPr>
        <w:spacing w:after="0" w:line="240" w:lineRule="auto"/>
      </w:pPr>
      <w:r w:rsidRPr="004572F1">
        <w:t>Assets:</w:t>
      </w:r>
      <w:r>
        <w:t xml:space="preserve"> </w:t>
      </w:r>
      <w:r w:rsidR="008C22EF">
        <w:tab/>
      </w:r>
      <w:r w:rsidR="00317AC0">
        <w:tab/>
      </w:r>
      <w:r>
        <w:t>$27,500</w:t>
      </w:r>
    </w:p>
    <w:p w14:paraId="11C694B1" w14:textId="77777777" w:rsidR="004572F1" w:rsidRDefault="004572F1" w:rsidP="004572F1">
      <w:pPr>
        <w:pStyle w:val="ListParagraph"/>
        <w:numPr>
          <w:ilvl w:val="0"/>
          <w:numId w:val="15"/>
        </w:numPr>
        <w:spacing w:after="0" w:line="240" w:lineRule="auto"/>
      </w:pPr>
      <w:r>
        <w:t>Liabilities:</w:t>
      </w:r>
      <w:r w:rsidR="00317AC0">
        <w:tab/>
      </w:r>
      <w:r w:rsidR="00317AC0">
        <w:tab/>
      </w:r>
      <w:r>
        <w:t>$22,000</w:t>
      </w:r>
    </w:p>
    <w:p w14:paraId="0A42F371" w14:textId="77777777" w:rsidR="004572F1" w:rsidRDefault="004572F1" w:rsidP="004572F1">
      <w:pPr>
        <w:pStyle w:val="ListParagraph"/>
        <w:numPr>
          <w:ilvl w:val="0"/>
          <w:numId w:val="15"/>
        </w:numPr>
        <w:spacing w:after="0" w:line="240" w:lineRule="auto"/>
      </w:pPr>
      <w:r>
        <w:t>Owners’ Equity:</w:t>
      </w:r>
      <w:r w:rsidR="00317AC0">
        <w:tab/>
      </w:r>
      <w:proofErr w:type="gramStart"/>
      <w:r>
        <w:t>$</w:t>
      </w:r>
      <w:r w:rsidR="00317AC0">
        <w:t xml:space="preserve">  </w:t>
      </w:r>
      <w:r>
        <w:t>5,500</w:t>
      </w:r>
      <w:proofErr w:type="gramEnd"/>
    </w:p>
    <w:p w14:paraId="4581DED0" w14:textId="77777777" w:rsidR="00B13700" w:rsidRDefault="00B13700" w:rsidP="00807AFB">
      <w:pPr>
        <w:spacing w:after="0" w:line="240" w:lineRule="auto"/>
      </w:pPr>
    </w:p>
    <w:p w14:paraId="224DA436" w14:textId="77777777" w:rsidR="00C95A90" w:rsidRDefault="004572F1" w:rsidP="004572F1">
      <w:pPr>
        <w:spacing w:after="0" w:line="240" w:lineRule="auto"/>
      </w:pPr>
      <w:r>
        <w:t xml:space="preserve">Due to issues with the </w:t>
      </w:r>
      <w:r w:rsidR="00C95A90">
        <w:t xml:space="preserve">financial statements </w:t>
      </w:r>
      <w:r>
        <w:t xml:space="preserve">in the application, </w:t>
      </w:r>
      <w:r w:rsidR="003E4517">
        <w:t xml:space="preserve">staff </w:t>
      </w:r>
      <w:r>
        <w:t>asked the company to complete a new Balance Sheet</w:t>
      </w:r>
      <w:r w:rsidR="00C95A90">
        <w:t>, which the company provided.</w:t>
      </w:r>
    </w:p>
    <w:p w14:paraId="17A16C82" w14:textId="77777777" w:rsidR="00C95A90" w:rsidRDefault="00C95A90" w:rsidP="004572F1">
      <w:pPr>
        <w:spacing w:after="0" w:line="240" w:lineRule="auto"/>
      </w:pPr>
    </w:p>
    <w:p w14:paraId="26CC763E" w14:textId="77777777" w:rsidR="00A12B8B" w:rsidRDefault="00C95A90" w:rsidP="004572F1">
      <w:pPr>
        <w:spacing w:after="0" w:line="240" w:lineRule="auto"/>
      </w:pPr>
      <w:r>
        <w:t>In addition to the trailer and three 15-yard drop boxes, t</w:t>
      </w:r>
      <w:r w:rsidR="004572F1">
        <w:t>he</w:t>
      </w:r>
      <w:r>
        <w:t xml:space="preserve"> company’s</w:t>
      </w:r>
      <w:r w:rsidR="004572F1">
        <w:t xml:space="preserve"> </w:t>
      </w:r>
      <w:r w:rsidR="00F86019">
        <w:t xml:space="preserve">revised </w:t>
      </w:r>
      <w:r w:rsidR="004572F1">
        <w:t xml:space="preserve">submission indicates </w:t>
      </w:r>
      <w:r>
        <w:t>it</w:t>
      </w:r>
      <w:r w:rsidR="004572F1">
        <w:t xml:space="preserve"> has $500 cash on hand</w:t>
      </w:r>
      <w:r w:rsidR="008C22EF">
        <w:t xml:space="preserve">, and $5,000 in </w:t>
      </w:r>
      <w:r w:rsidR="00EE6241">
        <w:t>investments.</w:t>
      </w:r>
    </w:p>
    <w:p w14:paraId="0CE0F926" w14:textId="77777777" w:rsidR="00A12B8B" w:rsidRDefault="00A12B8B" w:rsidP="004572F1">
      <w:pPr>
        <w:spacing w:after="0" w:line="240" w:lineRule="auto"/>
      </w:pPr>
    </w:p>
    <w:p w14:paraId="2DC2EB5E" w14:textId="77777777" w:rsidR="004572F1" w:rsidRDefault="003C54C1" w:rsidP="004572F1">
      <w:pPr>
        <w:spacing w:after="0" w:line="240" w:lineRule="auto"/>
      </w:pPr>
      <w:r>
        <w:t xml:space="preserve">To acquire the </w:t>
      </w:r>
      <w:r w:rsidR="00AD7D9E">
        <w:t xml:space="preserve">previously listed </w:t>
      </w:r>
      <w:r>
        <w:t>equipment</w:t>
      </w:r>
      <w:r w:rsidR="001B212B">
        <w:t xml:space="preserve">, the company owner </w:t>
      </w:r>
      <w:r w:rsidR="00AD7D9E">
        <w:t xml:space="preserve">secured </w:t>
      </w:r>
      <w:r w:rsidR="00D03697">
        <w:t xml:space="preserve">a </w:t>
      </w:r>
      <w:r w:rsidR="004572F1">
        <w:t>$22,000</w:t>
      </w:r>
      <w:r w:rsidR="00580041">
        <w:t xml:space="preserve"> </w:t>
      </w:r>
      <w:r w:rsidR="00D03697">
        <w:t>n</w:t>
      </w:r>
      <w:r w:rsidR="00E9481A">
        <w:t xml:space="preserve">ote </w:t>
      </w:r>
      <w:r w:rsidR="00D03697">
        <w:t>p</w:t>
      </w:r>
      <w:r w:rsidR="00E9481A">
        <w:t xml:space="preserve">ayable </w:t>
      </w:r>
      <w:r w:rsidR="00D03697">
        <w:t>from</w:t>
      </w:r>
      <w:r w:rsidR="00E9481A">
        <w:t xml:space="preserve"> Currency Bank </w:t>
      </w:r>
      <w:r w:rsidR="002B5499">
        <w:t xml:space="preserve">with a </w:t>
      </w:r>
      <w:r w:rsidR="00F80D51">
        <w:t>four-year</w:t>
      </w:r>
      <w:r w:rsidR="002B5499">
        <w:t xml:space="preserve"> repayment period</w:t>
      </w:r>
      <w:r w:rsidR="00D12078">
        <w:t xml:space="preserve">. </w:t>
      </w:r>
      <w:r w:rsidR="00BB723E">
        <w:t>Based on this, staff calculates the</w:t>
      </w:r>
      <w:r w:rsidR="00935A1D">
        <w:t xml:space="preserve"> </w:t>
      </w:r>
      <w:r w:rsidR="00D3362F">
        <w:t>current liability,</w:t>
      </w:r>
      <w:r w:rsidR="0018096A">
        <w:t xml:space="preserve"> </w:t>
      </w:r>
      <w:r w:rsidR="009868D0">
        <w:t xml:space="preserve">the portion </w:t>
      </w:r>
      <w:r w:rsidR="0018096A">
        <w:t xml:space="preserve">due </w:t>
      </w:r>
      <w:r w:rsidR="00D3362F">
        <w:t>within</w:t>
      </w:r>
      <w:r w:rsidR="0018096A">
        <w:t xml:space="preserve"> one year</w:t>
      </w:r>
      <w:r w:rsidR="00D3362F">
        <w:t>,</w:t>
      </w:r>
      <w:r w:rsidR="00865450">
        <w:t xml:space="preserve"> of the </w:t>
      </w:r>
      <w:r w:rsidR="00886A16">
        <w:t>n</w:t>
      </w:r>
      <w:r w:rsidR="00865450">
        <w:t xml:space="preserve">ote </w:t>
      </w:r>
      <w:r w:rsidR="00886A16">
        <w:t>p</w:t>
      </w:r>
      <w:r w:rsidR="00865450">
        <w:t xml:space="preserve">ayable </w:t>
      </w:r>
      <w:r w:rsidR="00BB723E">
        <w:t>a</w:t>
      </w:r>
      <w:r w:rsidR="0018096A">
        <w:t xml:space="preserve">s </w:t>
      </w:r>
      <w:r w:rsidR="001427B5">
        <w:t>$5,500.</w:t>
      </w:r>
    </w:p>
    <w:p w14:paraId="29CC3058" w14:textId="77777777" w:rsidR="008C22EF" w:rsidRDefault="008C22EF" w:rsidP="004572F1">
      <w:pPr>
        <w:spacing w:after="0" w:line="240" w:lineRule="auto"/>
      </w:pPr>
    </w:p>
    <w:p w14:paraId="1967667B" w14:textId="77777777" w:rsidR="008C22EF" w:rsidRDefault="008C22EF" w:rsidP="004572F1">
      <w:pPr>
        <w:spacing w:after="0" w:line="240" w:lineRule="auto"/>
      </w:pPr>
      <w:r>
        <w:t xml:space="preserve">Staff </w:t>
      </w:r>
      <w:r w:rsidR="006F385A">
        <w:t>has</w:t>
      </w:r>
      <w:r>
        <w:t xml:space="preserve"> concerns ADE may encounter financial issues </w:t>
      </w:r>
      <w:r w:rsidR="006F385A">
        <w:t>from</w:t>
      </w:r>
      <w:r>
        <w:t xml:space="preserve"> low </w:t>
      </w:r>
      <w:r w:rsidR="00F86019">
        <w:t>liquidity</w:t>
      </w:r>
      <w:r>
        <w:t xml:space="preserve">. </w:t>
      </w:r>
      <w:r w:rsidR="00F86019">
        <w:t>The company assures staff it has access to additional funding</w:t>
      </w:r>
      <w:r w:rsidR="008C306D">
        <w:t xml:space="preserve"> </w:t>
      </w:r>
      <w:r w:rsidR="00F75A9D">
        <w:t>from</w:t>
      </w:r>
      <w:r w:rsidR="006D6E36">
        <w:t xml:space="preserve"> the owner</w:t>
      </w:r>
      <w:r w:rsidR="005F065F">
        <w:t>’</w:t>
      </w:r>
      <w:r w:rsidR="006D6E36">
        <w:t xml:space="preserve">s </w:t>
      </w:r>
      <w:r w:rsidR="005F065F">
        <w:t>“</w:t>
      </w:r>
      <w:r w:rsidR="006D6E36">
        <w:t xml:space="preserve">personal cash reserves and, as a last resort, </w:t>
      </w:r>
      <w:r w:rsidR="005F065F">
        <w:t>additional credit.”</w:t>
      </w:r>
    </w:p>
    <w:p w14:paraId="2ED32D3D" w14:textId="77777777" w:rsidR="00317AC0" w:rsidRDefault="00317AC0" w:rsidP="004572F1">
      <w:pPr>
        <w:spacing w:after="0" w:line="240" w:lineRule="auto"/>
      </w:pPr>
    </w:p>
    <w:p w14:paraId="767B4B9B" w14:textId="77777777" w:rsidR="00317AC0" w:rsidRDefault="00317AC0" w:rsidP="004572F1">
      <w:pPr>
        <w:spacing w:after="0" w:line="240" w:lineRule="auto"/>
      </w:pPr>
      <w:r>
        <w:t>Another concern is the company</w:t>
      </w:r>
      <w:r w:rsidR="00F86019">
        <w:t>’s</w:t>
      </w:r>
      <w:r>
        <w:t xml:space="preserve"> proposed tariff </w:t>
      </w:r>
      <w:r w:rsidR="00F86019">
        <w:t>lists service for</w:t>
      </w:r>
      <w:r>
        <w:t xml:space="preserve"> 20-yard and 30-yard </w:t>
      </w:r>
      <w:r w:rsidR="00932E1C">
        <w:t>containers</w:t>
      </w:r>
      <w:r w:rsidR="00BB723E">
        <w:t>. ADE does</w:t>
      </w:r>
      <w:r>
        <w:t xml:space="preserve"> not </w:t>
      </w:r>
      <w:r w:rsidR="00BB723E">
        <w:t xml:space="preserve">own 20-yard or 30-yeard </w:t>
      </w:r>
      <w:r w:rsidR="00F86019">
        <w:t xml:space="preserve">containers </w:t>
      </w:r>
      <w:r w:rsidR="00662CEC">
        <w:t>and</w:t>
      </w:r>
      <w:r>
        <w:t xml:space="preserve"> would not be able to fulfill requests</w:t>
      </w:r>
      <w:r w:rsidR="00F86019">
        <w:t xml:space="preserve"> for th</w:t>
      </w:r>
      <w:r w:rsidR="00AD489C">
        <w:t>e</w:t>
      </w:r>
      <w:r w:rsidR="00F86019">
        <w:t xml:space="preserve"> service</w:t>
      </w:r>
      <w:r w:rsidR="000B53FB">
        <w:t>s</w:t>
      </w:r>
      <w:r>
        <w:t>.</w:t>
      </w:r>
      <w:r w:rsidR="00F86019">
        <w:t xml:space="preserve"> </w:t>
      </w:r>
      <w:r w:rsidR="000B53FB">
        <w:t xml:space="preserve">Addressing this concern, ADE states it </w:t>
      </w:r>
      <w:r w:rsidR="003D4584">
        <w:t xml:space="preserve">plans </w:t>
      </w:r>
      <w:r w:rsidR="00E37ECF">
        <w:t>to ally</w:t>
      </w:r>
      <w:r w:rsidR="005B5C10">
        <w:t xml:space="preserve"> with other </w:t>
      </w:r>
      <w:r w:rsidR="00C21DC4">
        <w:t xml:space="preserve">drop box </w:t>
      </w:r>
      <w:r w:rsidR="00BB723E">
        <w:t xml:space="preserve">container </w:t>
      </w:r>
      <w:r w:rsidR="00C21DC4">
        <w:t>service providers</w:t>
      </w:r>
      <w:r w:rsidR="005B5C10">
        <w:t xml:space="preserve"> to </w:t>
      </w:r>
      <w:r w:rsidR="00BB723E">
        <w:t>rent</w:t>
      </w:r>
      <w:r w:rsidR="0023302F">
        <w:t xml:space="preserve"> or subcontract additional containers.</w:t>
      </w:r>
    </w:p>
    <w:p w14:paraId="73108054" w14:textId="77777777" w:rsidR="008C22EF" w:rsidRDefault="008C22EF" w:rsidP="004572F1">
      <w:pPr>
        <w:spacing w:after="0" w:line="240" w:lineRule="auto"/>
      </w:pPr>
    </w:p>
    <w:p w14:paraId="5B17FCA4" w14:textId="77777777" w:rsidR="008C22EF" w:rsidRDefault="008C22EF" w:rsidP="004572F1">
      <w:pPr>
        <w:spacing w:after="0" w:line="240" w:lineRule="auto"/>
        <w:rPr>
          <w:b/>
          <w:bCs/>
        </w:rPr>
      </w:pPr>
      <w:r>
        <w:rPr>
          <w:b/>
          <w:bCs/>
        </w:rPr>
        <w:t>Pro forma Income Statement:</w:t>
      </w:r>
    </w:p>
    <w:p w14:paraId="42440F99" w14:textId="77777777" w:rsidR="008C22EF" w:rsidRDefault="008C22EF" w:rsidP="004572F1">
      <w:pPr>
        <w:spacing w:after="0" w:line="240" w:lineRule="auto"/>
        <w:rPr>
          <w:b/>
          <w:bCs/>
        </w:rPr>
      </w:pPr>
    </w:p>
    <w:p w14:paraId="48172943" w14:textId="77777777" w:rsidR="008C22EF" w:rsidRDefault="008C22EF" w:rsidP="008C22EF">
      <w:pPr>
        <w:pStyle w:val="ListParagraph"/>
        <w:numPr>
          <w:ilvl w:val="0"/>
          <w:numId w:val="16"/>
        </w:numPr>
        <w:spacing w:after="0" w:line="240" w:lineRule="auto"/>
      </w:pPr>
      <w:r>
        <w:t>Revenue:</w:t>
      </w:r>
      <w:r w:rsidR="00734F41">
        <w:tab/>
      </w:r>
      <w:r>
        <w:tab/>
        <w:t>$116,000</w:t>
      </w:r>
    </w:p>
    <w:p w14:paraId="3B96D086" w14:textId="77777777" w:rsidR="008C22EF" w:rsidRDefault="008C22EF" w:rsidP="008C22EF">
      <w:pPr>
        <w:pStyle w:val="ListParagraph"/>
        <w:numPr>
          <w:ilvl w:val="0"/>
          <w:numId w:val="16"/>
        </w:numPr>
        <w:spacing w:after="0" w:line="240" w:lineRule="auto"/>
      </w:pPr>
      <w:r>
        <w:t>Expenses:</w:t>
      </w:r>
      <w:r w:rsidR="00734F41">
        <w:tab/>
      </w:r>
      <w:r>
        <w:tab/>
        <w:t>$106,200</w:t>
      </w:r>
    </w:p>
    <w:p w14:paraId="23CA6EB6" w14:textId="77777777" w:rsidR="008C22EF" w:rsidRDefault="008C22EF" w:rsidP="008C22EF">
      <w:pPr>
        <w:pStyle w:val="ListParagraph"/>
        <w:numPr>
          <w:ilvl w:val="0"/>
          <w:numId w:val="16"/>
        </w:numPr>
        <w:spacing w:after="0" w:line="240" w:lineRule="auto"/>
      </w:pPr>
      <w:r>
        <w:t>Net Income</w:t>
      </w:r>
      <w:r w:rsidR="00734F41">
        <w:tab/>
      </w:r>
      <w:r>
        <w:t>:</w:t>
      </w:r>
      <w:r>
        <w:tab/>
        <w:t>$</w:t>
      </w:r>
      <w:r w:rsidR="00317AC0">
        <w:t xml:space="preserve">    </w:t>
      </w:r>
      <w:r>
        <w:t>9,800</w:t>
      </w:r>
    </w:p>
    <w:p w14:paraId="28060147" w14:textId="77777777" w:rsidR="00317AC0" w:rsidRDefault="00317AC0" w:rsidP="00317AC0">
      <w:pPr>
        <w:spacing w:after="0" w:line="240" w:lineRule="auto"/>
      </w:pPr>
    </w:p>
    <w:p w14:paraId="096BCD60" w14:textId="77777777" w:rsidR="00317AC0" w:rsidRDefault="00F41396" w:rsidP="00317AC0">
      <w:pPr>
        <w:spacing w:after="0" w:line="240" w:lineRule="auto"/>
      </w:pPr>
      <w:r>
        <w:t xml:space="preserve">Staff </w:t>
      </w:r>
      <w:r w:rsidR="00317AC0">
        <w:t>requested</w:t>
      </w:r>
      <w:r w:rsidR="00C95A90">
        <w:t xml:space="preserve"> </w:t>
      </w:r>
      <w:r>
        <w:t>a revised</w:t>
      </w:r>
      <w:r w:rsidR="00C95A90">
        <w:t xml:space="preserve"> </w:t>
      </w:r>
      <w:r w:rsidR="00B54235">
        <w:t xml:space="preserve">pro forma </w:t>
      </w:r>
      <w:r w:rsidR="00317AC0">
        <w:t xml:space="preserve">Income Statement </w:t>
      </w:r>
      <w:r w:rsidR="00B54235">
        <w:t>estimating the</w:t>
      </w:r>
      <w:r w:rsidR="00317AC0">
        <w:t xml:space="preserve"> first year </w:t>
      </w:r>
      <w:r>
        <w:t xml:space="preserve">of </w:t>
      </w:r>
      <w:r w:rsidR="00317AC0">
        <w:t>operations</w:t>
      </w:r>
      <w:r w:rsidR="00B54235">
        <w:t>, which the company provided.</w:t>
      </w:r>
    </w:p>
    <w:p w14:paraId="07B2816B" w14:textId="77777777" w:rsidR="00317AC0" w:rsidRDefault="00317AC0" w:rsidP="00317AC0">
      <w:pPr>
        <w:spacing w:after="0" w:line="240" w:lineRule="auto"/>
      </w:pPr>
    </w:p>
    <w:p w14:paraId="661B996B" w14:textId="59E157E9" w:rsidR="004C0214" w:rsidRDefault="004C0214" w:rsidP="004C0214">
      <w:pPr>
        <w:spacing w:after="0" w:line="240" w:lineRule="auto"/>
      </w:pPr>
      <w:r>
        <w:t>The company estimates a total annual revenue of $116,000. This is comprised of an estimated 144 service hauls, using the 15-yard boxes. With the company having three 15-Yard drop boxes, staff believes the estimate is achievable. At 144 operations, the company would be moving one drop box approximately every two and a half days. This estimate would allow customers to have the container onsite for approximately seven and a half days between pickups.</w:t>
      </w:r>
      <w:r w:rsidR="002A1B0A" w:rsidRPr="002A1B0A">
        <w:rPr>
          <w:rStyle w:val="FootnoteReference"/>
        </w:rPr>
        <w:t xml:space="preserve"> </w:t>
      </w:r>
      <w:r w:rsidR="002A1B0A">
        <w:rPr>
          <w:rStyle w:val="FootnoteReference"/>
        </w:rPr>
        <w:footnoteReference w:id="2"/>
      </w:r>
    </w:p>
    <w:p w14:paraId="4BD99CE0" w14:textId="77777777" w:rsidR="0063357A" w:rsidRDefault="0063357A" w:rsidP="004C0214">
      <w:pPr>
        <w:spacing w:after="0" w:line="240" w:lineRule="auto"/>
      </w:pPr>
    </w:p>
    <w:p w14:paraId="766412A4" w14:textId="513CBDBD" w:rsidR="0063357A" w:rsidRDefault="0063357A" w:rsidP="0063357A">
      <w:pPr>
        <w:spacing w:after="0" w:line="240" w:lineRule="auto"/>
      </w:pPr>
      <w:r>
        <w:t>The company estimates they will incur $106,200 in expenses, $79,200 being pass-through disposal fees estimated at $550 per load. Staff reviewed the annual reports of various solid waste companies of similar revenue to determine if the company’s estimates were reasonable</w:t>
      </w:r>
      <w:r w:rsidR="002A1B0A">
        <w:t xml:space="preserve"> (see attach</w:t>
      </w:r>
      <w:r w:rsidR="00594C1C">
        <w:t>ed</w:t>
      </w:r>
      <w:r w:rsidR="009A2D7A">
        <w:t xml:space="preserve"> </w:t>
      </w:r>
      <w:r w:rsidR="009A2D7A">
        <w:t>work</w:t>
      </w:r>
      <w:r w:rsidR="009A2D7A">
        <w:t>book</w:t>
      </w:r>
      <w:r w:rsidR="00594C1C">
        <w:t>)</w:t>
      </w:r>
      <w:r>
        <w:t>. Staff finds the estimates are reasonable for this type of business. Some expense items have the potential to fluctuate outside of the company’s control, for example fuel and maintenance costs; while others, like wages and debt costs, should remain relatively static. The company estimates a net income of $9,800 after its first year of operations.</w:t>
      </w:r>
    </w:p>
    <w:p w14:paraId="782C128A" w14:textId="77777777" w:rsidR="00DC2035" w:rsidRDefault="00DC2035" w:rsidP="00317AC0">
      <w:pPr>
        <w:spacing w:after="0" w:line="240" w:lineRule="auto"/>
      </w:pPr>
    </w:p>
    <w:p w14:paraId="4DD026CD" w14:textId="581A01C3" w:rsidR="00DC2035" w:rsidRDefault="00DC2035" w:rsidP="00DC2035">
      <w:r>
        <w:lastRenderedPageBreak/>
        <w:t>Staff’s calculations</w:t>
      </w:r>
      <w:r w:rsidR="00B9220D">
        <w:t xml:space="preserve"> in the attached workbook</w:t>
      </w:r>
      <w:r>
        <w:t xml:space="preserve"> are based on the company estimates of gross revenue and expenses. There is risk </w:t>
      </w:r>
      <w:r w:rsidR="00B9220D">
        <w:t xml:space="preserve">that </w:t>
      </w:r>
      <w:r>
        <w:t>the company’s estimate</w:t>
      </w:r>
      <w:r w:rsidR="00AD489C">
        <w:t>d</w:t>
      </w:r>
      <w:r>
        <w:t xml:space="preserve"> service level, revenues and expenses </w:t>
      </w:r>
      <w:r w:rsidR="00381BDD">
        <w:t>will vary</w:t>
      </w:r>
      <w:r w:rsidR="00AD489C">
        <w:t xml:space="preserve"> significantly upon </w:t>
      </w:r>
      <w:r w:rsidR="00381BDD">
        <w:t xml:space="preserve">starting </w:t>
      </w:r>
      <w:r w:rsidR="00E71EEA">
        <w:t>operations</w:t>
      </w:r>
      <w:r w:rsidR="00AD489C">
        <w:t>. H</w:t>
      </w:r>
      <w:r>
        <w:t xml:space="preserve">owever, fixed costs make up </w:t>
      </w:r>
      <w:r w:rsidR="007266EE">
        <w:t xml:space="preserve">approximately </w:t>
      </w:r>
      <w:r>
        <w:t xml:space="preserve">50 percent of the estimated </w:t>
      </w:r>
      <w:r w:rsidR="007B3B57">
        <w:t xml:space="preserve">non-pass through </w:t>
      </w:r>
      <w:r>
        <w:t xml:space="preserve">expenses. </w:t>
      </w:r>
      <w:r w:rsidR="00AA6B7A">
        <w:t>Breakeven testing using the lowest revenue service</w:t>
      </w:r>
      <w:r w:rsidR="00B9220D">
        <w:t xml:space="preserve"> (see attached)</w:t>
      </w:r>
      <w:r w:rsidR="00AA6B7A">
        <w:t xml:space="preserve"> </w:t>
      </w:r>
      <w:r w:rsidR="00B22411">
        <w:t>show</w:t>
      </w:r>
      <w:r w:rsidR="00AA6B7A">
        <w:t>s</w:t>
      </w:r>
      <w:r w:rsidR="005A33FA">
        <w:t xml:space="preserve"> the company will leav</w:t>
      </w:r>
      <w:r w:rsidR="00EF2A13">
        <w:t>e</w:t>
      </w:r>
      <w:r w:rsidR="005A33FA">
        <w:t xml:space="preserve"> the $500 cash</w:t>
      </w:r>
      <w:r w:rsidR="00EE6241">
        <w:t xml:space="preserve"> </w:t>
      </w:r>
      <w:r w:rsidR="005A33FA">
        <w:t>on</w:t>
      </w:r>
      <w:r w:rsidR="00EE6241">
        <w:t xml:space="preserve"> </w:t>
      </w:r>
      <w:r w:rsidR="005A33FA">
        <w:t>hand and $5,000 of invested funds</w:t>
      </w:r>
      <w:r w:rsidR="001465D2">
        <w:t xml:space="preserve"> </w:t>
      </w:r>
      <w:r w:rsidR="0014191F">
        <w:t>unutilized</w:t>
      </w:r>
      <w:r w:rsidR="003848C1">
        <w:t xml:space="preserve"> if </w:t>
      </w:r>
      <w:r w:rsidR="001465D2">
        <w:t xml:space="preserve">providing </w:t>
      </w:r>
      <w:r w:rsidR="009F50DC">
        <w:t>56.9</w:t>
      </w:r>
      <w:r w:rsidR="00F733D8">
        <w:t xml:space="preserve"> percent </w:t>
      </w:r>
      <w:r w:rsidR="004C0214">
        <w:t xml:space="preserve">(82 operations) </w:t>
      </w:r>
      <w:r w:rsidR="00F733D8">
        <w:t xml:space="preserve">of the </w:t>
      </w:r>
      <w:r w:rsidR="0014191F">
        <w:t xml:space="preserve">estimated services. </w:t>
      </w:r>
      <w:r w:rsidR="00E0667D">
        <w:t xml:space="preserve">If the company only provides </w:t>
      </w:r>
      <w:r w:rsidR="002D70BF">
        <w:t xml:space="preserve">45.3 percent </w:t>
      </w:r>
      <w:r w:rsidR="004C0214">
        <w:t xml:space="preserve">(65 operations) </w:t>
      </w:r>
      <w:r w:rsidR="002D70BF">
        <w:t xml:space="preserve">of estimated services, ADE will </w:t>
      </w:r>
      <w:r w:rsidR="0083577A">
        <w:t xml:space="preserve">breakeven but </w:t>
      </w:r>
      <w:r w:rsidR="002D70BF">
        <w:t xml:space="preserve">consume </w:t>
      </w:r>
      <w:r w:rsidR="0083577A">
        <w:t>all its liquid assets.</w:t>
      </w:r>
    </w:p>
    <w:p w14:paraId="456D6B40" w14:textId="77777777" w:rsidR="004C0214" w:rsidRDefault="004C0214" w:rsidP="004C0214">
      <w:pPr>
        <w:spacing w:after="0" w:line="240" w:lineRule="auto"/>
      </w:pPr>
      <w:r>
        <w:t>Staff does note the company does not list a</w:t>
      </w:r>
      <w:r w:rsidR="003E4517">
        <w:t>n employee</w:t>
      </w:r>
      <w:r>
        <w:t xml:space="preserve"> wage expense. As the estimated expenses do not include a wage, staff believes the owner will pay himself through draws or dividends. The company does not have adequate cash</w:t>
      </w:r>
      <w:r w:rsidR="00EE6241">
        <w:t xml:space="preserve"> </w:t>
      </w:r>
      <w:r>
        <w:t>on</w:t>
      </w:r>
      <w:r w:rsidR="00EE6241">
        <w:t xml:space="preserve"> </w:t>
      </w:r>
      <w:r>
        <w:t xml:space="preserve">hand to pay additional employees for either help or to cover operations. </w:t>
      </w:r>
    </w:p>
    <w:p w14:paraId="11B85BDB" w14:textId="77777777" w:rsidR="004C0214" w:rsidRDefault="004C0214" w:rsidP="00317AC0">
      <w:pPr>
        <w:spacing w:after="0" w:line="240" w:lineRule="auto"/>
        <w:rPr>
          <w:b/>
          <w:bCs/>
        </w:rPr>
      </w:pPr>
    </w:p>
    <w:p w14:paraId="68A89FB9" w14:textId="77777777" w:rsidR="00DC2035" w:rsidRDefault="00F86273" w:rsidP="00317AC0">
      <w:pPr>
        <w:spacing w:after="0" w:line="240" w:lineRule="auto"/>
        <w:rPr>
          <w:b/>
          <w:bCs/>
        </w:rPr>
      </w:pPr>
      <w:r>
        <w:rPr>
          <w:b/>
          <w:bCs/>
        </w:rPr>
        <w:t>Conclusion</w:t>
      </w:r>
    </w:p>
    <w:p w14:paraId="28045AC5" w14:textId="77777777" w:rsidR="00F86273" w:rsidRPr="00F86273" w:rsidRDefault="00F86273" w:rsidP="00317AC0">
      <w:pPr>
        <w:spacing w:after="0" w:line="240" w:lineRule="auto"/>
        <w:rPr>
          <w:b/>
          <w:bCs/>
        </w:rPr>
      </w:pPr>
      <w:r>
        <w:t xml:space="preserve">Staff has reviewed financial information submitted by, and collected from, ADE Dumpsters LLC in Docket TG-200250 and concludes the company has made reasonable efforts to estimate its finances under the proposed application. </w:t>
      </w:r>
      <w:r w:rsidR="0066777F">
        <w:t xml:space="preserve">Based on the documents </w:t>
      </w:r>
      <w:r w:rsidR="00093BEC">
        <w:t>reviewed, s</w:t>
      </w:r>
      <w:r>
        <w:t xml:space="preserve">taff concludes </w:t>
      </w:r>
      <w:r w:rsidR="00C719D3">
        <w:t xml:space="preserve">ADE Dumpsters LLC </w:t>
      </w:r>
      <w:r>
        <w:t xml:space="preserve">has </w:t>
      </w:r>
      <w:r w:rsidR="000854DB">
        <w:t xml:space="preserve">adequate </w:t>
      </w:r>
      <w:r>
        <w:t xml:space="preserve">financial resources to operate the proposed service for at least </w:t>
      </w:r>
      <w:r w:rsidR="00C719D3">
        <w:t xml:space="preserve">12 </w:t>
      </w:r>
      <w:r>
        <w:t>months.</w:t>
      </w:r>
    </w:p>
    <w:sectPr w:rsidR="00F86273" w:rsidRPr="00F86273" w:rsidSect="00F86273">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C2A13" w14:textId="77777777" w:rsidR="000B144F" w:rsidRDefault="000B144F" w:rsidP="00DC5158">
      <w:pPr>
        <w:spacing w:after="0" w:line="240" w:lineRule="auto"/>
      </w:pPr>
      <w:r>
        <w:separator/>
      </w:r>
    </w:p>
  </w:endnote>
  <w:endnote w:type="continuationSeparator" w:id="0">
    <w:p w14:paraId="6C6DA408" w14:textId="77777777" w:rsidR="000B144F" w:rsidRDefault="000B144F" w:rsidP="00DC5158">
      <w:pPr>
        <w:spacing w:after="0" w:line="240" w:lineRule="auto"/>
      </w:pPr>
      <w:r>
        <w:continuationSeparator/>
      </w:r>
    </w:p>
  </w:endnote>
  <w:endnote w:type="continuationNotice" w:id="1">
    <w:p w14:paraId="794EC1DA" w14:textId="77777777" w:rsidR="000B144F" w:rsidRDefault="000B1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22E91" w14:textId="77777777" w:rsidR="00EB4A2D" w:rsidRDefault="00EB4A2D">
    <w:pPr>
      <w:pStyle w:val="Footer"/>
      <w:jc w:val="right"/>
    </w:pPr>
  </w:p>
  <w:p w14:paraId="603143C5" w14:textId="77777777" w:rsidR="00EB4A2D" w:rsidRDefault="00EB4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2E538" w14:textId="77777777" w:rsidR="000B144F" w:rsidRDefault="000B144F" w:rsidP="00DC5158">
      <w:pPr>
        <w:spacing w:after="0" w:line="240" w:lineRule="auto"/>
      </w:pPr>
      <w:r>
        <w:separator/>
      </w:r>
    </w:p>
  </w:footnote>
  <w:footnote w:type="continuationSeparator" w:id="0">
    <w:p w14:paraId="63B47E8B" w14:textId="77777777" w:rsidR="000B144F" w:rsidRDefault="000B144F" w:rsidP="00DC5158">
      <w:pPr>
        <w:spacing w:after="0" w:line="240" w:lineRule="auto"/>
      </w:pPr>
      <w:r>
        <w:continuationSeparator/>
      </w:r>
    </w:p>
  </w:footnote>
  <w:footnote w:type="continuationNotice" w:id="1">
    <w:p w14:paraId="05EECA7D" w14:textId="77777777" w:rsidR="000B144F" w:rsidRDefault="000B144F">
      <w:pPr>
        <w:spacing w:after="0" w:line="240" w:lineRule="auto"/>
      </w:pPr>
    </w:p>
  </w:footnote>
  <w:footnote w:id="2">
    <w:p w14:paraId="0B9E7B00" w14:textId="59AFF43F" w:rsidR="002A1B0A" w:rsidRDefault="002A1B0A" w:rsidP="002A1B0A">
      <w:pPr>
        <w:pStyle w:val="FootnoteText"/>
      </w:pPr>
      <w:r>
        <w:rPr>
          <w:rStyle w:val="FootnoteReference"/>
        </w:rPr>
        <w:footnoteRef/>
      </w:r>
      <w:r>
        <w:t xml:space="preserve"> See file </w:t>
      </w:r>
      <w:r w:rsidRPr="000E5009">
        <w:t xml:space="preserve">TG-200250-Financial Review-Staff </w:t>
      </w:r>
      <w:r w:rsidR="009A2D7A">
        <w:t>W</w:t>
      </w:r>
      <w:r w:rsidR="009A2D7A" w:rsidRPr="000E5009">
        <w:t>ork</w:t>
      </w:r>
      <w:r w:rsidR="009A2D7A">
        <w:t>book</w:t>
      </w:r>
      <w:r>
        <w:t>.xlsx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2F17E" w14:textId="77777777" w:rsidR="00F86273" w:rsidRDefault="00F86273" w:rsidP="00F86273">
    <w:pPr>
      <w:pStyle w:val="Header"/>
    </w:pPr>
    <w:r>
      <w:t>TG-200250</w:t>
    </w:r>
    <w:r>
      <w:tab/>
    </w:r>
    <w:r>
      <w:tab/>
      <w:t xml:space="preserve"> Page </w:t>
    </w:r>
    <w:sdt>
      <w:sdtPr>
        <w:id w:val="173928829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9220D">
          <w:rPr>
            <w:noProof/>
          </w:rPr>
          <w:t>3</w:t>
        </w:r>
        <w:r>
          <w:rPr>
            <w:noProof/>
          </w:rPr>
          <w:fldChar w:fldCharType="end"/>
        </w:r>
        <w:r>
          <w:rPr>
            <w:noProof/>
          </w:rPr>
          <w:t xml:space="preserve"> </w:t>
        </w:r>
      </w:sdtContent>
    </w:sdt>
  </w:p>
  <w:p w14:paraId="0E97350F" w14:textId="77777777" w:rsidR="00F86273" w:rsidRDefault="00F86273">
    <w:pPr>
      <w:pStyle w:val="Header"/>
    </w:pPr>
    <w:r>
      <w:t>Financial Review - Memo</w:t>
    </w:r>
  </w:p>
  <w:p w14:paraId="59DB4276" w14:textId="77777777" w:rsidR="00F86273" w:rsidRDefault="00F86273">
    <w:pPr>
      <w:pStyle w:val="Header"/>
    </w:pPr>
    <w:r>
      <w:t>ADE Dumpsters</w:t>
    </w:r>
    <w:r w:rsidR="00EE6241">
      <w:t>, LLC</w:t>
    </w:r>
  </w:p>
  <w:p w14:paraId="4B9183AE" w14:textId="77777777" w:rsidR="00F86273" w:rsidRDefault="00F86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F52"/>
    <w:multiLevelType w:val="hybridMultilevel"/>
    <w:tmpl w:val="F1CCE5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F1B6D"/>
    <w:multiLevelType w:val="hybridMultilevel"/>
    <w:tmpl w:val="909E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874CF"/>
    <w:multiLevelType w:val="hybridMultilevel"/>
    <w:tmpl w:val="04F0A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37D91"/>
    <w:multiLevelType w:val="hybridMultilevel"/>
    <w:tmpl w:val="7AB03F1C"/>
    <w:lvl w:ilvl="0" w:tplc="1E8EA982">
      <w:start w:val="1"/>
      <w:numFmt w:val="decimal"/>
      <w:lvlText w:val="%1."/>
      <w:lvlJc w:val="left"/>
      <w:pPr>
        <w:ind w:left="1140" w:hanging="360"/>
      </w:pPr>
      <w:rPr>
        <w:rFonts w:hint="default"/>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64F768C"/>
    <w:multiLevelType w:val="hybridMultilevel"/>
    <w:tmpl w:val="E92834EA"/>
    <w:lvl w:ilvl="0" w:tplc="1892F4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0D574C"/>
    <w:multiLevelType w:val="hybridMultilevel"/>
    <w:tmpl w:val="0C349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21C71"/>
    <w:multiLevelType w:val="hybridMultilevel"/>
    <w:tmpl w:val="26DAE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95F33"/>
    <w:multiLevelType w:val="hybridMultilevel"/>
    <w:tmpl w:val="C4080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D4439C"/>
    <w:multiLevelType w:val="hybridMultilevel"/>
    <w:tmpl w:val="EE9A1F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9607530"/>
    <w:multiLevelType w:val="hybridMultilevel"/>
    <w:tmpl w:val="203030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DC76FEE"/>
    <w:multiLevelType w:val="hybridMultilevel"/>
    <w:tmpl w:val="4AD8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865EBA"/>
    <w:multiLevelType w:val="hybridMultilevel"/>
    <w:tmpl w:val="849A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BB2057"/>
    <w:multiLevelType w:val="hybridMultilevel"/>
    <w:tmpl w:val="E8A008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3D15F87"/>
    <w:multiLevelType w:val="hybridMultilevel"/>
    <w:tmpl w:val="3050B898"/>
    <w:lvl w:ilvl="0" w:tplc="1892F4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92D1563"/>
    <w:multiLevelType w:val="hybridMultilevel"/>
    <w:tmpl w:val="456254A6"/>
    <w:lvl w:ilvl="0" w:tplc="1892F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73415D"/>
    <w:multiLevelType w:val="hybridMultilevel"/>
    <w:tmpl w:val="A2B68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12"/>
  </w:num>
  <w:num w:numId="4">
    <w:abstractNumId w:val="3"/>
  </w:num>
  <w:num w:numId="5">
    <w:abstractNumId w:val="9"/>
  </w:num>
  <w:num w:numId="6">
    <w:abstractNumId w:val="14"/>
  </w:num>
  <w:num w:numId="7">
    <w:abstractNumId w:val="4"/>
  </w:num>
  <w:num w:numId="8">
    <w:abstractNumId w:val="13"/>
  </w:num>
  <w:num w:numId="9">
    <w:abstractNumId w:val="2"/>
  </w:num>
  <w:num w:numId="10">
    <w:abstractNumId w:val="11"/>
  </w:num>
  <w:num w:numId="11">
    <w:abstractNumId w:val="6"/>
  </w:num>
  <w:num w:numId="12">
    <w:abstractNumId w:val="0"/>
  </w:num>
  <w:num w:numId="13">
    <w:abstractNumId w:val="5"/>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00B"/>
    <w:rsid w:val="000055E8"/>
    <w:rsid w:val="00007483"/>
    <w:rsid w:val="00007A8A"/>
    <w:rsid w:val="000122C3"/>
    <w:rsid w:val="000175A2"/>
    <w:rsid w:val="00021A2F"/>
    <w:rsid w:val="00030719"/>
    <w:rsid w:val="00030D84"/>
    <w:rsid w:val="00037150"/>
    <w:rsid w:val="000414BB"/>
    <w:rsid w:val="00043855"/>
    <w:rsid w:val="000501BE"/>
    <w:rsid w:val="00052EAC"/>
    <w:rsid w:val="00054FBE"/>
    <w:rsid w:val="00061FF6"/>
    <w:rsid w:val="000624E0"/>
    <w:rsid w:val="00063C48"/>
    <w:rsid w:val="00066E9E"/>
    <w:rsid w:val="00077CF1"/>
    <w:rsid w:val="00083F9B"/>
    <w:rsid w:val="000854DB"/>
    <w:rsid w:val="000916CB"/>
    <w:rsid w:val="00091BDC"/>
    <w:rsid w:val="00093BEC"/>
    <w:rsid w:val="0009430F"/>
    <w:rsid w:val="000B004E"/>
    <w:rsid w:val="000B144F"/>
    <w:rsid w:val="000B40F5"/>
    <w:rsid w:val="000B42F7"/>
    <w:rsid w:val="000B53FB"/>
    <w:rsid w:val="000D3467"/>
    <w:rsid w:val="000E3803"/>
    <w:rsid w:val="000E3C44"/>
    <w:rsid w:val="000E4B1D"/>
    <w:rsid w:val="000E5009"/>
    <w:rsid w:val="000E7B2A"/>
    <w:rsid w:val="000F15E9"/>
    <w:rsid w:val="000F36AD"/>
    <w:rsid w:val="00100C4C"/>
    <w:rsid w:val="0011500C"/>
    <w:rsid w:val="00115E80"/>
    <w:rsid w:val="00122462"/>
    <w:rsid w:val="001327DD"/>
    <w:rsid w:val="00134DDF"/>
    <w:rsid w:val="001364F5"/>
    <w:rsid w:val="001367A5"/>
    <w:rsid w:val="0014191F"/>
    <w:rsid w:val="00141E00"/>
    <w:rsid w:val="001427B5"/>
    <w:rsid w:val="00144B2E"/>
    <w:rsid w:val="001465D2"/>
    <w:rsid w:val="00147513"/>
    <w:rsid w:val="001533E1"/>
    <w:rsid w:val="00157D94"/>
    <w:rsid w:val="001648C5"/>
    <w:rsid w:val="00166355"/>
    <w:rsid w:val="001671D0"/>
    <w:rsid w:val="00175CB5"/>
    <w:rsid w:val="0017602F"/>
    <w:rsid w:val="00176749"/>
    <w:rsid w:val="00177B09"/>
    <w:rsid w:val="0018096A"/>
    <w:rsid w:val="00187101"/>
    <w:rsid w:val="00194EBE"/>
    <w:rsid w:val="00196F38"/>
    <w:rsid w:val="00197A28"/>
    <w:rsid w:val="001A1C94"/>
    <w:rsid w:val="001A23A0"/>
    <w:rsid w:val="001A73FD"/>
    <w:rsid w:val="001B070C"/>
    <w:rsid w:val="001B212B"/>
    <w:rsid w:val="001D2D54"/>
    <w:rsid w:val="001E4D4B"/>
    <w:rsid w:val="001E4E31"/>
    <w:rsid w:val="001E586D"/>
    <w:rsid w:val="001F21FA"/>
    <w:rsid w:val="0020136A"/>
    <w:rsid w:val="0020183C"/>
    <w:rsid w:val="00202392"/>
    <w:rsid w:val="002023A6"/>
    <w:rsid w:val="0020304A"/>
    <w:rsid w:val="002052F5"/>
    <w:rsid w:val="002060DC"/>
    <w:rsid w:val="00214DF9"/>
    <w:rsid w:val="002220FA"/>
    <w:rsid w:val="0023302F"/>
    <w:rsid w:val="00236636"/>
    <w:rsid w:val="00243E47"/>
    <w:rsid w:val="002458F3"/>
    <w:rsid w:val="00245A43"/>
    <w:rsid w:val="00247C60"/>
    <w:rsid w:val="002545C5"/>
    <w:rsid w:val="0026044A"/>
    <w:rsid w:val="002621F4"/>
    <w:rsid w:val="00262CD8"/>
    <w:rsid w:val="00266218"/>
    <w:rsid w:val="002727FC"/>
    <w:rsid w:val="00274A01"/>
    <w:rsid w:val="00280D2C"/>
    <w:rsid w:val="00283B86"/>
    <w:rsid w:val="002841E6"/>
    <w:rsid w:val="002A01E6"/>
    <w:rsid w:val="002A1B0A"/>
    <w:rsid w:val="002A4BF3"/>
    <w:rsid w:val="002A6E59"/>
    <w:rsid w:val="002B0170"/>
    <w:rsid w:val="002B5499"/>
    <w:rsid w:val="002B5E80"/>
    <w:rsid w:val="002B628F"/>
    <w:rsid w:val="002C24FB"/>
    <w:rsid w:val="002D70BF"/>
    <w:rsid w:val="002E33AA"/>
    <w:rsid w:val="003061EF"/>
    <w:rsid w:val="003070F2"/>
    <w:rsid w:val="00313488"/>
    <w:rsid w:val="00317AC0"/>
    <w:rsid w:val="003246D9"/>
    <w:rsid w:val="003246F9"/>
    <w:rsid w:val="00330FBA"/>
    <w:rsid w:val="00335029"/>
    <w:rsid w:val="00340D29"/>
    <w:rsid w:val="003442B2"/>
    <w:rsid w:val="00344BD0"/>
    <w:rsid w:val="00346470"/>
    <w:rsid w:val="0034697C"/>
    <w:rsid w:val="003477D0"/>
    <w:rsid w:val="00365531"/>
    <w:rsid w:val="0036633B"/>
    <w:rsid w:val="00375BD9"/>
    <w:rsid w:val="003812A2"/>
    <w:rsid w:val="00381BDD"/>
    <w:rsid w:val="003848C1"/>
    <w:rsid w:val="00394BCA"/>
    <w:rsid w:val="00395256"/>
    <w:rsid w:val="003A2D12"/>
    <w:rsid w:val="003B5AAC"/>
    <w:rsid w:val="003C54C1"/>
    <w:rsid w:val="003D4584"/>
    <w:rsid w:val="003E2AD9"/>
    <w:rsid w:val="003E4517"/>
    <w:rsid w:val="003E62E2"/>
    <w:rsid w:val="003F300B"/>
    <w:rsid w:val="0040132D"/>
    <w:rsid w:val="00402E4A"/>
    <w:rsid w:val="004047F3"/>
    <w:rsid w:val="00407A73"/>
    <w:rsid w:val="00407EC6"/>
    <w:rsid w:val="00412A64"/>
    <w:rsid w:val="00413631"/>
    <w:rsid w:val="0042256B"/>
    <w:rsid w:val="00427D38"/>
    <w:rsid w:val="004541B9"/>
    <w:rsid w:val="004572F1"/>
    <w:rsid w:val="00462304"/>
    <w:rsid w:val="004664E5"/>
    <w:rsid w:val="0047098F"/>
    <w:rsid w:val="00470C08"/>
    <w:rsid w:val="004712A7"/>
    <w:rsid w:val="00473307"/>
    <w:rsid w:val="0047473C"/>
    <w:rsid w:val="00477654"/>
    <w:rsid w:val="00486578"/>
    <w:rsid w:val="00490E08"/>
    <w:rsid w:val="004A64BD"/>
    <w:rsid w:val="004C0214"/>
    <w:rsid w:val="004C4EC9"/>
    <w:rsid w:val="004C72B0"/>
    <w:rsid w:val="004D418A"/>
    <w:rsid w:val="004D47E7"/>
    <w:rsid w:val="004D4EE6"/>
    <w:rsid w:val="004D5352"/>
    <w:rsid w:val="004D5BA4"/>
    <w:rsid w:val="004E587F"/>
    <w:rsid w:val="00500044"/>
    <w:rsid w:val="00507268"/>
    <w:rsid w:val="00514CB5"/>
    <w:rsid w:val="00516100"/>
    <w:rsid w:val="005174C1"/>
    <w:rsid w:val="00521090"/>
    <w:rsid w:val="0052141A"/>
    <w:rsid w:val="00522514"/>
    <w:rsid w:val="00550BF2"/>
    <w:rsid w:val="005552A8"/>
    <w:rsid w:val="005566ED"/>
    <w:rsid w:val="00557D71"/>
    <w:rsid w:val="005704CD"/>
    <w:rsid w:val="005708BF"/>
    <w:rsid w:val="00573E9D"/>
    <w:rsid w:val="0057707A"/>
    <w:rsid w:val="00580041"/>
    <w:rsid w:val="0059108A"/>
    <w:rsid w:val="00594C1C"/>
    <w:rsid w:val="00597942"/>
    <w:rsid w:val="005A01F2"/>
    <w:rsid w:val="005A33FA"/>
    <w:rsid w:val="005A3495"/>
    <w:rsid w:val="005A52F3"/>
    <w:rsid w:val="005B5C10"/>
    <w:rsid w:val="005C38DC"/>
    <w:rsid w:val="005D025A"/>
    <w:rsid w:val="005D3029"/>
    <w:rsid w:val="005D31F6"/>
    <w:rsid w:val="005F065F"/>
    <w:rsid w:val="005F12D3"/>
    <w:rsid w:val="005F743A"/>
    <w:rsid w:val="00603BD0"/>
    <w:rsid w:val="00606E7D"/>
    <w:rsid w:val="0060797B"/>
    <w:rsid w:val="00607BCF"/>
    <w:rsid w:val="0061324F"/>
    <w:rsid w:val="0062060B"/>
    <w:rsid w:val="006305D6"/>
    <w:rsid w:val="00630607"/>
    <w:rsid w:val="0063181B"/>
    <w:rsid w:val="00631A90"/>
    <w:rsid w:val="00632DE9"/>
    <w:rsid w:val="0063357A"/>
    <w:rsid w:val="0064351A"/>
    <w:rsid w:val="00652AA1"/>
    <w:rsid w:val="00662CEC"/>
    <w:rsid w:val="0066777F"/>
    <w:rsid w:val="0067076C"/>
    <w:rsid w:val="006727ED"/>
    <w:rsid w:val="00672F98"/>
    <w:rsid w:val="00675DA8"/>
    <w:rsid w:val="00686BAE"/>
    <w:rsid w:val="00690415"/>
    <w:rsid w:val="006A0FBA"/>
    <w:rsid w:val="006A13E1"/>
    <w:rsid w:val="006A63BF"/>
    <w:rsid w:val="006B6820"/>
    <w:rsid w:val="006C0C29"/>
    <w:rsid w:val="006C2D3F"/>
    <w:rsid w:val="006C3AB6"/>
    <w:rsid w:val="006C7E47"/>
    <w:rsid w:val="006C7FBB"/>
    <w:rsid w:val="006D2E4C"/>
    <w:rsid w:val="006D6E36"/>
    <w:rsid w:val="006E1EF0"/>
    <w:rsid w:val="006E2769"/>
    <w:rsid w:val="006E4690"/>
    <w:rsid w:val="006E603E"/>
    <w:rsid w:val="006F31C9"/>
    <w:rsid w:val="006F385A"/>
    <w:rsid w:val="007022BF"/>
    <w:rsid w:val="007038BD"/>
    <w:rsid w:val="00717B01"/>
    <w:rsid w:val="00720F97"/>
    <w:rsid w:val="00724A11"/>
    <w:rsid w:val="007266EE"/>
    <w:rsid w:val="0073129D"/>
    <w:rsid w:val="00734F41"/>
    <w:rsid w:val="0073756C"/>
    <w:rsid w:val="00741F85"/>
    <w:rsid w:val="0075312E"/>
    <w:rsid w:val="007821AC"/>
    <w:rsid w:val="00790F36"/>
    <w:rsid w:val="007A10BF"/>
    <w:rsid w:val="007A2059"/>
    <w:rsid w:val="007A2BBB"/>
    <w:rsid w:val="007B3B57"/>
    <w:rsid w:val="007B3E08"/>
    <w:rsid w:val="007B73DE"/>
    <w:rsid w:val="007C11AB"/>
    <w:rsid w:val="007C19F2"/>
    <w:rsid w:val="007C5308"/>
    <w:rsid w:val="007C6069"/>
    <w:rsid w:val="007C66E4"/>
    <w:rsid w:val="007C774E"/>
    <w:rsid w:val="007D6FD9"/>
    <w:rsid w:val="007E23F9"/>
    <w:rsid w:val="007E3D77"/>
    <w:rsid w:val="007F15E8"/>
    <w:rsid w:val="00803AC4"/>
    <w:rsid w:val="00807AFB"/>
    <w:rsid w:val="00812315"/>
    <w:rsid w:val="0081407F"/>
    <w:rsid w:val="008157C1"/>
    <w:rsid w:val="00825AF9"/>
    <w:rsid w:val="008310D5"/>
    <w:rsid w:val="0083577A"/>
    <w:rsid w:val="0084008B"/>
    <w:rsid w:val="0084172E"/>
    <w:rsid w:val="00844D05"/>
    <w:rsid w:val="0084507F"/>
    <w:rsid w:val="00845CB3"/>
    <w:rsid w:val="00856B91"/>
    <w:rsid w:val="00861277"/>
    <w:rsid w:val="00862228"/>
    <w:rsid w:val="00865450"/>
    <w:rsid w:val="008667C3"/>
    <w:rsid w:val="00881FA1"/>
    <w:rsid w:val="00886A16"/>
    <w:rsid w:val="00890375"/>
    <w:rsid w:val="008B7DF5"/>
    <w:rsid w:val="008C18DC"/>
    <w:rsid w:val="008C22EF"/>
    <w:rsid w:val="008C306D"/>
    <w:rsid w:val="008C3D18"/>
    <w:rsid w:val="008F084E"/>
    <w:rsid w:val="008F399C"/>
    <w:rsid w:val="00900279"/>
    <w:rsid w:val="00901D41"/>
    <w:rsid w:val="009022BD"/>
    <w:rsid w:val="00902B8C"/>
    <w:rsid w:val="009119D8"/>
    <w:rsid w:val="00925083"/>
    <w:rsid w:val="00927B5D"/>
    <w:rsid w:val="009314E7"/>
    <w:rsid w:val="00932D55"/>
    <w:rsid w:val="00932E1C"/>
    <w:rsid w:val="00933650"/>
    <w:rsid w:val="00933ADC"/>
    <w:rsid w:val="00935541"/>
    <w:rsid w:val="00935A1D"/>
    <w:rsid w:val="009408D1"/>
    <w:rsid w:val="0094613A"/>
    <w:rsid w:val="00946CF0"/>
    <w:rsid w:val="00950247"/>
    <w:rsid w:val="00950911"/>
    <w:rsid w:val="00951C88"/>
    <w:rsid w:val="00953DAF"/>
    <w:rsid w:val="00954614"/>
    <w:rsid w:val="009546DD"/>
    <w:rsid w:val="009558F8"/>
    <w:rsid w:val="0095691D"/>
    <w:rsid w:val="00961ECC"/>
    <w:rsid w:val="00983FEC"/>
    <w:rsid w:val="009868D0"/>
    <w:rsid w:val="00986C52"/>
    <w:rsid w:val="00990A5F"/>
    <w:rsid w:val="009A2583"/>
    <w:rsid w:val="009A2D7A"/>
    <w:rsid w:val="009A4B63"/>
    <w:rsid w:val="009B0389"/>
    <w:rsid w:val="009C2DF0"/>
    <w:rsid w:val="009C2F06"/>
    <w:rsid w:val="009C79B0"/>
    <w:rsid w:val="009D0C74"/>
    <w:rsid w:val="009E19E6"/>
    <w:rsid w:val="009E7B97"/>
    <w:rsid w:val="009F2390"/>
    <w:rsid w:val="009F3C85"/>
    <w:rsid w:val="009F50DC"/>
    <w:rsid w:val="00A04A40"/>
    <w:rsid w:val="00A121CC"/>
    <w:rsid w:val="00A12B8B"/>
    <w:rsid w:val="00A14857"/>
    <w:rsid w:val="00A167E3"/>
    <w:rsid w:val="00A27F99"/>
    <w:rsid w:val="00A4686E"/>
    <w:rsid w:val="00A51889"/>
    <w:rsid w:val="00A518CE"/>
    <w:rsid w:val="00A67072"/>
    <w:rsid w:val="00A7363E"/>
    <w:rsid w:val="00A92424"/>
    <w:rsid w:val="00A9728C"/>
    <w:rsid w:val="00A9742A"/>
    <w:rsid w:val="00AA6B7A"/>
    <w:rsid w:val="00AC668B"/>
    <w:rsid w:val="00AC69D8"/>
    <w:rsid w:val="00AD489C"/>
    <w:rsid w:val="00AD7D9E"/>
    <w:rsid w:val="00AE1A5D"/>
    <w:rsid w:val="00AE3114"/>
    <w:rsid w:val="00AE5736"/>
    <w:rsid w:val="00AE651A"/>
    <w:rsid w:val="00AF0AEF"/>
    <w:rsid w:val="00AF4EAC"/>
    <w:rsid w:val="00AF6F11"/>
    <w:rsid w:val="00AF6F76"/>
    <w:rsid w:val="00B003FF"/>
    <w:rsid w:val="00B1099D"/>
    <w:rsid w:val="00B13700"/>
    <w:rsid w:val="00B150E3"/>
    <w:rsid w:val="00B15F19"/>
    <w:rsid w:val="00B2008D"/>
    <w:rsid w:val="00B22411"/>
    <w:rsid w:val="00B23DCB"/>
    <w:rsid w:val="00B350C7"/>
    <w:rsid w:val="00B44B8C"/>
    <w:rsid w:val="00B53EB4"/>
    <w:rsid w:val="00B54235"/>
    <w:rsid w:val="00B553B3"/>
    <w:rsid w:val="00B557EC"/>
    <w:rsid w:val="00B56294"/>
    <w:rsid w:val="00B61B52"/>
    <w:rsid w:val="00B646DC"/>
    <w:rsid w:val="00B64836"/>
    <w:rsid w:val="00B70253"/>
    <w:rsid w:val="00B71AE3"/>
    <w:rsid w:val="00B82C9B"/>
    <w:rsid w:val="00B9220D"/>
    <w:rsid w:val="00B958AC"/>
    <w:rsid w:val="00BA73C8"/>
    <w:rsid w:val="00BA79AA"/>
    <w:rsid w:val="00BB2CE7"/>
    <w:rsid w:val="00BB723E"/>
    <w:rsid w:val="00BC1807"/>
    <w:rsid w:val="00BC6C53"/>
    <w:rsid w:val="00BD44CC"/>
    <w:rsid w:val="00BD4810"/>
    <w:rsid w:val="00BD632B"/>
    <w:rsid w:val="00BD64AD"/>
    <w:rsid w:val="00BE6BBA"/>
    <w:rsid w:val="00BE7231"/>
    <w:rsid w:val="00BF2855"/>
    <w:rsid w:val="00BF2E71"/>
    <w:rsid w:val="00BF5E8E"/>
    <w:rsid w:val="00C00A42"/>
    <w:rsid w:val="00C0123A"/>
    <w:rsid w:val="00C113FB"/>
    <w:rsid w:val="00C11844"/>
    <w:rsid w:val="00C11882"/>
    <w:rsid w:val="00C12F35"/>
    <w:rsid w:val="00C13CCE"/>
    <w:rsid w:val="00C141BF"/>
    <w:rsid w:val="00C21DC4"/>
    <w:rsid w:val="00C21E13"/>
    <w:rsid w:val="00C24677"/>
    <w:rsid w:val="00C27373"/>
    <w:rsid w:val="00C31039"/>
    <w:rsid w:val="00C440BD"/>
    <w:rsid w:val="00C470A5"/>
    <w:rsid w:val="00C54DF1"/>
    <w:rsid w:val="00C55799"/>
    <w:rsid w:val="00C57D5E"/>
    <w:rsid w:val="00C61CF1"/>
    <w:rsid w:val="00C719D3"/>
    <w:rsid w:val="00C71ADA"/>
    <w:rsid w:val="00C84E61"/>
    <w:rsid w:val="00C95A90"/>
    <w:rsid w:val="00CA2E3E"/>
    <w:rsid w:val="00CA3665"/>
    <w:rsid w:val="00CB245D"/>
    <w:rsid w:val="00CC0A43"/>
    <w:rsid w:val="00CC1A92"/>
    <w:rsid w:val="00CC1E95"/>
    <w:rsid w:val="00CC5B65"/>
    <w:rsid w:val="00CD4033"/>
    <w:rsid w:val="00CE357E"/>
    <w:rsid w:val="00CF30FB"/>
    <w:rsid w:val="00CF36BE"/>
    <w:rsid w:val="00CF59E1"/>
    <w:rsid w:val="00D0350D"/>
    <w:rsid w:val="00D03697"/>
    <w:rsid w:val="00D12078"/>
    <w:rsid w:val="00D2162C"/>
    <w:rsid w:val="00D24FB0"/>
    <w:rsid w:val="00D3362F"/>
    <w:rsid w:val="00D4515C"/>
    <w:rsid w:val="00D503C0"/>
    <w:rsid w:val="00D50AA3"/>
    <w:rsid w:val="00D5114E"/>
    <w:rsid w:val="00D61365"/>
    <w:rsid w:val="00D67F2A"/>
    <w:rsid w:val="00D713D3"/>
    <w:rsid w:val="00D73999"/>
    <w:rsid w:val="00D73AE3"/>
    <w:rsid w:val="00D77CDB"/>
    <w:rsid w:val="00D80758"/>
    <w:rsid w:val="00D81C33"/>
    <w:rsid w:val="00D84A77"/>
    <w:rsid w:val="00D8547E"/>
    <w:rsid w:val="00D876F5"/>
    <w:rsid w:val="00D9721B"/>
    <w:rsid w:val="00D974D8"/>
    <w:rsid w:val="00DA3087"/>
    <w:rsid w:val="00DA6D83"/>
    <w:rsid w:val="00DC2035"/>
    <w:rsid w:val="00DC2263"/>
    <w:rsid w:val="00DC5158"/>
    <w:rsid w:val="00DD2D41"/>
    <w:rsid w:val="00DD45A6"/>
    <w:rsid w:val="00DD7662"/>
    <w:rsid w:val="00DE2C3B"/>
    <w:rsid w:val="00DE5227"/>
    <w:rsid w:val="00DF0D4C"/>
    <w:rsid w:val="00DF1113"/>
    <w:rsid w:val="00DF429D"/>
    <w:rsid w:val="00DF4D5F"/>
    <w:rsid w:val="00E0667D"/>
    <w:rsid w:val="00E110BE"/>
    <w:rsid w:val="00E14904"/>
    <w:rsid w:val="00E14F67"/>
    <w:rsid w:val="00E17F43"/>
    <w:rsid w:val="00E314DE"/>
    <w:rsid w:val="00E324C7"/>
    <w:rsid w:val="00E37150"/>
    <w:rsid w:val="00E37ECF"/>
    <w:rsid w:val="00E5325D"/>
    <w:rsid w:val="00E621D3"/>
    <w:rsid w:val="00E65659"/>
    <w:rsid w:val="00E71EEA"/>
    <w:rsid w:val="00E733CD"/>
    <w:rsid w:val="00E74CD6"/>
    <w:rsid w:val="00E75327"/>
    <w:rsid w:val="00E83E81"/>
    <w:rsid w:val="00E842B8"/>
    <w:rsid w:val="00E85917"/>
    <w:rsid w:val="00E92989"/>
    <w:rsid w:val="00E931D4"/>
    <w:rsid w:val="00E93CC1"/>
    <w:rsid w:val="00E9481A"/>
    <w:rsid w:val="00E950DA"/>
    <w:rsid w:val="00E95C84"/>
    <w:rsid w:val="00E978F7"/>
    <w:rsid w:val="00EA3CF3"/>
    <w:rsid w:val="00EA67A3"/>
    <w:rsid w:val="00EB0414"/>
    <w:rsid w:val="00EB11A8"/>
    <w:rsid w:val="00EB28B7"/>
    <w:rsid w:val="00EB4A2D"/>
    <w:rsid w:val="00EC37B1"/>
    <w:rsid w:val="00EC3CFA"/>
    <w:rsid w:val="00EC700D"/>
    <w:rsid w:val="00ED38D5"/>
    <w:rsid w:val="00EE0800"/>
    <w:rsid w:val="00EE6241"/>
    <w:rsid w:val="00EE7FAC"/>
    <w:rsid w:val="00EF2A13"/>
    <w:rsid w:val="00EF65A9"/>
    <w:rsid w:val="00F1235E"/>
    <w:rsid w:val="00F264C7"/>
    <w:rsid w:val="00F305C8"/>
    <w:rsid w:val="00F349F6"/>
    <w:rsid w:val="00F40C23"/>
    <w:rsid w:val="00F41396"/>
    <w:rsid w:val="00F415AF"/>
    <w:rsid w:val="00F518B9"/>
    <w:rsid w:val="00F5419F"/>
    <w:rsid w:val="00F548D3"/>
    <w:rsid w:val="00F632DA"/>
    <w:rsid w:val="00F6530D"/>
    <w:rsid w:val="00F70BFC"/>
    <w:rsid w:val="00F733D8"/>
    <w:rsid w:val="00F75A9D"/>
    <w:rsid w:val="00F80D51"/>
    <w:rsid w:val="00F81379"/>
    <w:rsid w:val="00F86019"/>
    <w:rsid w:val="00F86273"/>
    <w:rsid w:val="00F94246"/>
    <w:rsid w:val="00FA1E8E"/>
    <w:rsid w:val="00FB669F"/>
    <w:rsid w:val="00FB7CA8"/>
    <w:rsid w:val="00FC0264"/>
    <w:rsid w:val="00FC4838"/>
    <w:rsid w:val="00FC7CC4"/>
    <w:rsid w:val="00FD3332"/>
    <w:rsid w:val="00FE12BF"/>
    <w:rsid w:val="00FE4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7013C"/>
  <w15:docId w15:val="{97CB4286-8962-44C1-81FE-80ECA9BB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1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30F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21F4"/>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7C11AB"/>
    <w:pPr>
      <w:spacing w:before="100" w:beforeAutospacing="1" w:after="100" w:afterAutospacing="1" w:line="240" w:lineRule="auto"/>
      <w:outlineLvl w:val="3"/>
    </w:pPr>
    <w:rPr>
      <w:rFonts w:eastAsia="Times New Roman"/>
    </w:rPr>
  </w:style>
  <w:style w:type="paragraph" w:styleId="Heading5">
    <w:name w:val="heading 5"/>
    <w:basedOn w:val="Normal"/>
    <w:next w:val="Normal"/>
    <w:link w:val="Heading5Char"/>
    <w:uiPriority w:val="9"/>
    <w:semiHidden/>
    <w:unhideWhenUsed/>
    <w:qFormat/>
    <w:rsid w:val="002621F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30D"/>
    <w:pPr>
      <w:ind w:left="720"/>
      <w:contextualSpacing/>
    </w:pPr>
  </w:style>
  <w:style w:type="character" w:styleId="Hyperlink">
    <w:name w:val="Hyperlink"/>
    <w:basedOn w:val="DefaultParagraphFont"/>
    <w:uiPriority w:val="99"/>
    <w:unhideWhenUsed/>
    <w:rsid w:val="00F6530D"/>
    <w:rPr>
      <w:color w:val="0000FF" w:themeColor="hyperlink"/>
      <w:u w:val="single"/>
    </w:rPr>
  </w:style>
  <w:style w:type="paragraph" w:styleId="DocumentMap">
    <w:name w:val="Document Map"/>
    <w:basedOn w:val="Normal"/>
    <w:link w:val="DocumentMapChar"/>
    <w:uiPriority w:val="99"/>
    <w:semiHidden/>
    <w:unhideWhenUsed/>
    <w:rsid w:val="009E7B9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E7B97"/>
    <w:rPr>
      <w:rFonts w:ascii="Tahoma" w:hAnsi="Tahoma" w:cs="Tahoma"/>
      <w:sz w:val="16"/>
      <w:szCs w:val="16"/>
    </w:rPr>
  </w:style>
  <w:style w:type="character" w:customStyle="1" w:styleId="Heading4Char">
    <w:name w:val="Heading 4 Char"/>
    <w:basedOn w:val="DefaultParagraphFont"/>
    <w:link w:val="Heading4"/>
    <w:uiPriority w:val="9"/>
    <w:rsid w:val="007C11A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5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0DA"/>
    <w:rPr>
      <w:rFonts w:ascii="Tahoma" w:hAnsi="Tahoma" w:cs="Tahoma"/>
      <w:sz w:val="16"/>
      <w:szCs w:val="16"/>
    </w:rPr>
  </w:style>
  <w:style w:type="character" w:styleId="Strong">
    <w:name w:val="Strong"/>
    <w:basedOn w:val="DefaultParagraphFont"/>
    <w:uiPriority w:val="22"/>
    <w:qFormat/>
    <w:rsid w:val="00D67F2A"/>
    <w:rPr>
      <w:b/>
      <w:bCs/>
    </w:rPr>
  </w:style>
  <w:style w:type="character" w:customStyle="1" w:styleId="style1021">
    <w:name w:val="style1021"/>
    <w:basedOn w:val="DefaultParagraphFont"/>
    <w:rsid w:val="00D67F2A"/>
    <w:rPr>
      <w:color w:val="000000"/>
    </w:rPr>
  </w:style>
  <w:style w:type="paragraph" w:styleId="NormalWeb">
    <w:name w:val="Normal (Web)"/>
    <w:basedOn w:val="Normal"/>
    <w:uiPriority w:val="99"/>
    <w:unhideWhenUsed/>
    <w:rsid w:val="001671D0"/>
    <w:pPr>
      <w:spacing w:before="100" w:beforeAutospacing="1" w:after="100" w:afterAutospacing="1" w:line="240" w:lineRule="auto"/>
    </w:pPr>
    <w:rPr>
      <w:rFonts w:eastAsia="Times New Roman"/>
    </w:rPr>
  </w:style>
  <w:style w:type="character" w:styleId="CommentReference">
    <w:name w:val="annotation reference"/>
    <w:basedOn w:val="DefaultParagraphFont"/>
    <w:uiPriority w:val="99"/>
    <w:semiHidden/>
    <w:unhideWhenUsed/>
    <w:rsid w:val="0063181B"/>
    <w:rPr>
      <w:sz w:val="16"/>
      <w:szCs w:val="16"/>
    </w:rPr>
  </w:style>
  <w:style w:type="paragraph" w:styleId="CommentText">
    <w:name w:val="annotation text"/>
    <w:basedOn w:val="Normal"/>
    <w:link w:val="CommentTextChar"/>
    <w:uiPriority w:val="99"/>
    <w:semiHidden/>
    <w:unhideWhenUsed/>
    <w:rsid w:val="0063181B"/>
    <w:pPr>
      <w:spacing w:line="240" w:lineRule="auto"/>
    </w:pPr>
    <w:rPr>
      <w:sz w:val="20"/>
      <w:szCs w:val="20"/>
    </w:rPr>
  </w:style>
  <w:style w:type="character" w:customStyle="1" w:styleId="CommentTextChar">
    <w:name w:val="Comment Text Char"/>
    <w:basedOn w:val="DefaultParagraphFont"/>
    <w:link w:val="CommentText"/>
    <w:uiPriority w:val="99"/>
    <w:semiHidden/>
    <w:rsid w:val="0063181B"/>
    <w:rPr>
      <w:sz w:val="20"/>
      <w:szCs w:val="20"/>
    </w:rPr>
  </w:style>
  <w:style w:type="paragraph" w:styleId="CommentSubject">
    <w:name w:val="annotation subject"/>
    <w:basedOn w:val="CommentText"/>
    <w:next w:val="CommentText"/>
    <w:link w:val="CommentSubjectChar"/>
    <w:uiPriority w:val="99"/>
    <w:semiHidden/>
    <w:unhideWhenUsed/>
    <w:rsid w:val="0063181B"/>
    <w:rPr>
      <w:b/>
      <w:bCs/>
    </w:rPr>
  </w:style>
  <w:style w:type="character" w:customStyle="1" w:styleId="CommentSubjectChar">
    <w:name w:val="Comment Subject Char"/>
    <w:basedOn w:val="CommentTextChar"/>
    <w:link w:val="CommentSubject"/>
    <w:uiPriority w:val="99"/>
    <w:semiHidden/>
    <w:rsid w:val="0063181B"/>
    <w:rPr>
      <w:b/>
      <w:bCs/>
      <w:sz w:val="20"/>
      <w:szCs w:val="20"/>
    </w:rPr>
  </w:style>
  <w:style w:type="character" w:styleId="PlaceholderText">
    <w:name w:val="Placeholder Text"/>
    <w:basedOn w:val="DefaultParagraphFont"/>
    <w:uiPriority w:val="99"/>
    <w:semiHidden/>
    <w:rsid w:val="009558F8"/>
    <w:rPr>
      <w:color w:val="808080"/>
    </w:rPr>
  </w:style>
  <w:style w:type="character" w:customStyle="1" w:styleId="Style1">
    <w:name w:val="Style1"/>
    <w:basedOn w:val="DefaultParagraphFont"/>
    <w:uiPriority w:val="1"/>
    <w:rsid w:val="00B64836"/>
    <w:rPr>
      <w:rFonts w:ascii="Times New Roman" w:hAnsi="Times New Roman"/>
      <w:b w:val="0"/>
      <w:sz w:val="24"/>
    </w:rPr>
  </w:style>
  <w:style w:type="character" w:customStyle="1" w:styleId="Heading2Char">
    <w:name w:val="Heading 2 Char"/>
    <w:basedOn w:val="DefaultParagraphFont"/>
    <w:link w:val="Heading2"/>
    <w:uiPriority w:val="9"/>
    <w:rsid w:val="00330FBA"/>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330FBA"/>
    <w:pPr>
      <w:spacing w:after="0" w:line="240" w:lineRule="auto"/>
      <w:jc w:val="center"/>
    </w:pPr>
    <w:rPr>
      <w:rFonts w:eastAsia="Times New Roman"/>
      <w:b/>
      <w:bCs/>
      <w:u w:val="single"/>
    </w:rPr>
  </w:style>
  <w:style w:type="character" w:customStyle="1" w:styleId="TitleChar">
    <w:name w:val="Title Char"/>
    <w:basedOn w:val="DefaultParagraphFont"/>
    <w:link w:val="Title"/>
    <w:rsid w:val="00330FBA"/>
    <w:rPr>
      <w:rFonts w:eastAsia="Times New Roman"/>
      <w:b/>
      <w:bCs/>
      <w:u w:val="single"/>
    </w:rPr>
  </w:style>
  <w:style w:type="paragraph" w:styleId="NoSpacing">
    <w:name w:val="No Spacing"/>
    <w:uiPriority w:val="1"/>
    <w:qFormat/>
    <w:rsid w:val="00330FBA"/>
    <w:pPr>
      <w:spacing w:after="0" w:line="240" w:lineRule="auto"/>
    </w:pPr>
  </w:style>
  <w:style w:type="character" w:customStyle="1" w:styleId="Style2">
    <w:name w:val="Style2"/>
    <w:basedOn w:val="DefaultParagraphFont"/>
    <w:uiPriority w:val="1"/>
    <w:rsid w:val="00AF6F76"/>
    <w:rPr>
      <w:rFonts w:ascii="Times New Roman" w:hAnsi="Times New Roman"/>
      <w:sz w:val="24"/>
    </w:rPr>
  </w:style>
  <w:style w:type="character" w:customStyle="1" w:styleId="Style3">
    <w:name w:val="Style3"/>
    <w:basedOn w:val="DefaultParagraphFont"/>
    <w:uiPriority w:val="1"/>
    <w:rsid w:val="006305D6"/>
    <w:rPr>
      <w:rFonts w:ascii="Times New Roman" w:hAnsi="Times New Roman"/>
      <w:sz w:val="24"/>
    </w:rPr>
  </w:style>
  <w:style w:type="character" w:customStyle="1" w:styleId="Style4">
    <w:name w:val="Style4"/>
    <w:basedOn w:val="DefaultParagraphFont"/>
    <w:uiPriority w:val="1"/>
    <w:rsid w:val="001B070C"/>
    <w:rPr>
      <w:rFonts w:ascii="Times New Roman" w:hAnsi="Times New Roman"/>
      <w:sz w:val="24"/>
    </w:rPr>
  </w:style>
  <w:style w:type="paragraph" w:styleId="FootnoteText">
    <w:name w:val="footnote text"/>
    <w:basedOn w:val="Normal"/>
    <w:link w:val="FootnoteTextChar"/>
    <w:uiPriority w:val="99"/>
    <w:semiHidden/>
    <w:unhideWhenUsed/>
    <w:rsid w:val="00DC51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5158"/>
    <w:rPr>
      <w:sz w:val="20"/>
      <w:szCs w:val="20"/>
    </w:rPr>
  </w:style>
  <w:style w:type="character" w:styleId="FootnoteReference">
    <w:name w:val="footnote reference"/>
    <w:basedOn w:val="DefaultParagraphFont"/>
    <w:uiPriority w:val="99"/>
    <w:semiHidden/>
    <w:unhideWhenUsed/>
    <w:rsid w:val="00DC5158"/>
    <w:rPr>
      <w:vertAlign w:val="superscript"/>
    </w:rPr>
  </w:style>
  <w:style w:type="character" w:customStyle="1" w:styleId="Heading1Char">
    <w:name w:val="Heading 1 Char"/>
    <w:basedOn w:val="DefaultParagraphFont"/>
    <w:link w:val="Heading1"/>
    <w:uiPriority w:val="9"/>
    <w:rsid w:val="002621F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2621F4"/>
    <w:rPr>
      <w:rFonts w:asciiTheme="majorHAnsi" w:eastAsiaTheme="majorEastAsia" w:hAnsiTheme="majorHAnsi" w:cstheme="majorBidi"/>
      <w:color w:val="243F60" w:themeColor="accent1" w:themeShade="7F"/>
    </w:rPr>
  </w:style>
  <w:style w:type="character" w:customStyle="1" w:styleId="Heading5Char">
    <w:name w:val="Heading 5 Char"/>
    <w:basedOn w:val="DefaultParagraphFont"/>
    <w:link w:val="Heading5"/>
    <w:uiPriority w:val="9"/>
    <w:semiHidden/>
    <w:rsid w:val="002621F4"/>
    <w:rPr>
      <w:rFonts w:asciiTheme="majorHAnsi" w:eastAsiaTheme="majorEastAsia" w:hAnsiTheme="majorHAnsi" w:cstheme="majorBidi"/>
      <w:color w:val="365F91" w:themeColor="accent1" w:themeShade="BF"/>
    </w:rPr>
  </w:style>
  <w:style w:type="table" w:styleId="TableGrid">
    <w:name w:val="Table Grid"/>
    <w:basedOn w:val="TableNormal"/>
    <w:uiPriority w:val="59"/>
    <w:rsid w:val="007B7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2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769"/>
  </w:style>
  <w:style w:type="paragraph" w:styleId="Footer">
    <w:name w:val="footer"/>
    <w:basedOn w:val="Normal"/>
    <w:link w:val="FooterChar"/>
    <w:uiPriority w:val="99"/>
    <w:unhideWhenUsed/>
    <w:rsid w:val="006E2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6439">
      <w:bodyDiv w:val="1"/>
      <w:marLeft w:val="0"/>
      <w:marRight w:val="0"/>
      <w:marTop w:val="0"/>
      <w:marBottom w:val="0"/>
      <w:divBdr>
        <w:top w:val="none" w:sz="0" w:space="0" w:color="auto"/>
        <w:left w:val="none" w:sz="0" w:space="0" w:color="auto"/>
        <w:bottom w:val="none" w:sz="0" w:space="0" w:color="auto"/>
        <w:right w:val="none" w:sz="0" w:space="0" w:color="auto"/>
      </w:divBdr>
      <w:divsChild>
        <w:div w:id="2034913546">
          <w:marLeft w:val="0"/>
          <w:marRight w:val="0"/>
          <w:marTop w:val="100"/>
          <w:marBottom w:val="100"/>
          <w:divBdr>
            <w:top w:val="none" w:sz="0" w:space="0" w:color="auto"/>
            <w:left w:val="none" w:sz="0" w:space="0" w:color="auto"/>
            <w:bottom w:val="none" w:sz="0" w:space="0" w:color="auto"/>
            <w:right w:val="none" w:sz="0" w:space="0" w:color="auto"/>
          </w:divBdr>
          <w:divsChild>
            <w:div w:id="1615213344">
              <w:marLeft w:val="0"/>
              <w:marRight w:val="0"/>
              <w:marTop w:val="100"/>
              <w:marBottom w:val="100"/>
              <w:divBdr>
                <w:top w:val="none" w:sz="0" w:space="0" w:color="auto"/>
                <w:left w:val="none" w:sz="0" w:space="0" w:color="auto"/>
                <w:bottom w:val="none" w:sz="0" w:space="0" w:color="auto"/>
                <w:right w:val="none" w:sz="0" w:space="0" w:color="auto"/>
              </w:divBdr>
              <w:divsChild>
                <w:div w:id="169225779">
                  <w:marLeft w:val="0"/>
                  <w:marRight w:val="210"/>
                  <w:marTop w:val="0"/>
                  <w:marBottom w:val="150"/>
                  <w:divBdr>
                    <w:top w:val="none" w:sz="0" w:space="0" w:color="auto"/>
                    <w:left w:val="none" w:sz="0" w:space="0" w:color="auto"/>
                    <w:bottom w:val="none" w:sz="0" w:space="0" w:color="auto"/>
                    <w:right w:val="none" w:sz="0" w:space="0" w:color="auto"/>
                  </w:divBdr>
                  <w:divsChild>
                    <w:div w:id="2079397970">
                      <w:marLeft w:val="0"/>
                      <w:marRight w:val="0"/>
                      <w:marTop w:val="0"/>
                      <w:marBottom w:val="0"/>
                      <w:divBdr>
                        <w:top w:val="none" w:sz="0" w:space="0" w:color="auto"/>
                        <w:left w:val="none" w:sz="0" w:space="0" w:color="auto"/>
                        <w:bottom w:val="none" w:sz="0" w:space="0" w:color="auto"/>
                        <w:right w:val="none" w:sz="0" w:space="0" w:color="auto"/>
                      </w:divBdr>
                      <w:divsChild>
                        <w:div w:id="274095274">
                          <w:marLeft w:val="0"/>
                          <w:marRight w:val="0"/>
                          <w:marTop w:val="150"/>
                          <w:marBottom w:val="150"/>
                          <w:divBdr>
                            <w:top w:val="none" w:sz="0" w:space="0" w:color="auto"/>
                            <w:left w:val="none" w:sz="0" w:space="0" w:color="auto"/>
                            <w:bottom w:val="none" w:sz="0" w:space="0" w:color="auto"/>
                            <w:right w:val="none" w:sz="0" w:space="0" w:color="auto"/>
                          </w:divBdr>
                          <w:divsChild>
                            <w:div w:id="1689868428">
                              <w:marLeft w:val="0"/>
                              <w:marRight w:val="0"/>
                              <w:marTop w:val="0"/>
                              <w:marBottom w:val="0"/>
                              <w:divBdr>
                                <w:top w:val="none" w:sz="0" w:space="0" w:color="auto"/>
                                <w:left w:val="none" w:sz="0" w:space="0" w:color="auto"/>
                                <w:bottom w:val="none" w:sz="0" w:space="0" w:color="auto"/>
                                <w:right w:val="none" w:sz="0" w:space="0" w:color="auto"/>
                              </w:divBdr>
                              <w:divsChild>
                                <w:div w:id="16574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00345">
      <w:bodyDiv w:val="1"/>
      <w:marLeft w:val="0"/>
      <w:marRight w:val="0"/>
      <w:marTop w:val="0"/>
      <w:marBottom w:val="0"/>
      <w:divBdr>
        <w:top w:val="none" w:sz="0" w:space="0" w:color="auto"/>
        <w:left w:val="none" w:sz="0" w:space="0" w:color="auto"/>
        <w:bottom w:val="none" w:sz="0" w:space="0" w:color="auto"/>
        <w:right w:val="none" w:sz="0" w:space="0" w:color="auto"/>
      </w:divBdr>
    </w:div>
    <w:div w:id="289944354">
      <w:bodyDiv w:val="1"/>
      <w:marLeft w:val="0"/>
      <w:marRight w:val="0"/>
      <w:marTop w:val="0"/>
      <w:marBottom w:val="0"/>
      <w:divBdr>
        <w:top w:val="none" w:sz="0" w:space="0" w:color="auto"/>
        <w:left w:val="none" w:sz="0" w:space="0" w:color="auto"/>
        <w:bottom w:val="none" w:sz="0" w:space="0" w:color="auto"/>
        <w:right w:val="none" w:sz="0" w:space="0" w:color="auto"/>
      </w:divBdr>
    </w:div>
    <w:div w:id="624117123">
      <w:bodyDiv w:val="1"/>
      <w:marLeft w:val="0"/>
      <w:marRight w:val="0"/>
      <w:marTop w:val="0"/>
      <w:marBottom w:val="0"/>
      <w:divBdr>
        <w:top w:val="none" w:sz="0" w:space="0" w:color="auto"/>
        <w:left w:val="none" w:sz="0" w:space="0" w:color="auto"/>
        <w:bottom w:val="none" w:sz="0" w:space="0" w:color="auto"/>
        <w:right w:val="none" w:sz="0" w:space="0" w:color="auto"/>
      </w:divBdr>
    </w:div>
    <w:div w:id="1547178858">
      <w:bodyDiv w:val="1"/>
      <w:marLeft w:val="0"/>
      <w:marRight w:val="0"/>
      <w:marTop w:val="0"/>
      <w:marBottom w:val="0"/>
      <w:divBdr>
        <w:top w:val="none" w:sz="0" w:space="0" w:color="auto"/>
        <w:left w:val="none" w:sz="0" w:space="0" w:color="auto"/>
        <w:bottom w:val="none" w:sz="0" w:space="0" w:color="auto"/>
        <w:right w:val="none" w:sz="0" w:space="0" w:color="auto"/>
      </w:divBdr>
    </w:div>
    <w:div w:id="1750737263">
      <w:bodyDiv w:val="1"/>
      <w:marLeft w:val="0"/>
      <w:marRight w:val="0"/>
      <w:marTop w:val="0"/>
      <w:marBottom w:val="0"/>
      <w:divBdr>
        <w:top w:val="none" w:sz="0" w:space="0" w:color="auto"/>
        <w:left w:val="none" w:sz="0" w:space="0" w:color="auto"/>
        <w:bottom w:val="none" w:sz="0" w:space="0" w:color="auto"/>
        <w:right w:val="none" w:sz="0" w:space="0" w:color="auto"/>
      </w:divBdr>
      <w:divsChild>
        <w:div w:id="1784033978">
          <w:marLeft w:val="0"/>
          <w:marRight w:val="0"/>
          <w:marTop w:val="0"/>
          <w:marBottom w:val="0"/>
          <w:divBdr>
            <w:top w:val="none" w:sz="0" w:space="0" w:color="auto"/>
            <w:left w:val="none" w:sz="0" w:space="0" w:color="auto"/>
            <w:bottom w:val="none" w:sz="0" w:space="0" w:color="auto"/>
            <w:right w:val="none" w:sz="0" w:space="0" w:color="auto"/>
          </w:divBdr>
        </w:div>
        <w:div w:id="779108089">
          <w:marLeft w:val="0"/>
          <w:marRight w:val="0"/>
          <w:marTop w:val="0"/>
          <w:marBottom w:val="0"/>
          <w:divBdr>
            <w:top w:val="none" w:sz="0" w:space="0" w:color="auto"/>
            <w:left w:val="none" w:sz="0" w:space="0" w:color="auto"/>
            <w:bottom w:val="none" w:sz="0" w:space="0" w:color="auto"/>
            <w:right w:val="none" w:sz="0" w:space="0" w:color="auto"/>
          </w:divBdr>
        </w:div>
      </w:divsChild>
    </w:div>
    <w:div w:id="176464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erkins\Documents\Custom%20Office%20Templates\2018-xx-xx%20Memo%20xxxxxxx%20-%20KH%20Licensing%20Services%20and%20Motor%20Carrier%20Saf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TG</Prefix>
    <Visibility xmlns="dc463f71-b30c-4ab2-9473-d307f9d35888">Full Visibility</Visibility>
    <DocumentSetType xmlns="dc463f71-b30c-4ab2-9473-d307f9d35888">Memorandum</DocumentSetType>
    <IsConfidential xmlns="dc463f71-b30c-4ab2-9473-d307f9d35888">false</IsConfidential>
    <CaseType xmlns="dc463f71-b30c-4ab2-9473-d307f9d35888">Certificate</CaseType>
    <IndustryCode xmlns="dc463f71-b30c-4ab2-9473-d307f9d35888">227</IndustryCode>
    <CaseStatus xmlns="dc463f71-b30c-4ab2-9473-d307f9d35888">Closed</CaseStatus>
    <OpenedDate xmlns="dc463f71-b30c-4ab2-9473-d307f9d35888">2020-03-24T07:00:00+00:00</OpenedDate>
    <Date1 xmlns="dc463f71-b30c-4ab2-9473-d307f9d35888">2020-04-30T19:17:20+00:00</Date1>
    <IsDocumentOrder xmlns="dc463f71-b30c-4ab2-9473-d307f9d35888">false</IsDocumentOrder>
    <IsHighlyConfidential xmlns="dc463f71-b30c-4ab2-9473-d307f9d35888">false</IsHighlyConfidential>
    <CaseCompanyNames xmlns="dc463f71-b30c-4ab2-9473-d307f9d35888">ADE Dumpsters LLC</CaseCompanyNames>
    <Nickname xmlns="http://schemas.microsoft.com/sharepoint/v3" xsi:nil="true"/>
    <DocketNumber xmlns="dc463f71-b30c-4ab2-9473-d307f9d35888">200250</DocketNumber>
    <AgendaOrder xmlns="dc463f71-b30c-4ab2-9473-d307f9d35888">false</AgendaOrder>
    <SignificantOrder xmlns="dc463f71-b30c-4ab2-9473-d307f9d35888">false</SignificantOrder>
    <DelegatedOrder xmlns="dc463f71-b30c-4ab2-9473-d307f9d35888">false</Delegated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42D4005FFA6804C949DAB92B7244B71" ma:contentTypeVersion="52" ma:contentTypeDescription="" ma:contentTypeScope="" ma:versionID="6f046d69b1c06834593e9fac6f8959c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D5201-1B71-481A-90D9-8EEFC73C6C9B}"/>
</file>

<file path=customXml/itemProps2.xml><?xml version="1.0" encoding="utf-8"?>
<ds:datastoreItem xmlns:ds="http://schemas.openxmlformats.org/officeDocument/2006/customXml" ds:itemID="{260831F6-6732-48DA-BCB1-9256B6C4DE61}">
  <ds:schemaRefs>
    <ds:schemaRef ds:uri="86d65b9f-0ab7-455e-a9fa-6e90eb1fe879"/>
    <ds:schemaRef ds:uri="http://purl.org/dc/elements/1.1/"/>
    <ds:schemaRef ds:uri="http://www.w3.org/XML/1998/namespace"/>
    <ds:schemaRef ds:uri="http://schemas.microsoft.com/sharepoint/v3"/>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3755578e-d82c-49bf-b5a1-387f8b6ffef6"/>
    <ds:schemaRef ds:uri="http://purl.org/dc/dcmitype/"/>
    <ds:schemaRef ds:uri="http://purl.org/dc/terms/"/>
  </ds:schemaRefs>
</ds:datastoreItem>
</file>

<file path=customXml/itemProps3.xml><?xml version="1.0" encoding="utf-8"?>
<ds:datastoreItem xmlns:ds="http://schemas.openxmlformats.org/officeDocument/2006/customXml" ds:itemID="{05B83161-5AB5-4B5C-A664-F2AA7C11F0AC}">
  <ds:schemaRefs>
    <ds:schemaRef ds:uri="http://schemas.microsoft.com/sharepoint/v3/contenttype/forms"/>
  </ds:schemaRefs>
</ds:datastoreItem>
</file>

<file path=customXml/itemProps4.xml><?xml version="1.0" encoding="utf-8"?>
<ds:datastoreItem xmlns:ds="http://schemas.openxmlformats.org/officeDocument/2006/customXml" ds:itemID="{B5C8BCE5-392B-424C-892D-E19DA229EEDF}">
  <ds:schemaRefs>
    <ds:schemaRef ds:uri="http://schemas.openxmlformats.org/officeDocument/2006/bibliography"/>
  </ds:schemaRefs>
</ds:datastoreItem>
</file>

<file path=customXml/itemProps5.xml><?xml version="1.0" encoding="utf-8"?>
<ds:datastoreItem xmlns:ds="http://schemas.openxmlformats.org/officeDocument/2006/customXml" ds:itemID="{4393D2B2-82EC-4BC8-93C8-B53047C5C456}"/>
</file>

<file path=docProps/app.xml><?xml version="1.0" encoding="utf-8"?>
<Properties xmlns="http://schemas.openxmlformats.org/officeDocument/2006/extended-properties" xmlns:vt="http://schemas.openxmlformats.org/officeDocument/2006/docPropsVTypes">
  <Template>2018-xx-xx Memo xxxxxxx - KH Licensing Services and Motor Carrier Safet...</Template>
  <TotalTime>1185</TotalTime>
  <Pages>3</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mike.young@utc.wa.gov</Manager>
  <Company>Washington Utilities and Transportation Commission</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bensharbono@yahoo.com</dc:creator>
  <cp:lastModifiedBy>Sharbono, Benjamin (UTC)</cp:lastModifiedBy>
  <cp:revision>11</cp:revision>
  <cp:lastPrinted>2018-06-22T22:01:00Z</cp:lastPrinted>
  <dcterms:created xsi:type="dcterms:W3CDTF">2020-04-29T20:59:00Z</dcterms:created>
  <dcterms:modified xsi:type="dcterms:W3CDTF">2020-04-30T15:57:00Z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0x0101006E56B4D1795A2E4DB2F0B01679ED314A00242D4005FFA6804C949DAB92B7244B71</vt:lpwstr>
  </property>
  <property fmtid="{D5CDD505-2E9C-101B-9397-08002B2CF9AE}" pid="4" name="EfsecDocumentType">
    <vt:lpwstr>Documents</vt:lpwstr>
  </property>
  <property fmtid="{D5CDD505-2E9C-101B-9397-08002B2CF9AE}" pid="10" name="IsOfficialRecord">
    <vt:bool>false</vt:bool>
  </property>
  <property fmtid="{D5CDD505-2E9C-101B-9397-08002B2CF9AE}" pid="11" name="IsVisibleToEfsecCouncil">
    <vt:bool>false</vt:bool>
  </property>
  <property fmtid="{D5CDD505-2E9C-101B-9397-08002B2CF9AE}" pid="18" name="_docset_NoMedatataSyncRequired">
    <vt:lpwstr>False</vt:lpwstr>
  </property>
  <property fmtid="{D5CDD505-2E9C-101B-9397-08002B2CF9AE}" pid="19" name="IsEFSEC">
    <vt:bool>false</vt:bool>
  </property>
</Properties>
</file>