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50B4B" w14:textId="38C39BB5" w:rsidR="00196DA3" w:rsidRPr="003C2334" w:rsidRDefault="00196DA3" w:rsidP="00D45BFA">
      <w:pPr>
        <w:pStyle w:val="Heading2"/>
        <w:rPr>
          <w:b/>
          <w:i w:val="0"/>
          <w:sz w:val="19"/>
          <w:szCs w:val="19"/>
        </w:rPr>
      </w:pPr>
      <w:bookmarkStart w:id="0" w:name="_GoBack"/>
      <w:bookmarkEnd w:id="0"/>
    </w:p>
    <w:p w14:paraId="0E11B1A8" w14:textId="7E0BE4E6" w:rsidR="00772F3C" w:rsidRPr="006A0E97" w:rsidRDefault="006A0E97" w:rsidP="006A0E97">
      <w:pPr>
        <w:pStyle w:val="Heading2"/>
        <w:jc w:val="center"/>
        <w:rPr>
          <w:rFonts w:ascii="Calibri" w:hAnsi="Calibri" w:cs="Calibri"/>
          <w:b/>
          <w:i w:val="0"/>
          <w:sz w:val="44"/>
          <w:szCs w:val="22"/>
        </w:rPr>
      </w:pPr>
      <w:r w:rsidRPr="006A0E97">
        <w:rPr>
          <w:rFonts w:ascii="Calibri" w:hAnsi="Calibri" w:cs="Calibri"/>
          <w:b/>
          <w:i w:val="0"/>
          <w:sz w:val="44"/>
          <w:szCs w:val="22"/>
        </w:rPr>
        <w:t>Rate Increase Notice</w:t>
      </w:r>
    </w:p>
    <w:p w14:paraId="563F2B24" w14:textId="4A1EAED3" w:rsidR="00BD6CA5" w:rsidRPr="003C2334" w:rsidRDefault="00D45BFA" w:rsidP="00BD6CA5">
      <w:pPr>
        <w:pStyle w:val="Heading2"/>
        <w:rPr>
          <w:rFonts w:ascii="Calibri" w:hAnsi="Calibri" w:cs="Calibri"/>
          <w:i w:val="0"/>
          <w:sz w:val="21"/>
          <w:szCs w:val="22"/>
        </w:rPr>
      </w:pPr>
      <w:r>
        <w:rPr>
          <w:rFonts w:ascii="Calibri" w:hAnsi="Calibri" w:cs="Calibri"/>
          <w:i w:val="0"/>
          <w:sz w:val="21"/>
          <w:szCs w:val="22"/>
        </w:rPr>
        <w:t>August 15, 2018</w:t>
      </w:r>
    </w:p>
    <w:p w14:paraId="5066D753" w14:textId="77777777" w:rsidR="0003571D" w:rsidRPr="003C2334" w:rsidRDefault="0003571D" w:rsidP="00276831">
      <w:pPr>
        <w:spacing w:after="0" w:line="240" w:lineRule="auto"/>
        <w:rPr>
          <w:rFonts w:cs="Calibri"/>
          <w:b/>
          <w:sz w:val="21"/>
        </w:rPr>
      </w:pPr>
    </w:p>
    <w:p w14:paraId="145F5D6D" w14:textId="77777777" w:rsidR="00084F3C" w:rsidRPr="003C2334" w:rsidRDefault="00084F3C" w:rsidP="00EE6CE8">
      <w:pPr>
        <w:spacing w:after="0" w:line="240" w:lineRule="auto"/>
        <w:rPr>
          <w:rFonts w:cs="Calibri"/>
          <w:b/>
          <w:sz w:val="21"/>
        </w:rPr>
      </w:pPr>
      <w:r w:rsidRPr="003C2334">
        <w:rPr>
          <w:rFonts w:cs="Calibri"/>
          <w:b/>
          <w:sz w:val="21"/>
        </w:rPr>
        <w:t>Dear Valued Customer,</w:t>
      </w:r>
    </w:p>
    <w:p w14:paraId="298FE302" w14:textId="77777777" w:rsidR="00756E08" w:rsidRPr="003C2334" w:rsidRDefault="00756E08" w:rsidP="00EE6CE8">
      <w:pPr>
        <w:spacing w:after="0" w:line="240" w:lineRule="auto"/>
        <w:rPr>
          <w:rFonts w:cs="Calibri"/>
          <w:b/>
          <w:sz w:val="21"/>
        </w:rPr>
      </w:pPr>
    </w:p>
    <w:p w14:paraId="24035EF1" w14:textId="6D9A09F8" w:rsidR="007036B1" w:rsidRPr="007036B1" w:rsidRDefault="00D45BFA" w:rsidP="007036B1">
      <w:pPr>
        <w:spacing w:after="0" w:line="240" w:lineRule="auto"/>
        <w:rPr>
          <w:rFonts w:cs="Calibri"/>
          <w:sz w:val="21"/>
          <w:szCs w:val="21"/>
        </w:rPr>
      </w:pPr>
      <w:r>
        <w:rPr>
          <w:rFonts w:cs="Calibri"/>
          <w:sz w:val="21"/>
          <w:szCs w:val="21"/>
        </w:rPr>
        <w:t>Pullman Disposal Service</w:t>
      </w:r>
      <w:r w:rsidR="007036B1" w:rsidRPr="007036B1">
        <w:rPr>
          <w:rFonts w:cs="Calibri"/>
          <w:sz w:val="21"/>
          <w:szCs w:val="21"/>
        </w:rPr>
        <w:t xml:space="preserve"> is pleased to be your solid waste services collection provider.   We value your business and welcome</w:t>
      </w:r>
      <w:r>
        <w:rPr>
          <w:rFonts w:cs="Calibri"/>
          <w:sz w:val="21"/>
          <w:szCs w:val="21"/>
        </w:rPr>
        <w:t xml:space="preserve"> your feedback on our services.</w:t>
      </w:r>
    </w:p>
    <w:p w14:paraId="1B2F0016" w14:textId="77777777" w:rsidR="00276831" w:rsidRPr="003C2334" w:rsidRDefault="00276831" w:rsidP="00EE6CE8">
      <w:pPr>
        <w:spacing w:after="0" w:line="240" w:lineRule="auto"/>
        <w:jc w:val="both"/>
        <w:rPr>
          <w:rFonts w:cs="Calibri"/>
          <w:sz w:val="21"/>
        </w:rPr>
      </w:pPr>
    </w:p>
    <w:p w14:paraId="04ADB72C" w14:textId="25B9681F" w:rsidR="00CA0231" w:rsidRDefault="00CA0231" w:rsidP="00CA0231">
      <w:pPr>
        <w:spacing w:after="0" w:line="240" w:lineRule="auto"/>
        <w:jc w:val="both"/>
        <w:rPr>
          <w:rFonts w:cs="Calibri"/>
          <w:sz w:val="21"/>
          <w:szCs w:val="21"/>
        </w:rPr>
      </w:pPr>
      <w:r>
        <w:rPr>
          <w:rFonts w:cs="Calibri"/>
          <w:sz w:val="21"/>
        </w:rPr>
        <w:t xml:space="preserve">Because of uncontrollable market conditions, the cost to process the recyclables that we collect has risen rapidly following an announced ban by China of many recyclable materials and new unachievable quality requirements by the overseas markets. </w:t>
      </w:r>
      <w:r>
        <w:rPr>
          <w:sz w:val="21"/>
          <w:szCs w:val="21"/>
        </w:rPr>
        <w:t xml:space="preserve"> Due to the volatility and unpredictability of these impacts, rather than a permanent increase to recycling collection rates, we believe that a </w:t>
      </w:r>
      <w:r w:rsidR="00956713">
        <w:rPr>
          <w:sz w:val="21"/>
          <w:szCs w:val="21"/>
        </w:rPr>
        <w:t>temporary commodity adjustment</w:t>
      </w:r>
      <w:r>
        <w:rPr>
          <w:sz w:val="21"/>
          <w:szCs w:val="21"/>
        </w:rPr>
        <w:t xml:space="preserve"> is an appropriate mechanism for manag</w:t>
      </w:r>
      <w:r w:rsidR="00D45BFA">
        <w:rPr>
          <w:sz w:val="21"/>
          <w:szCs w:val="21"/>
        </w:rPr>
        <w:t>ing increased processing costs.</w:t>
      </w:r>
    </w:p>
    <w:p w14:paraId="3BEE278F" w14:textId="77777777" w:rsidR="00CA0231" w:rsidRDefault="00CA0231" w:rsidP="00EE6CE8">
      <w:pPr>
        <w:spacing w:after="0" w:line="240" w:lineRule="auto"/>
        <w:jc w:val="both"/>
        <w:rPr>
          <w:rFonts w:cs="Calibri"/>
          <w:sz w:val="21"/>
        </w:rPr>
      </w:pPr>
    </w:p>
    <w:p w14:paraId="5E1ECC9B" w14:textId="550DBFD1" w:rsidR="00EE6CE8" w:rsidRPr="00E175A4" w:rsidRDefault="00CB7ADA" w:rsidP="00EE6CE8">
      <w:pPr>
        <w:spacing w:after="0" w:line="240" w:lineRule="auto"/>
        <w:jc w:val="both"/>
        <w:rPr>
          <w:rFonts w:cs="Calibri"/>
          <w:sz w:val="21"/>
        </w:rPr>
      </w:pPr>
      <w:r w:rsidRPr="003C2334">
        <w:rPr>
          <w:rFonts w:cs="Calibri"/>
          <w:sz w:val="21"/>
        </w:rPr>
        <w:t xml:space="preserve">Accordingly, we have applied for </w:t>
      </w:r>
      <w:r w:rsidRPr="005079BA">
        <w:rPr>
          <w:rFonts w:cs="Calibri"/>
          <w:sz w:val="21"/>
        </w:rPr>
        <w:t xml:space="preserve">a </w:t>
      </w:r>
      <w:r w:rsidR="00956713">
        <w:rPr>
          <w:rFonts w:cs="Calibri"/>
          <w:sz w:val="21"/>
        </w:rPr>
        <w:t>commodity adjustment</w:t>
      </w:r>
      <w:r w:rsidR="00293ECC">
        <w:rPr>
          <w:rFonts w:cs="Calibri"/>
          <w:sz w:val="21"/>
        </w:rPr>
        <w:t xml:space="preserve"> to</w:t>
      </w:r>
      <w:r w:rsidR="00293ECC">
        <w:rPr>
          <w:rFonts w:cs="Calibri"/>
          <w:sz w:val="21"/>
          <w:szCs w:val="21"/>
        </w:rPr>
        <w:t xml:space="preserve"> our recycling collection rates</w:t>
      </w:r>
      <w:r w:rsidRPr="003C2334">
        <w:rPr>
          <w:rFonts w:cs="Calibri"/>
          <w:sz w:val="21"/>
        </w:rPr>
        <w:t xml:space="preserve">, subject to the review and approval of the Washington Utilities and Transportation Commission (UTC). If </w:t>
      </w:r>
      <w:r w:rsidRPr="005079BA">
        <w:rPr>
          <w:rFonts w:cs="Calibri"/>
          <w:sz w:val="21"/>
        </w:rPr>
        <w:t xml:space="preserve">approved, </w:t>
      </w:r>
      <w:r w:rsidR="00D05F87" w:rsidRPr="005079BA">
        <w:rPr>
          <w:rFonts w:cs="Calibri"/>
          <w:sz w:val="21"/>
        </w:rPr>
        <w:t xml:space="preserve">the </w:t>
      </w:r>
      <w:r w:rsidR="00956713">
        <w:rPr>
          <w:rFonts w:cs="Calibri"/>
          <w:sz w:val="21"/>
        </w:rPr>
        <w:t xml:space="preserve">commodity adjustment </w:t>
      </w:r>
      <w:r w:rsidRPr="005079BA">
        <w:rPr>
          <w:rFonts w:cs="Calibri"/>
          <w:sz w:val="21"/>
        </w:rPr>
        <w:t>would</w:t>
      </w:r>
      <w:r w:rsidRPr="003C2334">
        <w:rPr>
          <w:rFonts w:cs="Calibri"/>
          <w:sz w:val="21"/>
        </w:rPr>
        <w:t xml:space="preserve"> become effective </w:t>
      </w:r>
      <w:r w:rsidR="00D45BFA">
        <w:rPr>
          <w:rFonts w:cs="Calibri"/>
          <w:sz w:val="21"/>
        </w:rPr>
        <w:t>October</w:t>
      </w:r>
      <w:r w:rsidR="00A17E47" w:rsidRPr="003C2334">
        <w:rPr>
          <w:rFonts w:cs="Calibri"/>
          <w:sz w:val="21"/>
        </w:rPr>
        <w:t xml:space="preserve"> 1</w:t>
      </w:r>
      <w:r w:rsidR="005137C1" w:rsidRPr="003C2334">
        <w:rPr>
          <w:rFonts w:cs="Calibri"/>
          <w:sz w:val="21"/>
        </w:rPr>
        <w:t>, 201</w:t>
      </w:r>
      <w:r w:rsidR="001F27C4" w:rsidRPr="003C2334">
        <w:rPr>
          <w:rFonts w:cs="Calibri"/>
          <w:sz w:val="21"/>
        </w:rPr>
        <w:t>8</w:t>
      </w:r>
      <w:r w:rsidR="005E2255" w:rsidRPr="003C2334">
        <w:rPr>
          <w:rFonts w:cs="Calibri"/>
          <w:sz w:val="21"/>
        </w:rPr>
        <w:t>.</w:t>
      </w:r>
      <w:r w:rsidR="00604384" w:rsidRPr="003C2334">
        <w:rPr>
          <w:rFonts w:cs="Calibri"/>
          <w:sz w:val="21"/>
          <w:szCs w:val="21"/>
        </w:rPr>
        <w:t xml:space="preserve"> </w:t>
      </w:r>
      <w:r w:rsidR="00956713">
        <w:rPr>
          <w:rFonts w:cs="Calibri"/>
          <w:sz w:val="21"/>
          <w:szCs w:val="21"/>
        </w:rPr>
        <w:t xml:space="preserve">The commodity adjustment </w:t>
      </w:r>
      <w:r w:rsidR="00293ECC" w:rsidRPr="005079BA">
        <w:rPr>
          <w:rFonts w:cs="Calibri"/>
          <w:sz w:val="21"/>
          <w:szCs w:val="21"/>
        </w:rPr>
        <w:t>being</w:t>
      </w:r>
      <w:r w:rsidR="00293ECC">
        <w:rPr>
          <w:rFonts w:cs="Calibri"/>
          <w:sz w:val="21"/>
          <w:szCs w:val="21"/>
        </w:rPr>
        <w:t xml:space="preserve"> requested </w:t>
      </w:r>
      <w:r w:rsidR="00D05F87">
        <w:rPr>
          <w:rFonts w:cs="Calibri"/>
          <w:sz w:val="21"/>
          <w:szCs w:val="21"/>
        </w:rPr>
        <w:t>will be</w:t>
      </w:r>
      <w:r w:rsidR="003C3B68">
        <w:rPr>
          <w:rFonts w:cs="Calibri"/>
          <w:sz w:val="21"/>
          <w:szCs w:val="21"/>
        </w:rPr>
        <w:t xml:space="preserve"> reviewed every</w:t>
      </w:r>
      <w:r w:rsidR="00D05F87">
        <w:rPr>
          <w:rFonts w:cs="Calibri"/>
          <w:sz w:val="21"/>
          <w:szCs w:val="21"/>
        </w:rPr>
        <w:t xml:space="preserve"> </w:t>
      </w:r>
      <w:r w:rsidR="0076716A">
        <w:rPr>
          <w:rFonts w:cs="Calibri"/>
          <w:sz w:val="21"/>
          <w:szCs w:val="21"/>
        </w:rPr>
        <w:t>180</w:t>
      </w:r>
      <w:r w:rsidR="00D05F87">
        <w:rPr>
          <w:rFonts w:cs="Calibri"/>
          <w:sz w:val="21"/>
          <w:szCs w:val="21"/>
        </w:rPr>
        <w:t xml:space="preserve"> days and depending on the </w:t>
      </w:r>
      <w:r w:rsidR="00D05F87" w:rsidRPr="005079BA">
        <w:rPr>
          <w:rFonts w:cs="Calibri"/>
          <w:sz w:val="21"/>
          <w:szCs w:val="21"/>
        </w:rPr>
        <w:t xml:space="preserve">changes in the volatile </w:t>
      </w:r>
      <w:r w:rsidR="00B14633" w:rsidRPr="005079BA">
        <w:rPr>
          <w:rFonts w:cs="Calibri"/>
          <w:sz w:val="21"/>
          <w:szCs w:val="21"/>
        </w:rPr>
        <w:t>markets, could</w:t>
      </w:r>
      <w:r w:rsidR="00D05F87" w:rsidRPr="005079BA">
        <w:rPr>
          <w:rFonts w:cs="Calibri"/>
          <w:sz w:val="21"/>
          <w:szCs w:val="21"/>
        </w:rPr>
        <w:t xml:space="preserve"> be higher or lower than the initial</w:t>
      </w:r>
      <w:r w:rsidR="00C703B3" w:rsidRPr="005079BA">
        <w:rPr>
          <w:rFonts w:cs="Calibri"/>
          <w:sz w:val="21"/>
          <w:szCs w:val="21"/>
        </w:rPr>
        <w:t xml:space="preserve"> </w:t>
      </w:r>
      <w:r w:rsidR="00956713">
        <w:rPr>
          <w:rFonts w:cs="Calibri"/>
          <w:sz w:val="21"/>
          <w:szCs w:val="21"/>
        </w:rPr>
        <w:t>commodity adjustment</w:t>
      </w:r>
      <w:r w:rsidR="009B2FC9" w:rsidRPr="005079BA">
        <w:rPr>
          <w:rFonts w:cs="Calibri"/>
          <w:sz w:val="21"/>
          <w:szCs w:val="21"/>
        </w:rPr>
        <w:t xml:space="preserve"> of $</w:t>
      </w:r>
      <w:r w:rsidR="00D45BFA" w:rsidRPr="005079BA">
        <w:rPr>
          <w:rFonts w:cs="Calibri"/>
          <w:sz w:val="21"/>
          <w:szCs w:val="21"/>
        </w:rPr>
        <w:t>1.59</w:t>
      </w:r>
      <w:r w:rsidR="005079BA" w:rsidRPr="005079BA">
        <w:rPr>
          <w:rFonts w:cs="Calibri"/>
          <w:sz w:val="21"/>
          <w:szCs w:val="21"/>
        </w:rPr>
        <w:t xml:space="preserve"> per month for single family residential customers and a range of $2.38 to $13.77 per month for multi-family based on level of service</w:t>
      </w:r>
      <w:r w:rsidR="006A0E97" w:rsidRPr="005079BA">
        <w:rPr>
          <w:rFonts w:cs="Calibri"/>
          <w:sz w:val="21"/>
          <w:szCs w:val="21"/>
        </w:rPr>
        <w:t>.</w:t>
      </w:r>
      <w:r w:rsidR="003C3B68">
        <w:rPr>
          <w:rFonts w:cs="Calibri"/>
          <w:sz w:val="21"/>
          <w:szCs w:val="21"/>
        </w:rPr>
        <w:t xml:space="preserve"> The adjustment will appear as a separate line on each customer’s bill. Subsequent adjustments will be noticed on the first billing statement containing the revised commodity adjustment.</w:t>
      </w:r>
    </w:p>
    <w:p w14:paraId="5A22969A" w14:textId="77777777" w:rsidR="005A1FE9" w:rsidRPr="003C2334" w:rsidRDefault="005A1FE9" w:rsidP="00EE6CE8">
      <w:pPr>
        <w:spacing w:after="0" w:line="240" w:lineRule="auto"/>
        <w:jc w:val="both"/>
        <w:rPr>
          <w:rFonts w:cs="Calibri"/>
          <w:sz w:val="21"/>
        </w:rPr>
      </w:pPr>
    </w:p>
    <w:p w14:paraId="7BF87586" w14:textId="0D9A2204" w:rsidR="005A1FE9" w:rsidRPr="003C2334" w:rsidRDefault="005A1FE9" w:rsidP="00EE6CE8">
      <w:pPr>
        <w:spacing w:after="0" w:line="240" w:lineRule="auto"/>
        <w:jc w:val="both"/>
        <w:rPr>
          <w:rFonts w:cs="Calibri"/>
          <w:sz w:val="21"/>
        </w:rPr>
      </w:pPr>
      <w:r w:rsidRPr="003C2334">
        <w:rPr>
          <w:rFonts w:cs="Calibri"/>
          <w:sz w:val="21"/>
        </w:rPr>
        <w:t xml:space="preserve">The </w:t>
      </w:r>
      <w:r w:rsidR="001F27C4" w:rsidRPr="003C2334">
        <w:rPr>
          <w:rFonts w:cs="Calibri"/>
          <w:sz w:val="21"/>
        </w:rPr>
        <w:t>UTC</w:t>
      </w:r>
      <w:r w:rsidRPr="003C2334">
        <w:rPr>
          <w:rFonts w:cs="Calibri"/>
          <w:sz w:val="21"/>
        </w:rPr>
        <w:t xml:space="preserve"> has the authority to set final rates that may be lower or higher than the </w:t>
      </w:r>
      <w:r w:rsidR="00725592">
        <w:rPr>
          <w:rFonts w:cs="Calibri"/>
          <w:sz w:val="21"/>
        </w:rPr>
        <w:t xml:space="preserve">proposed rate </w:t>
      </w:r>
      <w:r w:rsidR="00D05F87">
        <w:rPr>
          <w:rFonts w:cs="Calibri"/>
          <w:sz w:val="21"/>
        </w:rPr>
        <w:t>reflected in this letter</w:t>
      </w:r>
      <w:r w:rsidR="00725592">
        <w:rPr>
          <w:rFonts w:cs="Calibri"/>
          <w:sz w:val="21"/>
        </w:rPr>
        <w:t>,</w:t>
      </w:r>
      <w:r w:rsidRPr="003C2334">
        <w:rPr>
          <w:rFonts w:cs="Calibri"/>
          <w:sz w:val="21"/>
        </w:rPr>
        <w:t xml:space="preserve"> depending on the outcome of its investigation. You can comment by using the “Submit a Comment” feature at the commission’s web site, at</w:t>
      </w:r>
      <w:r w:rsidR="00BF53B7" w:rsidRPr="002B4F10">
        <w:rPr>
          <w:rFonts w:cs="Calibri"/>
          <w:i/>
          <w:sz w:val="21"/>
        </w:rPr>
        <w:t xml:space="preserve"> </w:t>
      </w:r>
      <w:hyperlink r:id="rId7" w:history="1">
        <w:r w:rsidR="00BF53B7" w:rsidRPr="002B4F10">
          <w:rPr>
            <w:rStyle w:val="Hyperlink"/>
            <w:rFonts w:cs="Calibri"/>
            <w:i/>
            <w:sz w:val="21"/>
          </w:rPr>
          <w:t>comments@utc.wa.gov</w:t>
        </w:r>
      </w:hyperlink>
      <w:r w:rsidR="00725592">
        <w:rPr>
          <w:rFonts w:cs="Calibri"/>
          <w:sz w:val="21"/>
        </w:rPr>
        <w:t xml:space="preserve"> or </w:t>
      </w:r>
      <w:r w:rsidRPr="003C2334">
        <w:rPr>
          <w:rFonts w:cs="Calibri"/>
          <w:sz w:val="21"/>
        </w:rPr>
        <w:t>by using the contact information below. Commission staff will make a recommendation to the commissioners at an open meeting in Olympia</w:t>
      </w:r>
      <w:r w:rsidR="005079BA">
        <w:rPr>
          <w:rFonts w:cs="Calibri"/>
          <w:sz w:val="21"/>
        </w:rPr>
        <w:t>.</w:t>
      </w:r>
      <w:r w:rsidR="001F27C4" w:rsidRPr="003C2334">
        <w:rPr>
          <w:rFonts w:cs="Calibri"/>
          <w:sz w:val="21"/>
        </w:rPr>
        <w:t xml:space="preserve"> </w:t>
      </w:r>
      <w:r w:rsidR="00BF53B7">
        <w:rPr>
          <w:rFonts w:cs="Calibri"/>
          <w:sz w:val="21"/>
        </w:rPr>
        <w:t>If you choose to do so, you</w:t>
      </w:r>
      <w:r w:rsidRPr="003C2334">
        <w:rPr>
          <w:rFonts w:cs="Calibri"/>
          <w:sz w:val="21"/>
        </w:rPr>
        <w:t xml:space="preserve">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00BC4F01" w:rsidRPr="003D5149">
          <w:rPr>
            <w:rStyle w:val="Hyperlink"/>
            <w:rFonts w:cs="Calibri"/>
          </w:rPr>
          <w:t>human_resources@utc.wa.gov</w:t>
        </w:r>
      </w:hyperlink>
      <w:r w:rsidR="00BC4F01" w:rsidRPr="003D5149">
        <w:rPr>
          <w:rFonts w:cs="Calibri"/>
        </w:rPr>
        <w:t>.</w:t>
      </w:r>
    </w:p>
    <w:p w14:paraId="05C17EE2" w14:textId="77777777" w:rsidR="005A1FE9" w:rsidRPr="003C2334" w:rsidRDefault="005A1FE9" w:rsidP="00EE6CE8">
      <w:pPr>
        <w:spacing w:after="0" w:line="240" w:lineRule="auto"/>
        <w:jc w:val="both"/>
        <w:rPr>
          <w:rFonts w:cs="Calibri"/>
          <w:sz w:val="21"/>
        </w:rPr>
      </w:pPr>
    </w:p>
    <w:p w14:paraId="6B2D5879" w14:textId="77777777" w:rsidR="005A1FE9" w:rsidRPr="003C2334" w:rsidRDefault="005A1FE9" w:rsidP="00EE6CE8">
      <w:pPr>
        <w:spacing w:after="0" w:line="240" w:lineRule="auto"/>
        <w:jc w:val="both"/>
        <w:rPr>
          <w:rFonts w:cs="Calibri"/>
          <w:sz w:val="21"/>
        </w:rPr>
      </w:pPr>
      <w:r w:rsidRPr="003C2334">
        <w:rPr>
          <w:rFonts w:cs="Calibri"/>
          <w:sz w:val="21"/>
        </w:rPr>
        <w:t>If you are unable to attend the open meeting, the commission has a bridge line which enables you to participate by telephone. Call 360-664-1234 the day before the open meeting for instructions and to sign in.</w:t>
      </w:r>
    </w:p>
    <w:p w14:paraId="45A818E3" w14:textId="77777777" w:rsidR="005A1FE9" w:rsidRPr="003C2334" w:rsidRDefault="005A1FE9" w:rsidP="00EE6CE8">
      <w:pPr>
        <w:tabs>
          <w:tab w:val="left" w:pos="0"/>
        </w:tabs>
        <w:spacing w:after="0" w:line="240" w:lineRule="auto"/>
        <w:jc w:val="both"/>
        <w:outlineLvl w:val="0"/>
        <w:rPr>
          <w:rFonts w:cs="Calibri"/>
          <w:i/>
          <w:sz w:val="21"/>
        </w:rPr>
      </w:pPr>
    </w:p>
    <w:p w14:paraId="5CCF8AEA" w14:textId="77777777" w:rsidR="005A1FE9" w:rsidRPr="002B4F10" w:rsidRDefault="005A1FE9" w:rsidP="00EE6CE8">
      <w:pPr>
        <w:tabs>
          <w:tab w:val="left" w:pos="0"/>
        </w:tabs>
        <w:spacing w:after="0" w:line="240" w:lineRule="auto"/>
        <w:jc w:val="both"/>
        <w:outlineLvl w:val="0"/>
        <w:rPr>
          <w:rFonts w:cs="Calibri"/>
          <w:i/>
          <w:sz w:val="21"/>
        </w:rPr>
      </w:pPr>
      <w:r w:rsidRPr="002B4F10">
        <w:rPr>
          <w:rFonts w:cs="Calibri"/>
          <w:i/>
          <w:sz w:val="21"/>
        </w:rPr>
        <w:t>Washington Utilities and Transportation Commission</w:t>
      </w:r>
    </w:p>
    <w:p w14:paraId="211113AB" w14:textId="77777777" w:rsidR="005A1FE9" w:rsidRPr="002B4F10" w:rsidRDefault="005A1FE9" w:rsidP="00EE6CE8">
      <w:pPr>
        <w:pStyle w:val="Heading1"/>
        <w:jc w:val="both"/>
        <w:rPr>
          <w:sz w:val="21"/>
          <w:szCs w:val="22"/>
        </w:rPr>
      </w:pPr>
      <w:r w:rsidRPr="002B4F10">
        <w:rPr>
          <w:sz w:val="21"/>
          <w:szCs w:val="22"/>
        </w:rPr>
        <w:t>1300 S. Evergreen Park Drive SW</w:t>
      </w:r>
    </w:p>
    <w:p w14:paraId="272C46BD" w14:textId="77777777" w:rsidR="005A1FE9" w:rsidRPr="002B4F10" w:rsidRDefault="005A1FE9" w:rsidP="00EE6CE8">
      <w:pPr>
        <w:tabs>
          <w:tab w:val="left" w:pos="0"/>
        </w:tabs>
        <w:spacing w:after="0" w:line="240" w:lineRule="auto"/>
        <w:jc w:val="both"/>
        <w:rPr>
          <w:rFonts w:cs="Calibri"/>
          <w:i/>
          <w:sz w:val="21"/>
        </w:rPr>
      </w:pPr>
      <w:r w:rsidRPr="002B4F10">
        <w:rPr>
          <w:rFonts w:cs="Calibri"/>
          <w:i/>
          <w:sz w:val="21"/>
        </w:rPr>
        <w:t>Post Office Box 47250, Olympia, WA  98504-7250</w:t>
      </w:r>
    </w:p>
    <w:p w14:paraId="3C87864A" w14:textId="7389BC4B" w:rsidR="0073603C" w:rsidRDefault="005A1FE9" w:rsidP="002B4F10">
      <w:pPr>
        <w:tabs>
          <w:tab w:val="left" w:pos="0"/>
        </w:tabs>
        <w:spacing w:after="0" w:line="240" w:lineRule="auto"/>
        <w:jc w:val="both"/>
        <w:outlineLvl w:val="0"/>
        <w:rPr>
          <w:rFonts w:cs="Calibri"/>
          <w:i/>
          <w:sz w:val="21"/>
        </w:rPr>
      </w:pPr>
      <w:r w:rsidRPr="002B4F10">
        <w:rPr>
          <w:rFonts w:cs="Calibri"/>
          <w:i/>
          <w:sz w:val="21"/>
        </w:rPr>
        <w:t>Telephone:  1-888-333-WUTC (9882)</w:t>
      </w:r>
    </w:p>
    <w:p w14:paraId="06096F74" w14:textId="77777777" w:rsidR="00BF53B7" w:rsidRPr="003C2334" w:rsidRDefault="00BF53B7" w:rsidP="002B4F10">
      <w:pPr>
        <w:tabs>
          <w:tab w:val="left" w:pos="0"/>
        </w:tabs>
        <w:spacing w:after="0" w:line="240" w:lineRule="auto"/>
        <w:jc w:val="both"/>
        <w:outlineLvl w:val="0"/>
        <w:rPr>
          <w:rFonts w:cs="Calibri"/>
          <w:b/>
          <w:sz w:val="21"/>
          <w:u w:val="single"/>
        </w:rPr>
      </w:pPr>
    </w:p>
    <w:p w14:paraId="76A7B7AD" w14:textId="5D432039" w:rsidR="001558FE" w:rsidRDefault="00D45BFA" w:rsidP="001558FE">
      <w:pPr>
        <w:spacing w:after="0" w:line="240" w:lineRule="auto"/>
        <w:jc w:val="both"/>
        <w:rPr>
          <w:rFonts w:cs="Calibri"/>
          <w:sz w:val="21"/>
        </w:rPr>
      </w:pPr>
      <w:r>
        <w:rPr>
          <w:rFonts w:cs="Calibri"/>
          <w:sz w:val="21"/>
        </w:rPr>
        <w:t xml:space="preserve">Pullman Disposal Service </w:t>
      </w:r>
      <w:r w:rsidR="001558FE">
        <w:rPr>
          <w:rFonts w:cs="Calibri"/>
          <w:sz w:val="21"/>
        </w:rPr>
        <w:t>will continue to work diligently to mitigate the cost implications of these developments but simply put, it is more expensive to meet these stringent demands. As a valued customer, you can do your part to help us mitigate these costs by making certain that you are only recycling clean materials allowed in your recycling program that are free from contamination.  “When in doubt, throw it out!”</w:t>
      </w:r>
    </w:p>
    <w:p w14:paraId="0312CD44" w14:textId="77777777" w:rsidR="001558FE" w:rsidRDefault="001558FE" w:rsidP="00EE6CE8">
      <w:pPr>
        <w:spacing w:after="0" w:line="240" w:lineRule="auto"/>
        <w:jc w:val="both"/>
        <w:rPr>
          <w:rFonts w:cs="Calibri"/>
          <w:sz w:val="21"/>
        </w:rPr>
      </w:pPr>
    </w:p>
    <w:p w14:paraId="373362E9" w14:textId="430AD2B6" w:rsidR="00F27A65" w:rsidRPr="003C2334" w:rsidRDefault="00A43F79" w:rsidP="00EE6CE8">
      <w:pPr>
        <w:spacing w:after="0" w:line="240" w:lineRule="auto"/>
        <w:jc w:val="both"/>
        <w:rPr>
          <w:rFonts w:cs="Calibri"/>
          <w:sz w:val="21"/>
        </w:rPr>
      </w:pPr>
      <w:r w:rsidRPr="003C2334">
        <w:rPr>
          <w:rFonts w:cs="Calibri"/>
          <w:sz w:val="21"/>
        </w:rPr>
        <w:t xml:space="preserve">For questions about your service, </w:t>
      </w:r>
      <w:r w:rsidR="00212D52" w:rsidRPr="003C2334">
        <w:rPr>
          <w:rFonts w:cs="Calibri"/>
          <w:sz w:val="21"/>
        </w:rPr>
        <w:t xml:space="preserve">or if you have questions or need additional information about the proposal, </w:t>
      </w:r>
      <w:r w:rsidRPr="003C2334">
        <w:rPr>
          <w:rFonts w:cs="Calibri"/>
          <w:sz w:val="21"/>
        </w:rPr>
        <w:t>please call us at 1-</w:t>
      </w:r>
      <w:r w:rsidR="00D45BFA">
        <w:rPr>
          <w:rFonts w:cs="Calibri"/>
          <w:sz w:val="21"/>
        </w:rPr>
        <w:t>509</w:t>
      </w:r>
      <w:r w:rsidR="00F27A65" w:rsidRPr="003C2334">
        <w:rPr>
          <w:rFonts w:cs="Calibri"/>
          <w:sz w:val="21"/>
        </w:rPr>
        <w:t>-</w:t>
      </w:r>
      <w:r w:rsidR="00D45BFA">
        <w:rPr>
          <w:rFonts w:cs="Calibri"/>
          <w:sz w:val="21"/>
        </w:rPr>
        <w:t>334-1914.</w:t>
      </w:r>
    </w:p>
    <w:p w14:paraId="768B94FE" w14:textId="77777777" w:rsidR="00F27A65" w:rsidRPr="003C2334" w:rsidRDefault="00F27A65" w:rsidP="00EE6CE8">
      <w:pPr>
        <w:spacing w:after="0" w:line="240" w:lineRule="auto"/>
        <w:jc w:val="both"/>
        <w:rPr>
          <w:rFonts w:cs="Calibri"/>
          <w:sz w:val="21"/>
        </w:rPr>
      </w:pPr>
    </w:p>
    <w:p w14:paraId="2F5FAA36" w14:textId="74BFA149" w:rsidR="00045270" w:rsidRPr="003C2334" w:rsidRDefault="00045270" w:rsidP="00EE6CE8">
      <w:pPr>
        <w:spacing w:after="0" w:line="240" w:lineRule="auto"/>
        <w:jc w:val="both"/>
        <w:rPr>
          <w:rFonts w:cs="Calibri"/>
          <w:sz w:val="21"/>
        </w:rPr>
      </w:pPr>
      <w:r w:rsidRPr="003C2334">
        <w:rPr>
          <w:rFonts w:cs="Calibri"/>
          <w:sz w:val="21"/>
        </w:rPr>
        <w:t xml:space="preserve">Thank </w:t>
      </w:r>
      <w:r w:rsidR="00F27A65" w:rsidRPr="003C2334">
        <w:rPr>
          <w:rFonts w:cs="Calibri"/>
          <w:sz w:val="21"/>
        </w:rPr>
        <w:t>you for your business.</w:t>
      </w:r>
    </w:p>
    <w:p w14:paraId="065F5BF1" w14:textId="56564432" w:rsidR="005532A3" w:rsidRDefault="005532A3" w:rsidP="00EE6CE8">
      <w:pPr>
        <w:spacing w:after="0" w:line="240" w:lineRule="auto"/>
        <w:jc w:val="both"/>
        <w:outlineLvl w:val="0"/>
        <w:rPr>
          <w:rFonts w:cs="Calibri"/>
          <w:sz w:val="21"/>
        </w:rPr>
      </w:pPr>
    </w:p>
    <w:p w14:paraId="26270BDD" w14:textId="34505A82" w:rsidR="00756E08" w:rsidRPr="003C2334" w:rsidRDefault="00D45BFA" w:rsidP="00CC03CF">
      <w:pPr>
        <w:spacing w:after="0" w:line="240" w:lineRule="auto"/>
        <w:jc w:val="both"/>
        <w:outlineLvl w:val="0"/>
        <w:rPr>
          <w:rFonts w:cs="Calibri"/>
          <w:sz w:val="21"/>
        </w:rPr>
      </w:pPr>
      <w:r>
        <w:rPr>
          <w:rFonts w:cs="Calibri"/>
          <w:sz w:val="21"/>
        </w:rPr>
        <w:t>Pullman Disposal Service</w:t>
      </w:r>
    </w:p>
    <w:sectPr w:rsidR="00756E08" w:rsidRPr="003C2334" w:rsidSect="005A1FE9">
      <w:headerReference w:type="default" r:id="rId9"/>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DC5E9" w14:textId="77777777" w:rsidR="00C62F35" w:rsidRPr="003C2334" w:rsidRDefault="00C62F35" w:rsidP="00A43F79">
      <w:pPr>
        <w:spacing w:after="0" w:line="240" w:lineRule="auto"/>
        <w:rPr>
          <w:sz w:val="21"/>
          <w:szCs w:val="21"/>
        </w:rPr>
      </w:pPr>
      <w:r w:rsidRPr="003C2334">
        <w:rPr>
          <w:sz w:val="21"/>
          <w:szCs w:val="21"/>
        </w:rPr>
        <w:separator/>
      </w:r>
    </w:p>
  </w:endnote>
  <w:endnote w:type="continuationSeparator" w:id="0">
    <w:p w14:paraId="45F4393C" w14:textId="77777777" w:rsidR="00C62F35" w:rsidRPr="003C2334" w:rsidRDefault="00C62F35" w:rsidP="00A43F79">
      <w:pPr>
        <w:spacing w:after="0" w:line="240" w:lineRule="auto"/>
        <w:rPr>
          <w:sz w:val="21"/>
          <w:szCs w:val="21"/>
        </w:rPr>
      </w:pPr>
      <w:r w:rsidRPr="003C233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23ED" w14:textId="77777777" w:rsidR="00C62F35" w:rsidRPr="003C2334" w:rsidRDefault="00C62F35" w:rsidP="00A43F79">
      <w:pPr>
        <w:spacing w:after="0" w:line="240" w:lineRule="auto"/>
        <w:rPr>
          <w:sz w:val="21"/>
          <w:szCs w:val="21"/>
        </w:rPr>
      </w:pPr>
      <w:r w:rsidRPr="003C2334">
        <w:rPr>
          <w:sz w:val="21"/>
          <w:szCs w:val="21"/>
        </w:rPr>
        <w:separator/>
      </w:r>
    </w:p>
  </w:footnote>
  <w:footnote w:type="continuationSeparator" w:id="0">
    <w:p w14:paraId="6FB14D2C" w14:textId="77777777" w:rsidR="00C62F35" w:rsidRPr="003C2334" w:rsidRDefault="00C62F35" w:rsidP="00A43F79">
      <w:pPr>
        <w:spacing w:after="0" w:line="240" w:lineRule="auto"/>
        <w:rPr>
          <w:sz w:val="21"/>
          <w:szCs w:val="21"/>
        </w:rPr>
      </w:pPr>
      <w:r w:rsidRPr="003C2334">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3A11" w14:textId="77777777" w:rsidR="00744A53" w:rsidRPr="003C2334" w:rsidRDefault="00744A53" w:rsidP="00A43F79">
    <w:pPr>
      <w:pStyle w:val="Header"/>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3C"/>
    <w:rsid w:val="00026B7D"/>
    <w:rsid w:val="0003571D"/>
    <w:rsid w:val="00045270"/>
    <w:rsid w:val="00061E68"/>
    <w:rsid w:val="00067B8C"/>
    <w:rsid w:val="00083583"/>
    <w:rsid w:val="00084F3C"/>
    <w:rsid w:val="000A1EFE"/>
    <w:rsid w:val="000B6901"/>
    <w:rsid w:val="001141E5"/>
    <w:rsid w:val="00116947"/>
    <w:rsid w:val="001558FE"/>
    <w:rsid w:val="00196DA3"/>
    <w:rsid w:val="001B2F34"/>
    <w:rsid w:val="001F27C4"/>
    <w:rsid w:val="00212D52"/>
    <w:rsid w:val="0022354D"/>
    <w:rsid w:val="00224C42"/>
    <w:rsid w:val="00225B50"/>
    <w:rsid w:val="002320A5"/>
    <w:rsid w:val="00257D3C"/>
    <w:rsid w:val="00261DEF"/>
    <w:rsid w:val="00263318"/>
    <w:rsid w:val="00276831"/>
    <w:rsid w:val="00293ECC"/>
    <w:rsid w:val="002943F9"/>
    <w:rsid w:val="002A1D38"/>
    <w:rsid w:val="002A4EF1"/>
    <w:rsid w:val="002B4F10"/>
    <w:rsid w:val="002C1AB7"/>
    <w:rsid w:val="003179B0"/>
    <w:rsid w:val="00320EAD"/>
    <w:rsid w:val="00321501"/>
    <w:rsid w:val="00321A2C"/>
    <w:rsid w:val="00360620"/>
    <w:rsid w:val="00387113"/>
    <w:rsid w:val="00390005"/>
    <w:rsid w:val="0039109C"/>
    <w:rsid w:val="003928CE"/>
    <w:rsid w:val="003A6243"/>
    <w:rsid w:val="003C2334"/>
    <w:rsid w:val="003C3B68"/>
    <w:rsid w:val="003D5149"/>
    <w:rsid w:val="003D79CC"/>
    <w:rsid w:val="003F0AEA"/>
    <w:rsid w:val="0041424C"/>
    <w:rsid w:val="004157EA"/>
    <w:rsid w:val="004326CE"/>
    <w:rsid w:val="00437287"/>
    <w:rsid w:val="00451115"/>
    <w:rsid w:val="004756C8"/>
    <w:rsid w:val="004A7057"/>
    <w:rsid w:val="004B103B"/>
    <w:rsid w:val="004E07D3"/>
    <w:rsid w:val="004E73FD"/>
    <w:rsid w:val="005079BA"/>
    <w:rsid w:val="005111E2"/>
    <w:rsid w:val="005137C1"/>
    <w:rsid w:val="00544386"/>
    <w:rsid w:val="005532A3"/>
    <w:rsid w:val="0058059C"/>
    <w:rsid w:val="0058170D"/>
    <w:rsid w:val="005936AC"/>
    <w:rsid w:val="005A1FE9"/>
    <w:rsid w:val="005B4554"/>
    <w:rsid w:val="005E2255"/>
    <w:rsid w:val="005F6782"/>
    <w:rsid w:val="00604384"/>
    <w:rsid w:val="006309E5"/>
    <w:rsid w:val="00631B9A"/>
    <w:rsid w:val="00635B60"/>
    <w:rsid w:val="00673A84"/>
    <w:rsid w:val="00682DEB"/>
    <w:rsid w:val="006A0E97"/>
    <w:rsid w:val="006E7481"/>
    <w:rsid w:val="006F0CFE"/>
    <w:rsid w:val="007036B1"/>
    <w:rsid w:val="00705780"/>
    <w:rsid w:val="00725592"/>
    <w:rsid w:val="00732F4F"/>
    <w:rsid w:val="0073603C"/>
    <w:rsid w:val="00744A53"/>
    <w:rsid w:val="00756E08"/>
    <w:rsid w:val="0076716A"/>
    <w:rsid w:val="00767D37"/>
    <w:rsid w:val="00772F3C"/>
    <w:rsid w:val="00785C76"/>
    <w:rsid w:val="0079437A"/>
    <w:rsid w:val="007B1714"/>
    <w:rsid w:val="00815761"/>
    <w:rsid w:val="00835A65"/>
    <w:rsid w:val="00854044"/>
    <w:rsid w:val="008609E6"/>
    <w:rsid w:val="0088471B"/>
    <w:rsid w:val="008921E1"/>
    <w:rsid w:val="008A6DD9"/>
    <w:rsid w:val="0092090E"/>
    <w:rsid w:val="0094641D"/>
    <w:rsid w:val="00956713"/>
    <w:rsid w:val="00970661"/>
    <w:rsid w:val="00994119"/>
    <w:rsid w:val="009A3CB3"/>
    <w:rsid w:val="009B2FC9"/>
    <w:rsid w:val="009E27E4"/>
    <w:rsid w:val="009E788C"/>
    <w:rsid w:val="009F2F0F"/>
    <w:rsid w:val="00A17E47"/>
    <w:rsid w:val="00A31B02"/>
    <w:rsid w:val="00A43F79"/>
    <w:rsid w:val="00A846D3"/>
    <w:rsid w:val="00A84DB1"/>
    <w:rsid w:val="00A90C1D"/>
    <w:rsid w:val="00AA0C64"/>
    <w:rsid w:val="00AD448A"/>
    <w:rsid w:val="00AE4978"/>
    <w:rsid w:val="00B03B4B"/>
    <w:rsid w:val="00B14633"/>
    <w:rsid w:val="00B373DC"/>
    <w:rsid w:val="00B759EF"/>
    <w:rsid w:val="00BC4F01"/>
    <w:rsid w:val="00BD6CA5"/>
    <w:rsid w:val="00BF53B7"/>
    <w:rsid w:val="00C37689"/>
    <w:rsid w:val="00C612E8"/>
    <w:rsid w:val="00C62F35"/>
    <w:rsid w:val="00C703B3"/>
    <w:rsid w:val="00C802BC"/>
    <w:rsid w:val="00CA0231"/>
    <w:rsid w:val="00CA3FDF"/>
    <w:rsid w:val="00CB086C"/>
    <w:rsid w:val="00CB7ADA"/>
    <w:rsid w:val="00CC03CF"/>
    <w:rsid w:val="00CC48E5"/>
    <w:rsid w:val="00CE516C"/>
    <w:rsid w:val="00D05F87"/>
    <w:rsid w:val="00D06D81"/>
    <w:rsid w:val="00D138C7"/>
    <w:rsid w:val="00D45BFA"/>
    <w:rsid w:val="00D514B1"/>
    <w:rsid w:val="00D6674D"/>
    <w:rsid w:val="00D8735E"/>
    <w:rsid w:val="00D91261"/>
    <w:rsid w:val="00D97530"/>
    <w:rsid w:val="00E07F24"/>
    <w:rsid w:val="00E15972"/>
    <w:rsid w:val="00E175A4"/>
    <w:rsid w:val="00E25591"/>
    <w:rsid w:val="00E4400C"/>
    <w:rsid w:val="00E55395"/>
    <w:rsid w:val="00E91D9A"/>
    <w:rsid w:val="00EA61CA"/>
    <w:rsid w:val="00ED7D4E"/>
    <w:rsid w:val="00EE6CE8"/>
    <w:rsid w:val="00EF2284"/>
    <w:rsid w:val="00F023B5"/>
    <w:rsid w:val="00F27A65"/>
    <w:rsid w:val="00F35C3E"/>
    <w:rsid w:val="00F52A57"/>
    <w:rsid w:val="00FC68F6"/>
    <w:rsid w:val="00FD71DF"/>
    <w:rsid w:val="00FE2071"/>
    <w:rsid w:val="00FF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2B36"/>
  <w15:docId w15:val="{AC5ED743-747A-4F09-9B8A-B43E1F41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42"/>
    <w:pPr>
      <w:spacing w:after="200" w:line="276" w:lineRule="auto"/>
    </w:pPr>
    <w:rPr>
      <w:sz w:val="22"/>
      <w:szCs w:val="22"/>
    </w:rPr>
  </w:style>
  <w:style w:type="paragraph" w:styleId="Heading1">
    <w:name w:val="heading 1"/>
    <w:basedOn w:val="Normal"/>
    <w:next w:val="Normal"/>
    <w:link w:val="Heading1Char"/>
    <w:uiPriority w:val="9"/>
    <w:qFormat/>
    <w:rsid w:val="003D5149"/>
    <w:pPr>
      <w:keepNext/>
      <w:tabs>
        <w:tab w:val="left" w:pos="0"/>
      </w:tabs>
      <w:spacing w:after="0" w:line="240" w:lineRule="auto"/>
      <w:outlineLvl w:val="0"/>
    </w:pPr>
    <w:rPr>
      <w:rFonts w:cs="Calibri"/>
      <w:i/>
      <w:szCs w:val="20"/>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 w:type="paragraph" w:styleId="BodyTextIndent">
    <w:name w:val="Body Text Indent"/>
    <w:basedOn w:val="Normal"/>
    <w:link w:val="BodyTextIndentChar"/>
    <w:uiPriority w:val="99"/>
    <w:unhideWhenUsed/>
    <w:rsid w:val="00196DA3"/>
    <w:pPr>
      <w:spacing w:after="0" w:line="240" w:lineRule="auto"/>
      <w:ind w:left="7200"/>
      <w:outlineLvl w:val="0"/>
    </w:pPr>
    <w:rPr>
      <w:i/>
    </w:rPr>
  </w:style>
  <w:style w:type="character" w:customStyle="1" w:styleId="BodyTextIndentChar">
    <w:name w:val="Body Text Indent Char"/>
    <w:basedOn w:val="DefaultParagraphFont"/>
    <w:link w:val="BodyTextIndent"/>
    <w:uiPriority w:val="99"/>
    <w:rsid w:val="00196DA3"/>
    <w:rPr>
      <w:i/>
      <w:sz w:val="22"/>
      <w:szCs w:val="22"/>
    </w:rPr>
  </w:style>
  <w:style w:type="character" w:customStyle="1" w:styleId="Heading1Char">
    <w:name w:val="Heading 1 Char"/>
    <w:basedOn w:val="DefaultParagraphFont"/>
    <w:link w:val="Heading1"/>
    <w:uiPriority w:val="9"/>
    <w:rsid w:val="003D5149"/>
    <w:rPr>
      <w:rFonts w:cs="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368">
      <w:bodyDiv w:val="1"/>
      <w:marLeft w:val="0"/>
      <w:marRight w:val="0"/>
      <w:marTop w:val="0"/>
      <w:marBottom w:val="0"/>
      <w:divBdr>
        <w:top w:val="none" w:sz="0" w:space="0" w:color="auto"/>
        <w:left w:val="none" w:sz="0" w:space="0" w:color="auto"/>
        <w:bottom w:val="none" w:sz="0" w:space="0" w:color="auto"/>
        <w:right w:val="none" w:sz="0" w:space="0" w:color="auto"/>
      </w:divBdr>
    </w:div>
    <w:div w:id="1230731014">
      <w:bodyDiv w:val="1"/>
      <w:marLeft w:val="0"/>
      <w:marRight w:val="0"/>
      <w:marTop w:val="0"/>
      <w:marBottom w:val="0"/>
      <w:divBdr>
        <w:top w:val="none" w:sz="0" w:space="0" w:color="auto"/>
        <w:left w:val="none" w:sz="0" w:space="0" w:color="auto"/>
        <w:bottom w:val="none" w:sz="0" w:space="0" w:color="auto"/>
        <w:right w:val="none" w:sz="0" w:space="0" w:color="auto"/>
      </w:divBdr>
    </w:div>
    <w:div w:id="19099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6C9336440341468675FCAD5C85E00C" ma:contentTypeVersion="76" ma:contentTypeDescription="" ma:contentTypeScope="" ma:versionID="c3368c65aaf19c8eee67923d3b0717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2018-08-15T07:00:00+00:00</OpenedDate>
    <SignificantOrder xmlns="dc463f71-b30c-4ab2-9473-d307f9d35888">false</SignificantOrder>
    <Date1 xmlns="dc463f71-b30c-4ab2-9473-d307f9d35888">2018-08-16T07:00:00+00:00</Date1>
    <IsDocumentOrder xmlns="dc463f71-b30c-4ab2-9473-d307f9d35888">false</IsDocumentOrder>
    <IsHighlyConfidential xmlns="dc463f71-b30c-4ab2-9473-d307f9d35888">false</IsHighlyConfidential>
    <CaseCompanyNames xmlns="dc463f71-b30c-4ab2-9473-d307f9d35888">Pullman Disposal Service, Inc</CaseCompanyNames>
    <Nickname xmlns="http://schemas.microsoft.com/sharepoint/v3" xsi:nil="true"/>
    <DocketNumber xmlns="dc463f71-b30c-4ab2-9473-d307f9d35888">180696</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0F5DBE-E66D-490F-B5B2-6B377ABF8EC0}">
  <ds:schemaRefs>
    <ds:schemaRef ds:uri="http://schemas.openxmlformats.org/officeDocument/2006/bibliography"/>
  </ds:schemaRefs>
</ds:datastoreItem>
</file>

<file path=customXml/itemProps2.xml><?xml version="1.0" encoding="utf-8"?>
<ds:datastoreItem xmlns:ds="http://schemas.openxmlformats.org/officeDocument/2006/customXml" ds:itemID="{AADBA1CC-41D8-40A9-A4F2-1BA46FC57C3C}"/>
</file>

<file path=customXml/itemProps3.xml><?xml version="1.0" encoding="utf-8"?>
<ds:datastoreItem xmlns:ds="http://schemas.openxmlformats.org/officeDocument/2006/customXml" ds:itemID="{2D9C3EF0-0EF5-4133-B565-FAF4A8FDFDCB}"/>
</file>

<file path=customXml/itemProps4.xml><?xml version="1.0" encoding="utf-8"?>
<ds:datastoreItem xmlns:ds="http://schemas.openxmlformats.org/officeDocument/2006/customXml" ds:itemID="{31506F08-60B1-456A-9C20-16AADBB20CC4}"/>
</file>

<file path=customXml/itemProps5.xml><?xml version="1.0" encoding="utf-8"?>
<ds:datastoreItem xmlns:ds="http://schemas.openxmlformats.org/officeDocument/2006/customXml" ds:itemID="{A4F8D246-160F-43AD-8077-6913F7EB27B4}"/>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3306</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Robins</dc:creator>
  <cp:lastModifiedBy>Randy Poole</cp:lastModifiedBy>
  <cp:revision>2</cp:revision>
  <cp:lastPrinted>2009-12-16T21:08:00Z</cp:lastPrinted>
  <dcterms:created xsi:type="dcterms:W3CDTF">2018-08-16T22:14:00Z</dcterms:created>
  <dcterms:modified xsi:type="dcterms:W3CDTF">2018-08-16T22:14:00Z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0x0101006E56B4D1795A2E4DB2F0B01679ED314A00A86C9336440341468675FCAD5C85E00C</vt:lpwstr>
  </property>
  <property fmtid="{D5CDD505-2E9C-101B-9397-08002B2CF9AE}" pid="3" name="_docset_NoMedatataSyncRequired">
    <vt:lpwstr>False</vt:lpwstr>
  </property>
  <property fmtid="{D5CDD505-2E9C-101B-9397-08002B2CF9AE}" pid="4" name="IsEFSEC">
    <vt:bool>false</vt:bool>
  </property>
</Properties>
</file>