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C258E" w14:textId="77777777" w:rsidR="002C039A" w:rsidRDefault="00117065" w:rsidP="00AD3312">
      <w:pPr>
        <w:rPr>
          <w:rFonts w:ascii="Times New Roman" w:hAnsi="Times New Roman"/>
        </w:rPr>
      </w:pPr>
      <w:bookmarkStart w:id="0" w:name="_GoBack"/>
      <w:bookmarkEnd w:id="0"/>
      <w:r>
        <w:rPr>
          <w:rFonts w:ascii="Times New Roman" w:hAnsi="Times New Roman"/>
        </w:rPr>
        <w:t>Agenda Date:</w:t>
      </w:r>
      <w:r>
        <w:rPr>
          <w:rFonts w:ascii="Times New Roman" w:hAnsi="Times New Roman"/>
        </w:rPr>
        <w:tab/>
      </w:r>
      <w:r>
        <w:rPr>
          <w:rFonts w:ascii="Times New Roman" w:hAnsi="Times New Roman"/>
        </w:rPr>
        <w:tab/>
      </w:r>
      <w:r w:rsidR="00DE23CD">
        <w:rPr>
          <w:rFonts w:ascii="Times New Roman" w:hAnsi="Times New Roman"/>
        </w:rPr>
        <w:t>December 22, 2016</w:t>
      </w:r>
    </w:p>
    <w:p w14:paraId="6EBC258F" w14:textId="60D98B2E" w:rsidR="008115AF" w:rsidRDefault="008115AF" w:rsidP="00AD3312">
      <w:pPr>
        <w:rPr>
          <w:rFonts w:ascii="Times New Roman" w:hAnsi="Times New Roman"/>
        </w:rPr>
      </w:pPr>
      <w:r>
        <w:rPr>
          <w:rFonts w:ascii="Times New Roman" w:hAnsi="Times New Roman"/>
        </w:rPr>
        <w:t>Item Number:</w:t>
      </w:r>
      <w:r>
        <w:rPr>
          <w:rFonts w:ascii="Times New Roman" w:hAnsi="Times New Roman"/>
        </w:rPr>
        <w:tab/>
      </w:r>
      <w:r>
        <w:rPr>
          <w:rFonts w:ascii="Times New Roman" w:hAnsi="Times New Roman"/>
        </w:rPr>
        <w:tab/>
      </w:r>
      <w:r w:rsidR="00117065">
        <w:rPr>
          <w:rFonts w:ascii="Times New Roman" w:hAnsi="Times New Roman"/>
        </w:rPr>
        <w:t>A</w:t>
      </w:r>
      <w:r w:rsidR="00B24D5B">
        <w:rPr>
          <w:rFonts w:ascii="Times New Roman" w:hAnsi="Times New Roman"/>
        </w:rPr>
        <w:t>3</w:t>
      </w:r>
    </w:p>
    <w:p w14:paraId="6EBC2590" w14:textId="77777777" w:rsidR="008115AF" w:rsidRDefault="008115AF" w:rsidP="00AD3312">
      <w:pPr>
        <w:rPr>
          <w:rFonts w:ascii="Times New Roman" w:hAnsi="Times New Roman"/>
        </w:rPr>
      </w:pPr>
    </w:p>
    <w:p w14:paraId="6EBC2591" w14:textId="77777777" w:rsidR="008115AF" w:rsidRDefault="008115AF" w:rsidP="00AD3312">
      <w:pPr>
        <w:rPr>
          <w:rFonts w:ascii="Times New Roman" w:hAnsi="Times New Roman"/>
        </w:rPr>
      </w:pPr>
      <w:r>
        <w:rPr>
          <w:rFonts w:ascii="Times New Roman" w:hAnsi="Times New Roman"/>
          <w:b/>
        </w:rPr>
        <w:t>Docket:</w:t>
      </w:r>
      <w:r>
        <w:rPr>
          <w:rFonts w:ascii="Times New Roman" w:hAnsi="Times New Roman"/>
          <w:b/>
        </w:rPr>
        <w:tab/>
      </w:r>
      <w:r>
        <w:rPr>
          <w:rFonts w:ascii="Times New Roman" w:hAnsi="Times New Roman"/>
          <w:b/>
        </w:rPr>
        <w:tab/>
        <w:t>UW-</w:t>
      </w:r>
      <w:r w:rsidR="00DE23CD">
        <w:rPr>
          <w:rFonts w:ascii="Times New Roman" w:hAnsi="Times New Roman"/>
          <w:b/>
        </w:rPr>
        <w:t>161232</w:t>
      </w:r>
    </w:p>
    <w:p w14:paraId="6EBC2592" w14:textId="77777777" w:rsidR="008115AF" w:rsidRDefault="008115AF" w:rsidP="00AD3312">
      <w:pPr>
        <w:rPr>
          <w:rFonts w:ascii="Times New Roman" w:hAnsi="Times New Roman"/>
        </w:rPr>
      </w:pPr>
      <w:r>
        <w:rPr>
          <w:rFonts w:ascii="Times New Roman" w:hAnsi="Times New Roman"/>
        </w:rPr>
        <w:t>Company Name:</w:t>
      </w:r>
      <w:r>
        <w:rPr>
          <w:rFonts w:ascii="Times New Roman" w:hAnsi="Times New Roman"/>
        </w:rPr>
        <w:tab/>
      </w:r>
      <w:r w:rsidR="0023048B">
        <w:rPr>
          <w:rFonts w:ascii="Times New Roman" w:hAnsi="Times New Roman"/>
        </w:rPr>
        <w:t>Rainier View Water Company, Inc.</w:t>
      </w:r>
    </w:p>
    <w:p w14:paraId="6EBC2593" w14:textId="77777777" w:rsidR="008115AF" w:rsidRDefault="008115AF" w:rsidP="00AD3312">
      <w:pPr>
        <w:rPr>
          <w:rFonts w:ascii="Times New Roman" w:hAnsi="Times New Roman"/>
        </w:rPr>
      </w:pPr>
    </w:p>
    <w:p w14:paraId="6EBC2594" w14:textId="77777777" w:rsidR="008115AF" w:rsidRDefault="00117065" w:rsidP="00AD3312">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t>Jim Ward</w:t>
      </w:r>
      <w:r w:rsidR="008115AF">
        <w:rPr>
          <w:rFonts w:ascii="Times New Roman" w:hAnsi="Times New Roman"/>
        </w:rPr>
        <w:t>, Regulatory Analyst</w:t>
      </w:r>
    </w:p>
    <w:p w14:paraId="6EBC2595" w14:textId="77777777" w:rsidR="008115AF" w:rsidRDefault="00117065" w:rsidP="00AD331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John Cupp</w:t>
      </w:r>
      <w:r w:rsidR="008115AF">
        <w:rPr>
          <w:rFonts w:ascii="Times New Roman" w:hAnsi="Times New Roman"/>
        </w:rPr>
        <w:t>, Consumer Protection Staff</w:t>
      </w:r>
    </w:p>
    <w:p w14:paraId="6EBC2596" w14:textId="77777777" w:rsidR="008115AF" w:rsidRDefault="008115AF" w:rsidP="00AD3312">
      <w:pPr>
        <w:rPr>
          <w:rFonts w:ascii="Times New Roman" w:hAnsi="Times New Roman"/>
        </w:rPr>
      </w:pPr>
    </w:p>
    <w:p w14:paraId="6EBC2597" w14:textId="77777777" w:rsidR="008115AF" w:rsidRDefault="008115AF" w:rsidP="00AD3312">
      <w:pPr>
        <w:rPr>
          <w:rFonts w:ascii="Times New Roman" w:hAnsi="Times New Roman"/>
        </w:rPr>
      </w:pPr>
      <w:r>
        <w:rPr>
          <w:rFonts w:ascii="Times New Roman" w:hAnsi="Times New Roman"/>
          <w:b/>
          <w:u w:val="single"/>
        </w:rPr>
        <w:t>Recommendation</w:t>
      </w:r>
      <w:r w:rsidR="00117065">
        <w:rPr>
          <w:rFonts w:ascii="Times New Roman" w:hAnsi="Times New Roman"/>
          <w:b/>
          <w:u w:val="single"/>
        </w:rPr>
        <w:t>s</w:t>
      </w:r>
    </w:p>
    <w:p w14:paraId="5F336312" w14:textId="77777777" w:rsidR="00D35F9D" w:rsidRDefault="00D35F9D" w:rsidP="00D35F9D">
      <w:pPr>
        <w:rPr>
          <w:rFonts w:ascii="Times New Roman" w:hAnsi="Times New Roman"/>
        </w:rPr>
      </w:pPr>
    </w:p>
    <w:p w14:paraId="516C81BB" w14:textId="3A95912C" w:rsidR="00D35F9D" w:rsidRDefault="00D35F9D" w:rsidP="00D35F9D">
      <w:pPr>
        <w:pStyle w:val="ListParagraph"/>
        <w:numPr>
          <w:ilvl w:val="0"/>
          <w:numId w:val="8"/>
        </w:numPr>
        <w:rPr>
          <w:rFonts w:ascii="Times New Roman" w:hAnsi="Times New Roman"/>
        </w:rPr>
      </w:pPr>
      <w:r>
        <w:rPr>
          <w:rFonts w:ascii="Times New Roman" w:hAnsi="Times New Roman"/>
        </w:rPr>
        <w:t xml:space="preserve">Approve </w:t>
      </w:r>
      <w:r w:rsidR="00B91D88">
        <w:rPr>
          <w:rFonts w:ascii="Times New Roman" w:hAnsi="Times New Roman"/>
        </w:rPr>
        <w:t xml:space="preserve">extension of the </w:t>
      </w:r>
      <w:r>
        <w:rPr>
          <w:rFonts w:ascii="Times New Roman" w:hAnsi="Times New Roman"/>
        </w:rPr>
        <w:t xml:space="preserve">Surcharge </w:t>
      </w:r>
      <w:r w:rsidR="003F6B8C">
        <w:rPr>
          <w:rFonts w:ascii="Times New Roman" w:hAnsi="Times New Roman"/>
        </w:rPr>
        <w:t>tariff</w:t>
      </w:r>
      <w:r w:rsidRPr="00117065">
        <w:rPr>
          <w:rFonts w:ascii="Times New Roman" w:hAnsi="Times New Roman"/>
        </w:rPr>
        <w:t xml:space="preserve">, thereby allowing the rates proposed by </w:t>
      </w:r>
      <w:r>
        <w:rPr>
          <w:rFonts w:ascii="Times New Roman" w:hAnsi="Times New Roman"/>
        </w:rPr>
        <w:t>Rainier View</w:t>
      </w:r>
      <w:r w:rsidRPr="00117065">
        <w:rPr>
          <w:rFonts w:ascii="Times New Roman" w:hAnsi="Times New Roman"/>
        </w:rPr>
        <w:t xml:space="preserve"> Water Company, Inc., to become effective </w:t>
      </w:r>
      <w:r>
        <w:rPr>
          <w:rFonts w:ascii="Times New Roman" w:hAnsi="Times New Roman"/>
        </w:rPr>
        <w:t>December</w:t>
      </w:r>
      <w:r w:rsidRPr="00117065">
        <w:rPr>
          <w:rFonts w:ascii="Times New Roman" w:hAnsi="Times New Roman"/>
        </w:rPr>
        <w:t xml:space="preserve"> </w:t>
      </w:r>
      <w:r>
        <w:rPr>
          <w:rFonts w:ascii="Times New Roman" w:hAnsi="Times New Roman"/>
        </w:rPr>
        <w:t>3</w:t>
      </w:r>
      <w:r w:rsidRPr="00117065">
        <w:rPr>
          <w:rFonts w:ascii="Times New Roman" w:hAnsi="Times New Roman"/>
        </w:rPr>
        <w:t>1, 20</w:t>
      </w:r>
      <w:r>
        <w:rPr>
          <w:rFonts w:ascii="Times New Roman" w:hAnsi="Times New Roman"/>
        </w:rPr>
        <w:t>16</w:t>
      </w:r>
      <w:r w:rsidRPr="00117065">
        <w:rPr>
          <w:rFonts w:ascii="Times New Roman" w:hAnsi="Times New Roman"/>
        </w:rPr>
        <w:t xml:space="preserve">. </w:t>
      </w:r>
    </w:p>
    <w:p w14:paraId="4AB9B4C1" w14:textId="77777777" w:rsidR="00D35F9D" w:rsidRPr="00117065" w:rsidRDefault="00D35F9D" w:rsidP="00D35F9D">
      <w:pPr>
        <w:pStyle w:val="ListParagraph"/>
        <w:ind w:left="360"/>
        <w:rPr>
          <w:rFonts w:ascii="Times New Roman" w:hAnsi="Times New Roman"/>
        </w:rPr>
      </w:pPr>
    </w:p>
    <w:p w14:paraId="51583770" w14:textId="16EF1E01" w:rsidR="00D35F9D" w:rsidRPr="00117065" w:rsidRDefault="00D35F9D" w:rsidP="00D35F9D">
      <w:pPr>
        <w:pStyle w:val="ListParagraph"/>
        <w:numPr>
          <w:ilvl w:val="0"/>
          <w:numId w:val="8"/>
        </w:numPr>
        <w:rPr>
          <w:rFonts w:ascii="Times New Roman" w:hAnsi="Times New Roman"/>
        </w:rPr>
      </w:pPr>
      <w:r>
        <w:rPr>
          <w:rFonts w:ascii="Times New Roman" w:hAnsi="Times New Roman"/>
        </w:rPr>
        <w:t>Issue an order to g</w:t>
      </w:r>
      <w:r w:rsidRPr="00117065">
        <w:rPr>
          <w:rFonts w:ascii="Times New Roman" w:hAnsi="Times New Roman"/>
        </w:rPr>
        <w:t xml:space="preserve">rant </w:t>
      </w:r>
      <w:r>
        <w:rPr>
          <w:rFonts w:ascii="Times New Roman" w:hAnsi="Times New Roman"/>
        </w:rPr>
        <w:t>Rainier View Water Company, Inc.</w:t>
      </w:r>
      <w:r w:rsidRPr="00117065">
        <w:rPr>
          <w:rFonts w:ascii="Times New Roman" w:hAnsi="Times New Roman"/>
        </w:rPr>
        <w:t xml:space="preserve">’s request for a surcharge to </w:t>
      </w:r>
      <w:r>
        <w:rPr>
          <w:rFonts w:ascii="Times New Roman" w:hAnsi="Times New Roman"/>
        </w:rPr>
        <w:t>provide funding for capital improvements</w:t>
      </w:r>
      <w:r w:rsidRPr="00117065">
        <w:rPr>
          <w:rFonts w:ascii="Times New Roman" w:hAnsi="Times New Roman"/>
        </w:rPr>
        <w:t>, subject to conditions (a) through (g) set forth in staff’s memorandum.</w:t>
      </w:r>
    </w:p>
    <w:p w14:paraId="659515C5" w14:textId="77777777" w:rsidR="00D35F9D" w:rsidRDefault="00D35F9D" w:rsidP="00AD3312">
      <w:pPr>
        <w:rPr>
          <w:rFonts w:ascii="Times New Roman" w:hAnsi="Times New Roman"/>
        </w:rPr>
      </w:pPr>
    </w:p>
    <w:p w14:paraId="6EBC259D" w14:textId="77777777" w:rsidR="008115AF" w:rsidRDefault="008115AF" w:rsidP="00AD3312">
      <w:pPr>
        <w:rPr>
          <w:rFonts w:ascii="Times New Roman" w:hAnsi="Times New Roman"/>
        </w:rPr>
      </w:pPr>
      <w:r>
        <w:rPr>
          <w:rFonts w:ascii="Times New Roman" w:hAnsi="Times New Roman"/>
          <w:b/>
          <w:u w:val="single"/>
        </w:rPr>
        <w:t>Discussion</w:t>
      </w:r>
    </w:p>
    <w:p w14:paraId="6EBC259E" w14:textId="77777777" w:rsidR="008115AF" w:rsidRDefault="008115AF" w:rsidP="00AD3312">
      <w:pPr>
        <w:rPr>
          <w:rFonts w:ascii="Times New Roman" w:hAnsi="Times New Roman"/>
        </w:rPr>
      </w:pPr>
    </w:p>
    <w:p w14:paraId="04E7D6C8" w14:textId="6E5EB7BF" w:rsidR="003F6B8C" w:rsidRDefault="008115AF" w:rsidP="00FE2140">
      <w:pPr>
        <w:rPr>
          <w:rFonts w:ascii="Times New Roman" w:hAnsi="Times New Roman"/>
        </w:rPr>
      </w:pPr>
      <w:r>
        <w:rPr>
          <w:rFonts w:ascii="Times New Roman" w:hAnsi="Times New Roman"/>
        </w:rPr>
        <w:t xml:space="preserve">On </w:t>
      </w:r>
      <w:r w:rsidR="00DE23CD">
        <w:rPr>
          <w:rFonts w:ascii="Times New Roman" w:hAnsi="Times New Roman"/>
        </w:rPr>
        <w:t>November 21, 2016</w:t>
      </w:r>
      <w:r>
        <w:rPr>
          <w:rFonts w:ascii="Times New Roman" w:hAnsi="Times New Roman"/>
        </w:rPr>
        <w:t xml:space="preserve">, </w:t>
      </w:r>
      <w:r w:rsidR="0023048B">
        <w:rPr>
          <w:rFonts w:ascii="Times New Roman" w:hAnsi="Times New Roman"/>
        </w:rPr>
        <w:t>Rainier View Water Company, Inc.</w:t>
      </w:r>
      <w:r>
        <w:rPr>
          <w:rFonts w:ascii="Times New Roman" w:hAnsi="Times New Roman"/>
        </w:rPr>
        <w:t xml:space="preserve"> (</w:t>
      </w:r>
      <w:r w:rsidR="0023048B">
        <w:rPr>
          <w:rFonts w:ascii="Times New Roman" w:hAnsi="Times New Roman"/>
        </w:rPr>
        <w:t>Rainier View</w:t>
      </w:r>
      <w:r>
        <w:rPr>
          <w:rFonts w:ascii="Times New Roman" w:hAnsi="Times New Roman"/>
        </w:rPr>
        <w:t xml:space="preserve"> or company) filed with the Utilities and Transportation Commission (commission) a</w:t>
      </w:r>
      <w:r w:rsidR="00B91D88">
        <w:rPr>
          <w:rFonts w:ascii="Times New Roman" w:hAnsi="Times New Roman"/>
        </w:rPr>
        <w:t>n extension of the</w:t>
      </w:r>
      <w:r>
        <w:rPr>
          <w:rFonts w:ascii="Times New Roman" w:hAnsi="Times New Roman"/>
        </w:rPr>
        <w:t xml:space="preserve"> </w:t>
      </w:r>
      <w:r w:rsidR="00DE23CD">
        <w:rPr>
          <w:rFonts w:ascii="Times New Roman" w:hAnsi="Times New Roman"/>
        </w:rPr>
        <w:t xml:space="preserve">treatment </w:t>
      </w:r>
      <w:r>
        <w:rPr>
          <w:rFonts w:ascii="Times New Roman" w:hAnsi="Times New Roman"/>
        </w:rPr>
        <w:t xml:space="preserve">surcharge </w:t>
      </w:r>
      <w:r w:rsidR="003F6B8C">
        <w:rPr>
          <w:rFonts w:ascii="Times New Roman" w:hAnsi="Times New Roman"/>
        </w:rPr>
        <w:t xml:space="preserve">tariff </w:t>
      </w:r>
      <w:r w:rsidR="0062159E" w:rsidRPr="00AB5750">
        <w:rPr>
          <w:rFonts w:ascii="Times New Roman" w:hAnsi="Times New Roman"/>
        </w:rPr>
        <w:t>t</w:t>
      </w:r>
      <w:r w:rsidRPr="00AB5750">
        <w:rPr>
          <w:rFonts w:ascii="Times New Roman" w:hAnsi="Times New Roman"/>
        </w:rPr>
        <w:t xml:space="preserve">o </w:t>
      </w:r>
      <w:r w:rsidR="00AB5750">
        <w:rPr>
          <w:rFonts w:ascii="Times New Roman" w:hAnsi="Times New Roman"/>
        </w:rPr>
        <w:t>fund</w:t>
      </w:r>
      <w:r w:rsidRPr="00AB5750">
        <w:rPr>
          <w:rFonts w:ascii="Times New Roman" w:hAnsi="Times New Roman"/>
        </w:rPr>
        <w:t xml:space="preserve"> </w:t>
      </w:r>
      <w:r w:rsidR="00AB5750">
        <w:rPr>
          <w:rFonts w:ascii="Times New Roman" w:hAnsi="Times New Roman"/>
        </w:rPr>
        <w:t>capital improvements</w:t>
      </w:r>
      <w:r w:rsidRPr="00AB5750">
        <w:rPr>
          <w:rFonts w:ascii="Times New Roman" w:hAnsi="Times New Roman"/>
        </w:rPr>
        <w:t>.</w:t>
      </w:r>
      <w:r>
        <w:rPr>
          <w:rFonts w:ascii="Times New Roman" w:hAnsi="Times New Roman"/>
        </w:rPr>
        <w:t xml:space="preserve"> </w:t>
      </w:r>
      <w:r w:rsidR="00EE2CE6">
        <w:rPr>
          <w:rFonts w:ascii="Times New Roman" w:hAnsi="Times New Roman"/>
        </w:rPr>
        <w:t>The p</w:t>
      </w:r>
      <w:r w:rsidR="00FE2140" w:rsidRPr="00B031D4">
        <w:rPr>
          <w:rFonts w:ascii="Times New Roman" w:hAnsi="Times New Roman"/>
        </w:rPr>
        <w:t xml:space="preserve">roposed </w:t>
      </w:r>
      <w:r w:rsidR="004D41D1">
        <w:rPr>
          <w:rFonts w:ascii="Times New Roman" w:hAnsi="Times New Roman"/>
        </w:rPr>
        <w:t>surcharge extension</w:t>
      </w:r>
      <w:r w:rsidR="00FE2140" w:rsidRPr="00B031D4">
        <w:rPr>
          <w:rFonts w:ascii="Times New Roman" w:hAnsi="Times New Roman"/>
        </w:rPr>
        <w:t xml:space="preserve"> </w:t>
      </w:r>
      <w:r w:rsidR="00EE2CE6">
        <w:rPr>
          <w:rFonts w:ascii="Times New Roman" w:hAnsi="Times New Roman"/>
        </w:rPr>
        <w:t xml:space="preserve">would </w:t>
      </w:r>
      <w:r w:rsidR="00EE2CE6" w:rsidRPr="00B031D4">
        <w:rPr>
          <w:rFonts w:ascii="Times New Roman" w:hAnsi="Times New Roman"/>
        </w:rPr>
        <w:t>generate</w:t>
      </w:r>
      <w:r w:rsidR="00FE2140" w:rsidRPr="00B031D4">
        <w:rPr>
          <w:rFonts w:ascii="Times New Roman" w:hAnsi="Times New Roman"/>
        </w:rPr>
        <w:t xml:space="preserve"> approximately $15</w:t>
      </w:r>
      <w:r w:rsidR="004D41D1">
        <w:rPr>
          <w:rFonts w:ascii="Times New Roman" w:hAnsi="Times New Roman"/>
        </w:rPr>
        <w:t>7,048</w:t>
      </w:r>
      <w:r w:rsidR="00FE2140" w:rsidRPr="00B031D4">
        <w:rPr>
          <w:rFonts w:ascii="Times New Roman" w:hAnsi="Times New Roman"/>
        </w:rPr>
        <w:t xml:space="preserve"> (</w:t>
      </w:r>
      <w:r w:rsidR="004B6337">
        <w:rPr>
          <w:rFonts w:ascii="Times New Roman" w:hAnsi="Times New Roman"/>
        </w:rPr>
        <w:t>2.8</w:t>
      </w:r>
      <w:r w:rsidR="00FE2140" w:rsidRPr="00B031D4">
        <w:rPr>
          <w:rFonts w:ascii="Times New Roman" w:hAnsi="Times New Roman"/>
        </w:rPr>
        <w:t xml:space="preserve"> percent) additional annual revenue</w:t>
      </w:r>
      <w:r w:rsidR="0062159E">
        <w:rPr>
          <w:rFonts w:ascii="Times New Roman" w:hAnsi="Times New Roman"/>
        </w:rPr>
        <w:t xml:space="preserve"> for an additional </w:t>
      </w:r>
      <w:r w:rsidR="004D41D1">
        <w:rPr>
          <w:rFonts w:ascii="Times New Roman" w:hAnsi="Times New Roman"/>
        </w:rPr>
        <w:t>six years</w:t>
      </w:r>
      <w:r w:rsidR="00FE2140" w:rsidRPr="00B031D4">
        <w:rPr>
          <w:rFonts w:ascii="Times New Roman" w:hAnsi="Times New Roman"/>
        </w:rPr>
        <w:t xml:space="preserve">. The purpose of this filing is to </w:t>
      </w:r>
      <w:r w:rsidR="004D41D1">
        <w:rPr>
          <w:rFonts w:ascii="Times New Roman" w:hAnsi="Times New Roman"/>
        </w:rPr>
        <w:t>allow the company to install manganese and iron treatment facilities at four additional locations in the Southwood and Graham service area</w:t>
      </w:r>
      <w:r w:rsidR="00FE2140" w:rsidRPr="00B031D4">
        <w:rPr>
          <w:rFonts w:ascii="Times New Roman" w:hAnsi="Times New Roman"/>
        </w:rPr>
        <w:t xml:space="preserve">. </w:t>
      </w:r>
    </w:p>
    <w:p w14:paraId="057A2770" w14:textId="77777777" w:rsidR="00E9215F" w:rsidRDefault="00E9215F" w:rsidP="00FE2140">
      <w:pPr>
        <w:rPr>
          <w:rFonts w:ascii="Times New Roman" w:hAnsi="Times New Roman"/>
        </w:rPr>
      </w:pPr>
    </w:p>
    <w:p w14:paraId="6EBC259F" w14:textId="408F3BA4" w:rsidR="00FE2140" w:rsidRPr="00B031D4" w:rsidRDefault="00FE2140" w:rsidP="00FE2140">
      <w:pPr>
        <w:rPr>
          <w:rFonts w:ascii="Times New Roman" w:hAnsi="Times New Roman"/>
        </w:rPr>
      </w:pPr>
      <w:r w:rsidRPr="00B031D4">
        <w:rPr>
          <w:rFonts w:ascii="Times New Roman" w:hAnsi="Times New Roman"/>
        </w:rPr>
        <w:t xml:space="preserve">The </w:t>
      </w:r>
      <w:r w:rsidR="00B91D88">
        <w:rPr>
          <w:rFonts w:ascii="Times New Roman" w:hAnsi="Times New Roman"/>
        </w:rPr>
        <w:t xml:space="preserve">current </w:t>
      </w:r>
      <w:r w:rsidRPr="00B031D4">
        <w:rPr>
          <w:rFonts w:ascii="Times New Roman" w:hAnsi="Times New Roman"/>
        </w:rPr>
        <w:t xml:space="preserve">Treatment Surcharge is </w:t>
      </w:r>
      <w:r w:rsidR="003F6B8C">
        <w:rPr>
          <w:rFonts w:ascii="Times New Roman" w:hAnsi="Times New Roman"/>
        </w:rPr>
        <w:t>$.</w:t>
      </w:r>
      <w:r w:rsidR="00796962">
        <w:rPr>
          <w:rFonts w:ascii="Times New Roman" w:hAnsi="Times New Roman"/>
        </w:rPr>
        <w:t>75</w:t>
      </w:r>
      <w:r w:rsidRPr="00B031D4">
        <w:rPr>
          <w:rFonts w:ascii="Times New Roman" w:hAnsi="Times New Roman"/>
        </w:rPr>
        <w:t xml:space="preserve"> cents per month per service connection</w:t>
      </w:r>
      <w:r w:rsidR="003F6B8C">
        <w:rPr>
          <w:rFonts w:ascii="Times New Roman" w:hAnsi="Times New Roman"/>
        </w:rPr>
        <w:t>,</w:t>
      </w:r>
      <w:r w:rsidRPr="00B031D4">
        <w:rPr>
          <w:rFonts w:ascii="Times New Roman" w:hAnsi="Times New Roman"/>
        </w:rPr>
        <w:t xml:space="preserve"> </w:t>
      </w:r>
      <w:r w:rsidR="003F6B8C">
        <w:rPr>
          <w:rFonts w:ascii="Times New Roman" w:hAnsi="Times New Roman"/>
        </w:rPr>
        <w:t>which the company proposes to extend until</w:t>
      </w:r>
      <w:r w:rsidRPr="00B031D4">
        <w:rPr>
          <w:rFonts w:ascii="Times New Roman" w:hAnsi="Times New Roman"/>
        </w:rPr>
        <w:t xml:space="preserve"> July 31, 20</w:t>
      </w:r>
      <w:r w:rsidR="000E64DB">
        <w:rPr>
          <w:rFonts w:ascii="Times New Roman" w:hAnsi="Times New Roman"/>
        </w:rPr>
        <w:t>25</w:t>
      </w:r>
      <w:r w:rsidRPr="00B031D4">
        <w:rPr>
          <w:rFonts w:ascii="Times New Roman" w:hAnsi="Times New Roman"/>
        </w:rPr>
        <w:t xml:space="preserve"> or </w:t>
      </w:r>
      <w:r w:rsidR="003F6B8C">
        <w:rPr>
          <w:rFonts w:ascii="Times New Roman" w:hAnsi="Times New Roman"/>
        </w:rPr>
        <w:t xml:space="preserve">until the company collects </w:t>
      </w:r>
      <w:r w:rsidRPr="00B031D4">
        <w:rPr>
          <w:rFonts w:ascii="Times New Roman" w:hAnsi="Times New Roman"/>
        </w:rPr>
        <w:t>$</w:t>
      </w:r>
      <w:r w:rsidR="000E64DB">
        <w:rPr>
          <w:rFonts w:ascii="Times New Roman" w:hAnsi="Times New Roman"/>
        </w:rPr>
        <w:t>1,</w:t>
      </w:r>
      <w:r w:rsidRPr="00B031D4">
        <w:rPr>
          <w:rFonts w:ascii="Times New Roman" w:hAnsi="Times New Roman"/>
        </w:rPr>
        <w:t>7</w:t>
      </w:r>
      <w:r w:rsidR="000E64DB">
        <w:rPr>
          <w:rFonts w:ascii="Times New Roman" w:hAnsi="Times New Roman"/>
        </w:rPr>
        <w:t>40,034</w:t>
      </w:r>
      <w:r w:rsidRPr="00B031D4">
        <w:rPr>
          <w:rFonts w:ascii="Times New Roman" w:hAnsi="Times New Roman"/>
        </w:rPr>
        <w:t xml:space="preserve"> for principle, interest, taxes and fees, whichever is</w:t>
      </w:r>
      <w:r w:rsidR="00B91D88">
        <w:rPr>
          <w:rFonts w:ascii="Times New Roman" w:hAnsi="Times New Roman"/>
        </w:rPr>
        <w:t xml:space="preserve"> reached</w:t>
      </w:r>
      <w:r w:rsidRPr="00B031D4">
        <w:rPr>
          <w:rFonts w:ascii="Times New Roman" w:hAnsi="Times New Roman"/>
        </w:rPr>
        <w:t xml:space="preserve"> first. </w:t>
      </w:r>
      <w:r w:rsidR="003F6B8C">
        <w:rPr>
          <w:rFonts w:ascii="Times New Roman" w:hAnsi="Times New Roman"/>
        </w:rPr>
        <w:t xml:space="preserve">The company proposes to fund any remaining amounts </w:t>
      </w:r>
      <w:r w:rsidR="00B91D88">
        <w:rPr>
          <w:rFonts w:ascii="Times New Roman" w:hAnsi="Times New Roman"/>
        </w:rPr>
        <w:t xml:space="preserve">with operating revenues </w:t>
      </w:r>
      <w:r w:rsidR="003F6B8C">
        <w:rPr>
          <w:rFonts w:ascii="Times New Roman" w:hAnsi="Times New Roman"/>
        </w:rPr>
        <w:t xml:space="preserve">or equity. </w:t>
      </w:r>
      <w:r w:rsidR="00EE2CE6">
        <w:rPr>
          <w:rFonts w:ascii="Times New Roman" w:hAnsi="Times New Roman"/>
        </w:rPr>
        <w:t>Rainier View</w:t>
      </w:r>
      <w:r w:rsidRPr="00B031D4">
        <w:rPr>
          <w:rFonts w:ascii="Times New Roman" w:hAnsi="Times New Roman"/>
        </w:rPr>
        <w:t xml:space="preserve"> provides water service to approximately 17,350 customers served on 26 water systems located in Pierce County and two water systems located in Kitsap County.</w:t>
      </w:r>
    </w:p>
    <w:p w14:paraId="6EBC25A0" w14:textId="77777777" w:rsidR="00CB522D" w:rsidRDefault="00CB522D" w:rsidP="00AD3312">
      <w:pPr>
        <w:rPr>
          <w:rFonts w:ascii="Times New Roman" w:hAnsi="Times New Roman"/>
        </w:rPr>
      </w:pPr>
    </w:p>
    <w:p w14:paraId="6EBC25A1" w14:textId="660AE41E" w:rsidR="004C016C" w:rsidRDefault="004C016C" w:rsidP="00AD3312">
      <w:pPr>
        <w:rPr>
          <w:rFonts w:ascii="Times New Roman" w:hAnsi="Times New Roman"/>
        </w:rPr>
      </w:pPr>
      <w:r>
        <w:rPr>
          <w:rFonts w:ascii="Times New Roman" w:hAnsi="Times New Roman"/>
        </w:rPr>
        <w:t xml:space="preserve">The capital projects include </w:t>
      </w:r>
      <w:r w:rsidR="000E64DB">
        <w:rPr>
          <w:rFonts w:ascii="Times New Roman" w:hAnsi="Times New Roman"/>
        </w:rPr>
        <w:t>four</w:t>
      </w:r>
      <w:r>
        <w:rPr>
          <w:rFonts w:ascii="Times New Roman" w:hAnsi="Times New Roman"/>
        </w:rPr>
        <w:t xml:space="preserve"> water treatment plants that have multiple benefits. The first being </w:t>
      </w:r>
      <w:r w:rsidR="00242C48">
        <w:rPr>
          <w:rFonts w:ascii="Times New Roman" w:hAnsi="Times New Roman"/>
        </w:rPr>
        <w:t xml:space="preserve">that </w:t>
      </w:r>
      <w:r>
        <w:rPr>
          <w:rFonts w:ascii="Times New Roman" w:hAnsi="Times New Roman"/>
        </w:rPr>
        <w:t>customers have asked for cleaner water and through treatment that goal can be met. The company has proposed to use modular</w:t>
      </w:r>
      <w:r w:rsidR="00B91D88">
        <w:rPr>
          <w:rFonts w:ascii="Times New Roman" w:hAnsi="Times New Roman"/>
        </w:rPr>
        <w:t>-</w:t>
      </w:r>
      <w:r>
        <w:rPr>
          <w:rFonts w:ascii="Times New Roman" w:hAnsi="Times New Roman"/>
        </w:rPr>
        <w:t>based off-the-shelf treatment units with a known history. An additional benefit of treatment is reduced wastage</w:t>
      </w:r>
      <w:r w:rsidR="00AB5750">
        <w:rPr>
          <w:rFonts w:ascii="Times New Roman" w:hAnsi="Times New Roman"/>
        </w:rPr>
        <w:t xml:space="preserve"> from flushing</w:t>
      </w:r>
      <w:r w:rsidR="00F34C9A">
        <w:rPr>
          <w:rFonts w:ascii="Times New Roman" w:hAnsi="Times New Roman"/>
        </w:rPr>
        <w:t xml:space="preserve"> water lines</w:t>
      </w:r>
      <w:r>
        <w:rPr>
          <w:rFonts w:ascii="Times New Roman" w:hAnsi="Times New Roman"/>
        </w:rPr>
        <w:t>. In the areas of customer concerns</w:t>
      </w:r>
      <w:r w:rsidR="00E9215F">
        <w:rPr>
          <w:rFonts w:ascii="Times New Roman" w:hAnsi="Times New Roman"/>
        </w:rPr>
        <w:t>,</w:t>
      </w:r>
      <w:r>
        <w:rPr>
          <w:rFonts w:ascii="Times New Roman" w:hAnsi="Times New Roman"/>
        </w:rPr>
        <w:t xml:space="preserve"> the company has previously flushed water lines to remove sediment and discoloration. This flushing waste</w:t>
      </w:r>
      <w:r w:rsidR="00B91D88">
        <w:rPr>
          <w:rFonts w:ascii="Times New Roman" w:hAnsi="Times New Roman"/>
        </w:rPr>
        <w:t>s</w:t>
      </w:r>
      <w:r>
        <w:rPr>
          <w:rFonts w:ascii="Times New Roman" w:hAnsi="Times New Roman"/>
        </w:rPr>
        <w:t xml:space="preserve"> water and provides no consumption by the customers or use for the company. The water treatment systems will have </w:t>
      </w:r>
      <w:r w:rsidR="00AB5750">
        <w:rPr>
          <w:rFonts w:ascii="Times New Roman" w:hAnsi="Times New Roman"/>
        </w:rPr>
        <w:t xml:space="preserve">some </w:t>
      </w:r>
      <w:r>
        <w:rPr>
          <w:rFonts w:ascii="Times New Roman" w:hAnsi="Times New Roman"/>
        </w:rPr>
        <w:t>waste water, however</w:t>
      </w:r>
      <w:r w:rsidR="00116200">
        <w:rPr>
          <w:rFonts w:ascii="Times New Roman" w:hAnsi="Times New Roman"/>
        </w:rPr>
        <w:t>,</w:t>
      </w:r>
      <w:r>
        <w:rPr>
          <w:rFonts w:ascii="Times New Roman" w:hAnsi="Times New Roman"/>
        </w:rPr>
        <w:t xml:space="preserve"> the volume of </w:t>
      </w:r>
      <w:r w:rsidR="00B91D88">
        <w:rPr>
          <w:rFonts w:ascii="Times New Roman" w:hAnsi="Times New Roman"/>
        </w:rPr>
        <w:t xml:space="preserve">waste </w:t>
      </w:r>
      <w:r>
        <w:rPr>
          <w:rFonts w:ascii="Times New Roman" w:hAnsi="Times New Roman"/>
        </w:rPr>
        <w:t xml:space="preserve">water will be much less than flushing volumes. The water company is also seeking ways to use the flushed water for other purposes. Flushing water during summer months also raises the overall water system consumption and contributes to the need to </w:t>
      </w:r>
      <w:r w:rsidR="00B91D88">
        <w:rPr>
          <w:rFonts w:ascii="Times New Roman" w:hAnsi="Times New Roman"/>
        </w:rPr>
        <w:t xml:space="preserve">meet </w:t>
      </w:r>
      <w:r>
        <w:rPr>
          <w:rFonts w:ascii="Times New Roman" w:hAnsi="Times New Roman"/>
        </w:rPr>
        <w:t xml:space="preserve">peak water demands </w:t>
      </w:r>
      <w:r w:rsidR="00B91D88">
        <w:rPr>
          <w:rFonts w:ascii="Times New Roman" w:hAnsi="Times New Roman"/>
        </w:rPr>
        <w:t xml:space="preserve">with </w:t>
      </w:r>
      <w:r>
        <w:rPr>
          <w:rFonts w:ascii="Times New Roman" w:hAnsi="Times New Roman"/>
        </w:rPr>
        <w:t>a more expensive source.</w:t>
      </w:r>
    </w:p>
    <w:p w14:paraId="6EBC25A2" w14:textId="77777777" w:rsidR="008B0710" w:rsidRDefault="008B0710" w:rsidP="008B0710">
      <w:pPr>
        <w:rPr>
          <w:rFonts w:ascii="Times New Roman" w:hAnsi="Times New Roman"/>
        </w:rPr>
      </w:pPr>
    </w:p>
    <w:p w14:paraId="6EBC25A3" w14:textId="2521F616" w:rsidR="008B0710" w:rsidRDefault="008B0710" w:rsidP="008B0710">
      <w:pPr>
        <w:rPr>
          <w:rFonts w:ascii="Times New Roman" w:hAnsi="Times New Roman"/>
        </w:rPr>
      </w:pPr>
      <w:r>
        <w:rPr>
          <w:rFonts w:ascii="Times New Roman" w:hAnsi="Times New Roman"/>
        </w:rPr>
        <w:lastRenderedPageBreak/>
        <w:t xml:space="preserve">On June 30, 2014, Rainier View filed for a surcharge of $.75 per customer to provide funds for loan repayment </w:t>
      </w:r>
      <w:r w:rsidR="00B91D88">
        <w:rPr>
          <w:rFonts w:ascii="Times New Roman" w:hAnsi="Times New Roman"/>
        </w:rPr>
        <w:t xml:space="preserve">to </w:t>
      </w:r>
      <w:r>
        <w:rPr>
          <w:rFonts w:ascii="Times New Roman" w:hAnsi="Times New Roman"/>
        </w:rPr>
        <w:t>Cobank. The loan proceeds w</w:t>
      </w:r>
      <w:r w:rsidR="00056C63">
        <w:rPr>
          <w:rFonts w:ascii="Times New Roman" w:hAnsi="Times New Roman"/>
        </w:rPr>
        <w:t>ere</w:t>
      </w:r>
      <w:r>
        <w:rPr>
          <w:rFonts w:ascii="Times New Roman" w:hAnsi="Times New Roman"/>
        </w:rPr>
        <w:t xml:space="preserve"> used for six Manganese and Iron</w:t>
      </w:r>
      <w:r w:rsidRPr="00A77444">
        <w:rPr>
          <w:rFonts w:ascii="Times New Roman" w:hAnsi="Times New Roman"/>
        </w:rPr>
        <w:t xml:space="preserve"> </w:t>
      </w:r>
      <w:r>
        <w:rPr>
          <w:rFonts w:ascii="Times New Roman" w:hAnsi="Times New Roman"/>
        </w:rPr>
        <w:t xml:space="preserve">Treatment </w:t>
      </w:r>
      <w:r w:rsidR="00B91D88">
        <w:rPr>
          <w:rFonts w:ascii="Times New Roman" w:hAnsi="Times New Roman"/>
        </w:rPr>
        <w:t>projects</w:t>
      </w:r>
      <w:r>
        <w:rPr>
          <w:rFonts w:ascii="Times New Roman" w:hAnsi="Times New Roman"/>
        </w:rPr>
        <w:t xml:space="preserve">. The six projects are known as Behm Well, Madrona Well, Cascade Highland, Muck Creek, Emerald Terrace and Shining Mountain Well (Southwood). </w:t>
      </w:r>
    </w:p>
    <w:p w14:paraId="6EBC25A4" w14:textId="77777777" w:rsidR="00056C63" w:rsidRDefault="00056C63" w:rsidP="008B0710">
      <w:pPr>
        <w:rPr>
          <w:rFonts w:ascii="Times New Roman" w:hAnsi="Times New Roman"/>
        </w:rPr>
      </w:pPr>
    </w:p>
    <w:p w14:paraId="6EBC25A5" w14:textId="2E7F9A05" w:rsidR="008B0710" w:rsidRDefault="008B0710" w:rsidP="008B0710">
      <w:pPr>
        <w:rPr>
          <w:rFonts w:ascii="Times New Roman" w:hAnsi="Times New Roman"/>
        </w:rPr>
      </w:pPr>
      <w:r>
        <w:rPr>
          <w:rFonts w:ascii="Times New Roman" w:hAnsi="Times New Roman"/>
        </w:rPr>
        <w:t xml:space="preserve">The estimated cost at that time was $979,835. The surcharge proposed to generate approximately $156,127 annually and run for a period of </w:t>
      </w:r>
      <w:r w:rsidR="00056C63">
        <w:rPr>
          <w:rFonts w:ascii="Times New Roman" w:hAnsi="Times New Roman"/>
        </w:rPr>
        <w:t>five</w:t>
      </w:r>
      <w:r>
        <w:rPr>
          <w:rFonts w:ascii="Times New Roman" w:hAnsi="Times New Roman"/>
        </w:rPr>
        <w:t xml:space="preserve"> years</w:t>
      </w:r>
      <w:r w:rsidR="00B91D88">
        <w:rPr>
          <w:rFonts w:ascii="Times New Roman" w:hAnsi="Times New Roman"/>
        </w:rPr>
        <w:t>, expiring on July 31, 2019</w:t>
      </w:r>
      <w:r>
        <w:rPr>
          <w:rFonts w:ascii="Times New Roman" w:hAnsi="Times New Roman"/>
        </w:rPr>
        <w:t xml:space="preserve">. The surcharge would </w:t>
      </w:r>
      <w:r w:rsidR="00B91D88">
        <w:rPr>
          <w:rFonts w:ascii="Times New Roman" w:hAnsi="Times New Roman"/>
        </w:rPr>
        <w:t xml:space="preserve">provide </w:t>
      </w:r>
      <w:r>
        <w:rPr>
          <w:rFonts w:ascii="Times New Roman" w:hAnsi="Times New Roman"/>
        </w:rPr>
        <w:t>approximately $797,745</w:t>
      </w:r>
      <w:r w:rsidR="00056C63">
        <w:rPr>
          <w:rFonts w:ascii="Times New Roman" w:hAnsi="Times New Roman"/>
        </w:rPr>
        <w:t>,</w:t>
      </w:r>
      <w:r>
        <w:rPr>
          <w:rFonts w:ascii="Times New Roman" w:hAnsi="Times New Roman"/>
        </w:rPr>
        <w:t xml:space="preserve"> with the company funding the remaining amount and any cost differences. The six projects were completed in 2014 and final cost was $1,060,057.</w:t>
      </w:r>
    </w:p>
    <w:p w14:paraId="6EBC25A6" w14:textId="77777777" w:rsidR="008B0710" w:rsidRDefault="008B0710" w:rsidP="008B0710">
      <w:pPr>
        <w:rPr>
          <w:rFonts w:ascii="Times New Roman" w:hAnsi="Times New Roman"/>
        </w:rPr>
      </w:pPr>
    </w:p>
    <w:p w14:paraId="6EBC25A7" w14:textId="4F0C8C58" w:rsidR="008B0710" w:rsidRDefault="008B0710" w:rsidP="008B0710">
      <w:pPr>
        <w:rPr>
          <w:rFonts w:ascii="Times New Roman" w:hAnsi="Times New Roman"/>
        </w:rPr>
      </w:pPr>
      <w:r>
        <w:rPr>
          <w:rFonts w:ascii="Times New Roman" w:hAnsi="Times New Roman"/>
        </w:rPr>
        <w:t>On November 21, 2016, the company filed to extend the collection period of the surcharge by six years. The additional time would generate about $</w:t>
      </w:r>
      <w:r w:rsidR="00187E50" w:rsidRPr="00B031D4">
        <w:rPr>
          <w:rFonts w:ascii="Times New Roman" w:hAnsi="Times New Roman"/>
        </w:rPr>
        <w:t>15</w:t>
      </w:r>
      <w:r w:rsidR="00187E50">
        <w:rPr>
          <w:rFonts w:ascii="Times New Roman" w:hAnsi="Times New Roman"/>
        </w:rPr>
        <w:t xml:space="preserve">7,048 </w:t>
      </w:r>
      <w:r>
        <w:rPr>
          <w:rFonts w:ascii="Times New Roman" w:hAnsi="Times New Roman"/>
        </w:rPr>
        <w:t>annually to fund a portion of four new Manganese and Iron</w:t>
      </w:r>
      <w:r w:rsidRPr="00A77444">
        <w:rPr>
          <w:rFonts w:ascii="Times New Roman" w:hAnsi="Times New Roman"/>
        </w:rPr>
        <w:t xml:space="preserve"> </w:t>
      </w:r>
      <w:r>
        <w:rPr>
          <w:rFonts w:ascii="Times New Roman" w:hAnsi="Times New Roman"/>
        </w:rPr>
        <w:t xml:space="preserve">Treatment Projects. The four projects are known as Laureldel Well, Southwood 1 Well, Fir Meadows and Centennial Elementary Well. These four </w:t>
      </w:r>
      <w:r w:rsidR="00242C48">
        <w:rPr>
          <w:rFonts w:ascii="Times New Roman" w:hAnsi="Times New Roman"/>
        </w:rPr>
        <w:t xml:space="preserve">additional well </w:t>
      </w:r>
      <w:r w:rsidR="00B91D88">
        <w:rPr>
          <w:rFonts w:ascii="Times New Roman" w:hAnsi="Times New Roman"/>
        </w:rPr>
        <w:t xml:space="preserve">treatment </w:t>
      </w:r>
      <w:r>
        <w:rPr>
          <w:rFonts w:ascii="Times New Roman" w:hAnsi="Times New Roman"/>
        </w:rPr>
        <w:t xml:space="preserve">projects are scheduled to be completed in 2017. The new proposed ending date of the surcharge is July 31, 2025. The monthly surcharge </w:t>
      </w:r>
      <w:r w:rsidR="00D72ECF">
        <w:rPr>
          <w:rFonts w:ascii="Times New Roman" w:hAnsi="Times New Roman"/>
        </w:rPr>
        <w:t xml:space="preserve">amount </w:t>
      </w:r>
      <w:r>
        <w:rPr>
          <w:rFonts w:ascii="Times New Roman" w:hAnsi="Times New Roman"/>
        </w:rPr>
        <w:t xml:space="preserve">of $.75 will not change, only the termination date </w:t>
      </w:r>
      <w:r w:rsidR="00D72ECF">
        <w:rPr>
          <w:rFonts w:ascii="Times New Roman" w:hAnsi="Times New Roman"/>
        </w:rPr>
        <w:t>will</w:t>
      </w:r>
      <w:r>
        <w:rPr>
          <w:rFonts w:ascii="Times New Roman" w:hAnsi="Times New Roman"/>
        </w:rPr>
        <w:t xml:space="preserve"> be extended.</w:t>
      </w:r>
    </w:p>
    <w:p w14:paraId="6EBC25A8" w14:textId="77777777" w:rsidR="008B0710" w:rsidRDefault="008B0710" w:rsidP="008B0710">
      <w:pPr>
        <w:rPr>
          <w:rFonts w:ascii="Times New Roman" w:hAnsi="Times New Roman"/>
        </w:rPr>
      </w:pPr>
    </w:p>
    <w:p w14:paraId="6E7C0C6A" w14:textId="4C156254" w:rsidR="00F34C9A" w:rsidRPr="008152B8" w:rsidRDefault="00F34C9A" w:rsidP="00F34C9A">
      <w:pPr>
        <w:shd w:val="clear" w:color="auto" w:fill="FFFFFF"/>
        <w:spacing w:after="120"/>
        <w:textAlignment w:val="top"/>
        <w:rPr>
          <w:rFonts w:ascii="Times New Roman" w:hAnsi="Times New Roman"/>
        </w:rPr>
      </w:pPr>
      <w:r>
        <w:rPr>
          <w:rFonts w:ascii="Times New Roman" w:hAnsi="Times New Roman"/>
        </w:rPr>
        <w:t xml:space="preserve">Several wells located in </w:t>
      </w:r>
      <w:r w:rsidR="0047623F">
        <w:rPr>
          <w:rFonts w:ascii="Times New Roman" w:hAnsi="Times New Roman"/>
        </w:rPr>
        <w:t xml:space="preserve">various locations of </w:t>
      </w:r>
      <w:r>
        <w:rPr>
          <w:rFonts w:ascii="Times New Roman" w:hAnsi="Times New Roman"/>
        </w:rPr>
        <w:t>the Sound</w:t>
      </w:r>
      <w:r w:rsidR="0047623F">
        <w:rPr>
          <w:rFonts w:ascii="Times New Roman" w:hAnsi="Times New Roman"/>
        </w:rPr>
        <w:t>-</w:t>
      </w:r>
      <w:r>
        <w:rPr>
          <w:rFonts w:ascii="Times New Roman" w:hAnsi="Times New Roman"/>
        </w:rPr>
        <w:t>Southwood service area have manganese and iron concentrations. These contaminates are considered secondary contaminates and are not health threatening.</w:t>
      </w:r>
      <w:r w:rsidRPr="00F34C9A">
        <w:rPr>
          <w:rFonts w:ascii="Times New Roman" w:hAnsi="Times New Roman"/>
        </w:rPr>
        <w:t xml:space="preserve"> </w:t>
      </w:r>
      <w:r w:rsidRPr="008152B8">
        <w:rPr>
          <w:rFonts w:ascii="Times New Roman" w:hAnsi="Times New Roman"/>
        </w:rPr>
        <w:t xml:space="preserve">Secondary </w:t>
      </w:r>
      <w:r w:rsidRPr="00F34C9A">
        <w:rPr>
          <w:rFonts w:ascii="Times New Roman" w:hAnsi="Times New Roman"/>
        </w:rPr>
        <w:t>contaminates</w:t>
      </w:r>
      <w:r w:rsidRPr="008152B8">
        <w:rPr>
          <w:rFonts w:ascii="Times New Roman" w:hAnsi="Times New Roman"/>
        </w:rPr>
        <w:t xml:space="preserve"> are based on aesthetic and cosmetic effects.</w:t>
      </w:r>
      <w:r>
        <w:rPr>
          <w:rFonts w:ascii="Times New Roman" w:hAnsi="Times New Roman"/>
        </w:rPr>
        <w:t xml:space="preserve"> Water with concentrations of</w:t>
      </w:r>
      <w:r w:rsidRPr="008152B8">
        <w:rPr>
          <w:rFonts w:ascii="Times New Roman" w:hAnsi="Times New Roman"/>
        </w:rPr>
        <w:t xml:space="preserve"> manganese </w:t>
      </w:r>
      <w:r w:rsidR="00802AA2">
        <w:rPr>
          <w:rFonts w:ascii="Times New Roman" w:hAnsi="Times New Roman"/>
        </w:rPr>
        <w:t xml:space="preserve">and iron </w:t>
      </w:r>
      <w:r w:rsidRPr="008152B8">
        <w:rPr>
          <w:rFonts w:ascii="Times New Roman" w:hAnsi="Times New Roman"/>
        </w:rPr>
        <w:t>typically stain clothes and may result in "smelly" water at certain times of the year</w:t>
      </w:r>
      <w:r w:rsidR="00D72ECF">
        <w:rPr>
          <w:rFonts w:ascii="Times New Roman" w:hAnsi="Times New Roman"/>
        </w:rPr>
        <w:t>.</w:t>
      </w:r>
    </w:p>
    <w:p w14:paraId="6EBC25A9" w14:textId="0B6A5C0E" w:rsidR="00956158" w:rsidRDefault="007C38A1" w:rsidP="00AD3312">
      <w:pPr>
        <w:rPr>
          <w:rFonts w:ascii="Times New Roman" w:hAnsi="Times New Roman"/>
        </w:rPr>
      </w:pPr>
      <w:r>
        <w:rPr>
          <w:rFonts w:ascii="Times New Roman" w:hAnsi="Times New Roman"/>
        </w:rPr>
        <w:t>Staff has reviewed the cost estim</w:t>
      </w:r>
      <w:r w:rsidR="0047623F">
        <w:rPr>
          <w:rFonts w:ascii="Times New Roman" w:hAnsi="Times New Roman"/>
        </w:rPr>
        <w:t xml:space="preserve">ates for the proposed four additional </w:t>
      </w:r>
      <w:r w:rsidR="00802AA2">
        <w:rPr>
          <w:rFonts w:ascii="Times New Roman" w:hAnsi="Times New Roman"/>
        </w:rPr>
        <w:t xml:space="preserve">treatment </w:t>
      </w:r>
      <w:r w:rsidR="0047623F">
        <w:rPr>
          <w:rFonts w:ascii="Times New Roman" w:hAnsi="Times New Roman"/>
        </w:rPr>
        <w:t xml:space="preserve">projects </w:t>
      </w:r>
      <w:r>
        <w:rPr>
          <w:rFonts w:ascii="Times New Roman" w:hAnsi="Times New Roman"/>
        </w:rPr>
        <w:t xml:space="preserve">and believes the proposed surcharge </w:t>
      </w:r>
      <w:r w:rsidR="0047623F">
        <w:rPr>
          <w:rFonts w:ascii="Times New Roman" w:hAnsi="Times New Roman"/>
        </w:rPr>
        <w:t xml:space="preserve">extension </w:t>
      </w:r>
      <w:r w:rsidR="0023048B">
        <w:rPr>
          <w:rFonts w:ascii="Times New Roman" w:hAnsi="Times New Roman"/>
        </w:rPr>
        <w:t>Rainier View</w:t>
      </w:r>
      <w:r>
        <w:rPr>
          <w:rFonts w:ascii="Times New Roman" w:hAnsi="Times New Roman"/>
        </w:rPr>
        <w:t xml:space="preserve"> requests is reasonable and should be granted</w:t>
      </w:r>
      <w:r w:rsidR="00042E47">
        <w:rPr>
          <w:rFonts w:ascii="Times New Roman" w:hAnsi="Times New Roman"/>
        </w:rPr>
        <w:t>,</w:t>
      </w:r>
      <w:r>
        <w:rPr>
          <w:rFonts w:ascii="Times New Roman" w:hAnsi="Times New Roman"/>
        </w:rPr>
        <w:t xml:space="preserve"> subject to the following conditions: </w:t>
      </w:r>
    </w:p>
    <w:p w14:paraId="6EBC25AA" w14:textId="77777777" w:rsidR="007C38A1" w:rsidRDefault="007C38A1" w:rsidP="00AD3312">
      <w:pPr>
        <w:rPr>
          <w:rFonts w:ascii="Times New Roman" w:hAnsi="Times New Roman"/>
        </w:rPr>
      </w:pPr>
    </w:p>
    <w:p w14:paraId="6EBC25AB" w14:textId="77777777" w:rsidR="007C38A1" w:rsidRDefault="007C38A1" w:rsidP="007C38A1">
      <w:pPr>
        <w:pStyle w:val="ListParagraph"/>
        <w:numPr>
          <w:ilvl w:val="0"/>
          <w:numId w:val="1"/>
        </w:numPr>
        <w:rPr>
          <w:rFonts w:ascii="Times New Roman" w:hAnsi="Times New Roman"/>
        </w:rPr>
      </w:pPr>
      <w:r>
        <w:rPr>
          <w:rFonts w:ascii="Times New Roman" w:hAnsi="Times New Roman"/>
        </w:rPr>
        <w:t>This surcharge is to apply to all water customers served by the company. The surcharge will expire on Ju</w:t>
      </w:r>
      <w:r w:rsidR="00FE2140">
        <w:rPr>
          <w:rFonts w:ascii="Times New Roman" w:hAnsi="Times New Roman"/>
        </w:rPr>
        <w:t>ly</w:t>
      </w:r>
      <w:r>
        <w:rPr>
          <w:rFonts w:ascii="Times New Roman" w:hAnsi="Times New Roman"/>
        </w:rPr>
        <w:t xml:space="preserve"> </w:t>
      </w:r>
      <w:r w:rsidR="00FE2140">
        <w:rPr>
          <w:rFonts w:ascii="Times New Roman" w:hAnsi="Times New Roman"/>
        </w:rPr>
        <w:t>3</w:t>
      </w:r>
      <w:r>
        <w:rPr>
          <w:rFonts w:ascii="Times New Roman" w:hAnsi="Times New Roman"/>
        </w:rPr>
        <w:t>1,</w:t>
      </w:r>
      <w:r w:rsidR="007144D1">
        <w:rPr>
          <w:rFonts w:ascii="Times New Roman" w:hAnsi="Times New Roman"/>
        </w:rPr>
        <w:t xml:space="preserve"> 20</w:t>
      </w:r>
      <w:r w:rsidR="000E64DB">
        <w:rPr>
          <w:rFonts w:ascii="Times New Roman" w:hAnsi="Times New Roman"/>
        </w:rPr>
        <w:t>25</w:t>
      </w:r>
      <w:r w:rsidR="00212EAA">
        <w:rPr>
          <w:rFonts w:ascii="Times New Roman" w:hAnsi="Times New Roman"/>
        </w:rPr>
        <w:t>,</w:t>
      </w:r>
      <w:r w:rsidR="007144D1">
        <w:rPr>
          <w:rFonts w:ascii="Times New Roman" w:hAnsi="Times New Roman"/>
        </w:rPr>
        <w:t xml:space="preserve"> or upon </w:t>
      </w:r>
      <w:r w:rsidR="00FE2140">
        <w:rPr>
          <w:rFonts w:ascii="Times New Roman" w:hAnsi="Times New Roman"/>
        </w:rPr>
        <w:t xml:space="preserve">collection </w:t>
      </w:r>
      <w:r w:rsidR="007144D1">
        <w:rPr>
          <w:rFonts w:ascii="Times New Roman" w:hAnsi="Times New Roman"/>
        </w:rPr>
        <w:t>of $</w:t>
      </w:r>
      <w:r w:rsidR="000E64DB">
        <w:rPr>
          <w:rFonts w:ascii="Times New Roman" w:hAnsi="Times New Roman"/>
        </w:rPr>
        <w:t>1,</w:t>
      </w:r>
      <w:r w:rsidR="00FE2140">
        <w:rPr>
          <w:rFonts w:ascii="Times New Roman" w:hAnsi="Times New Roman"/>
        </w:rPr>
        <w:t>7</w:t>
      </w:r>
      <w:r w:rsidR="000E64DB">
        <w:rPr>
          <w:rFonts w:ascii="Times New Roman" w:hAnsi="Times New Roman"/>
        </w:rPr>
        <w:t>40</w:t>
      </w:r>
      <w:r w:rsidR="00FE2140">
        <w:rPr>
          <w:rFonts w:ascii="Times New Roman" w:hAnsi="Times New Roman"/>
        </w:rPr>
        <w:t>,</w:t>
      </w:r>
      <w:r w:rsidR="000E64DB">
        <w:rPr>
          <w:rFonts w:ascii="Times New Roman" w:hAnsi="Times New Roman"/>
        </w:rPr>
        <w:t>03</w:t>
      </w:r>
      <w:r w:rsidR="00FE2140">
        <w:rPr>
          <w:rFonts w:ascii="Times New Roman" w:hAnsi="Times New Roman"/>
        </w:rPr>
        <w:t>4</w:t>
      </w:r>
      <w:r>
        <w:rPr>
          <w:rFonts w:ascii="Times New Roman" w:hAnsi="Times New Roman"/>
        </w:rPr>
        <w:t xml:space="preserve"> </w:t>
      </w:r>
      <w:r w:rsidR="00FE2140">
        <w:rPr>
          <w:rFonts w:ascii="Times New Roman" w:hAnsi="Times New Roman"/>
        </w:rPr>
        <w:t>for</w:t>
      </w:r>
      <w:r>
        <w:rPr>
          <w:rFonts w:ascii="Times New Roman" w:hAnsi="Times New Roman"/>
        </w:rPr>
        <w:t xml:space="preserve"> principal, </w:t>
      </w:r>
      <w:r w:rsidR="00EE2CE6">
        <w:rPr>
          <w:rFonts w:ascii="Times New Roman" w:hAnsi="Times New Roman"/>
        </w:rPr>
        <w:t>interest</w:t>
      </w:r>
      <w:r w:rsidR="00FE2140">
        <w:rPr>
          <w:rFonts w:ascii="Times New Roman" w:hAnsi="Times New Roman"/>
        </w:rPr>
        <w:t xml:space="preserve">, taxes and fees, </w:t>
      </w:r>
      <w:r>
        <w:rPr>
          <w:rFonts w:ascii="Times New Roman" w:hAnsi="Times New Roman"/>
        </w:rPr>
        <w:t xml:space="preserve">whichever occurs first. </w:t>
      </w:r>
    </w:p>
    <w:p w14:paraId="6EBC25AC" w14:textId="77777777" w:rsidR="007C38A1" w:rsidRPr="007C38A1" w:rsidRDefault="007C38A1" w:rsidP="007C38A1">
      <w:pPr>
        <w:rPr>
          <w:rFonts w:ascii="Times New Roman" w:hAnsi="Times New Roman"/>
        </w:rPr>
      </w:pPr>
    </w:p>
    <w:p w14:paraId="6EBC25AD" w14:textId="77777777" w:rsidR="007C38A1" w:rsidRDefault="007C38A1" w:rsidP="007C38A1">
      <w:pPr>
        <w:pStyle w:val="ListParagraph"/>
        <w:numPr>
          <w:ilvl w:val="0"/>
          <w:numId w:val="1"/>
        </w:numPr>
        <w:rPr>
          <w:rFonts w:ascii="Times New Roman" w:hAnsi="Times New Roman"/>
        </w:rPr>
      </w:pPr>
      <w:r>
        <w:rPr>
          <w:rFonts w:ascii="Times New Roman" w:hAnsi="Times New Roman"/>
        </w:rPr>
        <w:t xml:space="preserve">Funds received from the surcharge, including interest earned on the funds while held in a </w:t>
      </w:r>
      <w:r w:rsidR="006C5136">
        <w:rPr>
          <w:rFonts w:ascii="Times New Roman" w:hAnsi="Times New Roman"/>
        </w:rPr>
        <w:t xml:space="preserve">separate </w:t>
      </w:r>
      <w:r>
        <w:rPr>
          <w:rFonts w:ascii="Times New Roman" w:hAnsi="Times New Roman"/>
        </w:rPr>
        <w:t>reserve account, will be treated as contributions in aid of construction.</w:t>
      </w:r>
    </w:p>
    <w:p w14:paraId="6EBC25AE" w14:textId="77777777" w:rsidR="007C38A1" w:rsidRDefault="007C38A1" w:rsidP="007C38A1">
      <w:pPr>
        <w:pStyle w:val="ListParagraph"/>
        <w:rPr>
          <w:rFonts w:ascii="Times New Roman" w:hAnsi="Times New Roman"/>
        </w:rPr>
      </w:pPr>
    </w:p>
    <w:p w14:paraId="6EBC25AF" w14:textId="77777777" w:rsidR="0070534E" w:rsidRDefault="0070534E" w:rsidP="0070534E">
      <w:pPr>
        <w:pStyle w:val="ListParagraph"/>
        <w:numPr>
          <w:ilvl w:val="0"/>
          <w:numId w:val="1"/>
        </w:numPr>
        <w:rPr>
          <w:rFonts w:ascii="Times New Roman" w:hAnsi="Times New Roman"/>
        </w:rPr>
      </w:pPr>
      <w:r>
        <w:rPr>
          <w:rFonts w:ascii="Times New Roman" w:hAnsi="Times New Roman"/>
        </w:rPr>
        <w:t xml:space="preserve">Surcharge funds collected and interest earned upon such funds must be held in a separate </w:t>
      </w:r>
      <w:r w:rsidR="006C5136">
        <w:rPr>
          <w:rFonts w:ascii="Times New Roman" w:hAnsi="Times New Roman"/>
        </w:rPr>
        <w:t xml:space="preserve">reserve </w:t>
      </w:r>
      <w:r>
        <w:rPr>
          <w:rFonts w:ascii="Times New Roman" w:hAnsi="Times New Roman"/>
        </w:rPr>
        <w:t xml:space="preserve">account by the company for the benefit of customers. Such funds do not become the property of the company or company owners and may not be disbursed, alienated, attached, or otherwise encumbered by the company or its owners. In the event of a sale or transfer of the company, the trust obligations established in WAC 480-110 regarding any unspent surcharge funds will be transferred to the new owner of the company. </w:t>
      </w:r>
    </w:p>
    <w:p w14:paraId="6EBC25B0" w14:textId="77777777" w:rsidR="0070534E" w:rsidRDefault="0070534E" w:rsidP="0070534E">
      <w:pPr>
        <w:pStyle w:val="ListParagraph"/>
        <w:rPr>
          <w:rFonts w:ascii="Times New Roman" w:hAnsi="Times New Roman"/>
        </w:rPr>
      </w:pPr>
      <w:r>
        <w:rPr>
          <w:rFonts w:ascii="Times New Roman" w:hAnsi="Times New Roman"/>
        </w:rPr>
        <w:t xml:space="preserve"> </w:t>
      </w:r>
    </w:p>
    <w:p w14:paraId="6EBC25B1" w14:textId="77777777" w:rsidR="0070534E" w:rsidRDefault="007A028A" w:rsidP="0070534E">
      <w:pPr>
        <w:pStyle w:val="ListParagraph"/>
        <w:numPr>
          <w:ilvl w:val="0"/>
          <w:numId w:val="1"/>
        </w:numPr>
        <w:rPr>
          <w:rFonts w:ascii="Times New Roman" w:hAnsi="Times New Roman"/>
        </w:rPr>
      </w:pPr>
      <w:r>
        <w:rPr>
          <w:rFonts w:ascii="Times New Roman" w:hAnsi="Times New Roman"/>
        </w:rPr>
        <w:t xml:space="preserve">The water company must report the following information to the commission within </w:t>
      </w:r>
      <w:r w:rsidR="00B031D4">
        <w:rPr>
          <w:rFonts w:ascii="Times New Roman" w:hAnsi="Times New Roman"/>
        </w:rPr>
        <w:t>60</w:t>
      </w:r>
      <w:r>
        <w:rPr>
          <w:rFonts w:ascii="Times New Roman" w:hAnsi="Times New Roman"/>
        </w:rPr>
        <w:t xml:space="preserve"> days of the end of each calendar quarter</w:t>
      </w:r>
      <w:r w:rsidR="00B031D4">
        <w:rPr>
          <w:rFonts w:ascii="Times New Roman" w:hAnsi="Times New Roman"/>
        </w:rPr>
        <w:t xml:space="preserve"> per WAC 480-110-455(4)</w:t>
      </w:r>
      <w:r>
        <w:rPr>
          <w:rFonts w:ascii="Times New Roman" w:hAnsi="Times New Roman"/>
        </w:rPr>
        <w:t>:</w:t>
      </w:r>
    </w:p>
    <w:p w14:paraId="6EBC25B2" w14:textId="77777777" w:rsidR="007A028A" w:rsidRDefault="007A028A" w:rsidP="007A028A">
      <w:pPr>
        <w:pStyle w:val="ListParagraph"/>
        <w:numPr>
          <w:ilvl w:val="1"/>
          <w:numId w:val="1"/>
        </w:numPr>
        <w:rPr>
          <w:rFonts w:ascii="Times New Roman" w:hAnsi="Times New Roman"/>
        </w:rPr>
      </w:pPr>
      <w:r>
        <w:rPr>
          <w:rFonts w:ascii="Times New Roman" w:hAnsi="Times New Roman"/>
        </w:rPr>
        <w:t xml:space="preserve">Beginning balance; </w:t>
      </w:r>
    </w:p>
    <w:p w14:paraId="6EBC25B3" w14:textId="77777777" w:rsidR="007A028A" w:rsidRDefault="007A028A" w:rsidP="007A028A">
      <w:pPr>
        <w:pStyle w:val="ListParagraph"/>
        <w:numPr>
          <w:ilvl w:val="1"/>
          <w:numId w:val="1"/>
        </w:numPr>
        <w:rPr>
          <w:rFonts w:ascii="Times New Roman" w:hAnsi="Times New Roman"/>
        </w:rPr>
      </w:pPr>
      <w:r>
        <w:rPr>
          <w:rFonts w:ascii="Times New Roman" w:hAnsi="Times New Roman"/>
        </w:rPr>
        <w:t>Amounts received, detailed by source;</w:t>
      </w:r>
    </w:p>
    <w:p w14:paraId="6EBC25B4" w14:textId="77777777" w:rsidR="007A028A" w:rsidRDefault="007A028A" w:rsidP="007A028A">
      <w:pPr>
        <w:pStyle w:val="ListParagraph"/>
        <w:numPr>
          <w:ilvl w:val="1"/>
          <w:numId w:val="1"/>
        </w:numPr>
        <w:rPr>
          <w:rFonts w:ascii="Times New Roman" w:hAnsi="Times New Roman"/>
        </w:rPr>
      </w:pPr>
      <w:r>
        <w:rPr>
          <w:rFonts w:ascii="Times New Roman" w:hAnsi="Times New Roman"/>
        </w:rPr>
        <w:lastRenderedPageBreak/>
        <w:t>Amounts spent, detailed by project or expense;</w:t>
      </w:r>
    </w:p>
    <w:p w14:paraId="6EBC25B5" w14:textId="77777777" w:rsidR="007A028A" w:rsidRDefault="007A028A" w:rsidP="007A028A">
      <w:pPr>
        <w:pStyle w:val="ListParagraph"/>
        <w:numPr>
          <w:ilvl w:val="1"/>
          <w:numId w:val="1"/>
        </w:numPr>
        <w:rPr>
          <w:rFonts w:ascii="Times New Roman" w:hAnsi="Times New Roman"/>
        </w:rPr>
      </w:pPr>
      <w:r>
        <w:rPr>
          <w:rFonts w:ascii="Times New Roman" w:hAnsi="Times New Roman"/>
        </w:rPr>
        <w:t xml:space="preserve">Ending balance; </w:t>
      </w:r>
    </w:p>
    <w:p w14:paraId="6EBC25B6" w14:textId="77777777" w:rsidR="007A028A" w:rsidRDefault="007A028A" w:rsidP="007A028A">
      <w:pPr>
        <w:pStyle w:val="ListParagraph"/>
        <w:numPr>
          <w:ilvl w:val="1"/>
          <w:numId w:val="1"/>
        </w:numPr>
        <w:rPr>
          <w:rFonts w:ascii="Times New Roman" w:hAnsi="Times New Roman"/>
        </w:rPr>
      </w:pPr>
      <w:r>
        <w:rPr>
          <w:rFonts w:ascii="Times New Roman" w:hAnsi="Times New Roman"/>
        </w:rPr>
        <w:t>Reconciliation of bank balance to general ledger.</w:t>
      </w:r>
    </w:p>
    <w:p w14:paraId="6EBC25B7" w14:textId="77777777" w:rsidR="007A028A" w:rsidRDefault="007A028A" w:rsidP="007A028A">
      <w:pPr>
        <w:pStyle w:val="ListParagraph"/>
        <w:rPr>
          <w:rFonts w:ascii="Times New Roman" w:hAnsi="Times New Roman"/>
        </w:rPr>
      </w:pPr>
    </w:p>
    <w:p w14:paraId="6EBC25B8" w14:textId="77777777" w:rsidR="007A028A" w:rsidRDefault="007A028A" w:rsidP="007A028A">
      <w:pPr>
        <w:pStyle w:val="ListParagraph"/>
        <w:numPr>
          <w:ilvl w:val="0"/>
          <w:numId w:val="1"/>
        </w:numPr>
        <w:rPr>
          <w:rFonts w:ascii="Times New Roman" w:hAnsi="Times New Roman"/>
        </w:rPr>
      </w:pPr>
      <w:r>
        <w:rPr>
          <w:rFonts w:ascii="Times New Roman" w:hAnsi="Times New Roman"/>
        </w:rPr>
        <w:t>The company will immediately deposit a</w:t>
      </w:r>
      <w:r w:rsidR="00B031D4">
        <w:rPr>
          <w:rFonts w:ascii="Times New Roman" w:hAnsi="Times New Roman"/>
        </w:rPr>
        <w:t>ll</w:t>
      </w:r>
      <w:r>
        <w:rPr>
          <w:rFonts w:ascii="Times New Roman" w:hAnsi="Times New Roman"/>
        </w:rPr>
        <w:t xml:space="preserve"> </w:t>
      </w:r>
      <w:r w:rsidR="00B031D4">
        <w:rPr>
          <w:rFonts w:ascii="Times New Roman" w:hAnsi="Times New Roman"/>
        </w:rPr>
        <w:t xml:space="preserve">monthly payments </w:t>
      </w:r>
      <w:r w:rsidR="001E7B14">
        <w:rPr>
          <w:rFonts w:ascii="Times New Roman" w:hAnsi="Times New Roman"/>
        </w:rPr>
        <w:t xml:space="preserve">related to the surcharge </w:t>
      </w:r>
      <w:r>
        <w:rPr>
          <w:rFonts w:ascii="Times New Roman" w:hAnsi="Times New Roman"/>
        </w:rPr>
        <w:t xml:space="preserve">in the same </w:t>
      </w:r>
      <w:r w:rsidR="002C5295">
        <w:rPr>
          <w:rFonts w:ascii="Times New Roman" w:hAnsi="Times New Roman"/>
        </w:rPr>
        <w:t xml:space="preserve">separate </w:t>
      </w:r>
      <w:r>
        <w:rPr>
          <w:rFonts w:ascii="Times New Roman" w:hAnsi="Times New Roman"/>
        </w:rPr>
        <w:t>reserve account specified in condition (c) above.</w:t>
      </w:r>
    </w:p>
    <w:p w14:paraId="6EBC25B9" w14:textId="77777777" w:rsidR="007A028A" w:rsidRDefault="007A028A" w:rsidP="007A028A">
      <w:pPr>
        <w:pStyle w:val="ListParagraph"/>
        <w:rPr>
          <w:rFonts w:ascii="Times New Roman" w:hAnsi="Times New Roman"/>
        </w:rPr>
      </w:pPr>
    </w:p>
    <w:p w14:paraId="6EBC25BA" w14:textId="77777777" w:rsidR="00FD1749" w:rsidRDefault="00FD1749" w:rsidP="00FD1749">
      <w:pPr>
        <w:pStyle w:val="ListParagraph"/>
        <w:numPr>
          <w:ilvl w:val="0"/>
          <w:numId w:val="1"/>
        </w:numPr>
        <w:rPr>
          <w:rFonts w:ascii="Times New Roman" w:hAnsi="Times New Roman"/>
        </w:rPr>
      </w:pPr>
      <w:r>
        <w:rPr>
          <w:rFonts w:ascii="Times New Roman" w:hAnsi="Times New Roman"/>
        </w:rPr>
        <w:t>E</w:t>
      </w:r>
      <w:r w:rsidR="007A028A">
        <w:rPr>
          <w:rFonts w:ascii="Times New Roman" w:hAnsi="Times New Roman"/>
        </w:rPr>
        <w:t xml:space="preserve">xcess funds held in the </w:t>
      </w:r>
      <w:r w:rsidR="002C5295">
        <w:rPr>
          <w:rFonts w:ascii="Times New Roman" w:hAnsi="Times New Roman"/>
        </w:rPr>
        <w:t xml:space="preserve">separate </w:t>
      </w:r>
      <w:r w:rsidR="007A028A">
        <w:rPr>
          <w:rFonts w:ascii="Times New Roman" w:hAnsi="Times New Roman"/>
        </w:rPr>
        <w:t xml:space="preserve">reserve account will be remitted annually, at the time of the annual loan payment, to be applied to the principal of the loan. “Excess funds” means money accumulated in the </w:t>
      </w:r>
      <w:r w:rsidR="002C5295">
        <w:rPr>
          <w:rFonts w:ascii="Times New Roman" w:hAnsi="Times New Roman"/>
        </w:rPr>
        <w:t xml:space="preserve">separate </w:t>
      </w:r>
      <w:r w:rsidR="007A028A">
        <w:rPr>
          <w:rFonts w:ascii="Times New Roman" w:hAnsi="Times New Roman"/>
        </w:rPr>
        <w:t>reserve account in excess of 10 percent of the loan payment for the following year.</w:t>
      </w:r>
    </w:p>
    <w:p w14:paraId="6EBC25BB" w14:textId="77777777" w:rsidR="00FD1749" w:rsidRDefault="00FD1749" w:rsidP="00FD1749">
      <w:pPr>
        <w:pStyle w:val="ListParagraph"/>
        <w:rPr>
          <w:rFonts w:ascii="Times New Roman" w:hAnsi="Times New Roman"/>
        </w:rPr>
      </w:pPr>
    </w:p>
    <w:p w14:paraId="6EBC25BC" w14:textId="77777777" w:rsidR="00FD1749" w:rsidRPr="00FD1749" w:rsidRDefault="00FD1749" w:rsidP="00FD1749">
      <w:pPr>
        <w:pStyle w:val="ListParagraph"/>
        <w:numPr>
          <w:ilvl w:val="0"/>
          <w:numId w:val="1"/>
        </w:numPr>
        <w:rPr>
          <w:rFonts w:ascii="Times New Roman" w:hAnsi="Times New Roman"/>
        </w:rPr>
      </w:pPr>
      <w:r>
        <w:rPr>
          <w:rFonts w:ascii="Times New Roman" w:hAnsi="Times New Roman"/>
        </w:rPr>
        <w:t xml:space="preserve">Upon completion of the construction projects, </w:t>
      </w:r>
      <w:r w:rsidR="00427FC0">
        <w:rPr>
          <w:rFonts w:ascii="Times New Roman" w:hAnsi="Times New Roman"/>
        </w:rPr>
        <w:t xml:space="preserve">which is expected by </w:t>
      </w:r>
      <w:r w:rsidR="00B031D4" w:rsidRPr="00AB5750">
        <w:rPr>
          <w:rFonts w:ascii="Times New Roman" w:hAnsi="Times New Roman"/>
        </w:rPr>
        <w:t>January</w:t>
      </w:r>
      <w:r w:rsidR="00427FC0" w:rsidRPr="00AB5750">
        <w:rPr>
          <w:rFonts w:ascii="Times New Roman" w:hAnsi="Times New Roman"/>
        </w:rPr>
        <w:t xml:space="preserve"> 20</w:t>
      </w:r>
      <w:r w:rsidR="00AB5750" w:rsidRPr="00AB5750">
        <w:rPr>
          <w:rFonts w:ascii="Times New Roman" w:hAnsi="Times New Roman"/>
        </w:rPr>
        <w:t>18</w:t>
      </w:r>
      <w:r w:rsidR="00AB5750">
        <w:rPr>
          <w:rFonts w:ascii="Times New Roman" w:hAnsi="Times New Roman"/>
        </w:rPr>
        <w:t>,</w:t>
      </w:r>
      <w:r w:rsidR="00AB5750" w:rsidRPr="00AB5750">
        <w:rPr>
          <w:rFonts w:ascii="Times New Roman" w:hAnsi="Times New Roman"/>
        </w:rPr>
        <w:t xml:space="preserve"> </w:t>
      </w:r>
      <w:r w:rsidR="00427FC0">
        <w:rPr>
          <w:rFonts w:ascii="Times New Roman" w:hAnsi="Times New Roman"/>
        </w:rPr>
        <w:t xml:space="preserve">according to the company’s </w:t>
      </w:r>
      <w:r w:rsidR="00AB5750">
        <w:rPr>
          <w:rFonts w:ascii="Times New Roman" w:hAnsi="Times New Roman"/>
        </w:rPr>
        <w:t>responses</w:t>
      </w:r>
      <w:r w:rsidR="00427FC0">
        <w:rPr>
          <w:rFonts w:ascii="Times New Roman" w:hAnsi="Times New Roman"/>
        </w:rPr>
        <w:t xml:space="preserve">, </w:t>
      </w:r>
      <w:r>
        <w:rPr>
          <w:rFonts w:ascii="Times New Roman" w:hAnsi="Times New Roman"/>
        </w:rPr>
        <w:t xml:space="preserve">the company shall provide </w:t>
      </w:r>
      <w:r w:rsidR="002C5295">
        <w:rPr>
          <w:rFonts w:ascii="Times New Roman" w:hAnsi="Times New Roman"/>
        </w:rPr>
        <w:t xml:space="preserve">the commission with </w:t>
      </w:r>
      <w:r>
        <w:rPr>
          <w:rFonts w:ascii="Times New Roman" w:hAnsi="Times New Roman"/>
        </w:rPr>
        <w:t>a complete accounting of all expen</w:t>
      </w:r>
      <w:r w:rsidR="002C5295">
        <w:rPr>
          <w:rFonts w:ascii="Times New Roman" w:hAnsi="Times New Roman"/>
        </w:rPr>
        <w:t>ses</w:t>
      </w:r>
      <w:r w:rsidR="00427FC0">
        <w:rPr>
          <w:rFonts w:ascii="Times New Roman" w:hAnsi="Times New Roman"/>
        </w:rPr>
        <w:t xml:space="preserve">. </w:t>
      </w:r>
    </w:p>
    <w:p w14:paraId="6EBC25BD" w14:textId="77777777" w:rsidR="00EF7237" w:rsidRDefault="00EF7237" w:rsidP="00FD1749">
      <w:pPr>
        <w:pStyle w:val="ListParagraph"/>
        <w:rPr>
          <w:rFonts w:ascii="Times New Roman" w:hAnsi="Times New Roman"/>
        </w:rPr>
      </w:pPr>
    </w:p>
    <w:p w14:paraId="110D82FF" w14:textId="77777777" w:rsidR="008916A0" w:rsidRPr="00A06B41" w:rsidRDefault="008916A0" w:rsidP="008916A0">
      <w:pPr>
        <w:pStyle w:val="ListParagraph"/>
        <w:ind w:left="0"/>
        <w:jc w:val="center"/>
        <w:rPr>
          <w:rFonts w:ascii="Times New Roman" w:hAnsi="Times New Roman"/>
          <w:b/>
          <w:u w:val="single"/>
        </w:rPr>
      </w:pPr>
      <w:r>
        <w:rPr>
          <w:rFonts w:ascii="Times New Roman" w:hAnsi="Times New Roman"/>
          <w:b/>
          <w:u w:val="single"/>
        </w:rPr>
        <w:t xml:space="preserve">Surcharge Rate Schedule </w:t>
      </w:r>
    </w:p>
    <w:p w14:paraId="4E671B45" w14:textId="77777777" w:rsidR="008916A0" w:rsidRPr="002C33E4" w:rsidRDefault="008916A0" w:rsidP="008916A0">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2520"/>
        <w:gridCol w:w="1728"/>
      </w:tblGrid>
      <w:tr w:rsidR="008916A0" w:rsidRPr="002C33E4" w14:paraId="5E0D2FD5" w14:textId="77777777" w:rsidTr="00C3281E">
        <w:tc>
          <w:tcPr>
            <w:tcW w:w="5328" w:type="dxa"/>
          </w:tcPr>
          <w:p w14:paraId="648E0D77" w14:textId="77777777" w:rsidR="008916A0" w:rsidRPr="002C33E4" w:rsidRDefault="008916A0" w:rsidP="00C3281E">
            <w:pPr>
              <w:jc w:val="center"/>
              <w:rPr>
                <w:rFonts w:ascii="Times New Roman" w:hAnsi="Times New Roman"/>
                <w:b/>
              </w:rPr>
            </w:pPr>
            <w:r w:rsidRPr="002C33E4">
              <w:rPr>
                <w:rFonts w:ascii="Times New Roman" w:hAnsi="Times New Roman"/>
                <w:b/>
              </w:rPr>
              <w:t>Monthly Rate</w:t>
            </w:r>
          </w:p>
        </w:tc>
        <w:tc>
          <w:tcPr>
            <w:tcW w:w="2520" w:type="dxa"/>
          </w:tcPr>
          <w:p w14:paraId="38A7818C" w14:textId="77777777" w:rsidR="008916A0" w:rsidRPr="002C33E4" w:rsidRDefault="008916A0" w:rsidP="00C3281E">
            <w:pPr>
              <w:jc w:val="center"/>
              <w:rPr>
                <w:rFonts w:ascii="Times New Roman" w:hAnsi="Times New Roman"/>
                <w:b/>
              </w:rPr>
            </w:pPr>
            <w:r w:rsidRPr="002C33E4">
              <w:rPr>
                <w:rFonts w:ascii="Times New Roman" w:hAnsi="Times New Roman"/>
                <w:b/>
              </w:rPr>
              <w:t>Current Rate</w:t>
            </w:r>
          </w:p>
        </w:tc>
        <w:tc>
          <w:tcPr>
            <w:tcW w:w="1728" w:type="dxa"/>
          </w:tcPr>
          <w:p w14:paraId="0D21A03E" w14:textId="77777777" w:rsidR="008916A0" w:rsidRPr="002C33E4" w:rsidRDefault="008916A0" w:rsidP="00C3281E">
            <w:pPr>
              <w:jc w:val="center"/>
              <w:rPr>
                <w:rFonts w:ascii="Times New Roman" w:hAnsi="Times New Roman"/>
                <w:b/>
              </w:rPr>
            </w:pPr>
            <w:r w:rsidRPr="002C33E4">
              <w:rPr>
                <w:rFonts w:ascii="Times New Roman" w:hAnsi="Times New Roman"/>
                <w:b/>
              </w:rPr>
              <w:t xml:space="preserve">Proposed Rate </w:t>
            </w:r>
          </w:p>
        </w:tc>
      </w:tr>
      <w:tr w:rsidR="008916A0" w:rsidRPr="002C33E4" w14:paraId="19A40685" w14:textId="77777777" w:rsidTr="00C3281E">
        <w:tc>
          <w:tcPr>
            <w:tcW w:w="5328" w:type="dxa"/>
          </w:tcPr>
          <w:p w14:paraId="3AF0D8E5" w14:textId="77777777" w:rsidR="008916A0" w:rsidRPr="002C33E4" w:rsidRDefault="008916A0" w:rsidP="00C3281E">
            <w:pPr>
              <w:rPr>
                <w:rFonts w:ascii="Times New Roman" w:hAnsi="Times New Roman"/>
              </w:rPr>
            </w:pPr>
            <w:r w:rsidRPr="002C33E4">
              <w:rPr>
                <w:rFonts w:ascii="Times New Roman" w:hAnsi="Times New Roman"/>
              </w:rPr>
              <w:t>20</w:t>
            </w:r>
            <w:r>
              <w:rPr>
                <w:rFonts w:ascii="Times New Roman" w:hAnsi="Times New Roman"/>
              </w:rPr>
              <w:t>16</w:t>
            </w:r>
            <w:r w:rsidRPr="002C33E4">
              <w:rPr>
                <w:rFonts w:ascii="Times New Roman" w:hAnsi="Times New Roman"/>
              </w:rPr>
              <w:t xml:space="preserve"> T</w:t>
            </w:r>
            <w:r>
              <w:rPr>
                <w:rFonts w:ascii="Times New Roman" w:hAnsi="Times New Roman"/>
              </w:rPr>
              <w:t>reatment</w:t>
            </w:r>
            <w:r w:rsidRPr="002C33E4">
              <w:rPr>
                <w:rFonts w:ascii="Times New Roman" w:hAnsi="Times New Roman"/>
              </w:rPr>
              <w:t xml:space="preserve"> Surcharge</w:t>
            </w:r>
            <w:r>
              <w:rPr>
                <w:rFonts w:ascii="Times New Roman" w:hAnsi="Times New Roman"/>
              </w:rPr>
              <w:t xml:space="preserve"> *</w:t>
            </w:r>
          </w:p>
        </w:tc>
        <w:tc>
          <w:tcPr>
            <w:tcW w:w="2520" w:type="dxa"/>
          </w:tcPr>
          <w:p w14:paraId="44BD8CDA" w14:textId="77777777" w:rsidR="008916A0" w:rsidRPr="002C33E4" w:rsidRDefault="008916A0" w:rsidP="00C3281E">
            <w:pPr>
              <w:jc w:val="center"/>
              <w:rPr>
                <w:rFonts w:ascii="Times New Roman" w:hAnsi="Times New Roman"/>
              </w:rPr>
            </w:pPr>
            <w:r>
              <w:rPr>
                <w:rFonts w:ascii="Times New Roman" w:hAnsi="Times New Roman"/>
              </w:rPr>
              <w:t>$0.75</w:t>
            </w:r>
          </w:p>
        </w:tc>
        <w:tc>
          <w:tcPr>
            <w:tcW w:w="1728" w:type="dxa"/>
          </w:tcPr>
          <w:p w14:paraId="36D161DC" w14:textId="77777777" w:rsidR="008916A0" w:rsidRPr="002C33E4" w:rsidRDefault="008916A0" w:rsidP="00C3281E">
            <w:pPr>
              <w:jc w:val="center"/>
              <w:rPr>
                <w:rFonts w:ascii="Times New Roman" w:hAnsi="Times New Roman"/>
              </w:rPr>
            </w:pPr>
            <w:r w:rsidRPr="002C33E4">
              <w:rPr>
                <w:rFonts w:ascii="Times New Roman" w:hAnsi="Times New Roman"/>
              </w:rPr>
              <w:t>$</w:t>
            </w:r>
            <w:r>
              <w:rPr>
                <w:rFonts w:ascii="Times New Roman" w:hAnsi="Times New Roman"/>
              </w:rPr>
              <w:t>0</w:t>
            </w:r>
            <w:r w:rsidRPr="002C33E4">
              <w:rPr>
                <w:rFonts w:ascii="Times New Roman" w:hAnsi="Times New Roman"/>
              </w:rPr>
              <w:t>.</w:t>
            </w:r>
            <w:r>
              <w:rPr>
                <w:rFonts w:ascii="Times New Roman" w:hAnsi="Times New Roman"/>
              </w:rPr>
              <w:t>75</w:t>
            </w:r>
          </w:p>
        </w:tc>
      </w:tr>
    </w:tbl>
    <w:p w14:paraId="449AEEBD" w14:textId="77777777" w:rsidR="008916A0" w:rsidRPr="002C33E4" w:rsidRDefault="008916A0" w:rsidP="008916A0">
      <w:pPr>
        <w:rPr>
          <w:rFonts w:ascii="Times New Roman" w:hAnsi="Times New Roman"/>
        </w:rPr>
      </w:pPr>
      <w:r>
        <w:rPr>
          <w:rFonts w:ascii="Times New Roman" w:hAnsi="Times New Roman"/>
        </w:rPr>
        <w:t xml:space="preserve"> *</w:t>
      </w:r>
      <w:r w:rsidRPr="002C33E4">
        <w:rPr>
          <w:rFonts w:ascii="Times New Roman" w:hAnsi="Times New Roman"/>
        </w:rPr>
        <w:t xml:space="preserve">Surcharge shall expire on </w:t>
      </w:r>
      <w:r>
        <w:rPr>
          <w:rFonts w:ascii="Times New Roman" w:hAnsi="Times New Roman"/>
        </w:rPr>
        <w:t>July</w:t>
      </w:r>
      <w:r w:rsidRPr="002C33E4">
        <w:rPr>
          <w:rFonts w:ascii="Times New Roman" w:hAnsi="Times New Roman"/>
        </w:rPr>
        <w:t xml:space="preserve"> </w:t>
      </w:r>
      <w:r>
        <w:rPr>
          <w:rFonts w:ascii="Times New Roman" w:hAnsi="Times New Roman"/>
        </w:rPr>
        <w:t>3</w:t>
      </w:r>
      <w:r w:rsidRPr="002C33E4">
        <w:rPr>
          <w:rFonts w:ascii="Times New Roman" w:hAnsi="Times New Roman"/>
        </w:rPr>
        <w:t>1, 20</w:t>
      </w:r>
      <w:r>
        <w:rPr>
          <w:rFonts w:ascii="Times New Roman" w:hAnsi="Times New Roman"/>
        </w:rPr>
        <w:t>25</w:t>
      </w:r>
      <w:r w:rsidRPr="002C33E4">
        <w:rPr>
          <w:rFonts w:ascii="Times New Roman" w:hAnsi="Times New Roman"/>
        </w:rPr>
        <w:t>, or upon the collection of $</w:t>
      </w:r>
      <w:r>
        <w:rPr>
          <w:rFonts w:ascii="Times New Roman" w:hAnsi="Times New Roman"/>
        </w:rPr>
        <w:t>1,740,034</w:t>
      </w:r>
      <w:r w:rsidRPr="002C33E4">
        <w:rPr>
          <w:rFonts w:ascii="Times New Roman" w:hAnsi="Times New Roman"/>
        </w:rPr>
        <w:t xml:space="preserve"> in principal</w:t>
      </w:r>
      <w:r>
        <w:rPr>
          <w:rFonts w:ascii="Times New Roman" w:hAnsi="Times New Roman"/>
        </w:rPr>
        <w:t>,</w:t>
      </w:r>
      <w:r w:rsidRPr="002C33E4">
        <w:rPr>
          <w:rFonts w:ascii="Times New Roman" w:hAnsi="Times New Roman"/>
        </w:rPr>
        <w:t xml:space="preserve"> interest</w:t>
      </w:r>
      <w:r>
        <w:rPr>
          <w:rFonts w:ascii="Times New Roman" w:hAnsi="Times New Roman"/>
        </w:rPr>
        <w:t>,</w:t>
      </w:r>
      <w:r w:rsidRPr="002C33E4">
        <w:rPr>
          <w:rFonts w:ascii="Times New Roman" w:hAnsi="Times New Roman"/>
        </w:rPr>
        <w:t xml:space="preserve"> tax</w:t>
      </w:r>
      <w:r>
        <w:rPr>
          <w:rFonts w:ascii="Times New Roman" w:hAnsi="Times New Roman"/>
        </w:rPr>
        <w:t>es and fees</w:t>
      </w:r>
      <w:r w:rsidRPr="002C33E4">
        <w:rPr>
          <w:rFonts w:ascii="Times New Roman" w:hAnsi="Times New Roman"/>
        </w:rPr>
        <w:t>, whichever occurs first.</w:t>
      </w:r>
    </w:p>
    <w:p w14:paraId="714C23FD" w14:textId="77777777" w:rsidR="008916A0" w:rsidRDefault="008916A0" w:rsidP="00FD1749">
      <w:pPr>
        <w:pStyle w:val="ListParagraph"/>
        <w:rPr>
          <w:rFonts w:ascii="Times New Roman" w:hAnsi="Times New Roman"/>
        </w:rPr>
      </w:pPr>
    </w:p>
    <w:p w14:paraId="6EBC25BE" w14:textId="77777777" w:rsidR="00427FC0" w:rsidRPr="00427FC0" w:rsidRDefault="00427FC0" w:rsidP="00FD1749">
      <w:pPr>
        <w:rPr>
          <w:rFonts w:ascii="Times New Roman" w:hAnsi="Times New Roman"/>
        </w:rPr>
      </w:pPr>
      <w:r w:rsidRPr="008A4EE3">
        <w:rPr>
          <w:rFonts w:ascii="Times New Roman" w:hAnsi="Times New Roman"/>
          <w:b/>
          <w:u w:val="single"/>
        </w:rPr>
        <w:t>Customer Comments</w:t>
      </w:r>
    </w:p>
    <w:p w14:paraId="6EBC25BF" w14:textId="77777777" w:rsidR="00DB35D2" w:rsidRDefault="00DB35D2" w:rsidP="00A06B41">
      <w:pPr>
        <w:pStyle w:val="ListParagraph"/>
        <w:ind w:left="0"/>
        <w:rPr>
          <w:rFonts w:ascii="Times New Roman" w:hAnsi="Times New Roman"/>
        </w:rPr>
      </w:pPr>
    </w:p>
    <w:p w14:paraId="367C4092" w14:textId="50DE8707" w:rsidR="0026633D" w:rsidRPr="0026633D" w:rsidRDefault="003F6B8C" w:rsidP="0026633D">
      <w:pPr>
        <w:rPr>
          <w:rFonts w:ascii="Times New Roman" w:hAnsi="Times New Roman"/>
        </w:rPr>
      </w:pPr>
      <w:r>
        <w:rPr>
          <w:rFonts w:ascii="Times New Roman" w:hAnsi="Times New Roman"/>
        </w:rPr>
        <w:t>On November 30, 2016, t</w:t>
      </w:r>
      <w:r w:rsidR="0026633D" w:rsidRPr="0026633D">
        <w:rPr>
          <w:rFonts w:ascii="Times New Roman" w:hAnsi="Times New Roman"/>
        </w:rPr>
        <w:t>he company notified its customers by mail of the proposed surcharge</w:t>
      </w:r>
      <w:r w:rsidR="0026633D">
        <w:rPr>
          <w:rFonts w:ascii="Times New Roman" w:hAnsi="Times New Roman"/>
        </w:rPr>
        <w:t xml:space="preserve"> extension</w:t>
      </w:r>
      <w:r w:rsidR="0026633D" w:rsidRPr="0026633D">
        <w:rPr>
          <w:rFonts w:ascii="Times New Roman" w:hAnsi="Times New Roman"/>
        </w:rPr>
        <w:t xml:space="preserve">. Customers were notified that they may access relevant documents about this surcharge on the commission’s website, and that they may contact John Cupp at 1-888-333-9882 or jcupp@utc.wa.gov with questions or concerns. Staff received one consumer comment, opposed to the proposed </w:t>
      </w:r>
      <w:r w:rsidR="0026633D">
        <w:rPr>
          <w:rFonts w:ascii="Times New Roman" w:hAnsi="Times New Roman"/>
        </w:rPr>
        <w:t>surcharge extension</w:t>
      </w:r>
      <w:r w:rsidR="0026633D" w:rsidRPr="0026633D">
        <w:rPr>
          <w:rFonts w:ascii="Times New Roman" w:hAnsi="Times New Roman"/>
        </w:rPr>
        <w:t>.</w:t>
      </w:r>
    </w:p>
    <w:p w14:paraId="57C5F568" w14:textId="77777777" w:rsidR="0026633D" w:rsidRPr="0026633D" w:rsidRDefault="0026633D" w:rsidP="0026633D">
      <w:pPr>
        <w:rPr>
          <w:rFonts w:ascii="Times New Roman" w:hAnsi="Times New Roman"/>
        </w:rPr>
      </w:pPr>
    </w:p>
    <w:p w14:paraId="606484D9" w14:textId="77777777" w:rsidR="0026633D" w:rsidRPr="0026633D" w:rsidRDefault="0026633D" w:rsidP="0026633D">
      <w:pPr>
        <w:rPr>
          <w:rFonts w:ascii="Times New Roman" w:hAnsi="Times New Roman"/>
          <w:b/>
        </w:rPr>
      </w:pPr>
      <w:r w:rsidRPr="0026633D">
        <w:rPr>
          <w:rFonts w:ascii="Times New Roman" w:hAnsi="Times New Roman"/>
          <w:b/>
        </w:rPr>
        <w:t>General Comments</w:t>
      </w:r>
    </w:p>
    <w:p w14:paraId="0B497285" w14:textId="77777777" w:rsidR="0026633D" w:rsidRPr="0026633D" w:rsidRDefault="0026633D" w:rsidP="0026633D">
      <w:pPr>
        <w:rPr>
          <w:rFonts w:ascii="Times New Roman" w:hAnsi="Times New Roman"/>
        </w:rPr>
      </w:pPr>
      <w:r w:rsidRPr="0026633D">
        <w:rPr>
          <w:rFonts w:ascii="Times New Roman" w:hAnsi="Times New Roman"/>
        </w:rPr>
        <w:t>One customer commented, saying the company should have to save money for projects before starting construction rather than impose a surcharge.</w:t>
      </w:r>
    </w:p>
    <w:p w14:paraId="1BBB0B32" w14:textId="77777777" w:rsidR="0026633D" w:rsidRPr="0026633D" w:rsidRDefault="0026633D" w:rsidP="0026633D">
      <w:pPr>
        <w:rPr>
          <w:rFonts w:ascii="Times New Roman" w:hAnsi="Times New Roman"/>
        </w:rPr>
      </w:pPr>
    </w:p>
    <w:p w14:paraId="71A93D73" w14:textId="77777777" w:rsidR="0026633D" w:rsidRPr="0026633D" w:rsidRDefault="0026633D" w:rsidP="0026633D">
      <w:pPr>
        <w:ind w:left="720"/>
        <w:rPr>
          <w:rFonts w:ascii="Times New Roman" w:hAnsi="Times New Roman"/>
          <w:b/>
        </w:rPr>
      </w:pPr>
      <w:r w:rsidRPr="0026633D">
        <w:rPr>
          <w:rFonts w:ascii="Times New Roman" w:hAnsi="Times New Roman"/>
          <w:b/>
        </w:rPr>
        <w:t>Staff Response</w:t>
      </w:r>
    </w:p>
    <w:p w14:paraId="04A75F24" w14:textId="77777777" w:rsidR="0026633D" w:rsidRPr="0026633D" w:rsidRDefault="0026633D" w:rsidP="0026633D">
      <w:pPr>
        <w:ind w:left="720"/>
        <w:rPr>
          <w:rFonts w:ascii="Times New Roman" w:hAnsi="Times New Roman"/>
        </w:rPr>
      </w:pPr>
      <w:r w:rsidRPr="0026633D">
        <w:rPr>
          <w:rFonts w:ascii="Times New Roman" w:hAnsi="Times New Roman"/>
        </w:rPr>
        <w:t>Regulated water companies have several methods available to them for funding projects, one of which is a surcharge.</w:t>
      </w:r>
    </w:p>
    <w:p w14:paraId="23F98D05" w14:textId="77777777" w:rsidR="0026633D" w:rsidRPr="0026633D" w:rsidRDefault="0026633D" w:rsidP="0026633D">
      <w:pPr>
        <w:ind w:left="720"/>
        <w:rPr>
          <w:rFonts w:ascii="Times New Roman" w:hAnsi="Times New Roman"/>
        </w:rPr>
      </w:pPr>
    </w:p>
    <w:p w14:paraId="203D4694" w14:textId="77777777" w:rsidR="0026633D" w:rsidRPr="0026633D" w:rsidRDefault="0026633D" w:rsidP="0026633D">
      <w:pPr>
        <w:rPr>
          <w:rFonts w:ascii="Times New Roman" w:hAnsi="Times New Roman"/>
        </w:rPr>
      </w:pPr>
      <w:r w:rsidRPr="0026633D">
        <w:rPr>
          <w:rFonts w:ascii="Times New Roman" w:hAnsi="Times New Roman"/>
        </w:rPr>
        <w:t xml:space="preserve">In addition to the comment about the surcharge, staff received two complaints about brown water from customers in the same housing development. The customers are on the company’s Southwood water system. Consumer Protection staff investigated and shared its findings with the customers. </w:t>
      </w:r>
    </w:p>
    <w:p w14:paraId="69C96E09" w14:textId="77777777" w:rsidR="0026633D" w:rsidRPr="0026633D" w:rsidRDefault="0026633D" w:rsidP="0026633D">
      <w:pPr>
        <w:rPr>
          <w:rFonts w:ascii="Times New Roman" w:hAnsi="Times New Roman"/>
        </w:rPr>
      </w:pPr>
    </w:p>
    <w:p w14:paraId="6F8F3A0A" w14:textId="4E0269D0" w:rsidR="0026633D" w:rsidRPr="0026633D" w:rsidRDefault="0026633D" w:rsidP="0026633D">
      <w:pPr>
        <w:rPr>
          <w:rFonts w:ascii="Times New Roman" w:hAnsi="Times New Roman"/>
        </w:rPr>
      </w:pPr>
      <w:r w:rsidRPr="0026633D">
        <w:rPr>
          <w:rFonts w:ascii="Times New Roman" w:hAnsi="Times New Roman"/>
        </w:rPr>
        <w:t>Elevated levels of manganese are the cause of the discolored water. Per the Environmental Protection Agency, manganese is a secondary contaminant and is not considered a health threat. The Department of Health responded to the staff inquiry, stating “The company has taken steps to install treatment on the wells that have elevated iron or manganese. Treatment is currently in place at five locations at the Southwood water system. Two additional treatment plants have been approved, but are yet to be constructed.”</w:t>
      </w:r>
    </w:p>
    <w:p w14:paraId="64B28B9D" w14:textId="77777777" w:rsidR="0026633D" w:rsidRPr="0026633D" w:rsidRDefault="0026633D" w:rsidP="0026633D">
      <w:pPr>
        <w:rPr>
          <w:rFonts w:ascii="Times New Roman" w:hAnsi="Times New Roman"/>
        </w:rPr>
      </w:pPr>
    </w:p>
    <w:p w14:paraId="30A2FB26" w14:textId="77777777" w:rsidR="0026633D" w:rsidRPr="0026633D" w:rsidRDefault="0026633D" w:rsidP="0026633D">
      <w:pPr>
        <w:rPr>
          <w:rFonts w:ascii="Times New Roman" w:hAnsi="Times New Roman"/>
        </w:rPr>
      </w:pPr>
      <w:r w:rsidRPr="0026633D">
        <w:rPr>
          <w:rFonts w:ascii="Times New Roman" w:hAnsi="Times New Roman"/>
        </w:rPr>
        <w:t>The company responded to staff and explained it is working to install a filtration system on a problem well, which will remove manganese. This well has been shut down until the treatment is online, which is expected to be spring or early summer 2017.</w:t>
      </w:r>
    </w:p>
    <w:p w14:paraId="7789B6F8" w14:textId="77777777" w:rsidR="0026633D" w:rsidRPr="0026633D" w:rsidRDefault="0026633D" w:rsidP="0026633D">
      <w:pPr>
        <w:rPr>
          <w:rFonts w:ascii="Times New Roman" w:hAnsi="Times New Roman"/>
        </w:rPr>
      </w:pPr>
    </w:p>
    <w:p w14:paraId="793D43F2" w14:textId="77777777" w:rsidR="0026633D" w:rsidRPr="0026633D" w:rsidRDefault="0026633D" w:rsidP="0026633D">
      <w:pPr>
        <w:rPr>
          <w:rFonts w:ascii="Times New Roman" w:hAnsi="Times New Roman"/>
        </w:rPr>
      </w:pPr>
      <w:r w:rsidRPr="0026633D">
        <w:rPr>
          <w:rFonts w:ascii="Times New Roman" w:hAnsi="Times New Roman"/>
        </w:rPr>
        <w:t>Staff received two additional inquiries from customers complaining about the quality of their water. Staff reached out to these customers and did not get a response.</w:t>
      </w:r>
    </w:p>
    <w:p w14:paraId="6EBC25C1" w14:textId="77777777" w:rsidR="00DB35D2" w:rsidRDefault="00DB35D2" w:rsidP="00A06B41">
      <w:pPr>
        <w:pStyle w:val="ListParagraph"/>
        <w:ind w:left="0"/>
        <w:rPr>
          <w:rFonts w:ascii="Times New Roman" w:hAnsi="Times New Roman"/>
        </w:rPr>
      </w:pPr>
    </w:p>
    <w:p w14:paraId="6EBC25CD" w14:textId="77777777" w:rsidR="00117065" w:rsidRPr="002C33E4" w:rsidRDefault="00117065" w:rsidP="00117065">
      <w:pPr>
        <w:rPr>
          <w:rFonts w:ascii="Times New Roman" w:hAnsi="Times New Roman"/>
        </w:rPr>
      </w:pPr>
    </w:p>
    <w:p w14:paraId="6EBC25D0" w14:textId="77777777" w:rsidR="00735BAB" w:rsidRDefault="00735BAB" w:rsidP="00735BAB">
      <w:pPr>
        <w:pStyle w:val="ListParagraph"/>
        <w:ind w:left="0"/>
        <w:rPr>
          <w:rFonts w:ascii="Times New Roman" w:hAnsi="Times New Roman"/>
        </w:rPr>
      </w:pPr>
      <w:r>
        <w:rPr>
          <w:rFonts w:ascii="Times New Roman" w:hAnsi="Times New Roman"/>
          <w:b/>
          <w:u w:val="single"/>
        </w:rPr>
        <w:t>Conclusion</w:t>
      </w:r>
    </w:p>
    <w:p w14:paraId="6EBC25D1" w14:textId="77777777" w:rsidR="002C5295" w:rsidRDefault="002C5295" w:rsidP="00040CA5">
      <w:pPr>
        <w:rPr>
          <w:rFonts w:ascii="Times New Roman" w:hAnsi="Times New Roman"/>
        </w:rPr>
      </w:pPr>
    </w:p>
    <w:p w14:paraId="27CB28FE" w14:textId="13ED6AFB" w:rsidR="00D35F9D" w:rsidRDefault="00327A85" w:rsidP="00D35F9D">
      <w:pPr>
        <w:pStyle w:val="ListParagraph"/>
        <w:numPr>
          <w:ilvl w:val="0"/>
          <w:numId w:val="9"/>
        </w:numPr>
        <w:rPr>
          <w:rFonts w:ascii="Times New Roman" w:hAnsi="Times New Roman"/>
        </w:rPr>
      </w:pPr>
      <w:r>
        <w:rPr>
          <w:rFonts w:ascii="Times New Roman" w:hAnsi="Times New Roman"/>
        </w:rPr>
        <w:t>Approve extension of the Surcharge tariff</w:t>
      </w:r>
      <w:r w:rsidRPr="00117065">
        <w:rPr>
          <w:rFonts w:ascii="Times New Roman" w:hAnsi="Times New Roman"/>
        </w:rPr>
        <w:t xml:space="preserve">, thereby allowing the rates proposed by </w:t>
      </w:r>
      <w:r>
        <w:rPr>
          <w:rFonts w:ascii="Times New Roman" w:hAnsi="Times New Roman"/>
        </w:rPr>
        <w:t>Rainier View</w:t>
      </w:r>
      <w:r w:rsidRPr="00117065">
        <w:rPr>
          <w:rFonts w:ascii="Times New Roman" w:hAnsi="Times New Roman"/>
        </w:rPr>
        <w:t xml:space="preserve"> Water Company, Inc., to become effective </w:t>
      </w:r>
      <w:r>
        <w:rPr>
          <w:rFonts w:ascii="Times New Roman" w:hAnsi="Times New Roman"/>
        </w:rPr>
        <w:t>December</w:t>
      </w:r>
      <w:r w:rsidRPr="00117065">
        <w:rPr>
          <w:rFonts w:ascii="Times New Roman" w:hAnsi="Times New Roman"/>
        </w:rPr>
        <w:t xml:space="preserve"> </w:t>
      </w:r>
      <w:r>
        <w:rPr>
          <w:rFonts w:ascii="Times New Roman" w:hAnsi="Times New Roman"/>
        </w:rPr>
        <w:t>3</w:t>
      </w:r>
      <w:r w:rsidRPr="00117065">
        <w:rPr>
          <w:rFonts w:ascii="Times New Roman" w:hAnsi="Times New Roman"/>
        </w:rPr>
        <w:t>1, 20</w:t>
      </w:r>
      <w:r>
        <w:rPr>
          <w:rFonts w:ascii="Times New Roman" w:hAnsi="Times New Roman"/>
        </w:rPr>
        <w:t>16</w:t>
      </w:r>
      <w:r w:rsidRPr="00117065">
        <w:rPr>
          <w:rFonts w:ascii="Times New Roman" w:hAnsi="Times New Roman"/>
        </w:rPr>
        <w:t>.</w:t>
      </w:r>
      <w:r w:rsidR="00D35F9D" w:rsidRPr="00117065">
        <w:rPr>
          <w:rFonts w:ascii="Times New Roman" w:hAnsi="Times New Roman"/>
        </w:rPr>
        <w:t xml:space="preserve"> </w:t>
      </w:r>
    </w:p>
    <w:p w14:paraId="37F06214" w14:textId="77777777" w:rsidR="00D35F9D" w:rsidRPr="00117065" w:rsidRDefault="00D35F9D" w:rsidP="00D35F9D">
      <w:pPr>
        <w:pStyle w:val="ListParagraph"/>
        <w:ind w:left="360"/>
        <w:rPr>
          <w:rFonts w:ascii="Times New Roman" w:hAnsi="Times New Roman"/>
        </w:rPr>
      </w:pPr>
    </w:p>
    <w:p w14:paraId="1BEF6FE3" w14:textId="77777777" w:rsidR="00D35F9D" w:rsidRPr="00117065" w:rsidRDefault="00D35F9D" w:rsidP="00D35F9D">
      <w:pPr>
        <w:pStyle w:val="ListParagraph"/>
        <w:numPr>
          <w:ilvl w:val="0"/>
          <w:numId w:val="9"/>
        </w:numPr>
        <w:rPr>
          <w:rFonts w:ascii="Times New Roman" w:hAnsi="Times New Roman"/>
        </w:rPr>
      </w:pPr>
      <w:r w:rsidRPr="008916A0">
        <w:rPr>
          <w:rFonts w:ascii="Times New Roman" w:hAnsi="Times New Roman"/>
        </w:rPr>
        <w:t>Issue an order to grant Rainier View Water Company, Inc.’s request for a surcharge to provide funding for a capital improvements, subject to conditions (a) through (g) set forth in staff’s memorandum.</w:t>
      </w:r>
    </w:p>
    <w:sectPr w:rsidR="00D35F9D" w:rsidRPr="00117065" w:rsidSect="00E82AD6">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C25D5" w14:textId="77777777" w:rsidR="006F3E48" w:rsidRDefault="006F3E48" w:rsidP="00E82AD6">
      <w:r>
        <w:separator/>
      </w:r>
    </w:p>
  </w:endnote>
  <w:endnote w:type="continuationSeparator" w:id="0">
    <w:p w14:paraId="6EBC25D6" w14:textId="77777777" w:rsidR="006F3E48" w:rsidRDefault="006F3E48" w:rsidP="00E8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C25D3" w14:textId="77777777" w:rsidR="006F3E48" w:rsidRDefault="006F3E48" w:rsidP="00E82AD6">
      <w:r>
        <w:separator/>
      </w:r>
    </w:p>
  </w:footnote>
  <w:footnote w:type="continuationSeparator" w:id="0">
    <w:p w14:paraId="6EBC25D4" w14:textId="77777777" w:rsidR="006F3E48" w:rsidRDefault="006F3E48" w:rsidP="00E82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C25D7" w14:textId="77777777" w:rsidR="00F709FE" w:rsidRPr="00AB4667" w:rsidRDefault="00F709FE">
    <w:pPr>
      <w:pStyle w:val="Header"/>
      <w:rPr>
        <w:rFonts w:ascii="Times New Roman" w:hAnsi="Times New Roman"/>
        <w:sz w:val="20"/>
        <w:szCs w:val="20"/>
      </w:rPr>
    </w:pPr>
    <w:r w:rsidRPr="00AB4667">
      <w:rPr>
        <w:rFonts w:ascii="Times New Roman" w:hAnsi="Times New Roman"/>
        <w:sz w:val="20"/>
        <w:szCs w:val="20"/>
      </w:rPr>
      <w:t>Docket UW-</w:t>
    </w:r>
    <w:r w:rsidR="00DE23CD" w:rsidRPr="00AB4667">
      <w:rPr>
        <w:rFonts w:ascii="Times New Roman" w:hAnsi="Times New Roman"/>
        <w:sz w:val="20"/>
        <w:szCs w:val="20"/>
      </w:rPr>
      <w:t>161232</w:t>
    </w:r>
  </w:p>
  <w:p w14:paraId="6EBC25D8" w14:textId="77777777" w:rsidR="00F709FE" w:rsidRPr="00AB4667" w:rsidRDefault="00DE23CD">
    <w:pPr>
      <w:pStyle w:val="Header"/>
      <w:rPr>
        <w:rFonts w:ascii="Times New Roman" w:hAnsi="Times New Roman"/>
        <w:sz w:val="20"/>
        <w:szCs w:val="20"/>
      </w:rPr>
    </w:pPr>
    <w:r w:rsidRPr="00AB4667">
      <w:rPr>
        <w:rFonts w:ascii="Times New Roman" w:hAnsi="Times New Roman"/>
        <w:sz w:val="20"/>
        <w:szCs w:val="20"/>
      </w:rPr>
      <w:t>December 22, 2016</w:t>
    </w:r>
  </w:p>
  <w:p w14:paraId="6EBC25D9" w14:textId="77777777" w:rsidR="00F709FE" w:rsidRPr="00AB4667" w:rsidRDefault="00F709FE">
    <w:pPr>
      <w:pStyle w:val="Header"/>
      <w:rPr>
        <w:rFonts w:ascii="Times New Roman" w:hAnsi="Times New Roman"/>
        <w:sz w:val="20"/>
        <w:szCs w:val="20"/>
      </w:rPr>
    </w:pPr>
    <w:r w:rsidRPr="00AB4667">
      <w:rPr>
        <w:rFonts w:ascii="Times New Roman" w:hAnsi="Times New Roman"/>
        <w:sz w:val="20"/>
        <w:szCs w:val="20"/>
      </w:rPr>
      <w:t xml:space="preserve">Page </w:t>
    </w:r>
    <w:r w:rsidR="00A273E7" w:rsidRPr="00AB4667">
      <w:rPr>
        <w:rFonts w:ascii="Times New Roman" w:hAnsi="Times New Roman"/>
        <w:sz w:val="20"/>
        <w:szCs w:val="20"/>
      </w:rPr>
      <w:fldChar w:fldCharType="begin"/>
    </w:r>
    <w:r w:rsidRPr="00AB4667">
      <w:rPr>
        <w:rFonts w:ascii="Times New Roman" w:hAnsi="Times New Roman"/>
        <w:sz w:val="20"/>
        <w:szCs w:val="20"/>
      </w:rPr>
      <w:instrText xml:space="preserve"> PAGE   \* MERGEFORMAT </w:instrText>
    </w:r>
    <w:r w:rsidR="00A273E7" w:rsidRPr="00AB4667">
      <w:rPr>
        <w:rFonts w:ascii="Times New Roman" w:hAnsi="Times New Roman"/>
        <w:sz w:val="20"/>
        <w:szCs w:val="20"/>
      </w:rPr>
      <w:fldChar w:fldCharType="separate"/>
    </w:r>
    <w:r w:rsidR="00C3161E">
      <w:rPr>
        <w:rFonts w:ascii="Times New Roman" w:hAnsi="Times New Roman"/>
        <w:noProof/>
        <w:sz w:val="20"/>
        <w:szCs w:val="20"/>
      </w:rPr>
      <w:t>2</w:t>
    </w:r>
    <w:r w:rsidR="00A273E7" w:rsidRPr="00AB4667">
      <w:rPr>
        <w:rFonts w:ascii="Times New Roman" w:hAnsi="Times New Roman"/>
        <w:sz w:val="20"/>
        <w:szCs w:val="20"/>
      </w:rPr>
      <w:fldChar w:fldCharType="end"/>
    </w:r>
  </w:p>
  <w:p w14:paraId="6EBC25DA" w14:textId="77777777" w:rsidR="00F709FE" w:rsidRPr="00E82AD6" w:rsidRDefault="00F709FE">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21FC"/>
    <w:multiLevelType w:val="hybridMultilevel"/>
    <w:tmpl w:val="58B6ACCA"/>
    <w:lvl w:ilvl="0" w:tplc="5E3828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0715E"/>
    <w:multiLevelType w:val="hybridMultilevel"/>
    <w:tmpl w:val="FB6A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33A2E"/>
    <w:multiLevelType w:val="hybridMultilevel"/>
    <w:tmpl w:val="D33AD818"/>
    <w:lvl w:ilvl="0" w:tplc="171E2D4A">
      <w:numFmt w:val="bullet"/>
      <w:lvlText w:val=""/>
      <w:lvlJc w:val="left"/>
      <w:pPr>
        <w:ind w:left="1125" w:hanging="360"/>
      </w:pPr>
      <w:rPr>
        <w:rFonts w:ascii="Symbol" w:eastAsia="Calibri"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B7CB6"/>
    <w:multiLevelType w:val="hybridMultilevel"/>
    <w:tmpl w:val="D5F49694"/>
    <w:lvl w:ilvl="0" w:tplc="C680AB6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B6BC5"/>
    <w:multiLevelType w:val="hybridMultilevel"/>
    <w:tmpl w:val="58B6ACCA"/>
    <w:lvl w:ilvl="0" w:tplc="5E3828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4850BA"/>
    <w:multiLevelType w:val="hybridMultilevel"/>
    <w:tmpl w:val="D0CCDBE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006476"/>
    <w:multiLevelType w:val="hybridMultilevel"/>
    <w:tmpl w:val="FB6A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8"/>
  </w:num>
  <w:num w:numId="5">
    <w:abstractNumId w:val="2"/>
  </w:num>
  <w:num w:numId="6">
    <w:abstractNumId w:val="4"/>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AF"/>
    <w:rsid w:val="00005828"/>
    <w:rsid w:val="00015F27"/>
    <w:rsid w:val="00035B21"/>
    <w:rsid w:val="000403DD"/>
    <w:rsid w:val="00040CA5"/>
    <w:rsid w:val="00042E47"/>
    <w:rsid w:val="00045438"/>
    <w:rsid w:val="00045EDA"/>
    <w:rsid w:val="00056C63"/>
    <w:rsid w:val="0006305E"/>
    <w:rsid w:val="00065B81"/>
    <w:rsid w:val="00070465"/>
    <w:rsid w:val="00097FC0"/>
    <w:rsid w:val="000A7A98"/>
    <w:rsid w:val="000D088A"/>
    <w:rsid w:val="000E640C"/>
    <w:rsid w:val="000E64DB"/>
    <w:rsid w:val="000E6528"/>
    <w:rsid w:val="000F18EE"/>
    <w:rsid w:val="000F5A73"/>
    <w:rsid w:val="00116200"/>
    <w:rsid w:val="00117065"/>
    <w:rsid w:val="00117C05"/>
    <w:rsid w:val="001603B0"/>
    <w:rsid w:val="00166A52"/>
    <w:rsid w:val="001815D5"/>
    <w:rsid w:val="00182A83"/>
    <w:rsid w:val="00187E50"/>
    <w:rsid w:val="001B0373"/>
    <w:rsid w:val="001B4E81"/>
    <w:rsid w:val="001C5AB1"/>
    <w:rsid w:val="001D2A48"/>
    <w:rsid w:val="001E0047"/>
    <w:rsid w:val="001E7B14"/>
    <w:rsid w:val="001F30F9"/>
    <w:rsid w:val="001F465E"/>
    <w:rsid w:val="00212EAA"/>
    <w:rsid w:val="0023048B"/>
    <w:rsid w:val="00233993"/>
    <w:rsid w:val="00234BC3"/>
    <w:rsid w:val="00242C48"/>
    <w:rsid w:val="002546BB"/>
    <w:rsid w:val="00260D57"/>
    <w:rsid w:val="00264666"/>
    <w:rsid w:val="0026633D"/>
    <w:rsid w:val="00276E00"/>
    <w:rsid w:val="00280999"/>
    <w:rsid w:val="002B1232"/>
    <w:rsid w:val="002B4BE8"/>
    <w:rsid w:val="002C039A"/>
    <w:rsid w:val="002C5295"/>
    <w:rsid w:val="002E3243"/>
    <w:rsid w:val="00300D92"/>
    <w:rsid w:val="00327A85"/>
    <w:rsid w:val="00330376"/>
    <w:rsid w:val="00330C32"/>
    <w:rsid w:val="00352B52"/>
    <w:rsid w:val="0035439E"/>
    <w:rsid w:val="00354DFA"/>
    <w:rsid w:val="003610D2"/>
    <w:rsid w:val="003761C5"/>
    <w:rsid w:val="003C16E8"/>
    <w:rsid w:val="003F6B8C"/>
    <w:rsid w:val="003F7805"/>
    <w:rsid w:val="0041101B"/>
    <w:rsid w:val="00427FC0"/>
    <w:rsid w:val="00434444"/>
    <w:rsid w:val="00452821"/>
    <w:rsid w:val="004562BA"/>
    <w:rsid w:val="00471191"/>
    <w:rsid w:val="0047623F"/>
    <w:rsid w:val="00476E5F"/>
    <w:rsid w:val="00497920"/>
    <w:rsid w:val="004B6337"/>
    <w:rsid w:val="004C016C"/>
    <w:rsid w:val="004D41D1"/>
    <w:rsid w:val="004D7B08"/>
    <w:rsid w:val="004E5AD3"/>
    <w:rsid w:val="004F4B16"/>
    <w:rsid w:val="00504A54"/>
    <w:rsid w:val="00506A2A"/>
    <w:rsid w:val="00533DBE"/>
    <w:rsid w:val="0053416C"/>
    <w:rsid w:val="00546F03"/>
    <w:rsid w:val="00552600"/>
    <w:rsid w:val="00560FB4"/>
    <w:rsid w:val="00566A08"/>
    <w:rsid w:val="005A6C74"/>
    <w:rsid w:val="005C4988"/>
    <w:rsid w:val="005D466A"/>
    <w:rsid w:val="005E0545"/>
    <w:rsid w:val="0061360D"/>
    <w:rsid w:val="0062159E"/>
    <w:rsid w:val="0062474A"/>
    <w:rsid w:val="00641A44"/>
    <w:rsid w:val="006642DB"/>
    <w:rsid w:val="00672F7B"/>
    <w:rsid w:val="006807FC"/>
    <w:rsid w:val="00683780"/>
    <w:rsid w:val="006A41EE"/>
    <w:rsid w:val="006B51B8"/>
    <w:rsid w:val="006C5136"/>
    <w:rsid w:val="006D2F34"/>
    <w:rsid w:val="006E2D02"/>
    <w:rsid w:val="006E416C"/>
    <w:rsid w:val="006F1354"/>
    <w:rsid w:val="006F3E48"/>
    <w:rsid w:val="0070534E"/>
    <w:rsid w:val="007144D1"/>
    <w:rsid w:val="00735BAB"/>
    <w:rsid w:val="007422F4"/>
    <w:rsid w:val="0075578E"/>
    <w:rsid w:val="00767050"/>
    <w:rsid w:val="00790302"/>
    <w:rsid w:val="00793D6F"/>
    <w:rsid w:val="00796962"/>
    <w:rsid w:val="007A028A"/>
    <w:rsid w:val="007B583A"/>
    <w:rsid w:val="007C38A1"/>
    <w:rsid w:val="00802AA2"/>
    <w:rsid w:val="008115AF"/>
    <w:rsid w:val="008441B7"/>
    <w:rsid w:val="008474EF"/>
    <w:rsid w:val="00865A83"/>
    <w:rsid w:val="00867F5E"/>
    <w:rsid w:val="008855F0"/>
    <w:rsid w:val="008916A0"/>
    <w:rsid w:val="008A1903"/>
    <w:rsid w:val="008A4EE3"/>
    <w:rsid w:val="008B0710"/>
    <w:rsid w:val="008C1F6A"/>
    <w:rsid w:val="008C26CE"/>
    <w:rsid w:val="008E23DD"/>
    <w:rsid w:val="0090082C"/>
    <w:rsid w:val="00901675"/>
    <w:rsid w:val="009128E8"/>
    <w:rsid w:val="0095009D"/>
    <w:rsid w:val="00956158"/>
    <w:rsid w:val="0096158A"/>
    <w:rsid w:val="00967041"/>
    <w:rsid w:val="00986089"/>
    <w:rsid w:val="009B6517"/>
    <w:rsid w:val="009E7708"/>
    <w:rsid w:val="00A06B41"/>
    <w:rsid w:val="00A26FD3"/>
    <w:rsid w:val="00A273E7"/>
    <w:rsid w:val="00A507A4"/>
    <w:rsid w:val="00A5145E"/>
    <w:rsid w:val="00A66EDD"/>
    <w:rsid w:val="00A67402"/>
    <w:rsid w:val="00A84C2A"/>
    <w:rsid w:val="00AB4667"/>
    <w:rsid w:val="00AB4CCB"/>
    <w:rsid w:val="00AB5750"/>
    <w:rsid w:val="00AD2824"/>
    <w:rsid w:val="00AD3312"/>
    <w:rsid w:val="00AE3713"/>
    <w:rsid w:val="00AE4EF1"/>
    <w:rsid w:val="00AF5800"/>
    <w:rsid w:val="00B00171"/>
    <w:rsid w:val="00B031D4"/>
    <w:rsid w:val="00B13041"/>
    <w:rsid w:val="00B13381"/>
    <w:rsid w:val="00B166D2"/>
    <w:rsid w:val="00B24D5B"/>
    <w:rsid w:val="00B91D88"/>
    <w:rsid w:val="00BA6B80"/>
    <w:rsid w:val="00BC66FD"/>
    <w:rsid w:val="00BC6817"/>
    <w:rsid w:val="00C009F0"/>
    <w:rsid w:val="00C0206D"/>
    <w:rsid w:val="00C03BA9"/>
    <w:rsid w:val="00C24E35"/>
    <w:rsid w:val="00C3161E"/>
    <w:rsid w:val="00C36D30"/>
    <w:rsid w:val="00C37675"/>
    <w:rsid w:val="00C3794B"/>
    <w:rsid w:val="00C37BBC"/>
    <w:rsid w:val="00C41B31"/>
    <w:rsid w:val="00C604E3"/>
    <w:rsid w:val="00C71EF8"/>
    <w:rsid w:val="00C765AD"/>
    <w:rsid w:val="00C970BE"/>
    <w:rsid w:val="00CA701E"/>
    <w:rsid w:val="00CB522D"/>
    <w:rsid w:val="00CB685F"/>
    <w:rsid w:val="00CC6C3B"/>
    <w:rsid w:val="00CE570F"/>
    <w:rsid w:val="00CF129D"/>
    <w:rsid w:val="00D07587"/>
    <w:rsid w:val="00D149AF"/>
    <w:rsid w:val="00D21678"/>
    <w:rsid w:val="00D21719"/>
    <w:rsid w:val="00D30B4B"/>
    <w:rsid w:val="00D313F2"/>
    <w:rsid w:val="00D35F9D"/>
    <w:rsid w:val="00D436FD"/>
    <w:rsid w:val="00D50408"/>
    <w:rsid w:val="00D662D4"/>
    <w:rsid w:val="00D72ECF"/>
    <w:rsid w:val="00D75344"/>
    <w:rsid w:val="00D7596F"/>
    <w:rsid w:val="00D81E85"/>
    <w:rsid w:val="00D8297C"/>
    <w:rsid w:val="00D86121"/>
    <w:rsid w:val="00D86D98"/>
    <w:rsid w:val="00D933F8"/>
    <w:rsid w:val="00D96F9A"/>
    <w:rsid w:val="00DA1B86"/>
    <w:rsid w:val="00DB35D2"/>
    <w:rsid w:val="00DC7399"/>
    <w:rsid w:val="00DD2A47"/>
    <w:rsid w:val="00DD521B"/>
    <w:rsid w:val="00DD5DAD"/>
    <w:rsid w:val="00DE23CD"/>
    <w:rsid w:val="00DE51FE"/>
    <w:rsid w:val="00E02AE9"/>
    <w:rsid w:val="00E17437"/>
    <w:rsid w:val="00E215A8"/>
    <w:rsid w:val="00E55DEB"/>
    <w:rsid w:val="00E76459"/>
    <w:rsid w:val="00E82AD6"/>
    <w:rsid w:val="00E9215F"/>
    <w:rsid w:val="00E93A85"/>
    <w:rsid w:val="00EE2795"/>
    <w:rsid w:val="00EE2B41"/>
    <w:rsid w:val="00EE2CE6"/>
    <w:rsid w:val="00EE6798"/>
    <w:rsid w:val="00EF593A"/>
    <w:rsid w:val="00EF7237"/>
    <w:rsid w:val="00F15481"/>
    <w:rsid w:val="00F20624"/>
    <w:rsid w:val="00F21B68"/>
    <w:rsid w:val="00F34C9A"/>
    <w:rsid w:val="00F469E5"/>
    <w:rsid w:val="00F53A60"/>
    <w:rsid w:val="00F709FE"/>
    <w:rsid w:val="00F71398"/>
    <w:rsid w:val="00F7641B"/>
    <w:rsid w:val="00FA3E4E"/>
    <w:rsid w:val="00FA5F94"/>
    <w:rsid w:val="00FC239F"/>
    <w:rsid w:val="00FD1749"/>
    <w:rsid w:val="00FD32C2"/>
    <w:rsid w:val="00FE2140"/>
    <w:rsid w:val="00FE5DBB"/>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258E"/>
  <w15:docId w15:val="{9A08FEE4-710A-44A4-9B89-6CA6430E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B0"/>
    <w:rPr>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E82AD6"/>
    <w:pPr>
      <w:tabs>
        <w:tab w:val="center" w:pos="4680"/>
        <w:tab w:val="right" w:pos="9360"/>
      </w:tabs>
    </w:pPr>
  </w:style>
  <w:style w:type="character" w:customStyle="1" w:styleId="HeaderChar">
    <w:name w:val="Header Char"/>
    <w:basedOn w:val="DefaultParagraphFont"/>
    <w:link w:val="Header"/>
    <w:uiPriority w:val="99"/>
    <w:rsid w:val="00E82AD6"/>
    <w:rPr>
      <w:sz w:val="24"/>
      <w:szCs w:val="24"/>
      <w:lang w:bidi="en-US"/>
    </w:rPr>
  </w:style>
  <w:style w:type="paragraph" w:styleId="Footer">
    <w:name w:val="footer"/>
    <w:basedOn w:val="Normal"/>
    <w:link w:val="FooterChar"/>
    <w:uiPriority w:val="99"/>
    <w:unhideWhenUsed/>
    <w:rsid w:val="00E82AD6"/>
    <w:pPr>
      <w:tabs>
        <w:tab w:val="center" w:pos="4680"/>
        <w:tab w:val="right" w:pos="9360"/>
      </w:tabs>
    </w:pPr>
  </w:style>
  <w:style w:type="character" w:customStyle="1" w:styleId="FooterChar">
    <w:name w:val="Footer Char"/>
    <w:basedOn w:val="DefaultParagraphFont"/>
    <w:link w:val="Footer"/>
    <w:uiPriority w:val="99"/>
    <w:rsid w:val="00E82AD6"/>
    <w:rPr>
      <w:sz w:val="24"/>
      <w:szCs w:val="24"/>
      <w:lang w:bidi="en-US"/>
    </w:rPr>
  </w:style>
  <w:style w:type="paragraph" w:styleId="BalloonText">
    <w:name w:val="Balloon Text"/>
    <w:basedOn w:val="Normal"/>
    <w:link w:val="BalloonTextChar"/>
    <w:uiPriority w:val="99"/>
    <w:semiHidden/>
    <w:unhideWhenUsed/>
    <w:rsid w:val="00E82AD6"/>
    <w:rPr>
      <w:rFonts w:ascii="Tahoma" w:hAnsi="Tahoma" w:cs="Tahoma"/>
      <w:sz w:val="16"/>
      <w:szCs w:val="16"/>
    </w:rPr>
  </w:style>
  <w:style w:type="character" w:customStyle="1" w:styleId="BalloonTextChar">
    <w:name w:val="Balloon Text Char"/>
    <w:basedOn w:val="DefaultParagraphFont"/>
    <w:link w:val="BalloonText"/>
    <w:uiPriority w:val="99"/>
    <w:semiHidden/>
    <w:rsid w:val="00E82AD6"/>
    <w:rPr>
      <w:rFonts w:ascii="Tahoma" w:hAnsi="Tahoma" w:cs="Tahoma"/>
      <w:sz w:val="16"/>
      <w:szCs w:val="16"/>
      <w:lang w:bidi="en-US"/>
    </w:rPr>
  </w:style>
  <w:style w:type="table" w:styleId="TableGrid">
    <w:name w:val="Table Grid"/>
    <w:basedOn w:val="TableNormal"/>
    <w:uiPriority w:val="59"/>
    <w:rsid w:val="00E215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C5136"/>
    <w:rPr>
      <w:sz w:val="16"/>
      <w:szCs w:val="16"/>
    </w:rPr>
  </w:style>
  <w:style w:type="paragraph" w:styleId="CommentText">
    <w:name w:val="annotation text"/>
    <w:basedOn w:val="Normal"/>
    <w:link w:val="CommentTextChar"/>
    <w:uiPriority w:val="99"/>
    <w:semiHidden/>
    <w:unhideWhenUsed/>
    <w:rsid w:val="006C5136"/>
    <w:rPr>
      <w:sz w:val="20"/>
      <w:szCs w:val="20"/>
    </w:rPr>
  </w:style>
  <w:style w:type="character" w:customStyle="1" w:styleId="CommentTextChar">
    <w:name w:val="Comment Text Char"/>
    <w:basedOn w:val="DefaultParagraphFont"/>
    <w:link w:val="CommentText"/>
    <w:uiPriority w:val="99"/>
    <w:semiHidden/>
    <w:rsid w:val="006C5136"/>
    <w:rPr>
      <w:lang w:bidi="en-US"/>
    </w:rPr>
  </w:style>
  <w:style w:type="paragraph" w:styleId="CommentSubject">
    <w:name w:val="annotation subject"/>
    <w:basedOn w:val="CommentText"/>
    <w:next w:val="CommentText"/>
    <w:link w:val="CommentSubjectChar"/>
    <w:uiPriority w:val="99"/>
    <w:semiHidden/>
    <w:unhideWhenUsed/>
    <w:rsid w:val="006C5136"/>
    <w:rPr>
      <w:b/>
      <w:bCs/>
    </w:rPr>
  </w:style>
  <w:style w:type="character" w:customStyle="1" w:styleId="CommentSubjectChar">
    <w:name w:val="Comment Subject Char"/>
    <w:basedOn w:val="CommentTextChar"/>
    <w:link w:val="CommentSubject"/>
    <w:uiPriority w:val="99"/>
    <w:semiHidden/>
    <w:rsid w:val="006C5136"/>
    <w:rPr>
      <w:b/>
      <w:bCs/>
      <w:lang w:bidi="en-US"/>
    </w:rPr>
  </w:style>
  <w:style w:type="paragraph" w:styleId="Revision">
    <w:name w:val="Revision"/>
    <w:hidden/>
    <w:uiPriority w:val="99"/>
    <w:semiHidden/>
    <w:rsid w:val="006C5136"/>
    <w:rPr>
      <w:sz w:val="24"/>
      <w:szCs w:val="24"/>
      <w:lang w:bidi="en-US"/>
    </w:rPr>
  </w:style>
  <w:style w:type="character" w:styleId="Hyperlink">
    <w:name w:val="Hyperlink"/>
    <w:basedOn w:val="DefaultParagraphFont"/>
    <w:rsid w:val="00FF5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76F26779A2384F95E818BAB6AFDDEB" ma:contentTypeVersion="104" ma:contentTypeDescription="" ma:contentTypeScope="" ma:versionID="c620992eec893c980e183592389f35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2016-11-21T08:00:00+00:00</OpenedDate>
    <Date1 xmlns="dc463f71-b30c-4ab2-9473-d307f9d35888">2016-12-22T08:00:00+00:00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161232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B75E0C8-A30E-4853-98D4-42D3083E2B46}">
  <ds:schemaRefs>
    <ds:schemaRef ds:uri="http://schemas.microsoft.com/office/2006/metadata/longProperties"/>
  </ds:schemaRefs>
</ds:datastoreItem>
</file>

<file path=customXml/itemProps2.xml><?xml version="1.0" encoding="utf-8"?>
<ds:datastoreItem xmlns:ds="http://schemas.openxmlformats.org/officeDocument/2006/customXml" ds:itemID="{D57B0E26-7B8D-4EB4-BDE0-6DCA7418446C}"/>
</file>

<file path=customXml/itemProps3.xml><?xml version="1.0" encoding="utf-8"?>
<ds:datastoreItem xmlns:ds="http://schemas.openxmlformats.org/officeDocument/2006/customXml" ds:itemID="{D71D3D21-3FD0-4A44-83E2-5286141D06EE}">
  <ds:schemaRefs>
    <ds:schemaRef ds:uri="http://www.w3.org/XML/1998/namespace"/>
    <ds:schemaRef ds:uri="http://purl.org/dc/dcmitype/"/>
    <ds:schemaRef ds:uri="751276d0-61bc-4dad-b75c-21dfd12630ad"/>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435B63BF-1577-4819-83DB-D7201CA24EE0"/>
    <ds:schemaRef ds:uri="http://schemas.microsoft.com/office/2006/metadata/properties"/>
  </ds:schemaRefs>
</ds:datastoreItem>
</file>

<file path=customXml/itemProps4.xml><?xml version="1.0" encoding="utf-8"?>
<ds:datastoreItem xmlns:ds="http://schemas.openxmlformats.org/officeDocument/2006/customXml" ds:itemID="{213E2A64-E62E-4921-BBD0-A3CA022FFA66}">
  <ds:schemaRefs>
    <ds:schemaRef ds:uri="http://schemas.microsoft.com/sharepoint/v3/contenttype/forms"/>
  </ds:schemaRefs>
</ds:datastoreItem>
</file>

<file path=customXml/itemProps5.xml><?xml version="1.0" encoding="utf-8"?>
<ds:datastoreItem xmlns:ds="http://schemas.openxmlformats.org/officeDocument/2006/customXml" ds:itemID="{7FB6EED2-E085-48D1-B5C7-1AFF57A5A9E5}">
  <ds:schemaRefs>
    <ds:schemaRef ds:uri="http://schemas.openxmlformats.org/officeDocument/2006/bibliography"/>
  </ds:schemaRefs>
</ds:datastoreItem>
</file>

<file path=customXml/itemProps6.xml><?xml version="1.0" encoding="utf-8"?>
<ds:datastoreItem xmlns:ds="http://schemas.openxmlformats.org/officeDocument/2006/customXml" ds:itemID="{0DC6416F-AFC2-4F52-8769-6CFFE222A8E8}"/>
</file>

<file path=docProps/app.xml><?xml version="1.0" encoding="utf-8"?>
<Properties xmlns="http://schemas.openxmlformats.org/officeDocument/2006/extended-properties" xmlns:vt="http://schemas.openxmlformats.org/officeDocument/2006/docPropsVTypes">
  <Template>Normal</Template>
  <TotalTime>1</TotalTime>
  <Pages>7</Pages>
  <Words>1411</Words>
  <Characters>7583</Characters>
  <Application>Microsoft Office Word</Application>
  <DocSecurity>0</DocSecurity>
  <Lines>223</Lines>
  <Paragraphs>128</Paragraphs>
  <ScaleCrop>false</ScaleCrop>
  <HeadingPairs>
    <vt:vector size="2" baseType="variant">
      <vt:variant>
        <vt:lpstr>Title</vt:lpstr>
      </vt:variant>
      <vt:variant>
        <vt:i4>1</vt:i4>
      </vt:variant>
    </vt:vector>
  </HeadingPairs>
  <TitlesOfParts>
    <vt:vector size="1" baseType="lpstr">
      <vt:lpstr>UW-161232 Surcharge Extension for Treatment</vt:lpstr>
    </vt:vector>
  </TitlesOfParts>
  <Company>Washington Utilities and Transportation Commission</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UW-161232 Surcharge Extension for Treatment</dc:title>
  <dc:creator>Amy White</dc:creator>
  <cp:lastModifiedBy>Wyse, Lisa (UTC)</cp:lastModifiedBy>
  <cp:revision>2</cp:revision>
  <cp:lastPrinted>2014-07-10T15:14:00Z</cp:lastPrinted>
  <dcterms:created xsi:type="dcterms:W3CDTF">2016-12-19T23:39:00Z</dcterms:created>
  <dcterms:modified xsi:type="dcterms:W3CDTF">2016-12-19T23:39:00Z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0x0101006E56B4D1795A2E4DB2F0B01679ED314A002B76F26779A2384F95E818BAB6AFDDEB</vt:lpwstr>
  </property>
  <property fmtid="{D5CDD505-2E9C-101B-9397-08002B2CF9AE}" pid="4" name="Item ID0">
    <vt:lpwstr/>
  </property>
  <property fmtid="{D5CDD505-2E9C-101B-9397-08002B2CF9AE}" pid="5" name="_docset_NoMedatataSyncRequired">
    <vt:lpwstr>False</vt:lpwstr>
  </property>
</Properties>
</file>