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62A58" w:rsidRDefault="00244353">
      <w:pPr>
        <w:pStyle w:val="Title"/>
        <w:rPr>
          <w:rFonts w:ascii="Times New Roman" w:hAnsi="Times New Roman"/>
        </w:rPr>
      </w:pPr>
      <w:r w:rsidRPr="00362A58">
        <w:rPr>
          <w:rFonts w:ascii="Times New Roman" w:hAnsi="Times New Roman"/>
        </w:rPr>
        <w:t>BEFORE THE WASHINGTON</w:t>
      </w:r>
    </w:p>
    <w:p w14:paraId="79AD14E9" w14:textId="77777777" w:rsidR="00244353" w:rsidRPr="00E855FB" w:rsidRDefault="00244353" w:rsidP="00E855FB">
      <w:pPr>
        <w:pStyle w:val="Title"/>
        <w:rPr>
          <w:rFonts w:ascii="Times New Roman" w:hAnsi="Times New Roman"/>
        </w:rPr>
      </w:pPr>
      <w:r w:rsidRPr="00E855FB">
        <w:rPr>
          <w:rFonts w:ascii="Times New Roman" w:hAnsi="Times New Roman"/>
        </w:rPr>
        <w:t>UTILITIES AND TRANSPORTATION COMMISSION</w:t>
      </w:r>
    </w:p>
    <w:p w14:paraId="00082569" w14:textId="77777777" w:rsidR="00F0291E" w:rsidRPr="00362A58" w:rsidRDefault="00F0291E">
      <w:pPr>
        <w:rPr>
          <w:rFonts w:ascii="Times New Roman" w:hAnsi="Times New Roman"/>
        </w:rPr>
      </w:pPr>
    </w:p>
    <w:p w14:paraId="538FDCDF" w14:textId="77777777" w:rsidR="00926348" w:rsidRPr="00362A58" w:rsidRDefault="00926348">
      <w:pPr>
        <w:rPr>
          <w:rFonts w:ascii="Times New Roman" w:hAnsi="Times New Roman"/>
        </w:rPr>
      </w:pPr>
    </w:p>
    <w:tbl>
      <w:tblPr>
        <w:tblW w:w="0" w:type="auto"/>
        <w:tblLook w:val="0000" w:firstRow="0" w:lastRow="0" w:firstColumn="0" w:lastColumn="0" w:noHBand="0" w:noVBand="0"/>
      </w:tblPr>
      <w:tblGrid>
        <w:gridCol w:w="4194"/>
        <w:gridCol w:w="349"/>
        <w:gridCol w:w="4097"/>
      </w:tblGrid>
      <w:tr w:rsidR="005F0C14" w:rsidRPr="00362A58" w14:paraId="4D89F363" w14:textId="77777777" w:rsidTr="00362A58">
        <w:trPr>
          <w:trHeight w:val="1953"/>
        </w:trPr>
        <w:tc>
          <w:tcPr>
            <w:tcW w:w="4194" w:type="dxa"/>
            <w:tcBorders>
              <w:bottom w:val="single" w:sz="4" w:space="0" w:color="auto"/>
              <w:right w:val="single" w:sz="4" w:space="0" w:color="auto"/>
            </w:tcBorders>
          </w:tcPr>
          <w:p w14:paraId="51194BE7" w14:textId="2FC58086" w:rsidR="005F0C14" w:rsidRPr="00362A58" w:rsidRDefault="005F0C14" w:rsidP="008603D4">
            <w:pPr>
              <w:pStyle w:val="BodyText"/>
              <w:spacing w:line="264" w:lineRule="auto"/>
              <w:rPr>
                <w:rFonts w:ascii="Times New Roman" w:hAnsi="Times New Roman"/>
                <w:b w:val="0"/>
              </w:rPr>
            </w:pPr>
            <w:r w:rsidRPr="00362A58">
              <w:rPr>
                <w:rFonts w:ascii="Times New Roman" w:hAnsi="Times New Roman"/>
                <w:b w:val="0"/>
              </w:rPr>
              <w:t xml:space="preserve">In </w:t>
            </w:r>
            <w:r w:rsidR="00362A58" w:rsidRPr="00362A58">
              <w:rPr>
                <w:rFonts w:ascii="Times New Roman" w:hAnsi="Times New Roman"/>
                <w:b w:val="0"/>
              </w:rPr>
              <w:t>the Matter of the Investigation of</w:t>
            </w:r>
          </w:p>
          <w:p w14:paraId="5281ABD1" w14:textId="77777777" w:rsidR="005F0C14" w:rsidRPr="00362A58" w:rsidRDefault="005F0C14" w:rsidP="008603D4">
            <w:pPr>
              <w:pStyle w:val="BodyText"/>
              <w:spacing w:line="264" w:lineRule="auto"/>
              <w:rPr>
                <w:rFonts w:ascii="Times New Roman" w:hAnsi="Times New Roman"/>
                <w:b w:val="0"/>
              </w:rPr>
            </w:pPr>
          </w:p>
          <w:p w14:paraId="0D77C228" w14:textId="77777777" w:rsidR="00A95666" w:rsidRPr="00A95666" w:rsidRDefault="00A95666" w:rsidP="00A95666">
            <w:pPr>
              <w:rPr>
                <w:rFonts w:ascii="Times New Roman" w:hAnsi="Times New Roman"/>
                <w:caps/>
              </w:rPr>
            </w:pPr>
            <w:r w:rsidRPr="00A95666">
              <w:rPr>
                <w:rFonts w:ascii="Times New Roman" w:hAnsi="Times New Roman"/>
                <w:caps/>
              </w:rPr>
              <w:t>San Juan Transit Tours and Charters LLC</w:t>
            </w:r>
            <w:r w:rsidRPr="00A95666">
              <w:rPr>
                <w:rFonts w:ascii="Times New Roman" w:hAnsi="Times New Roman"/>
              </w:rPr>
              <w:t xml:space="preserve"> d/b/a </w:t>
            </w:r>
            <w:r w:rsidRPr="00A95666">
              <w:rPr>
                <w:rFonts w:ascii="Times New Roman" w:hAnsi="Times New Roman"/>
                <w:caps/>
              </w:rPr>
              <w:t>San Juan Transit</w:t>
            </w:r>
          </w:p>
          <w:p w14:paraId="222FE129" w14:textId="77777777" w:rsidR="005F0C14" w:rsidRPr="00362A58" w:rsidRDefault="005F0C14" w:rsidP="008603D4">
            <w:pPr>
              <w:pStyle w:val="BodyText"/>
              <w:tabs>
                <w:tab w:val="left" w:pos="2174"/>
              </w:tabs>
              <w:spacing w:line="264" w:lineRule="auto"/>
              <w:rPr>
                <w:rFonts w:ascii="Times New Roman" w:hAnsi="Times New Roman"/>
                <w:b w:val="0"/>
              </w:rPr>
            </w:pPr>
          </w:p>
          <w:p w14:paraId="21DD9FCA" w14:textId="48F81BEA" w:rsidR="005F0C14" w:rsidRPr="00362A58" w:rsidRDefault="00362A58" w:rsidP="005F0C14">
            <w:pPr>
              <w:pStyle w:val="BodyText"/>
              <w:tabs>
                <w:tab w:val="left" w:pos="2174"/>
              </w:tabs>
              <w:spacing w:line="264" w:lineRule="auto"/>
              <w:rPr>
                <w:rFonts w:ascii="Times New Roman" w:hAnsi="Times New Roman"/>
              </w:rPr>
            </w:pPr>
            <w:r w:rsidRPr="00362A58">
              <w:rPr>
                <w:rFonts w:ascii="Times New Roman" w:hAnsi="Times New Roman"/>
                <w:b w:val="0"/>
              </w:rPr>
              <w:t>For Compliance with WAC 480-30-221</w:t>
            </w:r>
          </w:p>
        </w:tc>
        <w:tc>
          <w:tcPr>
            <w:tcW w:w="349" w:type="dxa"/>
            <w:vMerge w:val="restart"/>
            <w:tcBorders>
              <w:left w:val="single" w:sz="4" w:space="0" w:color="auto"/>
            </w:tcBorders>
          </w:tcPr>
          <w:p w14:paraId="4E47BD35" w14:textId="77777777" w:rsidR="005F0C14" w:rsidRPr="00362A58" w:rsidRDefault="005F0C14" w:rsidP="008603D4">
            <w:pPr>
              <w:spacing w:line="264" w:lineRule="auto"/>
              <w:rPr>
                <w:rFonts w:ascii="Times New Roman" w:hAnsi="Times New Roman"/>
              </w:rPr>
            </w:pPr>
          </w:p>
          <w:p w14:paraId="31327644" w14:textId="716FB79D" w:rsidR="005F0C14" w:rsidRPr="00362A58" w:rsidRDefault="00925CF3" w:rsidP="008603D4">
            <w:pPr>
              <w:spacing w:line="264" w:lineRule="auto"/>
              <w:rPr>
                <w:rFonts w:ascii="Times New Roman" w:hAnsi="Times New Roman"/>
              </w:rPr>
            </w:pPr>
            <w:r w:rsidRPr="00362A58">
              <w:rPr>
                <w:rFonts w:ascii="Times New Roman" w:hAnsi="Times New Roman"/>
              </w:rPr>
              <w:t xml:space="preserve">      </w:t>
            </w:r>
          </w:p>
          <w:p w14:paraId="77EFEAA3" w14:textId="77777777" w:rsidR="005F0C14" w:rsidRPr="00362A58" w:rsidRDefault="005F0C14" w:rsidP="008603D4">
            <w:pPr>
              <w:spacing w:line="264" w:lineRule="auto"/>
              <w:rPr>
                <w:rFonts w:ascii="Times New Roman" w:hAnsi="Times New Roman"/>
              </w:rPr>
            </w:pPr>
          </w:p>
        </w:tc>
        <w:tc>
          <w:tcPr>
            <w:tcW w:w="4097" w:type="dxa"/>
            <w:vMerge w:val="restart"/>
          </w:tcPr>
          <w:p w14:paraId="66495619" w14:textId="00A2F2EF" w:rsidR="005F0C14"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00A95666">
              <w:rPr>
                <w:rFonts w:ascii="Times New Roman" w:hAnsi="Times New Roman"/>
                <w:b w:val="0"/>
              </w:rPr>
              <w:t>TE-161225</w:t>
            </w:r>
            <w:r w:rsidR="00844D26" w:rsidRPr="00362A58">
              <w:rPr>
                <w:rFonts w:ascii="Times New Roman" w:hAnsi="Times New Roman"/>
                <w:b w:val="0"/>
              </w:rPr>
              <w:br/>
              <w:t xml:space="preserve">  (</w:t>
            </w:r>
            <w:r w:rsidRPr="00362A58">
              <w:rPr>
                <w:rFonts w:ascii="Times New Roman" w:hAnsi="Times New Roman"/>
                <w:b w:val="0"/>
                <w:i/>
              </w:rPr>
              <w:t>Consolidated</w:t>
            </w:r>
            <w:r w:rsidRPr="00362A58">
              <w:rPr>
                <w:rFonts w:ascii="Times New Roman" w:hAnsi="Times New Roman"/>
                <w:b w:val="0"/>
              </w:rPr>
              <w:t>)</w:t>
            </w:r>
          </w:p>
          <w:p w14:paraId="2678E3BC" w14:textId="77777777" w:rsidR="005F0C14" w:rsidRPr="00362A58" w:rsidRDefault="005F0C14" w:rsidP="003574C9">
            <w:pPr>
              <w:pStyle w:val="BodyText"/>
              <w:spacing w:line="264" w:lineRule="auto"/>
              <w:ind w:left="-126"/>
              <w:rPr>
                <w:rFonts w:ascii="Times New Roman" w:hAnsi="Times New Roman"/>
                <w:b w:val="0"/>
              </w:rPr>
            </w:pPr>
          </w:p>
          <w:p w14:paraId="06C5774C" w14:textId="4F94578A" w:rsidR="005F0C14" w:rsidRPr="00362A58" w:rsidRDefault="00925CF3" w:rsidP="005F0C14">
            <w:pPr>
              <w:pStyle w:val="BodyText"/>
              <w:spacing w:line="264" w:lineRule="auto"/>
              <w:ind w:left="-126"/>
              <w:rPr>
                <w:rFonts w:ascii="Times New Roman" w:hAnsi="Times New Roman"/>
              </w:rPr>
            </w:pPr>
            <w:r w:rsidRPr="00362A58">
              <w:rPr>
                <w:rFonts w:ascii="Times New Roman" w:hAnsi="Times New Roman"/>
                <w:b w:val="0"/>
              </w:rPr>
              <w:t xml:space="preserve"> </w:t>
            </w:r>
            <w:r w:rsidR="00844D26" w:rsidRPr="00362A58">
              <w:rPr>
                <w:rFonts w:ascii="Times New Roman" w:hAnsi="Times New Roman"/>
                <w:b w:val="0"/>
              </w:rPr>
              <w:t xml:space="preserve"> </w:t>
            </w:r>
            <w:r w:rsidRPr="00362A58">
              <w:rPr>
                <w:rFonts w:ascii="Times New Roman" w:hAnsi="Times New Roman"/>
                <w:b w:val="0"/>
              </w:rPr>
              <w:t>ORDER 0</w:t>
            </w:r>
            <w:r w:rsidR="00362A58" w:rsidRPr="00362A58">
              <w:rPr>
                <w:rFonts w:ascii="Times New Roman" w:hAnsi="Times New Roman"/>
                <w:b w:val="0"/>
              </w:rPr>
              <w:t>1</w:t>
            </w:r>
          </w:p>
          <w:p w14:paraId="607E4379" w14:textId="187C3DA2" w:rsidR="005F0C14" w:rsidRPr="00362A58" w:rsidRDefault="005F0C14" w:rsidP="005F0C14">
            <w:pPr>
              <w:pStyle w:val="BodyText"/>
              <w:spacing w:line="264" w:lineRule="auto"/>
              <w:ind w:left="-126"/>
              <w:rPr>
                <w:rFonts w:ascii="Times New Roman" w:hAnsi="Times New Roman"/>
                <w:b w:val="0"/>
              </w:rPr>
            </w:pPr>
          </w:p>
          <w:p w14:paraId="66EF60E1" w14:textId="77777777" w:rsidR="005F0C14" w:rsidRPr="00362A58" w:rsidRDefault="005F0C14" w:rsidP="003574C9">
            <w:pPr>
              <w:pStyle w:val="BodyText"/>
              <w:spacing w:line="264" w:lineRule="auto"/>
              <w:rPr>
                <w:rFonts w:ascii="Times New Roman" w:hAnsi="Times New Roman"/>
                <w:b w:val="0"/>
              </w:rPr>
            </w:pPr>
            <w:r w:rsidRPr="00362A58">
              <w:rPr>
                <w:rFonts w:ascii="Times New Roman" w:hAnsi="Times New Roman"/>
                <w:b w:val="0"/>
              </w:rPr>
              <w:br/>
            </w:r>
          </w:p>
          <w:p w14:paraId="277A8E47" w14:textId="0A408DC5" w:rsidR="005F0C14" w:rsidRPr="00362A58" w:rsidRDefault="00362A58" w:rsidP="005F0C14">
            <w:pPr>
              <w:pStyle w:val="BodyText"/>
              <w:spacing w:line="264" w:lineRule="auto"/>
              <w:ind w:left="-198" w:firstLine="72"/>
              <w:rPr>
                <w:rFonts w:ascii="Times New Roman" w:hAnsi="Times New Roman"/>
                <w:b w:val="0"/>
              </w:rPr>
            </w:pPr>
            <w:r w:rsidRPr="00362A58">
              <w:rPr>
                <w:rFonts w:ascii="Times New Roman" w:hAnsi="Times New Roman"/>
                <w:b w:val="0"/>
              </w:rPr>
              <w:t xml:space="preserve"> </w:t>
            </w:r>
            <w:r w:rsidR="005F0C14" w:rsidRPr="00362A58">
              <w:rPr>
                <w:rFonts w:ascii="Times New Roman" w:hAnsi="Times New Roman"/>
                <w:b w:val="0"/>
              </w:rPr>
              <w:t xml:space="preserve">DOCKET </w:t>
            </w:r>
            <w:r w:rsidR="00A95666">
              <w:rPr>
                <w:rFonts w:ascii="Times New Roman" w:hAnsi="Times New Roman"/>
                <w:b w:val="0"/>
              </w:rPr>
              <w:t>TE-161224</w:t>
            </w:r>
          </w:p>
          <w:p w14:paraId="2E26975B" w14:textId="2CB39CEA" w:rsidR="00925CF3" w:rsidRPr="00362A58" w:rsidRDefault="00925CF3" w:rsidP="00925CF3">
            <w:pPr>
              <w:pStyle w:val="BodyText"/>
              <w:spacing w:line="264" w:lineRule="auto"/>
              <w:ind w:left="-126"/>
              <w:rPr>
                <w:rFonts w:ascii="Times New Roman" w:hAnsi="Times New Roman"/>
                <w:b w:val="0"/>
              </w:rPr>
            </w:pPr>
            <w:r w:rsidRPr="00362A58">
              <w:rPr>
                <w:rFonts w:ascii="Times New Roman" w:hAnsi="Times New Roman"/>
                <w:b w:val="0"/>
              </w:rPr>
              <w:t xml:space="preserve"> (</w:t>
            </w:r>
            <w:r w:rsidRPr="00362A58">
              <w:rPr>
                <w:rFonts w:ascii="Times New Roman" w:hAnsi="Times New Roman"/>
                <w:b w:val="0"/>
                <w:i/>
              </w:rPr>
              <w:t>Consolidated</w:t>
            </w:r>
            <w:r w:rsidRPr="00362A58">
              <w:rPr>
                <w:rFonts w:ascii="Times New Roman" w:hAnsi="Times New Roman"/>
                <w:b w:val="0"/>
              </w:rPr>
              <w:t>)</w:t>
            </w:r>
          </w:p>
          <w:p w14:paraId="798EB8B6" w14:textId="12FA0A5C" w:rsidR="005F0C14" w:rsidRPr="00362A58" w:rsidRDefault="005F0C14" w:rsidP="00925CF3">
            <w:pPr>
              <w:pStyle w:val="BodyText"/>
              <w:spacing w:line="264" w:lineRule="auto"/>
              <w:rPr>
                <w:rFonts w:ascii="Times New Roman" w:hAnsi="Times New Roman"/>
                <w:b w:val="0"/>
              </w:rPr>
            </w:pPr>
          </w:p>
          <w:p w14:paraId="2B0C4F4C" w14:textId="61ADBC9B" w:rsidR="00925CF3"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ORDER 01</w:t>
            </w:r>
          </w:p>
          <w:p w14:paraId="141AB6D6" w14:textId="77777777" w:rsidR="00362A58" w:rsidRPr="00362A58" w:rsidRDefault="00362A58" w:rsidP="00925CF3">
            <w:pPr>
              <w:pStyle w:val="BodyText"/>
              <w:spacing w:line="264" w:lineRule="auto"/>
              <w:rPr>
                <w:rFonts w:ascii="Times New Roman" w:hAnsi="Times New Roman"/>
                <w:b w:val="0"/>
              </w:rPr>
            </w:pPr>
          </w:p>
          <w:p w14:paraId="5FE4FEDD" w14:textId="518840CF" w:rsidR="00362A58" w:rsidRPr="00362A58" w:rsidRDefault="00362A58" w:rsidP="00925CF3">
            <w:pPr>
              <w:pStyle w:val="BodyText"/>
              <w:spacing w:line="264" w:lineRule="auto"/>
              <w:rPr>
                <w:rFonts w:ascii="Times New Roman" w:hAnsi="Times New Roman"/>
                <w:b w:val="0"/>
              </w:rPr>
            </w:pPr>
            <w:r w:rsidRPr="00362A58">
              <w:rPr>
                <w:rFonts w:ascii="Times New Roman" w:hAnsi="Times New Roman"/>
                <w:b w:val="0"/>
              </w:rPr>
              <w:t xml:space="preserve">ORDER OF CONSOLIDATION; ORDER UPGRADING SAFETY RATING; ORDER </w:t>
            </w:r>
            <w:r w:rsidR="00A714C8">
              <w:rPr>
                <w:rFonts w:ascii="Times New Roman" w:hAnsi="Times New Roman"/>
                <w:b w:val="0"/>
              </w:rPr>
              <w:t>IMPOSING AND SUSPENDING PENALTIES</w:t>
            </w:r>
          </w:p>
          <w:p w14:paraId="503CF4D8" w14:textId="77777777" w:rsidR="005F0C14" w:rsidRPr="00362A58" w:rsidRDefault="005F0C14" w:rsidP="00362A58">
            <w:pPr>
              <w:pStyle w:val="BodyText"/>
              <w:spacing w:line="264" w:lineRule="auto"/>
              <w:ind w:left="-126"/>
              <w:rPr>
                <w:rFonts w:ascii="Times New Roman" w:hAnsi="Times New Roman"/>
              </w:rPr>
            </w:pPr>
          </w:p>
        </w:tc>
      </w:tr>
      <w:tr w:rsidR="005F0C14" w:rsidRPr="00362A58" w14:paraId="26508953" w14:textId="77777777" w:rsidTr="00362A58">
        <w:trPr>
          <w:trHeight w:val="2969"/>
        </w:trPr>
        <w:tc>
          <w:tcPr>
            <w:tcW w:w="4194" w:type="dxa"/>
            <w:tcBorders>
              <w:top w:val="single" w:sz="4" w:space="0" w:color="auto"/>
              <w:bottom w:val="single" w:sz="4" w:space="0" w:color="auto"/>
              <w:right w:val="single" w:sz="4" w:space="0" w:color="auto"/>
            </w:tcBorders>
          </w:tcPr>
          <w:p w14:paraId="404AEC8A" w14:textId="7544C2BE" w:rsidR="005F0C14" w:rsidRPr="00362A58" w:rsidRDefault="005F0C14" w:rsidP="005F0C14">
            <w:pPr>
              <w:tabs>
                <w:tab w:val="left" w:pos="2160"/>
              </w:tabs>
              <w:rPr>
                <w:rFonts w:ascii="Times New Roman" w:hAnsi="Times New Roman"/>
                <w:bCs/>
              </w:rPr>
            </w:pPr>
          </w:p>
          <w:p w14:paraId="1561403A" w14:textId="39DE1659" w:rsidR="005F0C14" w:rsidRPr="00362A58" w:rsidRDefault="00362A58" w:rsidP="005F0C14">
            <w:pPr>
              <w:tabs>
                <w:tab w:val="left" w:pos="2160"/>
              </w:tabs>
              <w:rPr>
                <w:rFonts w:ascii="Times New Roman" w:hAnsi="Times New Roman"/>
                <w:bCs/>
              </w:rPr>
            </w:pPr>
            <w:r w:rsidRPr="00362A58">
              <w:rPr>
                <w:rFonts w:ascii="Times New Roman" w:hAnsi="Times New Roman"/>
                <w:bCs/>
              </w:rPr>
              <w:t>In the Matter of the Penalty Assessment Against</w:t>
            </w:r>
          </w:p>
          <w:p w14:paraId="4EE9BF98" w14:textId="77777777" w:rsidR="005F0C14" w:rsidRPr="00362A58" w:rsidRDefault="005F0C14" w:rsidP="005F0C14">
            <w:pPr>
              <w:tabs>
                <w:tab w:val="left" w:pos="2160"/>
              </w:tabs>
              <w:rPr>
                <w:rFonts w:ascii="Times New Roman" w:hAnsi="Times New Roman"/>
                <w:bCs/>
              </w:rPr>
            </w:pPr>
          </w:p>
          <w:p w14:paraId="7D0740A2" w14:textId="77777777" w:rsidR="00A95666" w:rsidRPr="00A95666" w:rsidRDefault="00A95666" w:rsidP="00A95666">
            <w:pPr>
              <w:rPr>
                <w:rFonts w:ascii="Times New Roman" w:hAnsi="Times New Roman"/>
                <w:caps/>
              </w:rPr>
            </w:pPr>
            <w:r w:rsidRPr="00A95666">
              <w:rPr>
                <w:rFonts w:ascii="Times New Roman" w:hAnsi="Times New Roman"/>
                <w:caps/>
              </w:rPr>
              <w:t>San Juan Transit Tours and Charters LLC</w:t>
            </w:r>
            <w:r w:rsidRPr="00A95666">
              <w:rPr>
                <w:rFonts w:ascii="Times New Roman" w:hAnsi="Times New Roman"/>
              </w:rPr>
              <w:t xml:space="preserve"> d/b/a </w:t>
            </w:r>
            <w:r w:rsidRPr="00A95666">
              <w:rPr>
                <w:rFonts w:ascii="Times New Roman" w:hAnsi="Times New Roman"/>
                <w:caps/>
              </w:rPr>
              <w:t>San Juan Transit</w:t>
            </w:r>
          </w:p>
          <w:p w14:paraId="5D5C829B" w14:textId="77777777" w:rsidR="005F0C14" w:rsidRPr="00362A58" w:rsidRDefault="005F0C14" w:rsidP="005F0C14">
            <w:pPr>
              <w:tabs>
                <w:tab w:val="left" w:pos="2160"/>
              </w:tabs>
              <w:rPr>
                <w:rFonts w:ascii="Times New Roman" w:hAnsi="Times New Roman"/>
                <w:b/>
              </w:rPr>
            </w:pPr>
          </w:p>
          <w:p w14:paraId="053E68DF" w14:textId="61005F0F" w:rsidR="00362A58" w:rsidRPr="00362A58" w:rsidRDefault="00A95666" w:rsidP="005F0C14">
            <w:pPr>
              <w:tabs>
                <w:tab w:val="left" w:pos="2160"/>
              </w:tabs>
              <w:rPr>
                <w:rFonts w:ascii="Times New Roman" w:hAnsi="Times New Roman"/>
              </w:rPr>
            </w:pPr>
            <w:r>
              <w:rPr>
                <w:rFonts w:ascii="Times New Roman" w:hAnsi="Times New Roman"/>
              </w:rPr>
              <w:t>In the amount of $3,900</w:t>
            </w:r>
          </w:p>
        </w:tc>
        <w:tc>
          <w:tcPr>
            <w:tcW w:w="349" w:type="dxa"/>
            <w:vMerge/>
            <w:tcBorders>
              <w:left w:val="single" w:sz="4" w:space="0" w:color="auto"/>
            </w:tcBorders>
          </w:tcPr>
          <w:p w14:paraId="4649F34D" w14:textId="77777777" w:rsidR="005F0C14" w:rsidRPr="00362A58" w:rsidRDefault="005F0C14" w:rsidP="008603D4">
            <w:pPr>
              <w:spacing w:line="264" w:lineRule="auto"/>
              <w:rPr>
                <w:rFonts w:ascii="Times New Roman" w:hAnsi="Times New Roman"/>
              </w:rPr>
            </w:pPr>
          </w:p>
        </w:tc>
        <w:tc>
          <w:tcPr>
            <w:tcW w:w="4097" w:type="dxa"/>
            <w:vMerge/>
          </w:tcPr>
          <w:p w14:paraId="1E07A4F8" w14:textId="77777777" w:rsidR="005F0C14" w:rsidRPr="00362A58" w:rsidRDefault="005F0C14" w:rsidP="003574C9">
            <w:pPr>
              <w:pStyle w:val="BodyText"/>
              <w:spacing w:line="264" w:lineRule="auto"/>
              <w:ind w:left="-126"/>
              <w:rPr>
                <w:rFonts w:ascii="Times New Roman" w:hAnsi="Times New Roman"/>
                <w:b w:val="0"/>
              </w:rPr>
            </w:pPr>
          </w:p>
        </w:tc>
      </w:tr>
    </w:tbl>
    <w:p w14:paraId="7AB0F6B6" w14:textId="77777777" w:rsidR="00CB7F45" w:rsidRPr="00362A58" w:rsidRDefault="00CB7F45">
      <w:pPr>
        <w:rPr>
          <w:rFonts w:ascii="Times New Roman" w:hAnsi="Times New Roman"/>
        </w:rPr>
      </w:pPr>
    </w:p>
    <w:p w14:paraId="6EE9CE60" w14:textId="77777777" w:rsidR="00362A58" w:rsidRPr="00362A58" w:rsidRDefault="00362A58" w:rsidP="00E855FB">
      <w:pPr>
        <w:pStyle w:val="Heading1"/>
      </w:pPr>
      <w:r w:rsidRPr="00362A58">
        <w:t>BACKGROUND</w:t>
      </w:r>
    </w:p>
    <w:p w14:paraId="273CE62F" w14:textId="7A1EBA77" w:rsidR="00A95666" w:rsidRDefault="00A95666" w:rsidP="00E855FB">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On </w:t>
      </w:r>
      <w:r>
        <w:rPr>
          <w:rFonts w:ascii="Times New Roman" w:hAnsi="Times New Roman"/>
        </w:rPr>
        <w:t xml:space="preserve">December 6, 2016, </w:t>
      </w:r>
      <w:r w:rsidRPr="00362A58">
        <w:rPr>
          <w:rFonts w:ascii="Times New Roman" w:hAnsi="Times New Roman"/>
        </w:rPr>
        <w:t>the Washington Utilities and Transportation Commission (Commission)</w:t>
      </w:r>
      <w:r>
        <w:rPr>
          <w:rFonts w:ascii="Times New Roman" w:hAnsi="Times New Roman"/>
        </w:rPr>
        <w:t xml:space="preserve"> </w:t>
      </w:r>
      <w:r w:rsidRPr="00362A58">
        <w:rPr>
          <w:rFonts w:ascii="Times New Roman" w:hAnsi="Times New Roman"/>
        </w:rPr>
        <w:t xml:space="preserve">issued a Notice of Intent to Cancel Certificate as an Auto Transportation Carrier and Notice of Brief Adjudicative Proceeding; Setting Time for Oral Statements In the Matter of the Investigation of </w:t>
      </w:r>
      <w:r>
        <w:rPr>
          <w:rFonts w:ascii="Times New Roman" w:hAnsi="Times New Roman"/>
          <w:bCs/>
        </w:rPr>
        <w:t>San Juan Transit Tours and Charters, LLC d/b/a San Juan Transit</w:t>
      </w:r>
      <w:r w:rsidRPr="00362A58">
        <w:rPr>
          <w:rFonts w:ascii="Times New Roman" w:hAnsi="Times New Roman"/>
        </w:rPr>
        <w:t xml:space="preserve"> </w:t>
      </w:r>
      <w:r>
        <w:rPr>
          <w:rFonts w:ascii="Times New Roman" w:hAnsi="Times New Roman"/>
          <w:bCs/>
        </w:rPr>
        <w:t xml:space="preserve">(San Juan Transit or Company) </w:t>
      </w:r>
      <w:r w:rsidRPr="00362A58">
        <w:rPr>
          <w:rFonts w:ascii="Times New Roman" w:hAnsi="Times New Roman"/>
        </w:rPr>
        <w:t xml:space="preserve">For Compliance with WAC 480-30-221 in Docket </w:t>
      </w:r>
      <w:r>
        <w:rPr>
          <w:rFonts w:ascii="Times New Roman" w:hAnsi="Times New Roman"/>
        </w:rPr>
        <w:t>TE-161225 (Notice of Intent to Cancel)</w:t>
      </w:r>
      <w:r w:rsidRPr="00362A58">
        <w:rPr>
          <w:rFonts w:ascii="Times New Roman" w:hAnsi="Times New Roman"/>
        </w:rPr>
        <w:t>. The Notice</w:t>
      </w:r>
      <w:r>
        <w:rPr>
          <w:rFonts w:ascii="Times New Roman" w:hAnsi="Times New Roman"/>
        </w:rPr>
        <w:t xml:space="preserve"> of Intent to </w:t>
      </w:r>
      <w:proofErr w:type="gramStart"/>
      <w:r>
        <w:rPr>
          <w:rFonts w:ascii="Times New Roman" w:hAnsi="Times New Roman"/>
        </w:rPr>
        <w:t>Cancel</w:t>
      </w:r>
      <w:proofErr w:type="gramEnd"/>
      <w:r w:rsidRPr="00362A58">
        <w:rPr>
          <w:rFonts w:ascii="Times New Roman" w:hAnsi="Times New Roman"/>
        </w:rPr>
        <w:t xml:space="preserve"> set the Brief Adjudicative Proceeding for </w:t>
      </w:r>
      <w:r>
        <w:rPr>
          <w:rFonts w:ascii="Times New Roman" w:hAnsi="Times New Roman"/>
        </w:rPr>
        <w:t>January 10</w:t>
      </w:r>
      <w:r w:rsidRPr="00362A58">
        <w:rPr>
          <w:rFonts w:ascii="Times New Roman" w:hAnsi="Times New Roman"/>
        </w:rPr>
        <w:t>,</w:t>
      </w:r>
      <w:r>
        <w:rPr>
          <w:rFonts w:ascii="Times New Roman" w:hAnsi="Times New Roman"/>
        </w:rPr>
        <w:t xml:space="preserve"> 2017, at 2</w:t>
      </w:r>
      <w:r w:rsidRPr="00362A58">
        <w:rPr>
          <w:rFonts w:ascii="Times New Roman" w:hAnsi="Times New Roman"/>
        </w:rPr>
        <w:t xml:space="preserve"> </w:t>
      </w:r>
      <w:r>
        <w:rPr>
          <w:rFonts w:ascii="Times New Roman" w:hAnsi="Times New Roman"/>
        </w:rPr>
        <w:t>p</w:t>
      </w:r>
      <w:r w:rsidRPr="00362A58">
        <w:rPr>
          <w:rFonts w:ascii="Times New Roman" w:hAnsi="Times New Roman"/>
        </w:rPr>
        <w:t xml:space="preserve">.m. </w:t>
      </w:r>
    </w:p>
    <w:p w14:paraId="6521D6D7" w14:textId="05B25222" w:rsidR="00362A58" w:rsidRPr="00362A58" w:rsidRDefault="00A95666" w:rsidP="00E855FB">
      <w:pPr>
        <w:numPr>
          <w:ilvl w:val="0"/>
          <w:numId w:val="2"/>
        </w:numPr>
        <w:tabs>
          <w:tab w:val="left" w:pos="0"/>
        </w:tabs>
        <w:spacing w:after="240" w:line="288" w:lineRule="auto"/>
        <w:ind w:hanging="720"/>
        <w:rPr>
          <w:rFonts w:ascii="Times New Roman" w:hAnsi="Times New Roman"/>
        </w:rPr>
      </w:pPr>
      <w:r>
        <w:rPr>
          <w:rFonts w:ascii="Times New Roman" w:hAnsi="Times New Roman"/>
        </w:rPr>
        <w:t>Also on December 6</w:t>
      </w:r>
      <w:r w:rsidRPr="00362A58">
        <w:rPr>
          <w:rFonts w:ascii="Times New Roman" w:hAnsi="Times New Roman"/>
        </w:rPr>
        <w:t xml:space="preserve">, 2016, the Commission </w:t>
      </w:r>
      <w:r w:rsidRPr="00362A58">
        <w:rPr>
          <w:rFonts w:ascii="Times New Roman" w:hAnsi="Times New Roman"/>
          <w:bCs/>
        </w:rPr>
        <w:t>assessed a penalty of $</w:t>
      </w:r>
      <w:r>
        <w:rPr>
          <w:rFonts w:ascii="Times New Roman" w:hAnsi="Times New Roman"/>
          <w:bCs/>
        </w:rPr>
        <w:t>3,900</w:t>
      </w:r>
      <w:r w:rsidRPr="00362A58">
        <w:rPr>
          <w:rFonts w:ascii="Times New Roman" w:hAnsi="Times New Roman"/>
          <w:bCs/>
        </w:rPr>
        <w:t xml:space="preserve"> (Penalty Assessment) in Docket </w:t>
      </w:r>
      <w:r>
        <w:rPr>
          <w:rFonts w:ascii="Times New Roman" w:hAnsi="Times New Roman"/>
          <w:bCs/>
        </w:rPr>
        <w:t>TE</w:t>
      </w:r>
      <w:r w:rsidRPr="00362A58">
        <w:rPr>
          <w:rFonts w:ascii="Times New Roman" w:hAnsi="Times New Roman"/>
          <w:bCs/>
        </w:rPr>
        <w:t>-16</w:t>
      </w:r>
      <w:r>
        <w:rPr>
          <w:rFonts w:ascii="Times New Roman" w:hAnsi="Times New Roman"/>
          <w:bCs/>
        </w:rPr>
        <w:t xml:space="preserve">1224 </w:t>
      </w:r>
      <w:r w:rsidRPr="00362A58">
        <w:rPr>
          <w:rFonts w:ascii="Times New Roman" w:hAnsi="Times New Roman"/>
          <w:bCs/>
        </w:rPr>
        <w:t>against</w:t>
      </w:r>
      <w:r>
        <w:rPr>
          <w:rFonts w:ascii="Times New Roman" w:hAnsi="Times New Roman"/>
          <w:bCs/>
        </w:rPr>
        <w:t xml:space="preserve"> San Juan Transit for nine violations </w:t>
      </w:r>
      <w:r w:rsidRPr="00362A58">
        <w:rPr>
          <w:rFonts w:ascii="Times New Roman" w:hAnsi="Times New Roman"/>
          <w:bCs/>
        </w:rPr>
        <w:t>of Washington Administrative Code (WAC) 480-30-221, which adopts by reference 49 C.F.R. Part 3</w:t>
      </w:r>
      <w:r>
        <w:rPr>
          <w:rFonts w:ascii="Times New Roman" w:hAnsi="Times New Roman"/>
          <w:bCs/>
        </w:rPr>
        <w:t xml:space="preserve">82 related to controlled substance and alcohol use testing; </w:t>
      </w:r>
      <w:r w:rsidRPr="00362A58">
        <w:rPr>
          <w:rFonts w:ascii="Times New Roman" w:hAnsi="Times New Roman"/>
          <w:bCs/>
        </w:rPr>
        <w:t>49 C.F.R. Part 39</w:t>
      </w:r>
      <w:r>
        <w:rPr>
          <w:rFonts w:ascii="Times New Roman" w:hAnsi="Times New Roman"/>
          <w:bCs/>
        </w:rPr>
        <w:t>1</w:t>
      </w:r>
      <w:r w:rsidRPr="00362A58">
        <w:rPr>
          <w:rFonts w:ascii="Times New Roman" w:hAnsi="Times New Roman"/>
          <w:bCs/>
        </w:rPr>
        <w:t xml:space="preserve"> related to driver qualifications</w:t>
      </w:r>
      <w:r>
        <w:rPr>
          <w:rFonts w:ascii="Times New Roman" w:hAnsi="Times New Roman"/>
          <w:bCs/>
        </w:rPr>
        <w:t xml:space="preserve">; </w:t>
      </w:r>
      <w:r w:rsidRPr="00362A58">
        <w:rPr>
          <w:rFonts w:ascii="Times New Roman" w:hAnsi="Times New Roman"/>
          <w:bCs/>
        </w:rPr>
        <w:t xml:space="preserve">and 49 C.F.R. Part 396 related to vehicle inspection, repair, and maintenance.   </w:t>
      </w:r>
    </w:p>
    <w:p w14:paraId="3C846A52" w14:textId="74C35C21" w:rsidR="00362A58" w:rsidRPr="00362A58" w:rsidRDefault="00362A58" w:rsidP="00E855FB">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 xml:space="preserve">On </w:t>
      </w:r>
      <w:r w:rsidR="00A95666">
        <w:rPr>
          <w:rFonts w:ascii="Times New Roman" w:hAnsi="Times New Roman"/>
        </w:rPr>
        <w:t>December 19</w:t>
      </w:r>
      <w:r w:rsidRPr="00362A58">
        <w:rPr>
          <w:rFonts w:ascii="Times New Roman" w:hAnsi="Times New Roman"/>
        </w:rPr>
        <w:t xml:space="preserve">, 2016, </w:t>
      </w:r>
      <w:r w:rsidR="00A95666">
        <w:rPr>
          <w:rFonts w:ascii="Times New Roman" w:hAnsi="Times New Roman"/>
          <w:bCs/>
        </w:rPr>
        <w:t xml:space="preserve">San Juan Transit </w:t>
      </w:r>
      <w:r w:rsidRPr="00362A58">
        <w:rPr>
          <w:rFonts w:ascii="Times New Roman" w:hAnsi="Times New Roman"/>
        </w:rPr>
        <w:t xml:space="preserve">filed </w:t>
      </w:r>
      <w:r w:rsidR="006F6323">
        <w:rPr>
          <w:rFonts w:ascii="Times New Roman" w:hAnsi="Times New Roman"/>
        </w:rPr>
        <w:t>an application</w:t>
      </w:r>
      <w:r w:rsidRPr="00362A58">
        <w:rPr>
          <w:rFonts w:ascii="Times New Roman" w:hAnsi="Times New Roman"/>
        </w:rPr>
        <w:t xml:space="preserve"> for </w:t>
      </w:r>
      <w:r w:rsidR="006F6323">
        <w:rPr>
          <w:rFonts w:ascii="Times New Roman" w:hAnsi="Times New Roman"/>
        </w:rPr>
        <w:t>mitigation of the penalty</w:t>
      </w:r>
      <w:r w:rsidR="00A95666">
        <w:rPr>
          <w:rFonts w:ascii="Times New Roman" w:hAnsi="Times New Roman"/>
        </w:rPr>
        <w:t xml:space="preserve">, </w:t>
      </w:r>
      <w:r w:rsidR="00A95666" w:rsidRPr="00E855FB">
        <w:rPr>
          <w:rFonts w:ascii="Times New Roman" w:hAnsi="Times New Roman"/>
          <w:bCs/>
        </w:rPr>
        <w:t>admitting</w:t>
      </w:r>
      <w:r w:rsidR="00A95666">
        <w:rPr>
          <w:rFonts w:ascii="Times New Roman" w:hAnsi="Times New Roman"/>
        </w:rPr>
        <w:t xml:space="preserve"> the violations</w:t>
      </w:r>
      <w:r w:rsidR="006F6323">
        <w:rPr>
          <w:rFonts w:ascii="Times New Roman" w:hAnsi="Times New Roman"/>
        </w:rPr>
        <w:t>. In its response, the Company stated, “</w:t>
      </w:r>
      <w:r w:rsidR="00A95666">
        <w:rPr>
          <w:rFonts w:ascii="Times New Roman" w:hAnsi="Times New Roman"/>
        </w:rPr>
        <w:t xml:space="preserve">combination of first-time ignorance, unavailability of certified mechanic, over confidence in friends and </w:t>
      </w:r>
      <w:proofErr w:type="gramStart"/>
      <w:r w:rsidR="00A95666">
        <w:rPr>
          <w:rFonts w:ascii="Times New Roman" w:hAnsi="Times New Roman"/>
        </w:rPr>
        <w:t>school</w:t>
      </w:r>
      <w:proofErr w:type="gramEnd"/>
      <w:r w:rsidR="00A95666">
        <w:rPr>
          <w:rFonts w:ascii="Times New Roman" w:hAnsi="Times New Roman"/>
        </w:rPr>
        <w:t xml:space="preserve"> district coworkers as San Juan Transit employees, and financial difficulties</w:t>
      </w:r>
      <w:r w:rsidRPr="00362A58">
        <w:rPr>
          <w:rFonts w:ascii="Times New Roman" w:hAnsi="Times New Roman"/>
        </w:rPr>
        <w:t>.</w:t>
      </w:r>
      <w:r w:rsidR="006F6323">
        <w:rPr>
          <w:rFonts w:ascii="Times New Roman" w:hAnsi="Times New Roman"/>
        </w:rPr>
        <w:t>”</w:t>
      </w:r>
      <w:r w:rsidR="00D34C20">
        <w:rPr>
          <w:rFonts w:ascii="Times New Roman" w:hAnsi="Times New Roman"/>
        </w:rPr>
        <w:t xml:space="preserve"> </w:t>
      </w:r>
    </w:p>
    <w:p w14:paraId="3EEFA388" w14:textId="1A8B803D" w:rsidR="00362A58" w:rsidRPr="00362A58" w:rsidRDefault="007A7FF2" w:rsidP="00E855FB">
      <w:pPr>
        <w:numPr>
          <w:ilvl w:val="0"/>
          <w:numId w:val="2"/>
        </w:numPr>
        <w:tabs>
          <w:tab w:val="left" w:pos="0"/>
        </w:tabs>
        <w:spacing w:after="240" w:line="288" w:lineRule="auto"/>
        <w:ind w:hanging="720"/>
        <w:rPr>
          <w:rFonts w:ascii="Times New Roman" w:hAnsi="Times New Roman"/>
        </w:rPr>
      </w:pPr>
      <w:r>
        <w:rPr>
          <w:rFonts w:ascii="Times New Roman" w:hAnsi="Times New Roman"/>
        </w:rPr>
        <w:lastRenderedPageBreak/>
        <w:t>O</w:t>
      </w:r>
      <w:r w:rsidRPr="00362A58">
        <w:rPr>
          <w:rFonts w:ascii="Times New Roman" w:hAnsi="Times New Roman"/>
        </w:rPr>
        <w:t xml:space="preserve">n </w:t>
      </w:r>
      <w:r>
        <w:rPr>
          <w:rFonts w:ascii="Times New Roman" w:hAnsi="Times New Roman"/>
        </w:rPr>
        <w:t>January 10, 2017, t</w:t>
      </w:r>
      <w:r w:rsidR="00362A58" w:rsidRPr="00362A58">
        <w:rPr>
          <w:rFonts w:ascii="Times New Roman" w:hAnsi="Times New Roman"/>
        </w:rPr>
        <w:t xml:space="preserve">he Commission conducted a brief adjudicative proceeding before Administrative Law Judge Rayne Pearson. </w:t>
      </w:r>
      <w:r w:rsidR="006B04DE">
        <w:rPr>
          <w:rFonts w:ascii="Times New Roman" w:hAnsi="Times New Roman"/>
        </w:rPr>
        <w:t>The</w:t>
      </w:r>
      <w:r w:rsidR="00362A58" w:rsidRPr="00362A58">
        <w:rPr>
          <w:rFonts w:ascii="Times New Roman" w:hAnsi="Times New Roman"/>
        </w:rPr>
        <w:t xml:space="preserve"> </w:t>
      </w:r>
      <w:r w:rsidR="000C7859">
        <w:rPr>
          <w:rFonts w:ascii="Times New Roman" w:hAnsi="Times New Roman"/>
        </w:rPr>
        <w:t xml:space="preserve">parties agreed that the </w:t>
      </w:r>
      <w:r w:rsidR="007057B7">
        <w:rPr>
          <w:rFonts w:ascii="Times New Roman" w:hAnsi="Times New Roman"/>
        </w:rPr>
        <w:t xml:space="preserve">Commission should address the </w:t>
      </w:r>
      <w:r w:rsidR="007057B7" w:rsidRPr="00E855FB">
        <w:rPr>
          <w:rFonts w:ascii="Times New Roman" w:hAnsi="Times New Roman"/>
          <w:bCs/>
        </w:rPr>
        <w:t>P</w:t>
      </w:r>
      <w:r w:rsidR="000C7859" w:rsidRPr="00E855FB">
        <w:rPr>
          <w:rFonts w:ascii="Times New Roman" w:hAnsi="Times New Roman"/>
          <w:bCs/>
        </w:rPr>
        <w:t>enalty</w:t>
      </w:r>
      <w:r w:rsidR="000C7859">
        <w:rPr>
          <w:rFonts w:ascii="Times New Roman" w:hAnsi="Times New Roman"/>
        </w:rPr>
        <w:t xml:space="preserve"> </w:t>
      </w:r>
      <w:r w:rsidR="007057B7">
        <w:rPr>
          <w:rFonts w:ascii="Times New Roman" w:hAnsi="Times New Roman"/>
        </w:rPr>
        <w:t>Assessment</w:t>
      </w:r>
      <w:r w:rsidR="0088128E">
        <w:rPr>
          <w:rFonts w:ascii="Times New Roman" w:hAnsi="Times New Roman"/>
        </w:rPr>
        <w:t xml:space="preserve"> in Docket TE-161224 </w:t>
      </w:r>
      <w:r w:rsidR="000C7859">
        <w:rPr>
          <w:rFonts w:ascii="Times New Roman" w:hAnsi="Times New Roman"/>
        </w:rPr>
        <w:t>concurrently with the Company’s proposed safety management</w:t>
      </w:r>
      <w:r w:rsidR="0088128E">
        <w:rPr>
          <w:rFonts w:ascii="Times New Roman" w:hAnsi="Times New Roman"/>
        </w:rPr>
        <w:t xml:space="preserve"> plan in Docket TE-161225</w:t>
      </w:r>
      <w:r w:rsidR="006B04DE">
        <w:rPr>
          <w:rFonts w:ascii="Times New Roman" w:hAnsi="Times New Roman"/>
        </w:rPr>
        <w:t>. Accordingly,</w:t>
      </w:r>
      <w:r w:rsidR="000C7859">
        <w:rPr>
          <w:rFonts w:ascii="Times New Roman" w:hAnsi="Times New Roman"/>
        </w:rPr>
        <w:t xml:space="preserve"> </w:t>
      </w:r>
      <w:r w:rsidR="0090305E">
        <w:rPr>
          <w:rFonts w:ascii="Times New Roman" w:hAnsi="Times New Roman"/>
        </w:rPr>
        <w:t xml:space="preserve">the Commission consolidated </w:t>
      </w:r>
      <w:r w:rsidR="00362A58" w:rsidRPr="00362A58">
        <w:rPr>
          <w:rFonts w:ascii="Times New Roman" w:hAnsi="Times New Roman"/>
        </w:rPr>
        <w:t xml:space="preserve">Dockets </w:t>
      </w:r>
      <w:r w:rsidR="0088128E">
        <w:rPr>
          <w:rFonts w:ascii="Times New Roman" w:hAnsi="Times New Roman"/>
        </w:rPr>
        <w:t>TE-161224</w:t>
      </w:r>
      <w:r w:rsidR="000C7859">
        <w:rPr>
          <w:rFonts w:ascii="Times New Roman" w:hAnsi="Times New Roman"/>
        </w:rPr>
        <w:t xml:space="preserve"> </w:t>
      </w:r>
      <w:r w:rsidR="00362A58" w:rsidRPr="00362A58">
        <w:rPr>
          <w:rFonts w:ascii="Times New Roman" w:hAnsi="Times New Roman"/>
        </w:rPr>
        <w:t xml:space="preserve">and </w:t>
      </w:r>
      <w:r w:rsidR="000C7859">
        <w:rPr>
          <w:rFonts w:ascii="Times New Roman" w:hAnsi="Times New Roman"/>
        </w:rPr>
        <w:t>TE-16</w:t>
      </w:r>
      <w:r w:rsidR="0088128E">
        <w:rPr>
          <w:rFonts w:ascii="Times New Roman" w:hAnsi="Times New Roman"/>
        </w:rPr>
        <w:t>1225</w:t>
      </w:r>
      <w:r w:rsidR="00362A58" w:rsidRPr="00362A58">
        <w:rPr>
          <w:rFonts w:ascii="Times New Roman" w:hAnsi="Times New Roman"/>
        </w:rPr>
        <w:t>.</w:t>
      </w:r>
    </w:p>
    <w:p w14:paraId="0B78B42C" w14:textId="6B258C7D" w:rsidR="00BD2BB2" w:rsidRDefault="00362A58" w:rsidP="00E855FB">
      <w:pPr>
        <w:numPr>
          <w:ilvl w:val="0"/>
          <w:numId w:val="2"/>
        </w:numPr>
        <w:tabs>
          <w:tab w:val="left" w:pos="0"/>
        </w:tabs>
        <w:spacing w:after="240" w:line="288" w:lineRule="auto"/>
        <w:ind w:hanging="720"/>
        <w:rPr>
          <w:rFonts w:ascii="Times New Roman" w:hAnsi="Times New Roman"/>
        </w:rPr>
      </w:pPr>
      <w:r w:rsidRPr="00BD2BB2">
        <w:rPr>
          <w:rFonts w:ascii="Times New Roman" w:hAnsi="Times New Roman"/>
        </w:rPr>
        <w:t xml:space="preserve">Staff presented testimony from </w:t>
      </w:r>
      <w:r w:rsidR="00D83B4E" w:rsidRPr="00BD2BB2">
        <w:rPr>
          <w:rFonts w:ascii="Times New Roman" w:hAnsi="Times New Roman"/>
        </w:rPr>
        <w:t xml:space="preserve">Wayne Gilbert, special investigator, and </w:t>
      </w:r>
      <w:r w:rsidRPr="00BD2BB2">
        <w:rPr>
          <w:rFonts w:ascii="Times New Roman" w:hAnsi="Times New Roman"/>
        </w:rPr>
        <w:t xml:space="preserve">David Pratt, assistant director, Transportation Safety. </w:t>
      </w:r>
      <w:r w:rsidR="00D83B4E" w:rsidRPr="00BD2BB2">
        <w:rPr>
          <w:rFonts w:ascii="Times New Roman" w:hAnsi="Times New Roman"/>
        </w:rPr>
        <w:t xml:space="preserve">Mr. Gilbert </w:t>
      </w:r>
      <w:r w:rsidR="001F54F4">
        <w:rPr>
          <w:rFonts w:ascii="Times New Roman" w:hAnsi="Times New Roman"/>
        </w:rPr>
        <w:t>testified</w:t>
      </w:r>
      <w:r w:rsidR="00D83B4E" w:rsidRPr="00BD2BB2">
        <w:rPr>
          <w:rFonts w:ascii="Times New Roman" w:hAnsi="Times New Roman"/>
        </w:rPr>
        <w:t xml:space="preserve"> about the acute and critical safety violations that resulted in Staff’s proposed “unsatisfactory” safety rating for San Juan Transit. Following </w:t>
      </w:r>
      <w:r w:rsidR="00BD2BB2" w:rsidRPr="00BD2BB2">
        <w:rPr>
          <w:rFonts w:ascii="Times New Roman" w:hAnsi="Times New Roman"/>
        </w:rPr>
        <w:t>an October</w:t>
      </w:r>
      <w:r w:rsidR="00D83B4E" w:rsidRPr="00BD2BB2">
        <w:rPr>
          <w:rFonts w:ascii="Times New Roman" w:hAnsi="Times New Roman"/>
        </w:rPr>
        <w:t xml:space="preserve"> 2016 compliance review, Staff documented </w:t>
      </w:r>
      <w:r w:rsidR="00BD2BB2" w:rsidRPr="00BD2BB2">
        <w:rPr>
          <w:rFonts w:ascii="Times New Roman" w:hAnsi="Times New Roman"/>
        </w:rPr>
        <w:t xml:space="preserve">one violation of 49 C.F.R. Part 382.305, which requires carriers to implement a random controlled substance </w:t>
      </w:r>
      <w:r w:rsidR="00BD2BB2" w:rsidRPr="00E855FB">
        <w:rPr>
          <w:rFonts w:ascii="Times New Roman" w:hAnsi="Times New Roman"/>
          <w:bCs/>
        </w:rPr>
        <w:t>and</w:t>
      </w:r>
      <w:r w:rsidR="00BD2BB2" w:rsidRPr="00BD2BB2">
        <w:rPr>
          <w:rFonts w:ascii="Times New Roman" w:hAnsi="Times New Roman"/>
        </w:rPr>
        <w:t xml:space="preserve"> alcohol testing program. The Company failed to drug test any of its drivers in 2015.</w:t>
      </w:r>
      <w:r w:rsidR="00BD2BB2">
        <w:rPr>
          <w:rFonts w:ascii="Times New Roman" w:hAnsi="Times New Roman"/>
        </w:rPr>
        <w:t xml:space="preserve"> Staff also documented </w:t>
      </w:r>
      <w:r w:rsidR="00BD2BB2" w:rsidRPr="00BD2BB2">
        <w:rPr>
          <w:rFonts w:ascii="Times New Roman" w:hAnsi="Times New Roman"/>
        </w:rPr>
        <w:t>four</w:t>
      </w:r>
      <w:r w:rsidR="00D83B4E" w:rsidRPr="00BD2BB2">
        <w:rPr>
          <w:rFonts w:ascii="Times New Roman" w:hAnsi="Times New Roman"/>
        </w:rPr>
        <w:t xml:space="preserve"> violations of 49 C.F.R. Part 382.301(a), which requires pre-employment controlled substance and alcohol use testing for all drivers. The Company allowed employees </w:t>
      </w:r>
      <w:r w:rsidR="00BD2BB2">
        <w:rPr>
          <w:rFonts w:ascii="Times New Roman" w:hAnsi="Times New Roman"/>
        </w:rPr>
        <w:t xml:space="preserve">Mary Morrison, William Pike, Dennis Hazelton, and Holly </w:t>
      </w:r>
      <w:proofErr w:type="spellStart"/>
      <w:r w:rsidR="00BD2BB2">
        <w:rPr>
          <w:rFonts w:ascii="Times New Roman" w:hAnsi="Times New Roman"/>
        </w:rPr>
        <w:t>Harbers</w:t>
      </w:r>
      <w:proofErr w:type="spellEnd"/>
      <w:r w:rsidR="00D83B4E" w:rsidRPr="00BD2BB2">
        <w:rPr>
          <w:rFonts w:ascii="Times New Roman" w:hAnsi="Times New Roman"/>
        </w:rPr>
        <w:t xml:space="preserve"> to drive its vehicles prior to receiving a negative controlled substance and alcohol use test result. </w:t>
      </w:r>
    </w:p>
    <w:p w14:paraId="62BC0B46" w14:textId="7B0E3574" w:rsidR="00BD2BB2" w:rsidRDefault="00D83B4E" w:rsidP="00E855FB">
      <w:pPr>
        <w:numPr>
          <w:ilvl w:val="0"/>
          <w:numId w:val="2"/>
        </w:numPr>
        <w:tabs>
          <w:tab w:val="left" w:pos="0"/>
        </w:tabs>
        <w:spacing w:after="240" w:line="288" w:lineRule="auto"/>
        <w:ind w:hanging="720"/>
        <w:rPr>
          <w:rFonts w:ascii="Times New Roman" w:hAnsi="Times New Roman"/>
        </w:rPr>
      </w:pPr>
      <w:r w:rsidRPr="00BD2BB2">
        <w:rPr>
          <w:rFonts w:ascii="Times New Roman" w:hAnsi="Times New Roman"/>
        </w:rPr>
        <w:t xml:space="preserve">Staff also documented </w:t>
      </w:r>
      <w:r w:rsidR="00BD2BB2">
        <w:rPr>
          <w:rFonts w:ascii="Times New Roman" w:hAnsi="Times New Roman"/>
        </w:rPr>
        <w:t>one violation</w:t>
      </w:r>
      <w:r w:rsidRPr="00BD2BB2">
        <w:rPr>
          <w:rFonts w:ascii="Times New Roman" w:hAnsi="Times New Roman"/>
        </w:rPr>
        <w:t xml:space="preserve"> of 49 C.F.R. Part 391.</w:t>
      </w:r>
      <w:r w:rsidR="00BD2BB2">
        <w:rPr>
          <w:rFonts w:ascii="Times New Roman" w:hAnsi="Times New Roman"/>
        </w:rPr>
        <w:t>51</w:t>
      </w:r>
      <w:r w:rsidRPr="00BD2BB2">
        <w:rPr>
          <w:rFonts w:ascii="Times New Roman" w:hAnsi="Times New Roman"/>
        </w:rPr>
        <w:t xml:space="preserve">(a), which requires </w:t>
      </w:r>
      <w:r w:rsidR="00BD2BB2">
        <w:rPr>
          <w:rFonts w:ascii="Times New Roman" w:hAnsi="Times New Roman"/>
        </w:rPr>
        <w:t xml:space="preserve">carriers to maintain driver qualification files for each driver. San Juan </w:t>
      </w:r>
      <w:r w:rsidR="007A7FF2">
        <w:rPr>
          <w:rFonts w:ascii="Times New Roman" w:hAnsi="Times New Roman"/>
        </w:rPr>
        <w:t>Transit</w:t>
      </w:r>
      <w:r w:rsidR="00BD2BB2">
        <w:rPr>
          <w:rFonts w:ascii="Times New Roman" w:hAnsi="Times New Roman"/>
        </w:rPr>
        <w:t xml:space="preserve"> did not have driver qualification files for any of </w:t>
      </w:r>
      <w:r w:rsidR="0081584E">
        <w:rPr>
          <w:rFonts w:ascii="Times New Roman" w:hAnsi="Times New Roman"/>
        </w:rPr>
        <w:t xml:space="preserve">the </w:t>
      </w:r>
      <w:r w:rsidR="00BD2BB2">
        <w:rPr>
          <w:rFonts w:ascii="Times New Roman" w:hAnsi="Times New Roman"/>
        </w:rPr>
        <w:t>five drivers</w:t>
      </w:r>
      <w:r w:rsidR="0081584E">
        <w:rPr>
          <w:rFonts w:ascii="Times New Roman" w:hAnsi="Times New Roman"/>
        </w:rPr>
        <w:t xml:space="preserve"> checked</w:t>
      </w:r>
      <w:r w:rsidR="00BD2BB2">
        <w:rPr>
          <w:rFonts w:ascii="Times New Roman" w:hAnsi="Times New Roman"/>
        </w:rPr>
        <w:t>.</w:t>
      </w:r>
      <w:r w:rsidRPr="00BD2BB2">
        <w:rPr>
          <w:rFonts w:ascii="Times New Roman" w:hAnsi="Times New Roman"/>
        </w:rPr>
        <w:t xml:space="preserve"> </w:t>
      </w:r>
      <w:r w:rsidR="00BD2BB2">
        <w:rPr>
          <w:rFonts w:ascii="Times New Roman" w:hAnsi="Times New Roman"/>
        </w:rPr>
        <w:t xml:space="preserve">Staff also documented one violation of 49 C.F.R. Part 396.3(b), which requires carriers to keep minimum records of vehicle inspection and maintenance. San Juan </w:t>
      </w:r>
      <w:r w:rsidR="007A7FF2">
        <w:rPr>
          <w:rFonts w:ascii="Times New Roman" w:hAnsi="Times New Roman"/>
        </w:rPr>
        <w:t>Transit</w:t>
      </w:r>
      <w:r w:rsidR="00BD2BB2">
        <w:rPr>
          <w:rFonts w:ascii="Times New Roman" w:hAnsi="Times New Roman"/>
        </w:rPr>
        <w:t xml:space="preserve"> failed to keep records for any of </w:t>
      </w:r>
      <w:r w:rsidR="0081584E">
        <w:rPr>
          <w:rFonts w:ascii="Times New Roman" w:hAnsi="Times New Roman"/>
        </w:rPr>
        <w:t>the</w:t>
      </w:r>
      <w:r w:rsidR="00BD2BB2">
        <w:rPr>
          <w:rFonts w:ascii="Times New Roman" w:hAnsi="Times New Roman"/>
        </w:rPr>
        <w:t xml:space="preserve"> five vehicles</w:t>
      </w:r>
      <w:r w:rsidR="0081584E">
        <w:rPr>
          <w:rFonts w:ascii="Times New Roman" w:hAnsi="Times New Roman"/>
        </w:rPr>
        <w:t xml:space="preserve"> checked</w:t>
      </w:r>
      <w:r w:rsidR="00BD2BB2">
        <w:rPr>
          <w:rFonts w:ascii="Times New Roman" w:hAnsi="Times New Roman"/>
        </w:rPr>
        <w:t xml:space="preserve">. </w:t>
      </w:r>
      <w:r w:rsidRPr="00BD2BB2">
        <w:rPr>
          <w:rFonts w:ascii="Times New Roman" w:hAnsi="Times New Roman"/>
        </w:rPr>
        <w:t xml:space="preserve">Staff </w:t>
      </w:r>
      <w:r w:rsidR="00BD2BB2" w:rsidRPr="00E855FB">
        <w:rPr>
          <w:rFonts w:ascii="Times New Roman" w:hAnsi="Times New Roman"/>
          <w:bCs/>
        </w:rPr>
        <w:t>also</w:t>
      </w:r>
      <w:r w:rsidR="00BD2BB2">
        <w:rPr>
          <w:rFonts w:ascii="Times New Roman" w:hAnsi="Times New Roman"/>
        </w:rPr>
        <w:t xml:space="preserve"> </w:t>
      </w:r>
      <w:r w:rsidRPr="00BD2BB2">
        <w:rPr>
          <w:rFonts w:ascii="Times New Roman" w:hAnsi="Times New Roman"/>
        </w:rPr>
        <w:t xml:space="preserve">documented </w:t>
      </w:r>
      <w:r w:rsidR="00BD2BB2">
        <w:rPr>
          <w:rFonts w:ascii="Times New Roman" w:hAnsi="Times New Roman"/>
        </w:rPr>
        <w:t xml:space="preserve">150 </w:t>
      </w:r>
      <w:r w:rsidRPr="00BD2BB2">
        <w:rPr>
          <w:rFonts w:ascii="Times New Roman" w:hAnsi="Times New Roman"/>
        </w:rPr>
        <w:t xml:space="preserve">violations of 49 C.F.R. Part 396.11(a),which requires drivers to complete a driver vehicle inspection report (DVIR) at the end of their shift each day a vehicle is used. At the time of Staff’s investigation, </w:t>
      </w:r>
      <w:r w:rsidR="00BD2BB2">
        <w:rPr>
          <w:rFonts w:ascii="Times New Roman" w:hAnsi="Times New Roman"/>
        </w:rPr>
        <w:t>San Juan Transit</w:t>
      </w:r>
      <w:r w:rsidRPr="00BD2BB2">
        <w:rPr>
          <w:rFonts w:ascii="Times New Roman" w:hAnsi="Times New Roman"/>
        </w:rPr>
        <w:t xml:space="preserve"> did not require its drivers to complete DVIRs. </w:t>
      </w:r>
      <w:r w:rsidR="006863AF">
        <w:rPr>
          <w:rFonts w:ascii="Times New Roman" w:hAnsi="Times New Roman"/>
        </w:rPr>
        <w:t>Finally, Staff documented one violation of 49 C.F.R. Part 396.17(a), which requires carriers to periodically inspect its vehicles. None of the Company’s vehicles were inspected as required.</w:t>
      </w:r>
      <w:r w:rsidRPr="00BD2BB2">
        <w:rPr>
          <w:rFonts w:ascii="Times New Roman" w:hAnsi="Times New Roman"/>
        </w:rPr>
        <w:t xml:space="preserve">  </w:t>
      </w:r>
    </w:p>
    <w:p w14:paraId="55B0E058" w14:textId="61259D3E" w:rsidR="00362A58" w:rsidRPr="00BD2BB2" w:rsidRDefault="006863AF" w:rsidP="00E855FB">
      <w:pPr>
        <w:numPr>
          <w:ilvl w:val="0"/>
          <w:numId w:val="2"/>
        </w:numPr>
        <w:tabs>
          <w:tab w:val="left" w:pos="0"/>
        </w:tabs>
        <w:spacing w:after="240" w:line="288" w:lineRule="auto"/>
        <w:ind w:hanging="720"/>
        <w:rPr>
          <w:rFonts w:ascii="Times New Roman" w:hAnsi="Times New Roman"/>
        </w:rPr>
      </w:pPr>
      <w:r w:rsidRPr="0081584E">
        <w:rPr>
          <w:rFonts w:ascii="Times New Roman" w:hAnsi="Times New Roman"/>
        </w:rPr>
        <w:t>Mr. Pratt testified that t</w:t>
      </w:r>
      <w:r w:rsidR="00A714C8" w:rsidRPr="0081584E">
        <w:rPr>
          <w:rFonts w:ascii="Times New Roman" w:hAnsi="Times New Roman"/>
        </w:rPr>
        <w:t xml:space="preserve">he Company has since submitted a proposed safety management plan that Staff finds </w:t>
      </w:r>
      <w:r w:rsidR="009C7073" w:rsidRPr="0081584E">
        <w:rPr>
          <w:rFonts w:ascii="Times New Roman" w:hAnsi="Times New Roman"/>
        </w:rPr>
        <w:t>acceptable</w:t>
      </w:r>
      <w:r w:rsidR="00A714C8" w:rsidRPr="0081584E">
        <w:rPr>
          <w:rFonts w:ascii="Times New Roman" w:hAnsi="Times New Roman"/>
        </w:rPr>
        <w:t xml:space="preserve">. Staff recommends the Commission upgrade the Company’s safety </w:t>
      </w:r>
      <w:r w:rsidR="00A714C8" w:rsidRPr="00E855FB">
        <w:rPr>
          <w:rFonts w:ascii="Times New Roman" w:hAnsi="Times New Roman"/>
          <w:bCs/>
        </w:rPr>
        <w:t>rating</w:t>
      </w:r>
      <w:r w:rsidR="00A714C8" w:rsidRPr="0081584E">
        <w:rPr>
          <w:rFonts w:ascii="Times New Roman" w:hAnsi="Times New Roman"/>
        </w:rPr>
        <w:t xml:space="preserve"> to “conditional,” and </w:t>
      </w:r>
      <w:r w:rsidR="009C7073" w:rsidRPr="0081584E">
        <w:rPr>
          <w:rFonts w:ascii="Times New Roman" w:hAnsi="Times New Roman"/>
        </w:rPr>
        <w:t xml:space="preserve">allow </w:t>
      </w:r>
      <w:r w:rsidR="00A714C8" w:rsidRPr="0081584E">
        <w:rPr>
          <w:rFonts w:ascii="Times New Roman" w:hAnsi="Times New Roman"/>
        </w:rPr>
        <w:t xml:space="preserve">the Company to maintain its certificate. </w:t>
      </w:r>
      <w:r w:rsidR="009C7073" w:rsidRPr="0081584E">
        <w:rPr>
          <w:rFonts w:ascii="Times New Roman" w:hAnsi="Times New Roman"/>
        </w:rPr>
        <w:t>With respect to the pena</w:t>
      </w:r>
      <w:r w:rsidR="0088128E" w:rsidRPr="0081584E">
        <w:rPr>
          <w:rFonts w:ascii="Times New Roman" w:hAnsi="Times New Roman"/>
        </w:rPr>
        <w:t>lty assessed in Docket TE-161224</w:t>
      </w:r>
      <w:r w:rsidR="009C7073" w:rsidRPr="0081584E">
        <w:rPr>
          <w:rFonts w:ascii="Times New Roman" w:hAnsi="Times New Roman"/>
        </w:rPr>
        <w:t xml:space="preserve">, Staff recommends the Commission suspend a </w:t>
      </w:r>
      <w:r w:rsidR="0088128E" w:rsidRPr="0081584E">
        <w:rPr>
          <w:rFonts w:ascii="Times New Roman" w:hAnsi="Times New Roman"/>
        </w:rPr>
        <w:t>$</w:t>
      </w:r>
      <w:r w:rsidR="0081584E">
        <w:rPr>
          <w:rFonts w:ascii="Times New Roman" w:hAnsi="Times New Roman"/>
        </w:rPr>
        <w:t>2,500</w:t>
      </w:r>
      <w:r w:rsidR="009C7073" w:rsidRPr="0081584E">
        <w:rPr>
          <w:rFonts w:ascii="Times New Roman" w:hAnsi="Times New Roman"/>
        </w:rPr>
        <w:t xml:space="preserve"> portion of the penalty for a period of </w:t>
      </w:r>
      <w:r w:rsidR="0081584E">
        <w:rPr>
          <w:rFonts w:ascii="Times New Roman" w:hAnsi="Times New Roman"/>
        </w:rPr>
        <w:t>two</w:t>
      </w:r>
      <w:r w:rsidR="009C7073" w:rsidRPr="0081584E">
        <w:rPr>
          <w:rFonts w:ascii="Times New Roman" w:hAnsi="Times New Roman"/>
        </w:rPr>
        <w:t xml:space="preserve"> year</w:t>
      </w:r>
      <w:r w:rsidR="0081584E">
        <w:rPr>
          <w:rFonts w:ascii="Times New Roman" w:hAnsi="Times New Roman"/>
        </w:rPr>
        <w:t>s</w:t>
      </w:r>
      <w:r w:rsidR="009C7073" w:rsidRPr="0081584E">
        <w:rPr>
          <w:rFonts w:ascii="Times New Roman" w:hAnsi="Times New Roman"/>
        </w:rPr>
        <w:t xml:space="preserve">, and then waive it, subject to the </w:t>
      </w:r>
      <w:r w:rsidR="0081584E">
        <w:rPr>
          <w:rFonts w:ascii="Times New Roman" w:hAnsi="Times New Roman"/>
        </w:rPr>
        <w:t xml:space="preserve">following </w:t>
      </w:r>
      <w:r w:rsidR="009C7073" w:rsidRPr="0081584E">
        <w:rPr>
          <w:rFonts w:ascii="Times New Roman" w:hAnsi="Times New Roman"/>
        </w:rPr>
        <w:t>condition</w:t>
      </w:r>
      <w:r w:rsidR="0081584E">
        <w:rPr>
          <w:rFonts w:ascii="Times New Roman" w:hAnsi="Times New Roman"/>
        </w:rPr>
        <w:t>s: 1)</w:t>
      </w:r>
      <w:r w:rsidR="009C7073" w:rsidRPr="0081584E">
        <w:rPr>
          <w:rFonts w:ascii="Times New Roman" w:hAnsi="Times New Roman"/>
        </w:rPr>
        <w:t xml:space="preserve"> </w:t>
      </w:r>
      <w:r w:rsidR="0081584E">
        <w:rPr>
          <w:rFonts w:ascii="Times New Roman" w:hAnsi="Times New Roman"/>
        </w:rPr>
        <w:t>the Company may</w:t>
      </w:r>
      <w:r w:rsidR="009C7073" w:rsidRPr="0081584E">
        <w:rPr>
          <w:rFonts w:ascii="Times New Roman" w:hAnsi="Times New Roman"/>
        </w:rPr>
        <w:t xml:space="preserve"> not incur any repeat</w:t>
      </w:r>
      <w:r w:rsidR="0081584E">
        <w:rPr>
          <w:rFonts w:ascii="Times New Roman" w:hAnsi="Times New Roman"/>
        </w:rPr>
        <w:t xml:space="preserve"> acute or critical</w:t>
      </w:r>
      <w:r w:rsidR="009C7073" w:rsidRPr="0081584E">
        <w:rPr>
          <w:rFonts w:ascii="Times New Roman" w:hAnsi="Times New Roman"/>
        </w:rPr>
        <w:t xml:space="preserve"> violations of WAC 480-30-221 upon re-inspection</w:t>
      </w:r>
      <w:r w:rsidR="0081584E">
        <w:rPr>
          <w:rFonts w:ascii="Times New Roman" w:hAnsi="Times New Roman"/>
        </w:rPr>
        <w:t xml:space="preserve"> in six months, 2) the Company must provide documentation that its vehicles have been inspected as required prior to commencing operations this summer, 3) the Company may not incur any </w:t>
      </w:r>
      <w:r w:rsidR="0081584E">
        <w:rPr>
          <w:rFonts w:ascii="Times New Roman" w:hAnsi="Times New Roman"/>
        </w:rPr>
        <w:lastRenderedPageBreak/>
        <w:t>repeat acute or critical</w:t>
      </w:r>
      <w:r w:rsidR="0081584E" w:rsidRPr="0081584E">
        <w:rPr>
          <w:rFonts w:ascii="Times New Roman" w:hAnsi="Times New Roman"/>
        </w:rPr>
        <w:t xml:space="preserve"> violations of WAC 480-30-221 upon re-inspection</w:t>
      </w:r>
      <w:r w:rsidR="0081584E">
        <w:rPr>
          <w:rFonts w:ascii="Times New Roman" w:hAnsi="Times New Roman"/>
        </w:rPr>
        <w:t xml:space="preserve"> in two years. </w:t>
      </w:r>
      <w:r w:rsidR="00877664">
        <w:rPr>
          <w:rFonts w:ascii="Times New Roman" w:hAnsi="Times New Roman"/>
        </w:rPr>
        <w:t>Mr. Pratt clarified that the six-month inspection will be non-rated.</w:t>
      </w:r>
    </w:p>
    <w:p w14:paraId="50A6BFCF" w14:textId="67772725" w:rsidR="00362A58" w:rsidRPr="00877664" w:rsidRDefault="0088128E" w:rsidP="00E855FB">
      <w:pPr>
        <w:numPr>
          <w:ilvl w:val="0"/>
          <w:numId w:val="2"/>
        </w:numPr>
        <w:tabs>
          <w:tab w:val="left" w:pos="0"/>
        </w:tabs>
        <w:spacing w:after="240" w:line="288" w:lineRule="auto"/>
        <w:ind w:hanging="720"/>
        <w:rPr>
          <w:rFonts w:ascii="Times New Roman" w:hAnsi="Times New Roman"/>
        </w:rPr>
      </w:pPr>
      <w:r>
        <w:rPr>
          <w:rFonts w:ascii="Times New Roman" w:hAnsi="Times New Roman"/>
          <w:bCs/>
        </w:rPr>
        <w:t xml:space="preserve">San Juan Transit </w:t>
      </w:r>
      <w:r w:rsidR="00362A58" w:rsidRPr="00362A58">
        <w:rPr>
          <w:rFonts w:ascii="Times New Roman" w:hAnsi="Times New Roman"/>
        </w:rPr>
        <w:t xml:space="preserve">presented testimony from </w:t>
      </w:r>
      <w:r>
        <w:rPr>
          <w:rFonts w:ascii="Times New Roman" w:hAnsi="Times New Roman"/>
        </w:rPr>
        <w:t>Kraig Hansen</w:t>
      </w:r>
      <w:r w:rsidR="00A714C8">
        <w:rPr>
          <w:rFonts w:ascii="Times New Roman" w:hAnsi="Times New Roman"/>
        </w:rPr>
        <w:t xml:space="preserve">, </w:t>
      </w:r>
      <w:r>
        <w:rPr>
          <w:rFonts w:ascii="Times New Roman" w:hAnsi="Times New Roman"/>
        </w:rPr>
        <w:t>owner</w:t>
      </w:r>
      <w:r w:rsidR="00A714C8">
        <w:rPr>
          <w:rFonts w:ascii="Times New Roman" w:hAnsi="Times New Roman"/>
        </w:rPr>
        <w:t>,</w:t>
      </w:r>
      <w:r w:rsidR="00362A58" w:rsidRPr="00362A58">
        <w:rPr>
          <w:rFonts w:ascii="Times New Roman" w:hAnsi="Times New Roman"/>
        </w:rPr>
        <w:t xml:space="preserve"> who acknowledged the violations but requested the penalty be </w:t>
      </w:r>
      <w:r w:rsidR="00A714C8">
        <w:rPr>
          <w:rFonts w:ascii="Times New Roman" w:hAnsi="Times New Roman"/>
        </w:rPr>
        <w:t xml:space="preserve">mitigated. </w:t>
      </w:r>
      <w:r>
        <w:rPr>
          <w:rFonts w:ascii="Times New Roman" w:hAnsi="Times New Roman"/>
        </w:rPr>
        <w:t>Mr. Hansen</w:t>
      </w:r>
      <w:r w:rsidR="00A714C8">
        <w:rPr>
          <w:rFonts w:ascii="Times New Roman" w:hAnsi="Times New Roman"/>
        </w:rPr>
        <w:t xml:space="preserve"> explained that</w:t>
      </w:r>
      <w:r w:rsidR="00B95FB9">
        <w:rPr>
          <w:rFonts w:ascii="Times New Roman" w:hAnsi="Times New Roman"/>
        </w:rPr>
        <w:t xml:space="preserve"> he purchased the </w:t>
      </w:r>
      <w:r w:rsidR="00B95FB9" w:rsidRPr="00E855FB">
        <w:rPr>
          <w:rFonts w:ascii="Times New Roman" w:hAnsi="Times New Roman"/>
          <w:bCs/>
        </w:rPr>
        <w:t>Company</w:t>
      </w:r>
      <w:r w:rsidR="00B95FB9">
        <w:rPr>
          <w:rFonts w:ascii="Times New Roman" w:hAnsi="Times New Roman"/>
        </w:rPr>
        <w:t xml:space="preserve"> in late 2013 and did not understand how to properly comply with Commission rules. Mr. Hansen testified that</w:t>
      </w:r>
      <w:r w:rsidR="00A714C8">
        <w:rPr>
          <w:rFonts w:ascii="Times New Roman" w:hAnsi="Times New Roman"/>
        </w:rPr>
        <w:t xml:space="preserve"> </w:t>
      </w:r>
      <w:r w:rsidR="00A714C8" w:rsidRPr="00877664">
        <w:rPr>
          <w:rFonts w:ascii="Times New Roman" w:hAnsi="Times New Roman"/>
        </w:rPr>
        <w:t xml:space="preserve">the violations were unintentional, and the Company has since developed a compliance plan to prevent </w:t>
      </w:r>
      <w:r w:rsidR="0071084C">
        <w:rPr>
          <w:rFonts w:ascii="Times New Roman" w:hAnsi="Times New Roman"/>
        </w:rPr>
        <w:t>them from reoccurring</w:t>
      </w:r>
      <w:r w:rsidR="00362A58" w:rsidRPr="00877664">
        <w:rPr>
          <w:rFonts w:ascii="Times New Roman" w:hAnsi="Times New Roman"/>
        </w:rPr>
        <w:t>.</w:t>
      </w:r>
      <w:r w:rsidR="00362A58" w:rsidRPr="00362A58">
        <w:rPr>
          <w:rFonts w:ascii="Times New Roman" w:hAnsi="Times New Roman"/>
        </w:rPr>
        <w:t xml:space="preserve"> </w:t>
      </w:r>
    </w:p>
    <w:p w14:paraId="281935C0" w14:textId="25A4599C" w:rsidR="00362A58" w:rsidRPr="00362A58" w:rsidRDefault="0088128E" w:rsidP="00E855FB">
      <w:pPr>
        <w:numPr>
          <w:ilvl w:val="0"/>
          <w:numId w:val="2"/>
        </w:numPr>
        <w:tabs>
          <w:tab w:val="left" w:pos="0"/>
        </w:tabs>
        <w:spacing w:after="240" w:line="288" w:lineRule="auto"/>
        <w:ind w:hanging="720"/>
        <w:rPr>
          <w:rFonts w:ascii="Times New Roman" w:hAnsi="Times New Roman"/>
        </w:rPr>
      </w:pPr>
      <w:r>
        <w:rPr>
          <w:rFonts w:ascii="Times New Roman" w:hAnsi="Times New Roman"/>
        </w:rPr>
        <w:t>Jennifer Cameron-Rulkowski</w:t>
      </w:r>
      <w:r w:rsidR="00362A58" w:rsidRPr="00362A58">
        <w:rPr>
          <w:rFonts w:ascii="Times New Roman" w:hAnsi="Times New Roman"/>
        </w:rPr>
        <w:t xml:space="preserve">, Assistant Attorney General, </w:t>
      </w:r>
      <w:r>
        <w:rPr>
          <w:rFonts w:ascii="Times New Roman" w:hAnsi="Times New Roman"/>
        </w:rPr>
        <w:t xml:space="preserve">Olympia, Washington, represents </w:t>
      </w:r>
      <w:r w:rsidRPr="00E855FB">
        <w:rPr>
          <w:rFonts w:ascii="Times New Roman" w:hAnsi="Times New Roman"/>
          <w:bCs/>
        </w:rPr>
        <w:t>Commission</w:t>
      </w:r>
      <w:r>
        <w:rPr>
          <w:rFonts w:ascii="Times New Roman" w:hAnsi="Times New Roman"/>
        </w:rPr>
        <w:t xml:space="preserve"> s</w:t>
      </w:r>
      <w:r w:rsidR="00362A58" w:rsidRPr="00362A58">
        <w:rPr>
          <w:rFonts w:ascii="Times New Roman" w:hAnsi="Times New Roman"/>
        </w:rPr>
        <w:t xml:space="preserve">taff (Staff). </w:t>
      </w:r>
      <w:r>
        <w:rPr>
          <w:rFonts w:ascii="Times New Roman" w:hAnsi="Times New Roman"/>
        </w:rPr>
        <w:t>Kraig Hansen</w:t>
      </w:r>
      <w:r w:rsidR="00362A58" w:rsidRPr="00362A58">
        <w:rPr>
          <w:rFonts w:ascii="Times New Roman" w:hAnsi="Times New Roman"/>
        </w:rPr>
        <w:t xml:space="preserve">, </w:t>
      </w:r>
      <w:r w:rsidR="00A714C8">
        <w:rPr>
          <w:rFonts w:ascii="Times New Roman" w:hAnsi="Times New Roman"/>
        </w:rPr>
        <w:t>Owner</w:t>
      </w:r>
      <w:r w:rsidR="00362A58" w:rsidRPr="00362A58">
        <w:rPr>
          <w:rFonts w:ascii="Times New Roman" w:hAnsi="Times New Roman"/>
        </w:rPr>
        <w:t xml:space="preserve">, </w:t>
      </w:r>
      <w:r>
        <w:rPr>
          <w:rFonts w:ascii="Times New Roman" w:hAnsi="Times New Roman"/>
        </w:rPr>
        <w:t>Friday Harbor, Washington</w:t>
      </w:r>
      <w:r w:rsidR="00362A58" w:rsidRPr="00362A58">
        <w:rPr>
          <w:rFonts w:ascii="Times New Roman" w:hAnsi="Times New Roman"/>
        </w:rPr>
        <w:t xml:space="preserve">, represents </w:t>
      </w:r>
      <w:r>
        <w:rPr>
          <w:rFonts w:ascii="Times New Roman" w:hAnsi="Times New Roman"/>
          <w:bCs/>
        </w:rPr>
        <w:t>San Juan Transit</w:t>
      </w:r>
      <w:r w:rsidR="00362A58" w:rsidRPr="00362A58">
        <w:rPr>
          <w:rFonts w:ascii="Times New Roman" w:hAnsi="Times New Roman"/>
        </w:rPr>
        <w:t>.</w:t>
      </w:r>
    </w:p>
    <w:p w14:paraId="49C4F2A8" w14:textId="2FBB4088" w:rsidR="00362A58" w:rsidRPr="00362A58" w:rsidRDefault="00362A58" w:rsidP="00E855FB">
      <w:pPr>
        <w:pStyle w:val="Heading1"/>
      </w:pPr>
      <w:r w:rsidRPr="00362A58">
        <w:t>DISCUSSION AND DECISION</w:t>
      </w:r>
    </w:p>
    <w:p w14:paraId="239DF48B" w14:textId="69279CE7" w:rsidR="00362A58" w:rsidRPr="00362A58" w:rsidRDefault="00362A58" w:rsidP="00E855FB">
      <w:pPr>
        <w:pStyle w:val="Heading2"/>
      </w:pPr>
      <w:r w:rsidRPr="00362A58">
        <w:t>1.</w:t>
      </w:r>
      <w:r w:rsidRPr="00362A58">
        <w:tab/>
        <w:t xml:space="preserve">Docket </w:t>
      </w:r>
      <w:r w:rsidR="00F82008">
        <w:t>TE-160910</w:t>
      </w:r>
      <w:r w:rsidRPr="00362A58">
        <w:t xml:space="preserve"> – Auto Transportation Certificate </w:t>
      </w:r>
    </w:p>
    <w:p w14:paraId="1486939C" w14:textId="32D67A89" w:rsidR="00362A58" w:rsidRPr="0088128E" w:rsidRDefault="00362A58" w:rsidP="00E855FB">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 xml:space="preserve">Washington law requires auto transportation carriers to comply with federal safety requirements and undergo routine safety inspections. </w:t>
      </w:r>
      <w:r w:rsidRPr="00362A58">
        <w:rPr>
          <w:rFonts w:ascii="Times New Roman" w:hAnsi="Times New Roman"/>
        </w:rPr>
        <w:t xml:space="preserve">Staff’s </w:t>
      </w:r>
      <w:r w:rsidR="0088128E">
        <w:rPr>
          <w:rFonts w:ascii="Times New Roman" w:hAnsi="Times New Roman"/>
        </w:rPr>
        <w:t>October</w:t>
      </w:r>
      <w:r w:rsidR="0071084C">
        <w:rPr>
          <w:rFonts w:ascii="Times New Roman" w:hAnsi="Times New Roman"/>
        </w:rPr>
        <w:t xml:space="preserve"> 2016</w:t>
      </w:r>
      <w:r w:rsidRPr="00362A58">
        <w:rPr>
          <w:rFonts w:ascii="Times New Roman" w:hAnsi="Times New Roman"/>
        </w:rPr>
        <w:t xml:space="preserve"> compliance review of </w:t>
      </w:r>
      <w:r w:rsidR="00D34C20">
        <w:rPr>
          <w:rFonts w:ascii="Times New Roman" w:hAnsi="Times New Roman"/>
          <w:bCs/>
        </w:rPr>
        <w:t>San Juan Transit</w:t>
      </w:r>
      <w:r w:rsidR="00D34C20" w:rsidRPr="00362A58">
        <w:rPr>
          <w:rFonts w:ascii="Times New Roman" w:hAnsi="Times New Roman"/>
        </w:rPr>
        <w:t xml:space="preserve"> </w:t>
      </w:r>
      <w:r w:rsidRPr="00362A58">
        <w:rPr>
          <w:rFonts w:ascii="Times New Roman" w:hAnsi="Times New Roman"/>
        </w:rPr>
        <w:t xml:space="preserve">found </w:t>
      </w:r>
      <w:r w:rsidR="001024D6">
        <w:rPr>
          <w:rFonts w:ascii="Times New Roman" w:hAnsi="Times New Roman"/>
        </w:rPr>
        <w:t xml:space="preserve">violations of </w:t>
      </w:r>
      <w:r w:rsidR="00D4570D">
        <w:rPr>
          <w:rFonts w:ascii="Times New Roman" w:hAnsi="Times New Roman"/>
        </w:rPr>
        <w:t>one</w:t>
      </w:r>
      <w:r w:rsidRPr="00362A58">
        <w:rPr>
          <w:rFonts w:ascii="Times New Roman" w:hAnsi="Times New Roman"/>
        </w:rPr>
        <w:t xml:space="preserve"> </w:t>
      </w:r>
      <w:r w:rsidR="00F82008">
        <w:rPr>
          <w:rFonts w:ascii="Times New Roman" w:hAnsi="Times New Roman"/>
        </w:rPr>
        <w:t xml:space="preserve">“acute” and </w:t>
      </w:r>
      <w:r w:rsidR="0088128E">
        <w:rPr>
          <w:rFonts w:ascii="Times New Roman" w:hAnsi="Times New Roman"/>
        </w:rPr>
        <w:t>eight</w:t>
      </w:r>
      <w:r w:rsidR="00D4570D">
        <w:rPr>
          <w:rFonts w:ascii="Times New Roman" w:hAnsi="Times New Roman"/>
        </w:rPr>
        <w:t xml:space="preserve"> </w:t>
      </w:r>
      <w:r w:rsidRPr="00362A58">
        <w:rPr>
          <w:rFonts w:ascii="Times New Roman" w:hAnsi="Times New Roman"/>
        </w:rPr>
        <w:t xml:space="preserve">“critical” regulations, which resulted in a proposed </w:t>
      </w:r>
      <w:r w:rsidR="001024D6">
        <w:rPr>
          <w:rFonts w:ascii="Times New Roman" w:hAnsi="Times New Roman"/>
        </w:rPr>
        <w:t>“</w:t>
      </w:r>
      <w:r w:rsidRPr="00362A58">
        <w:rPr>
          <w:rFonts w:ascii="Times New Roman" w:hAnsi="Times New Roman"/>
        </w:rPr>
        <w:t>unsatisfactory</w:t>
      </w:r>
      <w:r w:rsidR="001024D6">
        <w:rPr>
          <w:rFonts w:ascii="Times New Roman" w:hAnsi="Times New Roman"/>
        </w:rPr>
        <w:t>”</w:t>
      </w:r>
      <w:r w:rsidRPr="00362A58">
        <w:rPr>
          <w:rFonts w:ascii="Times New Roman" w:hAnsi="Times New Roman"/>
        </w:rPr>
        <w:t xml:space="preserve"> safety rating. </w:t>
      </w:r>
      <w:r w:rsidR="00D4570D" w:rsidRPr="00D4570D">
        <w:rPr>
          <w:rFonts w:ascii="Times New Roman" w:hAnsi="Times New Roman"/>
          <w:bCs/>
        </w:rPr>
        <w:t xml:space="preserve">Violations are considered “acute” when non-compliance is so severe that immediate corrective action is required regardless of the overall safety posture of the company. Violations classified as “critical” </w:t>
      </w:r>
      <w:r w:rsidR="00D4570D" w:rsidRPr="00D4570D">
        <w:rPr>
          <w:rFonts w:ascii="Times New Roman" w:hAnsi="Times New Roman"/>
        </w:rPr>
        <w:t xml:space="preserve">are indicative of a breakdown in a carrier’s management controls. </w:t>
      </w:r>
      <w:r w:rsidRPr="00D4570D">
        <w:rPr>
          <w:rFonts w:ascii="Times New Roman" w:hAnsi="Times New Roman"/>
        </w:rPr>
        <w:t>Patterns of noncompliance with a critical regulation are quantitatively linked to inadequate safety management controls and usually higher-than-average</w:t>
      </w:r>
      <w:r w:rsidR="0088128E">
        <w:rPr>
          <w:rFonts w:ascii="Times New Roman" w:hAnsi="Times New Roman"/>
        </w:rPr>
        <w:t xml:space="preserve"> accident rates.</w:t>
      </w:r>
    </w:p>
    <w:p w14:paraId="63FBFC8F" w14:textId="2059DF41" w:rsidR="0071084C" w:rsidRDefault="00362A58" w:rsidP="00E855FB">
      <w:pPr>
        <w:numPr>
          <w:ilvl w:val="0"/>
          <w:numId w:val="2"/>
        </w:numPr>
        <w:tabs>
          <w:tab w:val="left" w:pos="0"/>
        </w:tabs>
        <w:spacing w:after="240" w:line="288" w:lineRule="auto"/>
        <w:ind w:hanging="720"/>
        <w:rPr>
          <w:rFonts w:ascii="Times New Roman" w:hAnsi="Times New Roman"/>
        </w:rPr>
      </w:pPr>
      <w:r w:rsidRPr="00F82008">
        <w:rPr>
          <w:rFonts w:ascii="Times New Roman" w:hAnsi="Times New Roman"/>
        </w:rPr>
        <w:t xml:space="preserve">On </w:t>
      </w:r>
      <w:r w:rsidR="0088128E" w:rsidRPr="00B95FB9">
        <w:rPr>
          <w:rFonts w:ascii="Times New Roman" w:hAnsi="Times New Roman"/>
        </w:rPr>
        <w:t>January</w:t>
      </w:r>
      <w:r w:rsidR="00877664" w:rsidRPr="00B95FB9">
        <w:rPr>
          <w:rFonts w:ascii="Times New Roman" w:hAnsi="Times New Roman"/>
        </w:rPr>
        <w:t xml:space="preserve"> 5,</w:t>
      </w:r>
      <w:r w:rsidR="00D34C20" w:rsidRPr="00B95FB9">
        <w:rPr>
          <w:rFonts w:ascii="Times New Roman" w:hAnsi="Times New Roman"/>
        </w:rPr>
        <w:t xml:space="preserve"> 2017</w:t>
      </w:r>
      <w:r w:rsidRPr="00F82008">
        <w:rPr>
          <w:rFonts w:ascii="Times New Roman" w:hAnsi="Times New Roman"/>
        </w:rPr>
        <w:t>, the Company submitted its proposed safety management plan</w:t>
      </w:r>
      <w:r w:rsidR="008F097B">
        <w:rPr>
          <w:rFonts w:ascii="Times New Roman" w:hAnsi="Times New Roman"/>
        </w:rPr>
        <w:t xml:space="preserve"> and requested the Commission upgrade its safety rating</w:t>
      </w:r>
      <w:r w:rsidRPr="00F82008">
        <w:rPr>
          <w:rFonts w:ascii="Times New Roman" w:hAnsi="Times New Roman"/>
        </w:rPr>
        <w:t>.</w:t>
      </w:r>
      <w:r w:rsidR="00F82008">
        <w:rPr>
          <w:rFonts w:ascii="Times New Roman" w:hAnsi="Times New Roman"/>
        </w:rPr>
        <w:t xml:space="preserve"> </w:t>
      </w:r>
      <w:r w:rsidR="002B284E" w:rsidRPr="00F90A1E">
        <w:rPr>
          <w:rFonts w:ascii="Times New Roman" w:hAnsi="Times New Roman"/>
        </w:rPr>
        <w:t xml:space="preserve">Staff found that </w:t>
      </w:r>
      <w:r w:rsidR="00B95FB9" w:rsidRPr="00F90A1E">
        <w:rPr>
          <w:rFonts w:ascii="Times New Roman" w:hAnsi="Times New Roman"/>
        </w:rPr>
        <w:t>San Juan Transit’s</w:t>
      </w:r>
      <w:r w:rsidR="002B284E" w:rsidRPr="00F90A1E">
        <w:rPr>
          <w:rFonts w:ascii="Times New Roman" w:hAnsi="Times New Roman"/>
        </w:rPr>
        <w:t xml:space="preserve"> safety </w:t>
      </w:r>
      <w:r w:rsidR="002B284E" w:rsidRPr="00E855FB">
        <w:rPr>
          <w:rFonts w:ascii="Times New Roman" w:hAnsi="Times New Roman"/>
          <w:bCs/>
        </w:rPr>
        <w:t>management</w:t>
      </w:r>
      <w:r w:rsidR="002B284E" w:rsidRPr="00F90A1E">
        <w:rPr>
          <w:rFonts w:ascii="Times New Roman" w:hAnsi="Times New Roman"/>
        </w:rPr>
        <w:t xml:space="preserve"> plan addresses each violation, identifies how each violation occurred, </w:t>
      </w:r>
      <w:proofErr w:type="gramStart"/>
      <w:r w:rsidR="002B284E" w:rsidRPr="00F90A1E">
        <w:rPr>
          <w:rFonts w:ascii="Times New Roman" w:hAnsi="Times New Roman"/>
        </w:rPr>
        <w:t>describes</w:t>
      </w:r>
      <w:proofErr w:type="gramEnd"/>
      <w:r w:rsidR="002B284E" w:rsidRPr="00F90A1E">
        <w:rPr>
          <w:rFonts w:ascii="Times New Roman" w:hAnsi="Times New Roman"/>
        </w:rPr>
        <w:t xml:space="preserve"> the steps taken to correct each violation, and describes the controls put in place to ensure compliance going forward.</w:t>
      </w:r>
      <w:r w:rsidR="002B284E">
        <w:rPr>
          <w:rFonts w:ascii="Times New Roman" w:hAnsi="Times New Roman"/>
        </w:rPr>
        <w:t xml:space="preserve"> </w:t>
      </w:r>
    </w:p>
    <w:p w14:paraId="622959A6" w14:textId="5514EE16" w:rsidR="00362A58" w:rsidRPr="00F82008" w:rsidRDefault="00362A58" w:rsidP="00E855FB">
      <w:pPr>
        <w:numPr>
          <w:ilvl w:val="0"/>
          <w:numId w:val="2"/>
        </w:numPr>
        <w:tabs>
          <w:tab w:val="left" w:pos="0"/>
        </w:tabs>
        <w:spacing w:after="240" w:line="288" w:lineRule="auto"/>
        <w:ind w:hanging="720"/>
        <w:rPr>
          <w:rFonts w:ascii="Times New Roman" w:hAnsi="Times New Roman"/>
        </w:rPr>
      </w:pPr>
      <w:r w:rsidRPr="00F82008">
        <w:rPr>
          <w:rFonts w:ascii="Times New Roman" w:hAnsi="Times New Roman"/>
        </w:rPr>
        <w:t xml:space="preserve">Based on the </w:t>
      </w:r>
      <w:r w:rsidRPr="00F90A1E">
        <w:rPr>
          <w:rFonts w:ascii="Times New Roman" w:hAnsi="Times New Roman"/>
        </w:rPr>
        <w:t>testimony and evidence presented at the hearing,</w:t>
      </w:r>
      <w:r w:rsidRPr="00F82008">
        <w:rPr>
          <w:rFonts w:ascii="Times New Roman" w:hAnsi="Times New Roman"/>
        </w:rPr>
        <w:t xml:space="preserve"> the Commission f</w:t>
      </w:r>
      <w:r w:rsidR="00F82008" w:rsidRPr="00F82008">
        <w:rPr>
          <w:rFonts w:ascii="Times New Roman" w:hAnsi="Times New Roman"/>
        </w:rPr>
        <w:t xml:space="preserve">inds that the Company has achieved compliance by correcting the violations </w:t>
      </w:r>
      <w:r w:rsidR="00B85F53">
        <w:rPr>
          <w:rFonts w:ascii="Times New Roman" w:hAnsi="Times New Roman"/>
        </w:rPr>
        <w:t>that led to the proposed “unsatisfactory” safety rating</w:t>
      </w:r>
      <w:r w:rsidRPr="00F82008">
        <w:rPr>
          <w:rFonts w:ascii="Times New Roman" w:hAnsi="Times New Roman"/>
        </w:rPr>
        <w:t xml:space="preserve">. Accordingly, the Commission </w:t>
      </w:r>
      <w:r w:rsidR="00F82008" w:rsidRPr="00F82008">
        <w:rPr>
          <w:rFonts w:ascii="Times New Roman" w:hAnsi="Times New Roman"/>
        </w:rPr>
        <w:t xml:space="preserve">agrees with Staff’s recommendation </w:t>
      </w:r>
      <w:r w:rsidR="00F82008" w:rsidRPr="00E855FB">
        <w:rPr>
          <w:rFonts w:ascii="Times New Roman" w:hAnsi="Times New Roman"/>
          <w:bCs/>
        </w:rPr>
        <w:t>and</w:t>
      </w:r>
      <w:r w:rsidR="00F82008" w:rsidRPr="00F82008">
        <w:rPr>
          <w:rFonts w:ascii="Times New Roman" w:hAnsi="Times New Roman"/>
        </w:rPr>
        <w:t xml:space="preserve"> grants the Company’s request to upgrade its safety rating to “</w:t>
      </w:r>
      <w:r w:rsidR="00D4570D">
        <w:rPr>
          <w:rFonts w:ascii="Times New Roman" w:hAnsi="Times New Roman"/>
        </w:rPr>
        <w:t>conditional</w:t>
      </w:r>
      <w:r w:rsidRPr="00F82008">
        <w:rPr>
          <w:rFonts w:ascii="Times New Roman" w:hAnsi="Times New Roman"/>
        </w:rPr>
        <w:t>.</w:t>
      </w:r>
      <w:r w:rsidR="00F82008" w:rsidRPr="00F82008">
        <w:rPr>
          <w:rFonts w:ascii="Times New Roman" w:hAnsi="Times New Roman"/>
        </w:rPr>
        <w:t>”</w:t>
      </w:r>
      <w:r w:rsidRPr="00F82008">
        <w:rPr>
          <w:rFonts w:ascii="Times New Roman" w:hAnsi="Times New Roman"/>
        </w:rPr>
        <w:t xml:space="preserve"> </w:t>
      </w:r>
    </w:p>
    <w:p w14:paraId="14FE688B" w14:textId="2D06FA89" w:rsidR="00362A58" w:rsidRPr="00362A58" w:rsidRDefault="00362A58" w:rsidP="00E855FB">
      <w:pPr>
        <w:pStyle w:val="Heading2"/>
      </w:pPr>
      <w:r w:rsidRPr="00362A58">
        <w:lastRenderedPageBreak/>
        <w:t xml:space="preserve">2. </w:t>
      </w:r>
      <w:r w:rsidRPr="00362A58">
        <w:tab/>
        <w:t xml:space="preserve">Docket </w:t>
      </w:r>
      <w:r w:rsidR="0090487B">
        <w:t>TE-161224</w:t>
      </w:r>
      <w:r w:rsidRPr="00362A58">
        <w:t xml:space="preserve"> – Penalty Assessment </w:t>
      </w:r>
    </w:p>
    <w:p w14:paraId="7EFD5477" w14:textId="10424CBB" w:rsidR="00362A58" w:rsidRPr="00362A58" w:rsidRDefault="00362A58" w:rsidP="00E855FB">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bCs/>
        </w:rPr>
        <w:t>Violations discovered during safety inspections are subject to penalties of $100 per violation.</w:t>
      </w:r>
      <w:r w:rsidRPr="00362A58">
        <w:rPr>
          <w:rStyle w:val="FootnoteReference"/>
          <w:rFonts w:ascii="Times New Roman" w:hAnsi="Times New Roman"/>
          <w:bCs/>
        </w:rPr>
        <w:footnoteReference w:id="1"/>
      </w:r>
      <w:r w:rsidRPr="00362A58">
        <w:rPr>
          <w:rFonts w:ascii="Times New Roman" w:hAnsi="Times New Roman"/>
          <w:bCs/>
        </w:rPr>
        <w:t xml:space="preserve"> </w:t>
      </w:r>
      <w:r w:rsidRPr="00362A58">
        <w:rPr>
          <w:rFonts w:ascii="Times New Roman" w:hAnsi="Times New Roman"/>
        </w:rPr>
        <w:t>In some cases, Commission requirements are so fundamental to safe operations that the Commission will issue penalties for first-time violations.</w:t>
      </w:r>
      <w:r w:rsidRPr="00362A58">
        <w:rPr>
          <w:rStyle w:val="FootnoteReference"/>
          <w:rFonts w:ascii="Times New Roman" w:hAnsi="Times New Roman"/>
        </w:rPr>
        <w:footnoteReference w:id="2"/>
      </w:r>
      <w:r w:rsidRPr="00362A58">
        <w:rPr>
          <w:rFonts w:ascii="Times New Roman" w:hAnsi="Times New Roman"/>
        </w:rPr>
        <w:t xml:space="preserve"> </w:t>
      </w:r>
      <w:r w:rsidR="008F097B">
        <w:rPr>
          <w:rFonts w:ascii="Times New Roman" w:hAnsi="Times New Roman"/>
        </w:rPr>
        <w:t>Both “acute” and</w:t>
      </w:r>
      <w:r w:rsidR="00EE4A6D" w:rsidRPr="00EE4A6D">
        <w:rPr>
          <w:rFonts w:ascii="Times New Roman" w:hAnsi="Times New Roman"/>
        </w:rPr>
        <w:t xml:space="preserve"> “critical” </w:t>
      </w:r>
      <w:r w:rsidR="008F097B">
        <w:rPr>
          <w:rFonts w:ascii="Times New Roman" w:hAnsi="Times New Roman"/>
        </w:rPr>
        <w:t xml:space="preserve">violations </w:t>
      </w:r>
      <w:r w:rsidR="00EE4A6D" w:rsidRPr="00EE4A6D">
        <w:rPr>
          <w:rFonts w:ascii="Times New Roman" w:hAnsi="Times New Roman"/>
        </w:rPr>
        <w:t>meet this standard.</w:t>
      </w:r>
      <w:r w:rsidR="00EE4A6D" w:rsidRPr="00EE4A6D">
        <w:rPr>
          <w:rStyle w:val="FootnoteReference"/>
          <w:rFonts w:ascii="Times New Roman" w:hAnsi="Times New Roman"/>
        </w:rPr>
        <w:footnoteReference w:id="3"/>
      </w:r>
      <w:r w:rsidR="00EE4A6D" w:rsidRPr="00EE4A6D">
        <w:rPr>
          <w:rFonts w:ascii="Times New Roman" w:hAnsi="Times New Roman"/>
        </w:rPr>
        <w:t xml:space="preserve"> </w:t>
      </w:r>
    </w:p>
    <w:p w14:paraId="09212847" w14:textId="56017069" w:rsidR="00855D63" w:rsidRDefault="00362A58" w:rsidP="00E855FB">
      <w:pPr>
        <w:numPr>
          <w:ilvl w:val="0"/>
          <w:numId w:val="2"/>
        </w:numPr>
        <w:tabs>
          <w:tab w:val="left" w:pos="0"/>
        </w:tabs>
        <w:spacing w:after="240" w:line="288" w:lineRule="auto"/>
        <w:ind w:hanging="720"/>
        <w:rPr>
          <w:rFonts w:ascii="Times New Roman" w:hAnsi="Times New Roman"/>
        </w:rPr>
      </w:pPr>
      <w:r w:rsidRPr="00362A58">
        <w:rPr>
          <w:rFonts w:ascii="Times New Roman" w:hAnsi="Times New Roman"/>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w:t>
      </w:r>
      <w:r w:rsidRPr="00E855FB">
        <w:rPr>
          <w:rFonts w:ascii="Times New Roman" w:hAnsi="Times New Roman"/>
          <w:bCs/>
        </w:rPr>
        <w:t>o</w:t>
      </w:r>
      <w:r w:rsidRPr="00362A58">
        <w:rPr>
          <w:rFonts w:ascii="Times New Roman" w:hAnsi="Times New Roman"/>
        </w:rPr>
        <w:t>n that a lesser penalty will be equally or more effective in ensuring the company’s compliance.</w:t>
      </w:r>
      <w:r w:rsidRPr="00362A58">
        <w:rPr>
          <w:rStyle w:val="FootnoteReference"/>
          <w:rFonts w:ascii="Times New Roman" w:hAnsi="Times New Roman"/>
        </w:rPr>
        <w:footnoteReference w:id="4"/>
      </w:r>
      <w:r w:rsidRPr="00362A58">
        <w:rPr>
          <w:rFonts w:ascii="Times New Roman" w:hAnsi="Times New Roman"/>
        </w:rPr>
        <w:t xml:space="preserve"> The Penalty Assessment cited </w:t>
      </w:r>
      <w:r w:rsidR="00855D63">
        <w:rPr>
          <w:rFonts w:ascii="Times New Roman" w:hAnsi="Times New Roman"/>
        </w:rPr>
        <w:t xml:space="preserve">one acute and </w:t>
      </w:r>
      <w:r w:rsidR="003043FB">
        <w:rPr>
          <w:rFonts w:ascii="Times New Roman" w:hAnsi="Times New Roman"/>
        </w:rPr>
        <w:t xml:space="preserve">eight </w:t>
      </w:r>
      <w:r w:rsidRPr="00362A58">
        <w:rPr>
          <w:rFonts w:ascii="Times New Roman" w:hAnsi="Times New Roman"/>
        </w:rPr>
        <w:t>critical violations in f</w:t>
      </w:r>
      <w:r w:rsidR="00855D63">
        <w:rPr>
          <w:rFonts w:ascii="Times New Roman" w:hAnsi="Times New Roman"/>
        </w:rPr>
        <w:t>ive</w:t>
      </w:r>
      <w:r w:rsidRPr="00362A58">
        <w:rPr>
          <w:rFonts w:ascii="Times New Roman" w:hAnsi="Times New Roman"/>
        </w:rPr>
        <w:t xml:space="preserve"> categories. We address each category in turn. </w:t>
      </w:r>
    </w:p>
    <w:p w14:paraId="695C5118" w14:textId="0ADC8F86" w:rsidR="00855D63" w:rsidRPr="00855D63" w:rsidRDefault="00855D63" w:rsidP="00E855FB">
      <w:pPr>
        <w:tabs>
          <w:tab w:val="left" w:pos="0"/>
        </w:tabs>
        <w:spacing w:after="240" w:line="288" w:lineRule="auto"/>
        <w:rPr>
          <w:rFonts w:ascii="Times New Roman" w:hAnsi="Times New Roman"/>
        </w:rPr>
      </w:pPr>
      <w:r w:rsidRPr="00855D63">
        <w:rPr>
          <w:rFonts w:ascii="Times New Roman" w:hAnsi="Times New Roman"/>
          <w:b/>
        </w:rPr>
        <w:t>WAC 4</w:t>
      </w:r>
      <w:r w:rsidR="0090487B">
        <w:rPr>
          <w:rFonts w:ascii="Times New Roman" w:hAnsi="Times New Roman"/>
          <w:b/>
        </w:rPr>
        <w:t>80-30-221, 49 C.F.R. Part 382.301(a)</w:t>
      </w:r>
    </w:p>
    <w:p w14:paraId="19A91BCB" w14:textId="3ECB43E8" w:rsidR="00A973F0" w:rsidRPr="00BB70A6" w:rsidRDefault="00855D63" w:rsidP="00E855FB">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0090487B" w:rsidRPr="0090487B">
        <w:rPr>
          <w:rFonts w:ascii="Times New Roman" w:hAnsi="Times New Roman"/>
        </w:rPr>
        <w:t>WAC 480-30-221, 49 C.F.R. Part 382.301(a)</w:t>
      </w:r>
      <w:r w:rsidR="00A973F0">
        <w:rPr>
          <w:rFonts w:ascii="Times New Roman" w:hAnsi="Times New Roman"/>
        </w:rPr>
        <w:t xml:space="preserve"> </w:t>
      </w:r>
      <w:r w:rsidR="00A973F0" w:rsidRPr="00AB6EEF">
        <w:rPr>
          <w:rFonts w:ascii="Times New Roman" w:hAnsi="Times New Roman"/>
        </w:rPr>
        <w:t xml:space="preserve">prohibits auto transportation carriers from </w:t>
      </w:r>
      <w:r w:rsidR="00A973F0">
        <w:rPr>
          <w:rFonts w:ascii="Times New Roman" w:hAnsi="Times New Roman"/>
        </w:rPr>
        <w:t>using drivers prior to receiving a negative pre-employment controlled substance and alcohol use test result</w:t>
      </w:r>
      <w:r w:rsidR="00A973F0" w:rsidRPr="00AB6EEF">
        <w:rPr>
          <w:rFonts w:ascii="Times New Roman" w:hAnsi="Times New Roman"/>
        </w:rPr>
        <w:t xml:space="preserve">. </w:t>
      </w:r>
      <w:r w:rsidR="00A973F0">
        <w:rPr>
          <w:rFonts w:ascii="Times New Roman" w:hAnsi="Times New Roman"/>
        </w:rPr>
        <w:t xml:space="preserve">The Commission assessed </w:t>
      </w:r>
      <w:r w:rsidR="0021312F">
        <w:rPr>
          <w:rFonts w:ascii="Times New Roman" w:hAnsi="Times New Roman"/>
        </w:rPr>
        <w:t>penalties of $500</w:t>
      </w:r>
      <w:r w:rsidR="00A973F0">
        <w:rPr>
          <w:rFonts w:ascii="Times New Roman" w:hAnsi="Times New Roman"/>
        </w:rPr>
        <w:t xml:space="preserve"> </w:t>
      </w:r>
      <w:r w:rsidR="00E85758">
        <w:rPr>
          <w:rFonts w:ascii="Times New Roman" w:hAnsi="Times New Roman"/>
        </w:rPr>
        <w:t xml:space="preserve">for </w:t>
      </w:r>
      <w:r w:rsidR="0021312F">
        <w:rPr>
          <w:rFonts w:ascii="Times New Roman" w:hAnsi="Times New Roman"/>
        </w:rPr>
        <w:t xml:space="preserve">four </w:t>
      </w:r>
      <w:r w:rsidR="00A973F0">
        <w:rPr>
          <w:rFonts w:ascii="Times New Roman" w:hAnsi="Times New Roman"/>
        </w:rPr>
        <w:t>violation</w:t>
      </w:r>
      <w:r w:rsidR="0021312F">
        <w:rPr>
          <w:rFonts w:ascii="Times New Roman" w:hAnsi="Times New Roman"/>
        </w:rPr>
        <w:t>s</w:t>
      </w:r>
      <w:r w:rsidR="00A973F0">
        <w:rPr>
          <w:rFonts w:ascii="Times New Roman" w:hAnsi="Times New Roman"/>
        </w:rPr>
        <w:t xml:space="preserve"> of 49 C.F.R. Part 382.301(a)</w:t>
      </w:r>
      <w:r w:rsidR="00E85758">
        <w:rPr>
          <w:rFonts w:ascii="Times New Roman" w:hAnsi="Times New Roman"/>
        </w:rPr>
        <w:t>, for a total penalty of $2,000,</w:t>
      </w:r>
      <w:r w:rsidR="00A973F0" w:rsidRPr="00AB6EEF">
        <w:rPr>
          <w:rFonts w:ascii="Times New Roman" w:hAnsi="Times New Roman"/>
          <w:b/>
        </w:rPr>
        <w:t xml:space="preserve"> </w:t>
      </w:r>
      <w:r w:rsidR="00A973F0">
        <w:rPr>
          <w:rFonts w:ascii="Times New Roman" w:hAnsi="Times New Roman"/>
        </w:rPr>
        <w:t xml:space="preserve">because San Juan Transit allowed </w:t>
      </w:r>
      <w:r w:rsidR="003043FB">
        <w:rPr>
          <w:rFonts w:ascii="Times New Roman" w:hAnsi="Times New Roman"/>
        </w:rPr>
        <w:t>Ms.</w:t>
      </w:r>
      <w:r w:rsidR="007D5CAF">
        <w:rPr>
          <w:rFonts w:ascii="Times New Roman" w:hAnsi="Times New Roman"/>
        </w:rPr>
        <w:t xml:space="preserve"> Morrison, </w:t>
      </w:r>
      <w:r w:rsidR="003043FB">
        <w:rPr>
          <w:rFonts w:ascii="Times New Roman" w:hAnsi="Times New Roman"/>
        </w:rPr>
        <w:t>Mr.</w:t>
      </w:r>
      <w:r w:rsidR="007D5CAF">
        <w:rPr>
          <w:rFonts w:ascii="Times New Roman" w:hAnsi="Times New Roman"/>
        </w:rPr>
        <w:t xml:space="preserve"> Pike, </w:t>
      </w:r>
      <w:r w:rsidR="003043FB">
        <w:rPr>
          <w:rFonts w:ascii="Times New Roman" w:hAnsi="Times New Roman"/>
        </w:rPr>
        <w:t xml:space="preserve">Mr. </w:t>
      </w:r>
      <w:r w:rsidR="007D5CAF">
        <w:rPr>
          <w:rFonts w:ascii="Times New Roman" w:hAnsi="Times New Roman"/>
        </w:rPr>
        <w:t xml:space="preserve">Hazelton, and </w:t>
      </w:r>
      <w:r w:rsidR="003043FB">
        <w:rPr>
          <w:rFonts w:ascii="Times New Roman" w:hAnsi="Times New Roman"/>
        </w:rPr>
        <w:t>Ms.</w:t>
      </w:r>
      <w:r w:rsidR="007D5CAF">
        <w:rPr>
          <w:rFonts w:ascii="Times New Roman" w:hAnsi="Times New Roman"/>
        </w:rPr>
        <w:t xml:space="preserve"> Harbers to</w:t>
      </w:r>
      <w:r w:rsidR="00A973F0">
        <w:rPr>
          <w:rFonts w:ascii="Times New Roman" w:hAnsi="Times New Roman"/>
        </w:rPr>
        <w:t xml:space="preserve"> drive its vehicles prior to receiving a negative controlled substance and alcohol test result.</w:t>
      </w:r>
      <w:r w:rsidR="00A973F0" w:rsidRPr="00AB6EEF">
        <w:rPr>
          <w:rFonts w:ascii="Times New Roman" w:hAnsi="Times New Roman"/>
        </w:rPr>
        <w:t xml:space="preserve"> Mr. </w:t>
      </w:r>
      <w:r w:rsidR="007D5CAF">
        <w:rPr>
          <w:rFonts w:ascii="Times New Roman" w:hAnsi="Times New Roman"/>
        </w:rPr>
        <w:t>Hansen</w:t>
      </w:r>
      <w:r w:rsidR="00F90A1E">
        <w:rPr>
          <w:rFonts w:ascii="Times New Roman" w:hAnsi="Times New Roman"/>
        </w:rPr>
        <w:t xml:space="preserve"> explained that the Company, which operates seasonally, is enrolled in a consortium, but he was unaware that drivers must be retested prior to re-hire each season. </w:t>
      </w:r>
      <w:r w:rsidR="00A973F0" w:rsidRPr="00F90A1E">
        <w:rPr>
          <w:rFonts w:ascii="Times New Roman" w:hAnsi="Times New Roman"/>
        </w:rPr>
        <w:t>Mr.</w:t>
      </w:r>
      <w:r w:rsidR="007D5CAF" w:rsidRPr="00F90A1E">
        <w:rPr>
          <w:rFonts w:ascii="Times New Roman" w:hAnsi="Times New Roman"/>
        </w:rPr>
        <w:t xml:space="preserve"> Hansen </w:t>
      </w:r>
      <w:r w:rsidR="00A973F0" w:rsidRPr="00F90A1E">
        <w:rPr>
          <w:rFonts w:ascii="Times New Roman" w:hAnsi="Times New Roman"/>
        </w:rPr>
        <w:t xml:space="preserve">testified that he has since corrected the violations by </w:t>
      </w:r>
      <w:r w:rsidR="00F90A1E" w:rsidRPr="00F90A1E">
        <w:rPr>
          <w:rFonts w:ascii="Times New Roman" w:hAnsi="Times New Roman"/>
        </w:rPr>
        <w:t>ensuring</w:t>
      </w:r>
      <w:r w:rsidR="00A973F0" w:rsidRPr="00F90A1E">
        <w:rPr>
          <w:rFonts w:ascii="Times New Roman" w:hAnsi="Times New Roman"/>
        </w:rPr>
        <w:t xml:space="preserve"> all drivers submit to a controlled substance and alcohol test prior to driving Company vehicles</w:t>
      </w:r>
      <w:r w:rsidR="00F90A1E">
        <w:rPr>
          <w:rFonts w:ascii="Times New Roman" w:hAnsi="Times New Roman"/>
        </w:rPr>
        <w:t xml:space="preserve"> upon rehire</w:t>
      </w:r>
      <w:r w:rsidR="00A973F0" w:rsidRPr="00F90A1E">
        <w:rPr>
          <w:rFonts w:ascii="Times New Roman" w:hAnsi="Times New Roman"/>
        </w:rPr>
        <w:t>.</w:t>
      </w:r>
      <w:r w:rsidR="00A973F0">
        <w:rPr>
          <w:rFonts w:ascii="Times New Roman" w:hAnsi="Times New Roman"/>
        </w:rPr>
        <w:t xml:space="preserve"> </w:t>
      </w:r>
    </w:p>
    <w:p w14:paraId="7972A1FC" w14:textId="696E1291" w:rsidR="00855D63" w:rsidRPr="00D34C20" w:rsidRDefault="00A973F0" w:rsidP="00E855FB">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sidR="00D34C20" w:rsidRPr="001247CC">
        <w:rPr>
          <w:rFonts w:ascii="Times New Roman" w:hAnsi="Times New Roman"/>
        </w:rPr>
        <w:t>Drivers who have not been tested for alcohol or controlled substance</w:t>
      </w:r>
      <w:r w:rsidR="00A21FD4">
        <w:rPr>
          <w:rFonts w:ascii="Times New Roman" w:hAnsi="Times New Roman"/>
        </w:rPr>
        <w:t>s</w:t>
      </w:r>
      <w:r w:rsidR="00D34C20" w:rsidRPr="001247CC">
        <w:rPr>
          <w:rFonts w:ascii="Times New Roman" w:hAnsi="Times New Roman"/>
        </w:rPr>
        <w:t xml:space="preserve"> </w:t>
      </w:r>
      <w:r w:rsidR="00D34C20">
        <w:rPr>
          <w:rFonts w:ascii="Times New Roman" w:hAnsi="Times New Roman"/>
        </w:rPr>
        <w:t>may drive while impaired, which poses</w:t>
      </w:r>
      <w:r w:rsidR="00D34C20" w:rsidRPr="001247CC">
        <w:rPr>
          <w:rFonts w:ascii="Times New Roman" w:hAnsi="Times New Roman"/>
        </w:rPr>
        <w:t xml:space="preserve"> a</w:t>
      </w:r>
      <w:r w:rsidR="00D34C20">
        <w:rPr>
          <w:rFonts w:ascii="Times New Roman" w:hAnsi="Times New Roman"/>
        </w:rPr>
        <w:t xml:space="preserve"> serious</w:t>
      </w:r>
      <w:r w:rsidR="00D34C20" w:rsidRPr="001247CC">
        <w:rPr>
          <w:rFonts w:ascii="Times New Roman" w:hAnsi="Times New Roman"/>
        </w:rPr>
        <w:t xml:space="preserve"> risk to passengers and other drivers.</w:t>
      </w:r>
      <w:r w:rsidR="00D34C20">
        <w:rPr>
          <w:rFonts w:ascii="Times New Roman" w:hAnsi="Times New Roman"/>
        </w:rPr>
        <w:t xml:space="preserve"> </w:t>
      </w:r>
      <w:r w:rsidR="007D5CAF">
        <w:rPr>
          <w:rFonts w:ascii="Times New Roman" w:hAnsi="Times New Roman"/>
        </w:rPr>
        <w:t xml:space="preserve">The Commission could have </w:t>
      </w:r>
      <w:r w:rsidR="007D5CAF" w:rsidRPr="00E855FB">
        <w:rPr>
          <w:rFonts w:ascii="Times New Roman" w:hAnsi="Times New Roman"/>
          <w:bCs/>
        </w:rPr>
        <w:t>assessed</w:t>
      </w:r>
      <w:r w:rsidR="007D5CAF">
        <w:rPr>
          <w:rFonts w:ascii="Times New Roman" w:hAnsi="Times New Roman"/>
        </w:rPr>
        <w:t xml:space="preserve"> </w:t>
      </w:r>
      <w:r w:rsidR="0021312F">
        <w:rPr>
          <w:rFonts w:ascii="Times New Roman" w:hAnsi="Times New Roman"/>
        </w:rPr>
        <w:t>the statutory maximum of $1,500 per violation, for a total penalty of</w:t>
      </w:r>
      <w:r w:rsidR="007D5CAF">
        <w:rPr>
          <w:rFonts w:ascii="Times New Roman" w:hAnsi="Times New Roman"/>
        </w:rPr>
        <w:t xml:space="preserve"> $6,000, but, b</w:t>
      </w:r>
      <w:r w:rsidR="007D5CAF" w:rsidRPr="00580775">
        <w:rPr>
          <w:rFonts w:ascii="Times New Roman" w:hAnsi="Times New Roman"/>
        </w:rPr>
        <w:t xml:space="preserve">ecause these are first-time violations, </w:t>
      </w:r>
      <w:r w:rsidR="007D5CAF">
        <w:rPr>
          <w:rFonts w:ascii="Times New Roman" w:hAnsi="Times New Roman"/>
        </w:rPr>
        <w:t>assessed</w:t>
      </w:r>
      <w:r w:rsidR="007D5CAF" w:rsidRPr="00580775">
        <w:rPr>
          <w:rFonts w:ascii="Times New Roman" w:hAnsi="Times New Roman"/>
        </w:rPr>
        <w:t xml:space="preserve"> a </w:t>
      </w:r>
      <w:r w:rsidR="0021312F">
        <w:rPr>
          <w:rFonts w:ascii="Times New Roman" w:hAnsi="Times New Roman"/>
        </w:rPr>
        <w:t>reduced</w:t>
      </w:r>
      <w:r w:rsidR="007D5CAF" w:rsidRPr="00580775">
        <w:rPr>
          <w:rFonts w:ascii="Times New Roman" w:hAnsi="Times New Roman"/>
        </w:rPr>
        <w:t xml:space="preserve"> penalty</w:t>
      </w:r>
      <w:r w:rsidR="0021312F">
        <w:rPr>
          <w:rFonts w:ascii="Times New Roman" w:hAnsi="Times New Roman"/>
        </w:rPr>
        <w:t xml:space="preserve"> of $500 per violation</w:t>
      </w:r>
      <w:r w:rsidR="007D5CAF" w:rsidRPr="00580775">
        <w:rPr>
          <w:rFonts w:ascii="Times New Roman" w:hAnsi="Times New Roman"/>
        </w:rPr>
        <w:t xml:space="preserve">. </w:t>
      </w:r>
      <w:r w:rsidR="00D34C20">
        <w:rPr>
          <w:rFonts w:ascii="Times New Roman" w:hAnsi="Times New Roman"/>
        </w:rPr>
        <w:t>Because this requirement is fundamental to safe operations,</w:t>
      </w:r>
      <w:r w:rsidR="00D34C20" w:rsidRPr="00AB6EEF">
        <w:rPr>
          <w:rFonts w:ascii="Times New Roman" w:hAnsi="Times New Roman"/>
        </w:rPr>
        <w:t xml:space="preserve"> </w:t>
      </w:r>
      <w:r w:rsidR="00D34C20" w:rsidRPr="00580775">
        <w:rPr>
          <w:rFonts w:ascii="Times New Roman" w:hAnsi="Times New Roman"/>
        </w:rPr>
        <w:lastRenderedPageBreak/>
        <w:t>we find that no further penalty reduction is warranted</w:t>
      </w:r>
      <w:r w:rsidR="00D34C20">
        <w:rPr>
          <w:rFonts w:ascii="Times New Roman" w:hAnsi="Times New Roman"/>
        </w:rPr>
        <w:t>,</w:t>
      </w:r>
      <w:r w:rsidR="00D34C20" w:rsidRPr="00580775">
        <w:rPr>
          <w:rFonts w:ascii="Times New Roman" w:hAnsi="Times New Roman"/>
        </w:rPr>
        <w:t xml:space="preserve"> and decline to mitigate this portion of the penalty.</w:t>
      </w:r>
    </w:p>
    <w:p w14:paraId="1F72A29F" w14:textId="25D190C8" w:rsidR="00855D63" w:rsidRPr="00AB6EEF" w:rsidRDefault="00855D63" w:rsidP="00E855FB">
      <w:pPr>
        <w:tabs>
          <w:tab w:val="left" w:pos="0"/>
        </w:tabs>
        <w:spacing w:after="240" w:line="288" w:lineRule="auto"/>
        <w:rPr>
          <w:rFonts w:ascii="Times New Roman" w:hAnsi="Times New Roman"/>
          <w:b/>
        </w:rPr>
      </w:pPr>
      <w:r w:rsidRPr="00AB6EEF">
        <w:rPr>
          <w:rFonts w:ascii="Times New Roman" w:hAnsi="Times New Roman"/>
          <w:b/>
        </w:rPr>
        <w:t xml:space="preserve">WAC 480-30-221, 49 C.F.R. Part </w:t>
      </w:r>
      <w:r w:rsidR="0090487B">
        <w:rPr>
          <w:rFonts w:ascii="Times New Roman" w:hAnsi="Times New Roman"/>
          <w:b/>
        </w:rPr>
        <w:t>382.305</w:t>
      </w:r>
    </w:p>
    <w:p w14:paraId="7A842482" w14:textId="6043D865" w:rsidR="003E063F" w:rsidRPr="003E063F" w:rsidRDefault="00855D63" w:rsidP="00E855FB">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Discussion. </w:t>
      </w:r>
      <w:r w:rsidRPr="00AB6EEF">
        <w:rPr>
          <w:rFonts w:ascii="Times New Roman" w:hAnsi="Times New Roman"/>
        </w:rPr>
        <w:t>WAC 480-30-221, 49 C.F.R. Part</w:t>
      </w:r>
      <w:r w:rsidR="0090487B">
        <w:rPr>
          <w:rFonts w:ascii="Times New Roman" w:hAnsi="Times New Roman"/>
        </w:rPr>
        <w:t xml:space="preserve"> </w:t>
      </w:r>
      <w:r w:rsidR="0090487B" w:rsidRPr="0090487B">
        <w:rPr>
          <w:rFonts w:ascii="Times New Roman" w:hAnsi="Times New Roman"/>
        </w:rPr>
        <w:t>382.305</w:t>
      </w:r>
      <w:r w:rsidR="0090487B">
        <w:rPr>
          <w:rFonts w:ascii="Times New Roman" w:hAnsi="Times New Roman"/>
          <w:b/>
        </w:rPr>
        <w:t xml:space="preserve"> </w:t>
      </w:r>
      <w:r w:rsidR="00D47E84">
        <w:rPr>
          <w:rFonts w:ascii="Times New Roman" w:hAnsi="Times New Roman"/>
        </w:rPr>
        <w:t>requires companies to administer</w:t>
      </w:r>
      <w:r w:rsidR="005872FF">
        <w:rPr>
          <w:rFonts w:ascii="Times New Roman" w:hAnsi="Times New Roman"/>
        </w:rPr>
        <w:t xml:space="preserve"> random controlled substance and alcohol testing to </w:t>
      </w:r>
      <w:r w:rsidR="00A21FD4">
        <w:rPr>
          <w:rFonts w:ascii="Times New Roman" w:hAnsi="Times New Roman"/>
        </w:rPr>
        <w:t>their</w:t>
      </w:r>
      <w:r w:rsidR="005872FF">
        <w:rPr>
          <w:rFonts w:ascii="Times New Roman" w:hAnsi="Times New Roman"/>
        </w:rPr>
        <w:t xml:space="preserve"> drivers.</w:t>
      </w:r>
      <w:r w:rsidR="00A21FD4">
        <w:rPr>
          <w:rFonts w:ascii="Times New Roman" w:hAnsi="Times New Roman"/>
        </w:rPr>
        <w:t xml:space="preserve"> The Penalty Assessment included a $1</w:t>
      </w:r>
      <w:r w:rsidR="00F90A1E">
        <w:rPr>
          <w:rFonts w:ascii="Times New Roman" w:hAnsi="Times New Roman"/>
        </w:rPr>
        <w:t>,5</w:t>
      </w:r>
      <w:r w:rsidR="00A21FD4">
        <w:rPr>
          <w:rFonts w:ascii="Times New Roman" w:hAnsi="Times New Roman"/>
        </w:rPr>
        <w:t xml:space="preserve">00 </w:t>
      </w:r>
      <w:r w:rsidR="00A21FD4" w:rsidRPr="00E855FB">
        <w:rPr>
          <w:rFonts w:ascii="Times New Roman" w:hAnsi="Times New Roman"/>
          <w:bCs/>
        </w:rPr>
        <w:t>penalty</w:t>
      </w:r>
      <w:r w:rsidR="00A21FD4">
        <w:rPr>
          <w:rFonts w:ascii="Times New Roman" w:hAnsi="Times New Roman"/>
        </w:rPr>
        <w:t xml:space="preserve"> for one violation of </w:t>
      </w:r>
      <w:r w:rsidR="00A21FD4" w:rsidRPr="00AB6EEF">
        <w:rPr>
          <w:rFonts w:ascii="Times New Roman" w:hAnsi="Times New Roman"/>
        </w:rPr>
        <w:t>49 C.F.R. Part</w:t>
      </w:r>
      <w:r w:rsidR="00A21FD4">
        <w:rPr>
          <w:rFonts w:ascii="Times New Roman" w:hAnsi="Times New Roman"/>
        </w:rPr>
        <w:t xml:space="preserve"> </w:t>
      </w:r>
      <w:r w:rsidR="00A21FD4" w:rsidRPr="0090487B">
        <w:rPr>
          <w:rFonts w:ascii="Times New Roman" w:hAnsi="Times New Roman"/>
        </w:rPr>
        <w:t>382.305</w:t>
      </w:r>
      <w:r w:rsidR="00A21FD4">
        <w:rPr>
          <w:rFonts w:ascii="Times New Roman" w:hAnsi="Times New Roman"/>
        </w:rPr>
        <w:t xml:space="preserve"> because San Juan Transit failed to randomly test any of its drivers </w:t>
      </w:r>
      <w:r w:rsidR="003E063F">
        <w:rPr>
          <w:rFonts w:ascii="Times New Roman" w:hAnsi="Times New Roman"/>
        </w:rPr>
        <w:t>in</w:t>
      </w:r>
      <w:r w:rsidR="00A21FD4">
        <w:rPr>
          <w:rFonts w:ascii="Times New Roman" w:hAnsi="Times New Roman"/>
        </w:rPr>
        <w:t xml:space="preserve"> 2015.</w:t>
      </w:r>
    </w:p>
    <w:p w14:paraId="089D5132" w14:textId="77777777" w:rsidR="00E855FB" w:rsidRPr="00E855FB" w:rsidRDefault="003E063F" w:rsidP="00E855FB">
      <w:pPr>
        <w:numPr>
          <w:ilvl w:val="0"/>
          <w:numId w:val="2"/>
        </w:numPr>
        <w:tabs>
          <w:tab w:val="left" w:pos="0"/>
        </w:tabs>
        <w:spacing w:after="240" w:line="288" w:lineRule="auto"/>
        <w:ind w:hanging="720"/>
        <w:rPr>
          <w:rFonts w:ascii="Times New Roman" w:hAnsi="Times New Roman"/>
          <w:b/>
        </w:rPr>
      </w:pPr>
      <w:r w:rsidRPr="00AB6EEF">
        <w:rPr>
          <w:rFonts w:ascii="Times New Roman" w:hAnsi="Times New Roman"/>
          <w:b/>
        </w:rPr>
        <w:t xml:space="preserve">Decision. </w:t>
      </w:r>
      <w:r>
        <w:rPr>
          <w:rFonts w:ascii="Times New Roman" w:hAnsi="Times New Roman"/>
        </w:rPr>
        <w:t>The Commission assessed</w:t>
      </w:r>
      <w:r w:rsidRPr="00AB6EEF">
        <w:rPr>
          <w:rFonts w:ascii="Times New Roman" w:hAnsi="Times New Roman"/>
        </w:rPr>
        <w:t xml:space="preserve"> a $</w:t>
      </w:r>
      <w:r>
        <w:rPr>
          <w:rFonts w:ascii="Times New Roman" w:hAnsi="Times New Roman"/>
        </w:rPr>
        <w:t>1</w:t>
      </w:r>
      <w:r w:rsidR="0021312F">
        <w:rPr>
          <w:rFonts w:ascii="Times New Roman" w:hAnsi="Times New Roman"/>
        </w:rPr>
        <w:t>,5</w:t>
      </w:r>
      <w:r w:rsidRPr="00AB6EEF">
        <w:rPr>
          <w:rFonts w:ascii="Times New Roman" w:hAnsi="Times New Roman"/>
        </w:rPr>
        <w:t xml:space="preserve">00 penalty for </w:t>
      </w:r>
      <w:r w:rsidR="00F90A1E">
        <w:rPr>
          <w:rFonts w:ascii="Times New Roman" w:hAnsi="Times New Roman"/>
        </w:rPr>
        <w:t>four</w:t>
      </w:r>
      <w:r>
        <w:rPr>
          <w:rFonts w:ascii="Times New Roman" w:hAnsi="Times New Roman"/>
        </w:rPr>
        <w:t xml:space="preserve"> </w:t>
      </w:r>
      <w:r w:rsidRPr="00AB6EEF">
        <w:rPr>
          <w:rFonts w:ascii="Times New Roman" w:hAnsi="Times New Roman"/>
        </w:rPr>
        <w:t xml:space="preserve">violations of C.F.R. Part 391.51(a). </w:t>
      </w:r>
      <w:r w:rsidR="0021312F">
        <w:rPr>
          <w:rFonts w:ascii="Times New Roman" w:hAnsi="Times New Roman"/>
        </w:rPr>
        <w:t>The Commission could have assessed the statutory maximum of $1,500 per violation, for a total penalty of $</w:t>
      </w:r>
      <w:r w:rsidR="00F90A1E">
        <w:rPr>
          <w:rFonts w:ascii="Times New Roman" w:hAnsi="Times New Roman"/>
        </w:rPr>
        <w:t>6,000</w:t>
      </w:r>
      <w:r>
        <w:rPr>
          <w:rFonts w:ascii="Times New Roman" w:hAnsi="Times New Roman"/>
        </w:rPr>
        <w:t>, but, b</w:t>
      </w:r>
      <w:r w:rsidRPr="00580775">
        <w:rPr>
          <w:rFonts w:ascii="Times New Roman" w:hAnsi="Times New Roman"/>
        </w:rPr>
        <w:t xml:space="preserve">ecause these are first-time violations, </w:t>
      </w:r>
      <w:r>
        <w:rPr>
          <w:rFonts w:ascii="Times New Roman" w:hAnsi="Times New Roman"/>
        </w:rPr>
        <w:t>assessed</w:t>
      </w:r>
      <w:r w:rsidRPr="00580775">
        <w:rPr>
          <w:rFonts w:ascii="Times New Roman" w:hAnsi="Times New Roman"/>
        </w:rPr>
        <w:t xml:space="preserve"> a “per </w:t>
      </w:r>
      <w:r w:rsidRPr="00E855FB">
        <w:rPr>
          <w:rFonts w:ascii="Times New Roman" w:hAnsi="Times New Roman"/>
          <w:bCs/>
        </w:rPr>
        <w:t>category</w:t>
      </w:r>
      <w:r w:rsidRPr="00580775">
        <w:rPr>
          <w:rFonts w:ascii="Times New Roman" w:hAnsi="Times New Roman"/>
        </w:rPr>
        <w:t>” rather than “per violation” penalty. Accordingly, we find that no further penalty reduction is warranted</w:t>
      </w:r>
      <w:r>
        <w:rPr>
          <w:rFonts w:ascii="Times New Roman" w:hAnsi="Times New Roman"/>
        </w:rPr>
        <w:t>,</w:t>
      </w:r>
      <w:r w:rsidRPr="00580775">
        <w:rPr>
          <w:rFonts w:ascii="Times New Roman" w:hAnsi="Times New Roman"/>
        </w:rPr>
        <w:t xml:space="preserve"> and decline to mitigate this portion of the penalty.</w:t>
      </w:r>
    </w:p>
    <w:p w14:paraId="3B76D563" w14:textId="3DCF9996" w:rsidR="00485FE9" w:rsidRPr="00AB6EEF" w:rsidRDefault="00485FE9" w:rsidP="00E855FB">
      <w:pPr>
        <w:spacing w:after="240" w:line="288" w:lineRule="auto"/>
        <w:rPr>
          <w:rFonts w:ascii="Times New Roman" w:hAnsi="Times New Roman"/>
          <w:b/>
        </w:rPr>
      </w:pPr>
      <w:r w:rsidRPr="00AB6EEF">
        <w:rPr>
          <w:rFonts w:ascii="Times New Roman" w:hAnsi="Times New Roman"/>
          <w:b/>
        </w:rPr>
        <w:t xml:space="preserve">WAC 480-30-221, </w:t>
      </w:r>
      <w:r w:rsidR="00A26EBD">
        <w:rPr>
          <w:rFonts w:ascii="Times New Roman" w:hAnsi="Times New Roman"/>
          <w:b/>
        </w:rPr>
        <w:t xml:space="preserve">49 </w:t>
      </w:r>
      <w:proofErr w:type="spellStart"/>
      <w:r w:rsidRPr="00AB6EEF">
        <w:rPr>
          <w:rFonts w:ascii="Times New Roman" w:hAnsi="Times New Roman"/>
          <w:b/>
        </w:rPr>
        <w:t>C.F.R</w:t>
      </w:r>
      <w:proofErr w:type="spellEnd"/>
      <w:r w:rsidRPr="00AB6EEF">
        <w:rPr>
          <w:rFonts w:ascii="Times New Roman" w:hAnsi="Times New Roman"/>
          <w:b/>
        </w:rPr>
        <w:t xml:space="preserve"> Part 391.51(a)</w:t>
      </w:r>
    </w:p>
    <w:p w14:paraId="1F8EF8B2" w14:textId="643618B9" w:rsidR="00485FE9" w:rsidRPr="009C3E23" w:rsidRDefault="00485FE9" w:rsidP="00E855FB">
      <w:pPr>
        <w:numPr>
          <w:ilvl w:val="0"/>
          <w:numId w:val="2"/>
        </w:numPr>
        <w:tabs>
          <w:tab w:val="left" w:pos="0"/>
        </w:tabs>
        <w:spacing w:after="240" w:line="288" w:lineRule="auto"/>
        <w:ind w:hanging="720"/>
        <w:rPr>
          <w:rFonts w:ascii="Times New Roman" w:hAnsi="Times New Roman"/>
        </w:rPr>
      </w:pPr>
      <w:r w:rsidRPr="00AB6EEF">
        <w:rPr>
          <w:rFonts w:ascii="Times New Roman" w:hAnsi="Times New Roman"/>
          <w:b/>
        </w:rPr>
        <w:t xml:space="preserve">Discussion. </w:t>
      </w:r>
      <w:r w:rsidRPr="00AB6EEF">
        <w:rPr>
          <w:rFonts w:ascii="Times New Roman" w:hAnsi="Times New Roman"/>
        </w:rPr>
        <w:t xml:space="preserve">WAC 480-30-221, </w:t>
      </w:r>
      <w:r w:rsidR="00A26EBD">
        <w:rPr>
          <w:rFonts w:ascii="Times New Roman" w:hAnsi="Times New Roman"/>
        </w:rPr>
        <w:t xml:space="preserve">49 </w:t>
      </w:r>
      <w:r w:rsidRPr="00AB6EEF">
        <w:rPr>
          <w:rFonts w:ascii="Times New Roman" w:hAnsi="Times New Roman"/>
        </w:rPr>
        <w:t xml:space="preserve">C.F.R. Part 391.51(a) requires companies to maintain a driver qualification file for each driver. </w:t>
      </w:r>
      <w:r w:rsidR="0090487B">
        <w:rPr>
          <w:rFonts w:ascii="Times New Roman" w:hAnsi="Times New Roman"/>
        </w:rPr>
        <w:t>San Juan Transit</w:t>
      </w:r>
      <w:r w:rsidRPr="00AB6EEF">
        <w:rPr>
          <w:rFonts w:ascii="Times New Roman" w:hAnsi="Times New Roman"/>
        </w:rPr>
        <w:t xml:space="preserve"> failed to maintain driver qualification files for </w:t>
      </w:r>
      <w:r w:rsidR="0090487B">
        <w:rPr>
          <w:rFonts w:ascii="Times New Roman" w:hAnsi="Times New Roman"/>
        </w:rPr>
        <w:t xml:space="preserve">Ms. </w:t>
      </w:r>
      <w:r w:rsidR="0090487B" w:rsidRPr="00E855FB">
        <w:rPr>
          <w:rFonts w:ascii="Times New Roman" w:hAnsi="Times New Roman"/>
          <w:bCs/>
        </w:rPr>
        <w:t>Morrison</w:t>
      </w:r>
      <w:r w:rsidR="0090487B">
        <w:rPr>
          <w:rFonts w:ascii="Times New Roman" w:hAnsi="Times New Roman"/>
        </w:rPr>
        <w:t>, Mr. Pike, Mr. Hazelton, or Ms. Harbers</w:t>
      </w:r>
      <w:r w:rsidR="00AB6EEF" w:rsidRPr="00AB6EEF">
        <w:rPr>
          <w:rFonts w:ascii="Times New Roman" w:hAnsi="Times New Roman"/>
        </w:rPr>
        <w:t>.</w:t>
      </w:r>
      <w:r w:rsidRPr="00AB6EEF">
        <w:rPr>
          <w:rFonts w:ascii="Times New Roman" w:hAnsi="Times New Roman"/>
        </w:rPr>
        <w:t xml:space="preserve"> </w:t>
      </w:r>
      <w:r w:rsidR="0090487B">
        <w:rPr>
          <w:rFonts w:ascii="Times New Roman" w:hAnsi="Times New Roman"/>
        </w:rPr>
        <w:t>Mr. Hansen</w:t>
      </w:r>
      <w:r w:rsidR="00AB6EEF" w:rsidRPr="00AB6EEF">
        <w:rPr>
          <w:rFonts w:ascii="Times New Roman" w:hAnsi="Times New Roman"/>
        </w:rPr>
        <w:t xml:space="preserve"> testif</w:t>
      </w:r>
      <w:r w:rsidR="00EB3D0B">
        <w:rPr>
          <w:rFonts w:ascii="Times New Roman" w:hAnsi="Times New Roman"/>
        </w:rPr>
        <w:t>ied that</w:t>
      </w:r>
      <w:r w:rsidR="00AB6EEF" w:rsidRPr="00AB6EEF">
        <w:rPr>
          <w:rFonts w:ascii="Times New Roman" w:hAnsi="Times New Roman"/>
        </w:rPr>
        <w:t xml:space="preserve"> </w:t>
      </w:r>
      <w:r w:rsidR="00AB6EEF" w:rsidRPr="00F90A1E">
        <w:rPr>
          <w:rFonts w:ascii="Times New Roman" w:hAnsi="Times New Roman"/>
        </w:rPr>
        <w:t>the Company has</w:t>
      </w:r>
      <w:r w:rsidR="00EB3D0B" w:rsidRPr="00F90A1E">
        <w:rPr>
          <w:rFonts w:ascii="Times New Roman" w:hAnsi="Times New Roman"/>
        </w:rPr>
        <w:t xml:space="preserve"> since</w:t>
      </w:r>
      <w:r w:rsidR="00AB6EEF" w:rsidRPr="00F90A1E">
        <w:rPr>
          <w:rFonts w:ascii="Times New Roman" w:hAnsi="Times New Roman"/>
        </w:rPr>
        <w:t xml:space="preserve"> become familiar with Commission safety requirements and </w:t>
      </w:r>
      <w:r w:rsidR="00F90A1E" w:rsidRPr="00F90A1E">
        <w:rPr>
          <w:rFonts w:ascii="Times New Roman" w:hAnsi="Times New Roman"/>
        </w:rPr>
        <w:t>now maintains</w:t>
      </w:r>
      <w:r w:rsidR="00AB6EEF" w:rsidRPr="00F90A1E">
        <w:rPr>
          <w:rFonts w:ascii="Times New Roman" w:hAnsi="Times New Roman"/>
        </w:rPr>
        <w:t xml:space="preserve"> </w:t>
      </w:r>
      <w:r w:rsidR="00EB3D0B" w:rsidRPr="00F90A1E">
        <w:rPr>
          <w:rFonts w:ascii="Times New Roman" w:hAnsi="Times New Roman"/>
        </w:rPr>
        <w:t xml:space="preserve">employee </w:t>
      </w:r>
      <w:r w:rsidR="00AB6EEF" w:rsidRPr="00F90A1E">
        <w:rPr>
          <w:rFonts w:ascii="Times New Roman" w:hAnsi="Times New Roman"/>
        </w:rPr>
        <w:t>file</w:t>
      </w:r>
      <w:r w:rsidR="00F90A1E" w:rsidRPr="00F90A1E">
        <w:rPr>
          <w:rFonts w:ascii="Times New Roman" w:hAnsi="Times New Roman"/>
        </w:rPr>
        <w:t>s as required</w:t>
      </w:r>
      <w:r w:rsidR="00AB6EEF" w:rsidRPr="00F90A1E">
        <w:rPr>
          <w:rFonts w:ascii="Times New Roman" w:hAnsi="Times New Roman"/>
        </w:rPr>
        <w:t>.</w:t>
      </w:r>
    </w:p>
    <w:p w14:paraId="0C797FE5" w14:textId="77777777" w:rsidR="00E855FB" w:rsidRDefault="00485FE9" w:rsidP="00E855FB">
      <w:pPr>
        <w:numPr>
          <w:ilvl w:val="0"/>
          <w:numId w:val="2"/>
        </w:numPr>
        <w:tabs>
          <w:tab w:val="left" w:pos="0"/>
        </w:tabs>
        <w:spacing w:after="240" w:line="288" w:lineRule="auto"/>
        <w:ind w:hanging="720"/>
        <w:rPr>
          <w:rFonts w:ascii="Times New Roman" w:hAnsi="Times New Roman"/>
        </w:rPr>
      </w:pPr>
      <w:r w:rsidRPr="00E85758">
        <w:rPr>
          <w:rFonts w:ascii="Times New Roman" w:hAnsi="Times New Roman"/>
          <w:b/>
        </w:rPr>
        <w:t xml:space="preserve">Decision. </w:t>
      </w:r>
      <w:r w:rsidR="00580775" w:rsidRPr="00E85758">
        <w:rPr>
          <w:rFonts w:ascii="Times New Roman" w:hAnsi="Times New Roman"/>
        </w:rPr>
        <w:t>The Commission assessed</w:t>
      </w:r>
      <w:r w:rsidRPr="00E85758">
        <w:rPr>
          <w:rFonts w:ascii="Times New Roman" w:hAnsi="Times New Roman"/>
        </w:rPr>
        <w:t xml:space="preserve"> a $</w:t>
      </w:r>
      <w:r w:rsidR="009C3E23" w:rsidRPr="00E85758">
        <w:rPr>
          <w:rFonts w:ascii="Times New Roman" w:hAnsi="Times New Roman"/>
        </w:rPr>
        <w:t>1</w:t>
      </w:r>
      <w:r w:rsidRPr="00E85758">
        <w:rPr>
          <w:rFonts w:ascii="Times New Roman" w:hAnsi="Times New Roman"/>
        </w:rPr>
        <w:t xml:space="preserve">00 penalty for </w:t>
      </w:r>
      <w:r w:rsidR="00A973F0" w:rsidRPr="00E85758">
        <w:rPr>
          <w:rFonts w:ascii="Times New Roman" w:hAnsi="Times New Roman"/>
        </w:rPr>
        <w:t xml:space="preserve">four </w:t>
      </w:r>
      <w:r w:rsidRPr="00E85758">
        <w:rPr>
          <w:rFonts w:ascii="Times New Roman" w:hAnsi="Times New Roman"/>
        </w:rPr>
        <w:t xml:space="preserve">violations of C.F.R. Part 391.51(a). </w:t>
      </w:r>
      <w:r w:rsidR="009C3E23" w:rsidRPr="00E85758">
        <w:rPr>
          <w:rFonts w:ascii="Times New Roman" w:hAnsi="Times New Roman"/>
        </w:rPr>
        <w:t>The Commission could have assessed a $</w:t>
      </w:r>
      <w:r w:rsidR="00A973F0" w:rsidRPr="00E85758">
        <w:rPr>
          <w:rFonts w:ascii="Times New Roman" w:hAnsi="Times New Roman"/>
        </w:rPr>
        <w:t>4</w:t>
      </w:r>
      <w:r w:rsidR="009C3E23" w:rsidRPr="00E85758">
        <w:rPr>
          <w:rFonts w:ascii="Times New Roman" w:hAnsi="Times New Roman"/>
        </w:rPr>
        <w:t>00 penalty, but, because these are first-time violations, assessed a “per category” rather than “per violation” penalty. Accordingly, we find that no further penalty reduction is warranted, and decline to mitigate this portion of the penalty.</w:t>
      </w:r>
    </w:p>
    <w:p w14:paraId="6F0AFDF7" w14:textId="33C9EA81" w:rsidR="00362A58" w:rsidRPr="00E85758" w:rsidRDefault="00362A58" w:rsidP="00E855FB">
      <w:pPr>
        <w:spacing w:after="240" w:line="288" w:lineRule="auto"/>
        <w:rPr>
          <w:rFonts w:ascii="Times New Roman" w:hAnsi="Times New Roman"/>
        </w:rPr>
      </w:pPr>
      <w:r w:rsidRPr="00E85758">
        <w:rPr>
          <w:rFonts w:ascii="Times New Roman" w:hAnsi="Times New Roman"/>
          <w:b/>
        </w:rPr>
        <w:t xml:space="preserve">WAC 480-30-221, 49 </w:t>
      </w:r>
      <w:proofErr w:type="spellStart"/>
      <w:r w:rsidRPr="00E85758">
        <w:rPr>
          <w:rFonts w:ascii="Times New Roman" w:hAnsi="Times New Roman"/>
          <w:b/>
        </w:rPr>
        <w:t>C.F.R</w:t>
      </w:r>
      <w:proofErr w:type="spellEnd"/>
      <w:r w:rsidRPr="00E85758">
        <w:rPr>
          <w:rFonts w:ascii="Times New Roman" w:hAnsi="Times New Roman"/>
          <w:b/>
        </w:rPr>
        <w:t xml:space="preserve">. Part 396.11(a) </w:t>
      </w:r>
    </w:p>
    <w:p w14:paraId="762F160D" w14:textId="4AFAB7FA" w:rsidR="00362A58" w:rsidRPr="00DE69E6" w:rsidRDefault="00362A58"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Discussion.</w:t>
      </w:r>
      <w:r w:rsidRPr="00DE69E6">
        <w:rPr>
          <w:rFonts w:ascii="Times New Roman" w:hAnsi="Times New Roman"/>
        </w:rPr>
        <w:t xml:space="preserve"> WAC 480-30-221, 49 C.F.R. Part 396.11(a) requires drivers to complete a vehicle inspection report (DVIR) at the end of his or her sh</w:t>
      </w:r>
      <w:r w:rsidR="00E855FB">
        <w:rPr>
          <w:rFonts w:ascii="Times New Roman" w:hAnsi="Times New Roman"/>
        </w:rPr>
        <w:t>ift each day a vehicle is used.</w:t>
      </w:r>
      <w:r w:rsidRPr="00DE69E6">
        <w:rPr>
          <w:rFonts w:ascii="Times New Roman" w:hAnsi="Times New Roman"/>
        </w:rPr>
        <w:t xml:space="preserve"> The report includes an 11-item checklist that identifies any defects that could affect safe operation of the vehicle. </w:t>
      </w:r>
      <w:r w:rsidRPr="00E855FB">
        <w:rPr>
          <w:rFonts w:ascii="Times New Roman" w:hAnsi="Times New Roman"/>
          <w:bCs/>
        </w:rPr>
        <w:t>The</w:t>
      </w:r>
      <w:r w:rsidRPr="00DE69E6">
        <w:rPr>
          <w:rFonts w:ascii="Times New Roman" w:hAnsi="Times New Roman"/>
        </w:rPr>
        <w:t xml:space="preserve"> Penalty Assessment cited </w:t>
      </w:r>
      <w:r w:rsidR="009C3E23">
        <w:rPr>
          <w:rFonts w:ascii="Times New Roman" w:hAnsi="Times New Roman"/>
        </w:rPr>
        <w:t>one violation</w:t>
      </w:r>
      <w:r w:rsidRPr="00DE69E6">
        <w:rPr>
          <w:rFonts w:ascii="Times New Roman" w:hAnsi="Times New Roman"/>
        </w:rPr>
        <w:t xml:space="preserve"> of WAC 480-30-221 because </w:t>
      </w:r>
      <w:r w:rsidR="00310EED" w:rsidRPr="00DE69E6">
        <w:rPr>
          <w:rFonts w:ascii="Times New Roman" w:hAnsi="Times New Roman"/>
        </w:rPr>
        <w:t xml:space="preserve">the Company </w:t>
      </w:r>
      <w:r w:rsidR="009C3E23">
        <w:rPr>
          <w:rFonts w:ascii="Times New Roman" w:hAnsi="Times New Roman"/>
        </w:rPr>
        <w:t>failed to</w:t>
      </w:r>
      <w:r w:rsidR="00D42FA6">
        <w:rPr>
          <w:rFonts w:ascii="Times New Roman" w:hAnsi="Times New Roman"/>
        </w:rPr>
        <w:t xml:space="preserve"> </w:t>
      </w:r>
      <w:r w:rsidR="00310EED" w:rsidRPr="00DE69E6">
        <w:rPr>
          <w:rFonts w:ascii="Times New Roman" w:hAnsi="Times New Roman"/>
        </w:rPr>
        <w:t>require its drivers to prepare DVIRs</w:t>
      </w:r>
      <w:r w:rsidR="009C3E23">
        <w:rPr>
          <w:rFonts w:ascii="Times New Roman" w:hAnsi="Times New Roman"/>
        </w:rPr>
        <w:t xml:space="preserve"> on 150 occasions</w:t>
      </w:r>
      <w:r w:rsidRPr="00DE69E6">
        <w:rPr>
          <w:rFonts w:ascii="Times New Roman" w:hAnsi="Times New Roman"/>
        </w:rPr>
        <w:t xml:space="preserve">. </w:t>
      </w:r>
      <w:r w:rsidR="009C3E23">
        <w:rPr>
          <w:rFonts w:ascii="Times New Roman" w:hAnsi="Times New Roman"/>
        </w:rPr>
        <w:t xml:space="preserve">Mr. Hansen </w:t>
      </w:r>
      <w:r w:rsidR="009C3E23" w:rsidRPr="008765C0">
        <w:rPr>
          <w:rFonts w:ascii="Times New Roman" w:hAnsi="Times New Roman"/>
        </w:rPr>
        <w:t>testified that</w:t>
      </w:r>
      <w:r w:rsidR="00F90A1E" w:rsidRPr="008765C0">
        <w:rPr>
          <w:rFonts w:ascii="Times New Roman" w:hAnsi="Times New Roman"/>
        </w:rPr>
        <w:t xml:space="preserve"> although he prepared pre-trip sheets in the past, the</w:t>
      </w:r>
      <w:r w:rsidR="008765C0" w:rsidRPr="008765C0">
        <w:rPr>
          <w:rFonts w:ascii="Times New Roman" w:hAnsi="Times New Roman"/>
        </w:rPr>
        <w:t xml:space="preserve"> forms</w:t>
      </w:r>
      <w:r w:rsidR="00F90A1E" w:rsidRPr="008765C0">
        <w:rPr>
          <w:rFonts w:ascii="Times New Roman" w:hAnsi="Times New Roman"/>
        </w:rPr>
        <w:t xml:space="preserve"> did not comply with </w:t>
      </w:r>
      <w:r w:rsidR="008765C0" w:rsidRPr="008765C0">
        <w:rPr>
          <w:rFonts w:ascii="Times New Roman" w:hAnsi="Times New Roman"/>
        </w:rPr>
        <w:t>the Commission’s safety rules. Mr. Hansen explained that</w:t>
      </w:r>
      <w:r w:rsidR="00310EED" w:rsidRPr="008765C0">
        <w:rPr>
          <w:rFonts w:ascii="Times New Roman" w:hAnsi="Times New Roman"/>
        </w:rPr>
        <w:t xml:space="preserve"> the Company now requires all drivers to complete </w:t>
      </w:r>
      <w:proofErr w:type="spellStart"/>
      <w:r w:rsidR="00310EED" w:rsidRPr="008765C0">
        <w:rPr>
          <w:rFonts w:ascii="Times New Roman" w:hAnsi="Times New Roman"/>
        </w:rPr>
        <w:t>DVIRs</w:t>
      </w:r>
      <w:proofErr w:type="spellEnd"/>
      <w:r w:rsidR="00310EED" w:rsidRPr="008765C0">
        <w:rPr>
          <w:rFonts w:ascii="Times New Roman" w:hAnsi="Times New Roman"/>
        </w:rPr>
        <w:t>.</w:t>
      </w:r>
    </w:p>
    <w:p w14:paraId="1C4EEE0E" w14:textId="0F70C61E" w:rsidR="00C53064" w:rsidRDefault="00362A58"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lastRenderedPageBreak/>
        <w:t xml:space="preserve">Decision. </w:t>
      </w:r>
      <w:r w:rsidRPr="00DE69E6">
        <w:rPr>
          <w:rFonts w:ascii="Times New Roman" w:hAnsi="Times New Roman"/>
        </w:rPr>
        <w:t>Here, the Commission assessed a $</w:t>
      </w:r>
      <w:r w:rsidR="00310EED" w:rsidRPr="00DE69E6">
        <w:rPr>
          <w:rFonts w:ascii="Times New Roman" w:hAnsi="Times New Roman"/>
        </w:rPr>
        <w:t>100</w:t>
      </w:r>
      <w:r w:rsidRPr="00DE69E6">
        <w:rPr>
          <w:rFonts w:ascii="Times New Roman" w:hAnsi="Times New Roman"/>
        </w:rPr>
        <w:t xml:space="preserve"> penalty for </w:t>
      </w:r>
      <w:r w:rsidR="009C3E23">
        <w:rPr>
          <w:rFonts w:ascii="Times New Roman" w:hAnsi="Times New Roman"/>
        </w:rPr>
        <w:t>15</w:t>
      </w:r>
      <w:r w:rsidR="00310EED" w:rsidRPr="00DE69E6">
        <w:rPr>
          <w:rFonts w:ascii="Times New Roman" w:hAnsi="Times New Roman"/>
        </w:rPr>
        <w:t>0</w:t>
      </w:r>
      <w:r w:rsidRPr="00DE69E6">
        <w:rPr>
          <w:rFonts w:ascii="Times New Roman" w:hAnsi="Times New Roman"/>
        </w:rPr>
        <w:t xml:space="preserve"> violations of WAC 480-30-221. </w:t>
      </w:r>
      <w:r w:rsidR="00B85F53">
        <w:rPr>
          <w:rFonts w:ascii="Times New Roman" w:hAnsi="Times New Roman"/>
        </w:rPr>
        <w:t xml:space="preserve">The </w:t>
      </w:r>
      <w:r w:rsidR="00B85F53" w:rsidRPr="00E855FB">
        <w:rPr>
          <w:rFonts w:ascii="Times New Roman" w:hAnsi="Times New Roman"/>
          <w:bCs/>
        </w:rPr>
        <w:t>Commiss</w:t>
      </w:r>
      <w:r w:rsidR="009C3E23" w:rsidRPr="00E855FB">
        <w:rPr>
          <w:rFonts w:ascii="Times New Roman" w:hAnsi="Times New Roman"/>
          <w:bCs/>
        </w:rPr>
        <w:t>ion</w:t>
      </w:r>
      <w:r w:rsidR="009C3E23">
        <w:rPr>
          <w:rFonts w:ascii="Times New Roman" w:hAnsi="Times New Roman"/>
        </w:rPr>
        <w:t xml:space="preserve"> could have assessed a $15,000</w:t>
      </w:r>
      <w:r w:rsidR="00B85F53">
        <w:rPr>
          <w:rFonts w:ascii="Times New Roman" w:hAnsi="Times New Roman"/>
        </w:rPr>
        <w:t xml:space="preserve"> penalty, but, b</w:t>
      </w:r>
      <w:r w:rsidR="00310EED" w:rsidRPr="00DE69E6">
        <w:rPr>
          <w:rFonts w:ascii="Times New Roman" w:hAnsi="Times New Roman"/>
        </w:rPr>
        <w:t xml:space="preserve">ecause these are first-time violations, </w:t>
      </w:r>
      <w:r w:rsidR="00B85F53">
        <w:rPr>
          <w:rFonts w:ascii="Times New Roman" w:hAnsi="Times New Roman"/>
        </w:rPr>
        <w:t>assessed</w:t>
      </w:r>
      <w:r w:rsidR="00310EED" w:rsidRPr="00DE69E6">
        <w:rPr>
          <w:rFonts w:ascii="Times New Roman" w:hAnsi="Times New Roman"/>
        </w:rPr>
        <w:t xml:space="preserve"> a “per category” rather than “per violation” penalty. Accordingly, we find that no further penalty reduction is warranted and decline to mitigate this portion of the penalty.</w:t>
      </w:r>
    </w:p>
    <w:p w14:paraId="336682D2" w14:textId="4901081C" w:rsidR="00C53064" w:rsidRPr="00DE69E6" w:rsidRDefault="00C53064" w:rsidP="00E855FB">
      <w:pPr>
        <w:tabs>
          <w:tab w:val="left" w:pos="0"/>
        </w:tabs>
        <w:spacing w:after="240" w:line="288" w:lineRule="auto"/>
        <w:rPr>
          <w:rFonts w:ascii="Times New Roman" w:hAnsi="Times New Roman"/>
        </w:rPr>
      </w:pPr>
      <w:r w:rsidRPr="00580775">
        <w:rPr>
          <w:rFonts w:ascii="Times New Roman" w:hAnsi="Times New Roman"/>
          <w:b/>
        </w:rPr>
        <w:t>WAC 4</w:t>
      </w:r>
      <w:r>
        <w:rPr>
          <w:rFonts w:ascii="Times New Roman" w:hAnsi="Times New Roman"/>
          <w:b/>
        </w:rPr>
        <w:t>80-30-221, 49 C.F.R. Part 396.17</w:t>
      </w:r>
      <w:r w:rsidRPr="00580775">
        <w:rPr>
          <w:rFonts w:ascii="Times New Roman" w:hAnsi="Times New Roman"/>
          <w:b/>
        </w:rPr>
        <w:t>(a)</w:t>
      </w:r>
    </w:p>
    <w:p w14:paraId="7EB57F0D" w14:textId="74DF19A2" w:rsidR="00C53064" w:rsidRPr="00D34C20" w:rsidRDefault="00C53064" w:rsidP="00E855FB">
      <w:pPr>
        <w:numPr>
          <w:ilvl w:val="0"/>
          <w:numId w:val="2"/>
        </w:numPr>
        <w:tabs>
          <w:tab w:val="left" w:pos="0"/>
        </w:tabs>
        <w:spacing w:after="240" w:line="288" w:lineRule="auto"/>
        <w:ind w:hanging="720"/>
        <w:rPr>
          <w:rFonts w:ascii="Times New Roman" w:hAnsi="Times New Roman"/>
        </w:rPr>
      </w:pPr>
      <w:r w:rsidRPr="00D34C20">
        <w:rPr>
          <w:rFonts w:ascii="Times New Roman" w:hAnsi="Times New Roman"/>
          <w:b/>
        </w:rPr>
        <w:t>Discussion.</w:t>
      </w:r>
      <w:r w:rsidRPr="00D34C20">
        <w:rPr>
          <w:rFonts w:ascii="Times New Roman" w:hAnsi="Times New Roman"/>
        </w:rPr>
        <w:t xml:space="preserve"> WAC 480-30-221, 49 C.F.R. Part 396.17(a) requires </w:t>
      </w:r>
      <w:r w:rsidR="00D34C20" w:rsidRPr="00D34C20">
        <w:rPr>
          <w:rFonts w:ascii="Times New Roman" w:hAnsi="Times New Roman"/>
        </w:rPr>
        <w:t xml:space="preserve">commercial vehicles to be inspected annually by a certified inspector who must complete and sign a required form attesting to the vehicle’s condition. </w:t>
      </w:r>
      <w:r w:rsidR="00D34C20">
        <w:rPr>
          <w:rFonts w:ascii="Times New Roman" w:hAnsi="Times New Roman"/>
        </w:rPr>
        <w:t>The Penalty Assessment cited one violation of 4</w:t>
      </w:r>
      <w:r w:rsidR="00D34C20" w:rsidRPr="00D34C20">
        <w:rPr>
          <w:rFonts w:ascii="Times New Roman" w:hAnsi="Times New Roman"/>
        </w:rPr>
        <w:t>9 C.F.R. Part 396.17(a)</w:t>
      </w:r>
      <w:r w:rsidR="00D34C20" w:rsidRPr="00D34C20">
        <w:rPr>
          <w:rFonts w:ascii="Times New Roman" w:hAnsi="Times New Roman"/>
          <w:b/>
        </w:rPr>
        <w:t xml:space="preserve"> </w:t>
      </w:r>
      <w:r w:rsidR="00D34C20" w:rsidRPr="00D34C20">
        <w:rPr>
          <w:rFonts w:ascii="Times New Roman" w:hAnsi="Times New Roman"/>
        </w:rPr>
        <w:t>b</w:t>
      </w:r>
      <w:r w:rsidR="00D34C20">
        <w:rPr>
          <w:rFonts w:ascii="Times New Roman" w:hAnsi="Times New Roman"/>
        </w:rPr>
        <w:t>ecause San Juan Transit</w:t>
      </w:r>
      <w:r w:rsidR="00D34C20" w:rsidRPr="00D34C20">
        <w:rPr>
          <w:rFonts w:ascii="Times New Roman" w:hAnsi="Times New Roman"/>
        </w:rPr>
        <w:t xml:space="preserve"> </w:t>
      </w:r>
      <w:r w:rsidR="00D34C20">
        <w:rPr>
          <w:rFonts w:ascii="Times New Roman" w:hAnsi="Times New Roman"/>
        </w:rPr>
        <w:t xml:space="preserve">used five </w:t>
      </w:r>
      <w:r w:rsidR="00D34C20" w:rsidRPr="00D34C20">
        <w:rPr>
          <w:rFonts w:ascii="Times New Roman" w:hAnsi="Times New Roman"/>
        </w:rPr>
        <w:t>vehicles that were not inspected by a certified inspector as required.</w:t>
      </w:r>
      <w:r w:rsidR="00D34C20">
        <w:rPr>
          <w:rFonts w:ascii="Times New Roman" w:hAnsi="Times New Roman"/>
        </w:rPr>
        <w:t xml:space="preserve"> </w:t>
      </w:r>
      <w:r w:rsidR="00D34C20" w:rsidRPr="008765C0">
        <w:rPr>
          <w:rFonts w:ascii="Times New Roman" w:hAnsi="Times New Roman"/>
        </w:rPr>
        <w:t xml:space="preserve">Mr. Hansen testified that </w:t>
      </w:r>
      <w:r w:rsidR="008765C0" w:rsidRPr="008765C0">
        <w:rPr>
          <w:rFonts w:ascii="Times New Roman" w:hAnsi="Times New Roman"/>
        </w:rPr>
        <w:t xml:space="preserve">he had difficulty retaining a certified inspector, but </w:t>
      </w:r>
      <w:r w:rsidR="001F54F4">
        <w:rPr>
          <w:rFonts w:ascii="Times New Roman" w:hAnsi="Times New Roman"/>
        </w:rPr>
        <w:t xml:space="preserve">performed </w:t>
      </w:r>
      <w:r w:rsidR="008765C0" w:rsidRPr="008765C0">
        <w:rPr>
          <w:rFonts w:ascii="Times New Roman" w:hAnsi="Times New Roman"/>
        </w:rPr>
        <w:t>all proper vehicle maintenance</w:t>
      </w:r>
      <w:r w:rsidR="00D34C20" w:rsidRPr="008765C0">
        <w:rPr>
          <w:rFonts w:ascii="Times New Roman" w:hAnsi="Times New Roman"/>
        </w:rPr>
        <w:t>.</w:t>
      </w:r>
      <w:r w:rsidR="008765C0">
        <w:rPr>
          <w:rFonts w:ascii="Times New Roman" w:hAnsi="Times New Roman"/>
        </w:rPr>
        <w:t xml:space="preserve"> Mr. Hansen has since hired a certified inspector, and understands that if the inspector becomes unavailable, he will have to transport his vehicles off island for inspection.</w:t>
      </w:r>
    </w:p>
    <w:p w14:paraId="4C4FDBEB" w14:textId="746D2DA2" w:rsidR="007D5CAF" w:rsidRPr="00C53064" w:rsidRDefault="00C53064"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 xml:space="preserve">Decision. </w:t>
      </w:r>
      <w:r w:rsidRPr="00DE69E6">
        <w:rPr>
          <w:rFonts w:ascii="Times New Roman" w:hAnsi="Times New Roman"/>
        </w:rPr>
        <w:t xml:space="preserve">Here, </w:t>
      </w:r>
      <w:r w:rsidRPr="008765C0">
        <w:rPr>
          <w:rFonts w:ascii="Times New Roman" w:hAnsi="Times New Roman"/>
        </w:rPr>
        <w:t xml:space="preserve">the Commission assessed a $100 penalty for five violations of WAC 480-30-221. The Commission could have assessed a $500 penalty, but, because these are first-time violations, assessed a “per category” rather than “per violation” penalty. Accordingly, we find that no further penalty reduction is warranted and decline to mitigate this </w:t>
      </w:r>
      <w:r w:rsidRPr="00E855FB">
        <w:rPr>
          <w:rFonts w:ascii="Times New Roman" w:hAnsi="Times New Roman"/>
          <w:bCs/>
        </w:rPr>
        <w:t>portion</w:t>
      </w:r>
      <w:r w:rsidRPr="008765C0">
        <w:rPr>
          <w:rFonts w:ascii="Times New Roman" w:hAnsi="Times New Roman"/>
        </w:rPr>
        <w:t xml:space="preserve"> of the penalty.</w:t>
      </w:r>
    </w:p>
    <w:p w14:paraId="6219ED4C" w14:textId="588E678A" w:rsidR="007D5CAF" w:rsidRPr="00DE69E6" w:rsidRDefault="007D5CAF" w:rsidP="00E855FB">
      <w:pPr>
        <w:tabs>
          <w:tab w:val="left" w:pos="0"/>
        </w:tabs>
        <w:spacing w:after="240" w:line="288" w:lineRule="auto"/>
        <w:rPr>
          <w:rFonts w:ascii="Times New Roman" w:hAnsi="Times New Roman"/>
        </w:rPr>
      </w:pPr>
      <w:r w:rsidRPr="00580775">
        <w:rPr>
          <w:rFonts w:ascii="Times New Roman" w:hAnsi="Times New Roman"/>
          <w:b/>
        </w:rPr>
        <w:t xml:space="preserve">WAC </w:t>
      </w:r>
      <w:r>
        <w:rPr>
          <w:rFonts w:ascii="Times New Roman" w:hAnsi="Times New Roman"/>
          <w:b/>
        </w:rPr>
        <w:t>480-30-221, 49 C.F.R. Part 396.3(b</w:t>
      </w:r>
      <w:r w:rsidR="00E855FB">
        <w:rPr>
          <w:rFonts w:ascii="Times New Roman" w:hAnsi="Times New Roman"/>
          <w:b/>
        </w:rPr>
        <w:t>)</w:t>
      </w:r>
    </w:p>
    <w:p w14:paraId="17B162AA" w14:textId="5E56460D" w:rsidR="007D5CAF" w:rsidRPr="00DE69E6" w:rsidRDefault="007D5CAF"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Discussion.</w:t>
      </w:r>
      <w:r w:rsidRPr="00DE69E6">
        <w:rPr>
          <w:rFonts w:ascii="Times New Roman" w:hAnsi="Times New Roman"/>
        </w:rPr>
        <w:t xml:space="preserve"> WAC 480-30-221, 49 C.F.R. Part 396.</w:t>
      </w:r>
      <w:r>
        <w:rPr>
          <w:rFonts w:ascii="Times New Roman" w:hAnsi="Times New Roman"/>
        </w:rPr>
        <w:t>3(b</w:t>
      </w:r>
      <w:r w:rsidRPr="00DE69E6">
        <w:rPr>
          <w:rFonts w:ascii="Times New Roman" w:hAnsi="Times New Roman"/>
        </w:rPr>
        <w:t xml:space="preserve">) requires </w:t>
      </w:r>
      <w:r w:rsidR="00D47E84">
        <w:rPr>
          <w:rFonts w:ascii="Times New Roman" w:hAnsi="Times New Roman"/>
        </w:rPr>
        <w:t xml:space="preserve">carriers to maintain vehicle inspection and maintenance records for its commercial vehicles. The Penalty Assessment cited one violation of </w:t>
      </w:r>
      <w:r w:rsidR="00D47E84" w:rsidRPr="00DE69E6">
        <w:rPr>
          <w:rFonts w:ascii="Times New Roman" w:hAnsi="Times New Roman"/>
        </w:rPr>
        <w:t>49 C.F.R. Part 396.</w:t>
      </w:r>
      <w:r w:rsidR="00D47E84">
        <w:rPr>
          <w:rFonts w:ascii="Times New Roman" w:hAnsi="Times New Roman"/>
        </w:rPr>
        <w:t>3(b</w:t>
      </w:r>
      <w:r w:rsidR="00D47E84" w:rsidRPr="00DE69E6">
        <w:rPr>
          <w:rFonts w:ascii="Times New Roman" w:hAnsi="Times New Roman"/>
        </w:rPr>
        <w:t>)</w:t>
      </w:r>
      <w:r w:rsidR="00D47E84">
        <w:rPr>
          <w:rFonts w:ascii="Times New Roman" w:hAnsi="Times New Roman"/>
        </w:rPr>
        <w:t xml:space="preserve"> because San Juan Transit failed to mai</w:t>
      </w:r>
      <w:r w:rsidR="003043FB">
        <w:rPr>
          <w:rFonts w:ascii="Times New Roman" w:hAnsi="Times New Roman"/>
        </w:rPr>
        <w:t xml:space="preserve">ntain </w:t>
      </w:r>
      <w:r w:rsidR="003043FB" w:rsidRPr="00E855FB">
        <w:rPr>
          <w:rFonts w:ascii="Times New Roman" w:hAnsi="Times New Roman"/>
          <w:bCs/>
        </w:rPr>
        <w:t>these</w:t>
      </w:r>
      <w:r w:rsidR="003043FB">
        <w:rPr>
          <w:rFonts w:ascii="Times New Roman" w:hAnsi="Times New Roman"/>
        </w:rPr>
        <w:t xml:space="preserve"> records for any of the </w:t>
      </w:r>
      <w:r w:rsidR="00D47E84">
        <w:rPr>
          <w:rFonts w:ascii="Times New Roman" w:hAnsi="Times New Roman"/>
        </w:rPr>
        <w:t>five vehicles</w:t>
      </w:r>
      <w:r w:rsidR="003043FB">
        <w:rPr>
          <w:rFonts w:ascii="Times New Roman" w:hAnsi="Times New Roman"/>
        </w:rPr>
        <w:t xml:space="preserve"> checked</w:t>
      </w:r>
      <w:r w:rsidR="00D47E84" w:rsidRPr="008765C0">
        <w:rPr>
          <w:rFonts w:ascii="Times New Roman" w:hAnsi="Times New Roman"/>
        </w:rPr>
        <w:t xml:space="preserve">. Mr. Hansen testified that </w:t>
      </w:r>
      <w:r w:rsidR="008765C0">
        <w:rPr>
          <w:rFonts w:ascii="Times New Roman" w:hAnsi="Times New Roman"/>
        </w:rPr>
        <w:t>the Company now maintains these records as required.</w:t>
      </w:r>
    </w:p>
    <w:p w14:paraId="31FD815A" w14:textId="3D6A0086" w:rsidR="00DE69E6" w:rsidRPr="00C53064" w:rsidRDefault="007D5CAF"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b/>
        </w:rPr>
        <w:t xml:space="preserve">Decision. </w:t>
      </w:r>
      <w:r w:rsidRPr="00DE69E6">
        <w:rPr>
          <w:rFonts w:ascii="Times New Roman" w:hAnsi="Times New Roman"/>
        </w:rPr>
        <w:t xml:space="preserve">Here, the Commission assessed a $100 penalty for </w:t>
      </w:r>
      <w:r w:rsidR="00D47E84" w:rsidRPr="008765C0">
        <w:rPr>
          <w:rFonts w:ascii="Times New Roman" w:hAnsi="Times New Roman"/>
        </w:rPr>
        <w:t xml:space="preserve">five </w:t>
      </w:r>
      <w:r w:rsidRPr="008765C0">
        <w:rPr>
          <w:rFonts w:ascii="Times New Roman" w:hAnsi="Times New Roman"/>
        </w:rPr>
        <w:t>violations of WAC 480-30-221. The Commission could have assessed a $</w:t>
      </w:r>
      <w:r w:rsidR="00D47E84" w:rsidRPr="008765C0">
        <w:rPr>
          <w:rFonts w:ascii="Times New Roman" w:hAnsi="Times New Roman"/>
        </w:rPr>
        <w:t>500</w:t>
      </w:r>
      <w:r w:rsidRPr="008765C0">
        <w:rPr>
          <w:rFonts w:ascii="Times New Roman" w:hAnsi="Times New Roman"/>
        </w:rPr>
        <w:t xml:space="preserve"> penalty, but, because these are first-time violations, </w:t>
      </w:r>
      <w:r w:rsidRPr="00E855FB">
        <w:rPr>
          <w:rFonts w:ascii="Times New Roman" w:hAnsi="Times New Roman"/>
          <w:bCs/>
        </w:rPr>
        <w:t>assessed</w:t>
      </w:r>
      <w:r w:rsidRPr="008765C0">
        <w:rPr>
          <w:rFonts w:ascii="Times New Roman" w:hAnsi="Times New Roman"/>
        </w:rPr>
        <w:t xml:space="preserve"> a “per category” rather than “per violation” penalty. Accordingly, we find that no further penalty reduction is warranted and decline to mitigate this portion of the penalty.</w:t>
      </w:r>
    </w:p>
    <w:p w14:paraId="53CCA888" w14:textId="77777777" w:rsidR="00E855FB" w:rsidRDefault="00DE69E6" w:rsidP="00E855FB">
      <w:pPr>
        <w:numPr>
          <w:ilvl w:val="0"/>
          <w:numId w:val="2"/>
        </w:numPr>
        <w:tabs>
          <w:tab w:val="left" w:pos="0"/>
        </w:tabs>
        <w:spacing w:after="240" w:line="288" w:lineRule="auto"/>
        <w:ind w:hanging="720"/>
        <w:rPr>
          <w:rFonts w:ascii="Times New Roman" w:hAnsi="Times New Roman"/>
        </w:rPr>
      </w:pPr>
      <w:r w:rsidRPr="00DE69E6">
        <w:rPr>
          <w:rFonts w:ascii="Times New Roman" w:hAnsi="Times New Roman"/>
        </w:rPr>
        <w:t xml:space="preserve">Because the Company has submitted a satisfactory proposed safety management plan that details the controls it </w:t>
      </w:r>
      <w:r w:rsidR="00EB3D0B">
        <w:rPr>
          <w:rFonts w:ascii="Times New Roman" w:hAnsi="Times New Roman"/>
        </w:rPr>
        <w:t>put</w:t>
      </w:r>
      <w:r w:rsidRPr="00DE69E6">
        <w:rPr>
          <w:rFonts w:ascii="Times New Roman" w:hAnsi="Times New Roman"/>
        </w:rPr>
        <w:t xml:space="preserve"> in place to prevent repeat violations of Commission safety rules, we agree with </w:t>
      </w:r>
      <w:r w:rsidRPr="00E855FB">
        <w:rPr>
          <w:rFonts w:ascii="Times New Roman" w:hAnsi="Times New Roman"/>
          <w:bCs/>
        </w:rPr>
        <w:t>Staff’s</w:t>
      </w:r>
      <w:r w:rsidRPr="00DE69E6">
        <w:rPr>
          <w:rFonts w:ascii="Times New Roman" w:hAnsi="Times New Roman"/>
        </w:rPr>
        <w:t xml:space="preserve"> recommendation and </w:t>
      </w:r>
      <w:r w:rsidR="00EB3D0B">
        <w:rPr>
          <w:rFonts w:ascii="Times New Roman" w:hAnsi="Times New Roman"/>
        </w:rPr>
        <w:t xml:space="preserve">will </w:t>
      </w:r>
      <w:r w:rsidRPr="00DE69E6">
        <w:rPr>
          <w:rFonts w:ascii="Times New Roman" w:hAnsi="Times New Roman"/>
        </w:rPr>
        <w:t>suspend a $</w:t>
      </w:r>
      <w:r w:rsidR="008765C0">
        <w:rPr>
          <w:rFonts w:ascii="Times New Roman" w:hAnsi="Times New Roman"/>
        </w:rPr>
        <w:t>2,500</w:t>
      </w:r>
      <w:r w:rsidRPr="00DE69E6">
        <w:rPr>
          <w:rFonts w:ascii="Times New Roman" w:hAnsi="Times New Roman"/>
        </w:rPr>
        <w:t xml:space="preserve"> portion of the penalty for a period of </w:t>
      </w:r>
      <w:r w:rsidR="003043FB">
        <w:rPr>
          <w:rFonts w:ascii="Times New Roman" w:hAnsi="Times New Roman"/>
        </w:rPr>
        <w:t>two years</w:t>
      </w:r>
      <w:r w:rsidRPr="00DE69E6">
        <w:rPr>
          <w:rFonts w:ascii="Times New Roman" w:hAnsi="Times New Roman"/>
        </w:rPr>
        <w:t xml:space="preserve">, and then waive it, subject to the following conditions: </w:t>
      </w:r>
    </w:p>
    <w:p w14:paraId="749FC596" w14:textId="38E1C1D4" w:rsidR="00E855FB" w:rsidRPr="00E855FB" w:rsidRDefault="009C3E23" w:rsidP="00E855FB">
      <w:pPr>
        <w:pStyle w:val="ListParagraph"/>
        <w:numPr>
          <w:ilvl w:val="0"/>
          <w:numId w:val="4"/>
        </w:numPr>
        <w:spacing w:after="240" w:line="288" w:lineRule="auto"/>
        <w:rPr>
          <w:rFonts w:ascii="Times New Roman" w:hAnsi="Times New Roman"/>
        </w:rPr>
      </w:pPr>
      <w:r w:rsidRPr="00E855FB">
        <w:rPr>
          <w:rFonts w:ascii="Times New Roman" w:hAnsi="Times New Roman"/>
        </w:rPr>
        <w:t>San Juan Transit</w:t>
      </w:r>
      <w:r w:rsidR="00DE69E6" w:rsidRPr="00E855FB">
        <w:rPr>
          <w:rFonts w:ascii="Times New Roman" w:hAnsi="Times New Roman"/>
        </w:rPr>
        <w:t xml:space="preserve"> must maintain a </w:t>
      </w:r>
      <w:r w:rsidR="00D42FA6" w:rsidRPr="00E855FB">
        <w:rPr>
          <w:rFonts w:ascii="Times New Roman" w:hAnsi="Times New Roman"/>
        </w:rPr>
        <w:t>“</w:t>
      </w:r>
      <w:r w:rsidR="00DE69E6" w:rsidRPr="00E855FB">
        <w:rPr>
          <w:rFonts w:ascii="Times New Roman" w:hAnsi="Times New Roman"/>
        </w:rPr>
        <w:t>conditional</w:t>
      </w:r>
      <w:r w:rsidR="00D42FA6" w:rsidRPr="00E855FB">
        <w:rPr>
          <w:rFonts w:ascii="Times New Roman" w:hAnsi="Times New Roman"/>
        </w:rPr>
        <w:t>”</w:t>
      </w:r>
      <w:r w:rsidR="00DE69E6" w:rsidRPr="00E855FB">
        <w:rPr>
          <w:rFonts w:ascii="Times New Roman" w:hAnsi="Times New Roman"/>
        </w:rPr>
        <w:t xml:space="preserve"> safety rating</w:t>
      </w:r>
      <w:r w:rsidR="00B45D43" w:rsidRPr="00E855FB">
        <w:rPr>
          <w:rFonts w:ascii="Times New Roman" w:hAnsi="Times New Roman"/>
        </w:rPr>
        <w:t>;</w:t>
      </w:r>
    </w:p>
    <w:p w14:paraId="27964E85" w14:textId="77777777" w:rsidR="00E855FB" w:rsidRDefault="009C3E23" w:rsidP="00E855FB">
      <w:pPr>
        <w:pStyle w:val="ListParagraph"/>
        <w:numPr>
          <w:ilvl w:val="0"/>
          <w:numId w:val="4"/>
        </w:numPr>
        <w:spacing w:after="240" w:line="288" w:lineRule="auto"/>
        <w:rPr>
          <w:rFonts w:ascii="Times New Roman" w:hAnsi="Times New Roman"/>
        </w:rPr>
      </w:pPr>
      <w:r w:rsidRPr="00E855FB">
        <w:rPr>
          <w:rFonts w:ascii="Times New Roman" w:hAnsi="Times New Roman"/>
        </w:rPr>
        <w:t xml:space="preserve">San Juan Transit </w:t>
      </w:r>
      <w:r w:rsidR="00DE69E6" w:rsidRPr="00E855FB">
        <w:rPr>
          <w:rFonts w:ascii="Times New Roman" w:hAnsi="Times New Roman"/>
        </w:rPr>
        <w:t xml:space="preserve">may not incur any repeat </w:t>
      </w:r>
      <w:r w:rsidR="008765C0" w:rsidRPr="00E855FB">
        <w:rPr>
          <w:rFonts w:ascii="Times New Roman" w:hAnsi="Times New Roman"/>
        </w:rPr>
        <w:t xml:space="preserve">acute or critical </w:t>
      </w:r>
      <w:r w:rsidR="00E855FB">
        <w:rPr>
          <w:rFonts w:ascii="Times New Roman" w:hAnsi="Times New Roman"/>
        </w:rPr>
        <w:t>violations of</w:t>
      </w:r>
      <w:r w:rsidR="00E855FB">
        <w:rPr>
          <w:rFonts w:ascii="Times New Roman" w:hAnsi="Times New Roman"/>
        </w:rPr>
        <w:br/>
      </w:r>
      <w:r w:rsidR="00DE69E6" w:rsidRPr="00E855FB">
        <w:rPr>
          <w:rFonts w:ascii="Times New Roman" w:hAnsi="Times New Roman"/>
        </w:rPr>
        <w:t>WAC 480-30-221</w:t>
      </w:r>
      <w:r w:rsidR="008765C0" w:rsidRPr="00E855FB">
        <w:rPr>
          <w:rFonts w:ascii="Times New Roman" w:hAnsi="Times New Roman"/>
        </w:rPr>
        <w:t xml:space="preserve"> upon re-inspection in six months</w:t>
      </w:r>
      <w:r w:rsidR="00B45D43" w:rsidRPr="00E855FB">
        <w:rPr>
          <w:rFonts w:ascii="Times New Roman" w:hAnsi="Times New Roman"/>
        </w:rPr>
        <w:t>;</w:t>
      </w:r>
    </w:p>
    <w:p w14:paraId="604CFA2C" w14:textId="77777777" w:rsidR="00E855FB" w:rsidRDefault="009C3E23" w:rsidP="00E855FB">
      <w:pPr>
        <w:pStyle w:val="ListParagraph"/>
        <w:numPr>
          <w:ilvl w:val="0"/>
          <w:numId w:val="4"/>
        </w:numPr>
        <w:spacing w:after="240" w:line="288" w:lineRule="auto"/>
        <w:rPr>
          <w:rFonts w:ascii="Times New Roman" w:hAnsi="Times New Roman"/>
        </w:rPr>
      </w:pPr>
      <w:r w:rsidRPr="00E855FB">
        <w:rPr>
          <w:rFonts w:ascii="Times New Roman" w:hAnsi="Times New Roman"/>
        </w:rPr>
        <w:t xml:space="preserve">San Juan Transit </w:t>
      </w:r>
      <w:r w:rsidR="00DE69E6" w:rsidRPr="00E855FB">
        <w:rPr>
          <w:rFonts w:ascii="Times New Roman" w:hAnsi="Times New Roman"/>
        </w:rPr>
        <w:t>must</w:t>
      </w:r>
      <w:r w:rsidR="008765C0" w:rsidRPr="00E855FB">
        <w:rPr>
          <w:rFonts w:ascii="Times New Roman" w:hAnsi="Times New Roman"/>
        </w:rPr>
        <w:t xml:space="preserve"> provide documentation that its vehicles have been inspected as required prior to commencing operations in the summer of 2017</w:t>
      </w:r>
      <w:r w:rsidR="00B45D43" w:rsidRPr="00E855FB">
        <w:rPr>
          <w:rFonts w:ascii="Times New Roman" w:hAnsi="Times New Roman"/>
        </w:rPr>
        <w:t>;</w:t>
      </w:r>
    </w:p>
    <w:p w14:paraId="19985116" w14:textId="77777777" w:rsidR="00E855FB" w:rsidRDefault="008765C0" w:rsidP="00E855FB">
      <w:pPr>
        <w:pStyle w:val="ListParagraph"/>
        <w:numPr>
          <w:ilvl w:val="0"/>
          <w:numId w:val="4"/>
        </w:numPr>
        <w:spacing w:after="240" w:line="288" w:lineRule="auto"/>
        <w:rPr>
          <w:rFonts w:ascii="Times New Roman" w:hAnsi="Times New Roman"/>
        </w:rPr>
      </w:pPr>
      <w:r w:rsidRPr="00E855FB">
        <w:rPr>
          <w:rFonts w:ascii="Times New Roman" w:hAnsi="Times New Roman"/>
        </w:rPr>
        <w:t xml:space="preserve">San Juan Transit may not incur any repeat acute or critical violations of </w:t>
      </w:r>
      <w:r w:rsidR="00E855FB">
        <w:rPr>
          <w:rFonts w:ascii="Times New Roman" w:hAnsi="Times New Roman"/>
        </w:rPr>
        <w:br/>
      </w:r>
      <w:r w:rsidRPr="00E855FB">
        <w:rPr>
          <w:rFonts w:ascii="Times New Roman" w:hAnsi="Times New Roman"/>
        </w:rPr>
        <w:t xml:space="preserve">WAC 480-30-221 </w:t>
      </w:r>
      <w:r w:rsidR="00B45D43" w:rsidRPr="00E855FB">
        <w:rPr>
          <w:rFonts w:ascii="Times New Roman" w:hAnsi="Times New Roman"/>
        </w:rPr>
        <w:t>upon</w:t>
      </w:r>
      <w:r w:rsidR="003043FB" w:rsidRPr="00E855FB">
        <w:rPr>
          <w:rFonts w:ascii="Times New Roman" w:hAnsi="Times New Roman"/>
        </w:rPr>
        <w:t xml:space="preserve"> </w:t>
      </w:r>
      <w:r w:rsidR="00B45D43" w:rsidRPr="00E855FB">
        <w:rPr>
          <w:rFonts w:ascii="Times New Roman" w:hAnsi="Times New Roman"/>
        </w:rPr>
        <w:t>re-inspection in two years;</w:t>
      </w:r>
      <w:r w:rsidRPr="00E855FB">
        <w:rPr>
          <w:rFonts w:ascii="Times New Roman" w:hAnsi="Times New Roman"/>
        </w:rPr>
        <w:t xml:space="preserve"> and </w:t>
      </w:r>
    </w:p>
    <w:p w14:paraId="6C7E72A5" w14:textId="3A54DDF5" w:rsidR="00DE69E6" w:rsidRPr="00E855FB" w:rsidRDefault="008765C0" w:rsidP="00E855FB">
      <w:pPr>
        <w:pStyle w:val="ListParagraph"/>
        <w:numPr>
          <w:ilvl w:val="0"/>
          <w:numId w:val="4"/>
        </w:numPr>
        <w:spacing w:after="240" w:line="288" w:lineRule="auto"/>
        <w:rPr>
          <w:rFonts w:ascii="Times New Roman" w:hAnsi="Times New Roman"/>
        </w:rPr>
      </w:pPr>
      <w:r w:rsidRPr="00E855FB">
        <w:rPr>
          <w:rFonts w:ascii="Times New Roman" w:hAnsi="Times New Roman"/>
        </w:rPr>
        <w:t xml:space="preserve">San Juan Transit must </w:t>
      </w:r>
      <w:r w:rsidR="00DE69E6" w:rsidRPr="00E855FB">
        <w:rPr>
          <w:rFonts w:ascii="Times New Roman" w:hAnsi="Times New Roman"/>
        </w:rPr>
        <w:t>pay the remaining $1,</w:t>
      </w:r>
      <w:r w:rsidRPr="00E855FB">
        <w:rPr>
          <w:rFonts w:ascii="Times New Roman" w:hAnsi="Times New Roman"/>
        </w:rPr>
        <w:t>400</w:t>
      </w:r>
      <w:r w:rsidR="00DE69E6" w:rsidRPr="00E855FB">
        <w:rPr>
          <w:rFonts w:ascii="Times New Roman" w:hAnsi="Times New Roman"/>
        </w:rPr>
        <w:t xml:space="preserve"> penalty within </w:t>
      </w:r>
      <w:r w:rsidR="00D42FA6" w:rsidRPr="00E855FB">
        <w:rPr>
          <w:rFonts w:ascii="Times New Roman" w:hAnsi="Times New Roman"/>
        </w:rPr>
        <w:t>ten</w:t>
      </w:r>
      <w:r w:rsidR="00DE69E6" w:rsidRPr="00E855FB">
        <w:rPr>
          <w:rFonts w:ascii="Times New Roman" w:hAnsi="Times New Roman"/>
        </w:rPr>
        <w:t xml:space="preserve"> days of the effective date of this </w:t>
      </w:r>
      <w:r w:rsidR="00D42FA6" w:rsidRPr="00E855FB">
        <w:rPr>
          <w:rFonts w:ascii="Times New Roman" w:hAnsi="Times New Roman"/>
        </w:rPr>
        <w:t>O</w:t>
      </w:r>
      <w:r w:rsidR="00DE69E6" w:rsidRPr="00E855FB">
        <w:rPr>
          <w:rFonts w:ascii="Times New Roman" w:hAnsi="Times New Roman"/>
        </w:rPr>
        <w:t>rder. The Company may work with Staff to establish mutually agreeable payment arrangements to pay the $1,</w:t>
      </w:r>
      <w:r w:rsidRPr="00E855FB">
        <w:rPr>
          <w:rFonts w:ascii="Times New Roman" w:hAnsi="Times New Roman"/>
        </w:rPr>
        <w:t>400</w:t>
      </w:r>
      <w:r w:rsidR="00DE69E6" w:rsidRPr="00E855FB">
        <w:rPr>
          <w:rFonts w:ascii="Times New Roman" w:hAnsi="Times New Roman"/>
        </w:rPr>
        <w:t xml:space="preserve"> portion of the penalty that is not suspended.</w:t>
      </w:r>
    </w:p>
    <w:p w14:paraId="0FD55CF1" w14:textId="64D3C190" w:rsidR="00362A58" w:rsidRPr="00362A58" w:rsidRDefault="00362A58" w:rsidP="00E855FB">
      <w:pPr>
        <w:pStyle w:val="Heading1"/>
      </w:pPr>
      <w:r w:rsidRPr="00362A58">
        <w:t>FINDINGS AND CONCLUSIONS</w:t>
      </w:r>
    </w:p>
    <w:p w14:paraId="075B4785" w14:textId="3CD089BE"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t xml:space="preserve">The Commission is an agency of the State of Washington, vested by statute with authority to regulate rates, rules, regulations, and practices of public service companies, including </w:t>
      </w:r>
      <w:r w:rsidR="00485FE9">
        <w:rPr>
          <w:rFonts w:ascii="Times New Roman" w:hAnsi="Times New Roman"/>
        </w:rPr>
        <w:t>auto transportation companies</w:t>
      </w:r>
      <w:r w:rsidRPr="00362A58">
        <w:rPr>
          <w:rFonts w:ascii="Times New Roman" w:hAnsi="Times New Roman"/>
        </w:rPr>
        <w:t>, and has jurisdiction over the parties and subject matter of this proceeding.</w:t>
      </w:r>
    </w:p>
    <w:p w14:paraId="72408B0F" w14:textId="24989C8C"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C3E23">
        <w:rPr>
          <w:rFonts w:ascii="Times New Roman" w:hAnsi="Times New Roman"/>
        </w:rPr>
        <w:t>San Juan Transit</w:t>
      </w:r>
      <w:r w:rsidR="00485FE9" w:rsidRPr="00362A58">
        <w:rPr>
          <w:rFonts w:ascii="Times New Roman" w:hAnsi="Times New Roman"/>
        </w:rPr>
        <w:t xml:space="preserve"> </w:t>
      </w:r>
      <w:r w:rsidRPr="00362A58">
        <w:rPr>
          <w:rFonts w:ascii="Times New Roman" w:hAnsi="Times New Roman"/>
        </w:rPr>
        <w:t>is an auto transportation company subject to Commission regulation.</w:t>
      </w:r>
    </w:p>
    <w:p w14:paraId="43B4BA12" w14:textId="32204AC7"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(3)</w:t>
      </w:r>
      <w:r w:rsidRPr="00362A58">
        <w:rPr>
          <w:rFonts w:ascii="Times New Roman" w:hAnsi="Times New Roman"/>
        </w:rPr>
        <w:tab/>
      </w:r>
      <w:r w:rsidR="009C3E23">
        <w:rPr>
          <w:rFonts w:ascii="Times New Roman" w:hAnsi="Times New Roman"/>
        </w:rPr>
        <w:t>San Juan Transit</w:t>
      </w:r>
      <w:r w:rsidR="009C3E23" w:rsidRPr="00362A58">
        <w:rPr>
          <w:rFonts w:ascii="Times New Roman" w:hAnsi="Times New Roman"/>
        </w:rPr>
        <w:t xml:space="preserve"> </w:t>
      </w:r>
      <w:r w:rsidR="00310EED">
        <w:rPr>
          <w:rFonts w:ascii="Times New Roman" w:hAnsi="Times New Roman"/>
        </w:rPr>
        <w:t>cured</w:t>
      </w:r>
      <w:r w:rsidRPr="00362A58">
        <w:rPr>
          <w:rFonts w:ascii="Times New Roman" w:hAnsi="Times New Roman"/>
        </w:rPr>
        <w:t xml:space="preserve"> the deficiencies that led to its </w:t>
      </w:r>
      <w:r w:rsidR="00D42FA6">
        <w:rPr>
          <w:rFonts w:ascii="Times New Roman" w:hAnsi="Times New Roman"/>
        </w:rPr>
        <w:t>“</w:t>
      </w:r>
      <w:r w:rsidRPr="00362A58">
        <w:rPr>
          <w:rFonts w:ascii="Times New Roman" w:hAnsi="Times New Roman"/>
        </w:rPr>
        <w:t>unsatisfactory</w:t>
      </w:r>
      <w:r w:rsidR="00D42FA6">
        <w:rPr>
          <w:rFonts w:ascii="Times New Roman" w:hAnsi="Times New Roman"/>
        </w:rPr>
        <w:t>”</w:t>
      </w:r>
      <w:r w:rsidRPr="00362A58">
        <w:rPr>
          <w:rFonts w:ascii="Times New Roman" w:hAnsi="Times New Roman"/>
        </w:rPr>
        <w:t xml:space="preserve"> safety rating within 45 days, as required. Accordingly, </w:t>
      </w:r>
      <w:r w:rsidR="009C3E23">
        <w:rPr>
          <w:rFonts w:ascii="Times New Roman" w:hAnsi="Times New Roman"/>
        </w:rPr>
        <w:t>San Juan Transit’s</w:t>
      </w:r>
      <w:r w:rsidR="009C3E23" w:rsidRPr="00362A58">
        <w:rPr>
          <w:rFonts w:ascii="Times New Roman" w:hAnsi="Times New Roman"/>
        </w:rPr>
        <w:t xml:space="preserve"> </w:t>
      </w:r>
      <w:r w:rsidR="00310EED">
        <w:rPr>
          <w:rFonts w:ascii="Times New Roman" w:hAnsi="Times New Roman"/>
        </w:rPr>
        <w:t>safety rating should be upgraded to “conditional,” and the Company should be allowed to maintain its</w:t>
      </w:r>
      <w:r w:rsidR="00310EED" w:rsidRPr="00362A58">
        <w:rPr>
          <w:rFonts w:ascii="Times New Roman" w:hAnsi="Times New Roman"/>
        </w:rPr>
        <w:t xml:space="preserve"> </w:t>
      </w:r>
      <w:r w:rsidRPr="00362A58">
        <w:rPr>
          <w:rFonts w:ascii="Times New Roman" w:hAnsi="Times New Roman"/>
        </w:rPr>
        <w:t>auto transportation certificate.</w:t>
      </w:r>
    </w:p>
    <w:p w14:paraId="1D4DC38E" w14:textId="0E594561"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(4)</w:t>
      </w:r>
      <w:r w:rsidRPr="00362A58">
        <w:rPr>
          <w:rFonts w:ascii="Times New Roman" w:hAnsi="Times New Roman"/>
        </w:rPr>
        <w:tab/>
      </w:r>
      <w:r w:rsidR="009C3E23">
        <w:rPr>
          <w:rFonts w:ascii="Times New Roman" w:hAnsi="Times New Roman"/>
        </w:rPr>
        <w:t>San Juan Transit</w:t>
      </w:r>
      <w:r w:rsidR="009C3E23" w:rsidRPr="00362A58">
        <w:rPr>
          <w:rFonts w:ascii="Times New Roman" w:hAnsi="Times New Roman"/>
        </w:rPr>
        <w:t xml:space="preserve"> </w:t>
      </w:r>
      <w:r w:rsidRPr="00362A58">
        <w:rPr>
          <w:rFonts w:ascii="Times New Roman" w:hAnsi="Times New Roman"/>
        </w:rPr>
        <w:t xml:space="preserve">violated WAC 480-30-221, which adopts by reference 49 C.F.R. Part </w:t>
      </w:r>
      <w:r w:rsidR="00DA01CF">
        <w:rPr>
          <w:rFonts w:ascii="Times New Roman" w:hAnsi="Times New Roman"/>
        </w:rPr>
        <w:t>382.301(a),</w:t>
      </w:r>
      <w:r w:rsidRPr="00362A58">
        <w:rPr>
          <w:rFonts w:ascii="Times New Roman" w:hAnsi="Times New Roman"/>
        </w:rPr>
        <w:t xml:space="preserve"> by </w:t>
      </w:r>
      <w:r w:rsidR="00DA01CF">
        <w:rPr>
          <w:rFonts w:ascii="Times New Roman" w:hAnsi="Times New Roman"/>
        </w:rPr>
        <w:t>using drivers prior to receiving a negative pre-employment controlled substance and alcohol test result.</w:t>
      </w:r>
    </w:p>
    <w:p w14:paraId="6D26B985" w14:textId="18EC3491"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(5)</w:t>
      </w:r>
      <w:r w:rsidRPr="00362A58">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00DA01CF">
        <w:rPr>
          <w:rFonts w:ascii="Times New Roman" w:hAnsi="Times New Roman"/>
        </w:rPr>
        <w:t>should be penalized $2,000</w:t>
      </w:r>
      <w:r w:rsidRPr="00362A58">
        <w:rPr>
          <w:rFonts w:ascii="Times New Roman" w:hAnsi="Times New Roman"/>
        </w:rPr>
        <w:t xml:space="preserve"> for </w:t>
      </w:r>
      <w:r w:rsidR="00DA01CF">
        <w:rPr>
          <w:rFonts w:ascii="Times New Roman" w:hAnsi="Times New Roman"/>
        </w:rPr>
        <w:t xml:space="preserve">four </w:t>
      </w:r>
      <w:r w:rsidRPr="00362A58">
        <w:rPr>
          <w:rFonts w:ascii="Times New Roman" w:hAnsi="Times New Roman"/>
        </w:rPr>
        <w:t>violation</w:t>
      </w:r>
      <w:r w:rsidR="00DA01CF">
        <w:rPr>
          <w:rFonts w:ascii="Times New Roman" w:hAnsi="Times New Roman"/>
        </w:rPr>
        <w:t>s</w:t>
      </w:r>
      <w:r w:rsidRPr="00362A58">
        <w:rPr>
          <w:rFonts w:ascii="Times New Roman" w:hAnsi="Times New Roman"/>
        </w:rPr>
        <w:t xml:space="preserve"> of </w:t>
      </w:r>
      <w:r w:rsidR="00310EED" w:rsidRPr="00362A58">
        <w:rPr>
          <w:rFonts w:ascii="Times New Roman" w:hAnsi="Times New Roman"/>
        </w:rPr>
        <w:t xml:space="preserve">WAC 480-30-221, which adopts by reference 49 C.F.R. Part </w:t>
      </w:r>
      <w:r w:rsidR="00DA01CF">
        <w:rPr>
          <w:rFonts w:ascii="Times New Roman" w:hAnsi="Times New Roman"/>
        </w:rPr>
        <w:t>382.301(a)</w:t>
      </w:r>
      <w:r w:rsidR="00310EED">
        <w:rPr>
          <w:rFonts w:ascii="Times New Roman" w:hAnsi="Times New Roman"/>
        </w:rPr>
        <w:t>.</w:t>
      </w:r>
    </w:p>
    <w:p w14:paraId="2939A4B8" w14:textId="7D99452E"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(6)</w:t>
      </w:r>
      <w:r w:rsidRPr="00362A58">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Pr="00362A58">
        <w:rPr>
          <w:rFonts w:ascii="Times New Roman" w:hAnsi="Times New Roman"/>
        </w:rPr>
        <w:t xml:space="preserve">violated WAC 480-30-221, which adopts by reference 49 C.F.R. </w:t>
      </w:r>
      <w:r w:rsidR="003043FB">
        <w:rPr>
          <w:rFonts w:ascii="Times New Roman" w:hAnsi="Times New Roman"/>
        </w:rPr>
        <w:t xml:space="preserve">Part </w:t>
      </w:r>
      <w:r w:rsidRPr="00362A58">
        <w:rPr>
          <w:rFonts w:ascii="Times New Roman" w:hAnsi="Times New Roman"/>
        </w:rPr>
        <w:t>3</w:t>
      </w:r>
      <w:r w:rsidR="00DA01CF">
        <w:rPr>
          <w:rFonts w:ascii="Times New Roman" w:hAnsi="Times New Roman"/>
        </w:rPr>
        <w:t>82.305</w:t>
      </w:r>
      <w:r w:rsidRPr="00362A58">
        <w:rPr>
          <w:rFonts w:ascii="Times New Roman" w:hAnsi="Times New Roman"/>
        </w:rPr>
        <w:t xml:space="preserve">, </w:t>
      </w:r>
      <w:r w:rsidR="00310EED">
        <w:rPr>
          <w:rFonts w:ascii="Times New Roman" w:hAnsi="Times New Roman"/>
        </w:rPr>
        <w:t xml:space="preserve">by </w:t>
      </w:r>
      <w:r w:rsidR="00DA01CF">
        <w:rPr>
          <w:rFonts w:ascii="Times New Roman" w:hAnsi="Times New Roman"/>
        </w:rPr>
        <w:t>failing to implement a random controlled substance and alcohol testing program</w:t>
      </w:r>
      <w:r w:rsidRPr="00362A58">
        <w:rPr>
          <w:rFonts w:ascii="Times New Roman" w:hAnsi="Times New Roman"/>
        </w:rPr>
        <w:t>.</w:t>
      </w:r>
    </w:p>
    <w:p w14:paraId="3F14CF31" w14:textId="7C00008D"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(7)</w:t>
      </w:r>
      <w:r w:rsidRPr="00362A58">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Pr="00362A58">
        <w:rPr>
          <w:rFonts w:ascii="Times New Roman" w:hAnsi="Times New Roman"/>
        </w:rPr>
        <w:t>should be penalized $</w:t>
      </w:r>
      <w:r w:rsidR="00DA01CF">
        <w:rPr>
          <w:rFonts w:ascii="Times New Roman" w:hAnsi="Times New Roman"/>
        </w:rPr>
        <w:t>1,500</w:t>
      </w:r>
      <w:r w:rsidRPr="00362A58">
        <w:rPr>
          <w:rFonts w:ascii="Times New Roman" w:hAnsi="Times New Roman"/>
        </w:rPr>
        <w:t xml:space="preserve"> for </w:t>
      </w:r>
      <w:r w:rsidR="00DA01CF">
        <w:rPr>
          <w:rFonts w:ascii="Times New Roman" w:hAnsi="Times New Roman"/>
        </w:rPr>
        <w:t>one violation</w:t>
      </w:r>
      <w:r w:rsidRPr="00362A58">
        <w:rPr>
          <w:rFonts w:ascii="Times New Roman" w:hAnsi="Times New Roman"/>
        </w:rPr>
        <w:t xml:space="preserve"> of </w:t>
      </w:r>
      <w:r w:rsidR="00310EED" w:rsidRPr="00362A58">
        <w:rPr>
          <w:rFonts w:ascii="Times New Roman" w:hAnsi="Times New Roman"/>
        </w:rPr>
        <w:t xml:space="preserve">WAC 480-30-221, which adopts by reference 49 C.F.R. </w:t>
      </w:r>
      <w:r w:rsidR="003043FB">
        <w:rPr>
          <w:rFonts w:ascii="Times New Roman" w:hAnsi="Times New Roman"/>
        </w:rPr>
        <w:t xml:space="preserve">Part </w:t>
      </w:r>
      <w:r w:rsidR="00310EED" w:rsidRPr="00362A58">
        <w:rPr>
          <w:rFonts w:ascii="Times New Roman" w:hAnsi="Times New Roman"/>
        </w:rPr>
        <w:t>3</w:t>
      </w:r>
      <w:r w:rsidR="00DA01CF">
        <w:rPr>
          <w:rFonts w:ascii="Times New Roman" w:hAnsi="Times New Roman"/>
        </w:rPr>
        <w:t>82.305.</w:t>
      </w:r>
      <w:r w:rsidRPr="00362A58">
        <w:rPr>
          <w:rFonts w:ascii="Times New Roman" w:hAnsi="Times New Roman"/>
        </w:rPr>
        <w:t xml:space="preserve"> </w:t>
      </w:r>
    </w:p>
    <w:p w14:paraId="44093EE0" w14:textId="27221164"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(8)</w:t>
      </w:r>
      <w:r w:rsidRPr="00362A58">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Pr="00362A58">
        <w:rPr>
          <w:rFonts w:ascii="Times New Roman" w:hAnsi="Times New Roman"/>
        </w:rPr>
        <w:t xml:space="preserve">violated WAC 480-30-221, which adopts by reference 49 C.F.R. </w:t>
      </w:r>
      <w:r w:rsidR="003043FB">
        <w:rPr>
          <w:rFonts w:ascii="Times New Roman" w:hAnsi="Times New Roman"/>
        </w:rPr>
        <w:t xml:space="preserve">Part </w:t>
      </w:r>
      <w:r w:rsidRPr="00362A58">
        <w:rPr>
          <w:rFonts w:ascii="Times New Roman" w:hAnsi="Times New Roman"/>
        </w:rPr>
        <w:t xml:space="preserve">391.51(a), by failing to maintain a driver qualification file for each </w:t>
      </w:r>
      <w:r w:rsidR="00DA01CF">
        <w:rPr>
          <w:rFonts w:ascii="Times New Roman" w:hAnsi="Times New Roman"/>
        </w:rPr>
        <w:t xml:space="preserve">of its five </w:t>
      </w:r>
      <w:r w:rsidRPr="00362A58">
        <w:rPr>
          <w:rFonts w:ascii="Times New Roman" w:hAnsi="Times New Roman"/>
        </w:rPr>
        <w:t>driver</w:t>
      </w:r>
      <w:r w:rsidR="00310EED">
        <w:rPr>
          <w:rFonts w:ascii="Times New Roman" w:hAnsi="Times New Roman"/>
        </w:rPr>
        <w:t>s</w:t>
      </w:r>
      <w:r w:rsidRPr="00362A58">
        <w:rPr>
          <w:rFonts w:ascii="Times New Roman" w:hAnsi="Times New Roman"/>
        </w:rPr>
        <w:t>.</w:t>
      </w:r>
    </w:p>
    <w:p w14:paraId="5E3AA3E5" w14:textId="61020005"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(9)</w:t>
      </w:r>
      <w:r w:rsidRPr="00362A58">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Pr="00362A58">
        <w:rPr>
          <w:rFonts w:ascii="Times New Roman" w:hAnsi="Times New Roman"/>
        </w:rPr>
        <w:t>should be penalized $</w:t>
      </w:r>
      <w:r w:rsidR="00DA01CF">
        <w:rPr>
          <w:rFonts w:ascii="Times New Roman" w:hAnsi="Times New Roman"/>
        </w:rPr>
        <w:t>1</w:t>
      </w:r>
      <w:r w:rsidR="00310EED">
        <w:rPr>
          <w:rFonts w:ascii="Times New Roman" w:hAnsi="Times New Roman"/>
        </w:rPr>
        <w:t>00</w:t>
      </w:r>
      <w:r w:rsidRPr="00362A58">
        <w:rPr>
          <w:rFonts w:ascii="Times New Roman" w:hAnsi="Times New Roman"/>
        </w:rPr>
        <w:t xml:space="preserve"> for </w:t>
      </w:r>
      <w:r w:rsidR="00DA01CF">
        <w:rPr>
          <w:rFonts w:ascii="Times New Roman" w:hAnsi="Times New Roman"/>
        </w:rPr>
        <w:t xml:space="preserve">five </w:t>
      </w:r>
      <w:r w:rsidRPr="00362A58">
        <w:rPr>
          <w:rFonts w:ascii="Times New Roman" w:hAnsi="Times New Roman"/>
        </w:rPr>
        <w:t xml:space="preserve">violations of WAC 480-30-221, which adopts by reference 49 C.F.R. </w:t>
      </w:r>
      <w:r w:rsidR="003043FB">
        <w:rPr>
          <w:rFonts w:ascii="Times New Roman" w:hAnsi="Times New Roman"/>
        </w:rPr>
        <w:t xml:space="preserve">Part </w:t>
      </w:r>
      <w:r w:rsidRPr="00362A58">
        <w:rPr>
          <w:rFonts w:ascii="Times New Roman" w:hAnsi="Times New Roman"/>
        </w:rPr>
        <w:t>391.51(a).</w:t>
      </w:r>
    </w:p>
    <w:p w14:paraId="267A6E9D" w14:textId="4262408A" w:rsidR="00310EED" w:rsidRPr="00DA01CF" w:rsidRDefault="00362A58" w:rsidP="00E855FB">
      <w:pPr>
        <w:numPr>
          <w:ilvl w:val="0"/>
          <w:numId w:val="2"/>
        </w:numPr>
        <w:spacing w:after="240" w:line="288" w:lineRule="auto"/>
        <w:ind w:left="720" w:hanging="1354"/>
        <w:rPr>
          <w:rFonts w:ascii="Times New Roman" w:hAnsi="Times New Roman"/>
        </w:rPr>
      </w:pPr>
      <w:r w:rsidRPr="00DA01CF">
        <w:rPr>
          <w:rFonts w:ascii="Times New Roman" w:hAnsi="Times New Roman"/>
        </w:rPr>
        <w:t>(10)</w:t>
      </w:r>
      <w:r w:rsidRPr="00DA01CF">
        <w:rPr>
          <w:rFonts w:ascii="Times New Roman" w:hAnsi="Times New Roman"/>
        </w:rPr>
        <w:tab/>
      </w:r>
      <w:r w:rsidR="00DA01CF">
        <w:rPr>
          <w:rFonts w:ascii="Times New Roman" w:hAnsi="Times New Roman"/>
        </w:rPr>
        <w:t>San Juan Transit</w:t>
      </w:r>
      <w:r w:rsidR="00310EED" w:rsidRPr="00DA01CF">
        <w:rPr>
          <w:rFonts w:ascii="Times New Roman" w:hAnsi="Times New Roman"/>
        </w:rPr>
        <w:t xml:space="preserve"> violated WAC 480-30-221, which adopts by reference</w:t>
      </w:r>
      <w:r w:rsidR="00C53064">
        <w:rPr>
          <w:rFonts w:ascii="Times New Roman" w:hAnsi="Times New Roman"/>
        </w:rPr>
        <w:t xml:space="preserve"> 49</w:t>
      </w:r>
      <w:r w:rsidR="00E9197A">
        <w:rPr>
          <w:rFonts w:ascii="Times New Roman" w:hAnsi="Times New Roman"/>
        </w:rPr>
        <w:t xml:space="preserve"> C.F.R. Part 396.11(a</w:t>
      </w:r>
      <w:r w:rsidR="00310EED" w:rsidRPr="00DA01CF">
        <w:rPr>
          <w:rFonts w:ascii="Times New Roman" w:hAnsi="Times New Roman"/>
        </w:rPr>
        <w:t>)</w:t>
      </w:r>
      <w:r w:rsidR="00C53064">
        <w:rPr>
          <w:rFonts w:ascii="Times New Roman" w:hAnsi="Times New Roman"/>
        </w:rPr>
        <w:t>,</w:t>
      </w:r>
      <w:r w:rsidR="00310EED" w:rsidRPr="00DA01CF">
        <w:rPr>
          <w:rFonts w:ascii="Times New Roman" w:hAnsi="Times New Roman"/>
        </w:rPr>
        <w:t xml:space="preserve"> b</w:t>
      </w:r>
      <w:r w:rsidR="00DE69E6" w:rsidRPr="00DA01CF">
        <w:rPr>
          <w:rFonts w:ascii="Times New Roman" w:hAnsi="Times New Roman"/>
        </w:rPr>
        <w:t xml:space="preserve">y failing to require its drivers to prepare DVIRs. </w:t>
      </w:r>
    </w:p>
    <w:p w14:paraId="240BCD4A" w14:textId="57DCF7FE" w:rsidR="00C53064" w:rsidRDefault="00C53064" w:rsidP="00E855FB">
      <w:pPr>
        <w:numPr>
          <w:ilvl w:val="0"/>
          <w:numId w:val="2"/>
        </w:numPr>
        <w:spacing w:after="240" w:line="288" w:lineRule="auto"/>
        <w:ind w:left="720" w:hanging="1354"/>
        <w:rPr>
          <w:rFonts w:ascii="Times New Roman" w:hAnsi="Times New Roman"/>
        </w:rPr>
      </w:pPr>
      <w:r>
        <w:rPr>
          <w:rFonts w:ascii="Times New Roman" w:hAnsi="Times New Roman"/>
        </w:rPr>
        <w:t>(11</w:t>
      </w:r>
      <w:r w:rsidR="00310EED" w:rsidRPr="00DE69E6">
        <w:rPr>
          <w:rFonts w:ascii="Times New Roman" w:hAnsi="Times New Roman"/>
        </w:rPr>
        <w:t>)</w:t>
      </w:r>
      <w:r w:rsidR="00310EED" w:rsidRPr="00DE69E6">
        <w:rPr>
          <w:rFonts w:ascii="Times New Roman" w:hAnsi="Times New Roman"/>
        </w:rPr>
        <w:tab/>
      </w:r>
      <w:r w:rsidR="00DA01CF">
        <w:rPr>
          <w:rFonts w:ascii="Times New Roman" w:hAnsi="Times New Roman"/>
        </w:rPr>
        <w:t>San Juan Transit</w:t>
      </w:r>
      <w:r w:rsidR="00DA01CF" w:rsidRPr="00362A58">
        <w:rPr>
          <w:rFonts w:ascii="Times New Roman" w:hAnsi="Times New Roman"/>
        </w:rPr>
        <w:t xml:space="preserve"> </w:t>
      </w:r>
      <w:r w:rsidR="00DE69E6" w:rsidRPr="00DE69E6">
        <w:rPr>
          <w:rFonts w:ascii="Times New Roman" w:hAnsi="Times New Roman"/>
        </w:rPr>
        <w:t xml:space="preserve">should be penalized $100 for </w:t>
      </w:r>
      <w:r w:rsidR="00DA01CF">
        <w:rPr>
          <w:rFonts w:ascii="Times New Roman" w:hAnsi="Times New Roman"/>
        </w:rPr>
        <w:t xml:space="preserve">150 </w:t>
      </w:r>
      <w:r w:rsidR="00DE69E6">
        <w:rPr>
          <w:rFonts w:ascii="Times New Roman" w:hAnsi="Times New Roman"/>
        </w:rPr>
        <w:t xml:space="preserve">violations of </w:t>
      </w:r>
      <w:r w:rsidR="00DE69E6" w:rsidRPr="00DE69E6">
        <w:rPr>
          <w:rFonts w:ascii="Times New Roman" w:hAnsi="Times New Roman"/>
        </w:rPr>
        <w:t>WAC 480-30-221, which adopts by reference</w:t>
      </w:r>
      <w:r>
        <w:rPr>
          <w:rFonts w:ascii="Times New Roman" w:hAnsi="Times New Roman"/>
        </w:rPr>
        <w:t xml:space="preserve"> 49</w:t>
      </w:r>
      <w:r w:rsidR="00E9197A">
        <w:rPr>
          <w:rFonts w:ascii="Times New Roman" w:hAnsi="Times New Roman"/>
        </w:rPr>
        <w:t xml:space="preserve"> C.F.R. Part 396.11(a</w:t>
      </w:r>
      <w:r w:rsidR="00DE69E6" w:rsidRPr="00DE69E6">
        <w:rPr>
          <w:rFonts w:ascii="Times New Roman" w:hAnsi="Times New Roman"/>
        </w:rPr>
        <w:t>)</w:t>
      </w:r>
      <w:r w:rsidR="00DE69E6">
        <w:rPr>
          <w:rFonts w:ascii="Times New Roman" w:hAnsi="Times New Roman"/>
        </w:rPr>
        <w:t>.</w:t>
      </w:r>
    </w:p>
    <w:p w14:paraId="7B488A50" w14:textId="7C8BA888" w:rsidR="00C53064" w:rsidRDefault="00C53064" w:rsidP="00E855FB">
      <w:pPr>
        <w:numPr>
          <w:ilvl w:val="0"/>
          <w:numId w:val="2"/>
        </w:numPr>
        <w:spacing w:after="240" w:line="288" w:lineRule="auto"/>
        <w:ind w:left="720" w:hanging="1354"/>
        <w:rPr>
          <w:rFonts w:ascii="Times New Roman" w:hAnsi="Times New Roman"/>
        </w:rPr>
      </w:pPr>
      <w:r>
        <w:rPr>
          <w:rFonts w:ascii="Times New Roman" w:hAnsi="Times New Roman"/>
        </w:rPr>
        <w:t>(12)</w:t>
      </w:r>
      <w:r>
        <w:rPr>
          <w:rFonts w:ascii="Times New Roman" w:hAnsi="Times New Roman"/>
        </w:rPr>
        <w:tab/>
        <w:t xml:space="preserve">San Juan Transit violated </w:t>
      </w:r>
      <w:r w:rsidRPr="00DA01CF">
        <w:rPr>
          <w:rFonts w:ascii="Times New Roman" w:hAnsi="Times New Roman"/>
        </w:rPr>
        <w:t xml:space="preserve">WAC 480-30-221, which adopts by reference </w:t>
      </w:r>
      <w:r>
        <w:rPr>
          <w:rFonts w:ascii="Times New Roman" w:hAnsi="Times New Roman"/>
        </w:rPr>
        <w:t xml:space="preserve">49 </w:t>
      </w:r>
      <w:r w:rsidRPr="00DA01CF">
        <w:rPr>
          <w:rFonts w:ascii="Times New Roman" w:hAnsi="Times New Roman"/>
        </w:rPr>
        <w:t>C.F.R. Part</w:t>
      </w:r>
      <w:r>
        <w:rPr>
          <w:rFonts w:ascii="Times New Roman" w:hAnsi="Times New Roman"/>
        </w:rPr>
        <w:t xml:space="preserve"> 396.17(a), by using commercial vehicles not periodically inspected.</w:t>
      </w:r>
    </w:p>
    <w:p w14:paraId="290038FA" w14:textId="24797887" w:rsidR="00C53064" w:rsidRDefault="00C53064" w:rsidP="00E855FB">
      <w:pPr>
        <w:numPr>
          <w:ilvl w:val="0"/>
          <w:numId w:val="2"/>
        </w:numPr>
        <w:spacing w:after="240" w:line="288" w:lineRule="auto"/>
        <w:ind w:left="720" w:hanging="1354"/>
        <w:rPr>
          <w:rFonts w:ascii="Times New Roman" w:hAnsi="Times New Roman"/>
        </w:rPr>
      </w:pPr>
      <w:r>
        <w:rPr>
          <w:rFonts w:ascii="Times New Roman" w:hAnsi="Times New Roman"/>
        </w:rPr>
        <w:t>(13)</w:t>
      </w:r>
      <w:r>
        <w:rPr>
          <w:rFonts w:ascii="Times New Roman" w:hAnsi="Times New Roman"/>
        </w:rPr>
        <w:tab/>
        <w:t xml:space="preserve">San Juan Transit should be penalized $100 for five violations of </w:t>
      </w:r>
      <w:r w:rsidRPr="00DA01CF">
        <w:rPr>
          <w:rFonts w:ascii="Times New Roman" w:hAnsi="Times New Roman"/>
        </w:rPr>
        <w:t xml:space="preserve">WAC 480-30-221, which adopts by reference </w:t>
      </w:r>
      <w:r>
        <w:rPr>
          <w:rFonts w:ascii="Times New Roman" w:hAnsi="Times New Roman"/>
        </w:rPr>
        <w:t xml:space="preserve">49 </w:t>
      </w:r>
      <w:r w:rsidRPr="00DA01CF">
        <w:rPr>
          <w:rFonts w:ascii="Times New Roman" w:hAnsi="Times New Roman"/>
        </w:rPr>
        <w:t>C.F.R. Part</w:t>
      </w:r>
      <w:r>
        <w:rPr>
          <w:rFonts w:ascii="Times New Roman" w:hAnsi="Times New Roman"/>
        </w:rPr>
        <w:t xml:space="preserve"> 396.17(a).</w:t>
      </w:r>
    </w:p>
    <w:p w14:paraId="75F3235F" w14:textId="363C61A1" w:rsidR="00C53064" w:rsidRDefault="00C53064" w:rsidP="00E855FB">
      <w:pPr>
        <w:numPr>
          <w:ilvl w:val="0"/>
          <w:numId w:val="2"/>
        </w:numPr>
        <w:spacing w:after="240" w:line="288" w:lineRule="auto"/>
        <w:ind w:left="720" w:hanging="1354"/>
        <w:rPr>
          <w:rFonts w:ascii="Times New Roman" w:hAnsi="Times New Roman"/>
        </w:rPr>
      </w:pPr>
      <w:r>
        <w:rPr>
          <w:rFonts w:ascii="Times New Roman" w:hAnsi="Times New Roman"/>
        </w:rPr>
        <w:t>(14)</w:t>
      </w:r>
      <w:r>
        <w:rPr>
          <w:rFonts w:ascii="Times New Roman" w:hAnsi="Times New Roman"/>
        </w:rPr>
        <w:tab/>
        <w:t xml:space="preserve">San Juan Transit violated </w:t>
      </w:r>
      <w:r w:rsidRPr="00DA01CF">
        <w:rPr>
          <w:rFonts w:ascii="Times New Roman" w:hAnsi="Times New Roman"/>
        </w:rPr>
        <w:t xml:space="preserve">WAC 480-30-221, which adopts by reference </w:t>
      </w:r>
      <w:r>
        <w:rPr>
          <w:rFonts w:ascii="Times New Roman" w:hAnsi="Times New Roman"/>
        </w:rPr>
        <w:t xml:space="preserve">49 </w:t>
      </w:r>
      <w:r w:rsidRPr="00DA01CF">
        <w:rPr>
          <w:rFonts w:ascii="Times New Roman" w:hAnsi="Times New Roman"/>
        </w:rPr>
        <w:t>C.F.R. Part</w:t>
      </w:r>
      <w:r>
        <w:rPr>
          <w:rFonts w:ascii="Times New Roman" w:hAnsi="Times New Roman"/>
        </w:rPr>
        <w:t xml:space="preserve"> 396.3(b), by failing to keep minimum records of vehicle inspection and maintenance.</w:t>
      </w:r>
    </w:p>
    <w:p w14:paraId="3E3FC9A2" w14:textId="2AB5AF0B" w:rsidR="00310EED" w:rsidRPr="00C53064" w:rsidRDefault="00C53064" w:rsidP="00E855FB">
      <w:pPr>
        <w:numPr>
          <w:ilvl w:val="0"/>
          <w:numId w:val="2"/>
        </w:numPr>
        <w:spacing w:after="240" w:line="288" w:lineRule="auto"/>
        <w:ind w:left="720" w:hanging="1354"/>
        <w:rPr>
          <w:rFonts w:ascii="Times New Roman" w:hAnsi="Times New Roman"/>
        </w:rPr>
      </w:pPr>
      <w:r>
        <w:rPr>
          <w:rFonts w:ascii="Times New Roman" w:hAnsi="Times New Roman"/>
        </w:rPr>
        <w:t>(15)</w:t>
      </w:r>
      <w:r>
        <w:rPr>
          <w:rFonts w:ascii="Times New Roman" w:hAnsi="Times New Roman"/>
        </w:rPr>
        <w:tab/>
        <w:t xml:space="preserve">San Juan Transit should be penalized $100 for five violations of </w:t>
      </w:r>
      <w:r w:rsidRPr="00DA01CF">
        <w:rPr>
          <w:rFonts w:ascii="Times New Roman" w:hAnsi="Times New Roman"/>
        </w:rPr>
        <w:t xml:space="preserve">WAC 480-30-221, which adopts by reference </w:t>
      </w:r>
      <w:r>
        <w:rPr>
          <w:rFonts w:ascii="Times New Roman" w:hAnsi="Times New Roman"/>
        </w:rPr>
        <w:t xml:space="preserve">49 </w:t>
      </w:r>
      <w:r w:rsidRPr="00DA01CF">
        <w:rPr>
          <w:rFonts w:ascii="Times New Roman" w:hAnsi="Times New Roman"/>
        </w:rPr>
        <w:t>C.F.R. Part</w:t>
      </w:r>
      <w:r>
        <w:rPr>
          <w:rFonts w:ascii="Times New Roman" w:hAnsi="Times New Roman"/>
        </w:rPr>
        <w:t xml:space="preserve"> 396.3(b).</w:t>
      </w:r>
    </w:p>
    <w:p w14:paraId="7B5C0629" w14:textId="7197BFEE" w:rsidR="00362A58" w:rsidRPr="00B45D43" w:rsidRDefault="00362A58" w:rsidP="00E855FB">
      <w:pPr>
        <w:numPr>
          <w:ilvl w:val="0"/>
          <w:numId w:val="2"/>
        </w:numPr>
        <w:spacing w:after="240" w:line="288" w:lineRule="auto"/>
        <w:ind w:left="720" w:hanging="1354"/>
        <w:rPr>
          <w:rFonts w:ascii="Times New Roman" w:hAnsi="Times New Roman"/>
        </w:rPr>
      </w:pPr>
      <w:r w:rsidRPr="00B45D43">
        <w:rPr>
          <w:rFonts w:ascii="Times New Roman" w:hAnsi="Times New Roman"/>
        </w:rPr>
        <w:t xml:space="preserve"> </w:t>
      </w:r>
      <w:r w:rsidR="00C53064" w:rsidRPr="00B45D43">
        <w:rPr>
          <w:rFonts w:ascii="Times New Roman" w:hAnsi="Times New Roman"/>
        </w:rPr>
        <w:t>(16</w:t>
      </w:r>
      <w:r w:rsidR="00DE69E6" w:rsidRPr="00B45D43">
        <w:rPr>
          <w:rFonts w:ascii="Times New Roman" w:hAnsi="Times New Roman"/>
        </w:rPr>
        <w:t>)</w:t>
      </w:r>
      <w:r w:rsidR="00DE69E6" w:rsidRPr="00B45D43">
        <w:rPr>
          <w:rFonts w:ascii="Times New Roman" w:hAnsi="Times New Roman"/>
        </w:rPr>
        <w:tab/>
        <w:t>The Commission should assess a total penalty of $</w:t>
      </w:r>
      <w:r w:rsidR="00E85758" w:rsidRPr="00B45D43">
        <w:rPr>
          <w:rFonts w:ascii="Times New Roman" w:hAnsi="Times New Roman"/>
        </w:rPr>
        <w:t>3,900</w:t>
      </w:r>
      <w:r w:rsidR="00DE69E6" w:rsidRPr="00B45D43">
        <w:rPr>
          <w:rFonts w:ascii="Times New Roman" w:hAnsi="Times New Roman"/>
        </w:rPr>
        <w:t xml:space="preserve"> for </w:t>
      </w:r>
      <w:r w:rsidR="00E85758" w:rsidRPr="00B45D43">
        <w:rPr>
          <w:rFonts w:ascii="Times New Roman" w:hAnsi="Times New Roman"/>
        </w:rPr>
        <w:t>nine</w:t>
      </w:r>
      <w:r w:rsidR="00DE69E6" w:rsidRPr="00B45D43">
        <w:rPr>
          <w:rFonts w:ascii="Times New Roman" w:hAnsi="Times New Roman"/>
        </w:rPr>
        <w:t xml:space="preserve"> violations of WAC 480-30-221. </w:t>
      </w:r>
      <w:r w:rsidRPr="00B45D43">
        <w:rPr>
          <w:rFonts w:ascii="Times New Roman" w:hAnsi="Times New Roman"/>
        </w:rPr>
        <w:t>A $</w:t>
      </w:r>
      <w:r w:rsidR="008765C0" w:rsidRPr="00B45D43">
        <w:rPr>
          <w:rFonts w:ascii="Times New Roman" w:hAnsi="Times New Roman"/>
        </w:rPr>
        <w:t>2,500</w:t>
      </w:r>
      <w:r w:rsidRPr="00B45D43">
        <w:rPr>
          <w:rFonts w:ascii="Times New Roman" w:hAnsi="Times New Roman"/>
        </w:rPr>
        <w:t xml:space="preserve"> portion of the penalty should be suspended for a period of </w:t>
      </w:r>
      <w:r w:rsidR="00B45D43" w:rsidRPr="00B45D43">
        <w:rPr>
          <w:rFonts w:ascii="Times New Roman" w:hAnsi="Times New Roman"/>
        </w:rPr>
        <w:t>two years</w:t>
      </w:r>
      <w:r w:rsidRPr="00B45D43">
        <w:rPr>
          <w:rFonts w:ascii="Times New Roman" w:hAnsi="Times New Roman"/>
        </w:rPr>
        <w:t xml:space="preserve">, and then waived, subject to the </w:t>
      </w:r>
      <w:r w:rsidR="00A5513E">
        <w:rPr>
          <w:rFonts w:ascii="Times New Roman" w:hAnsi="Times New Roman"/>
        </w:rPr>
        <w:t>conditions set out in paragraph 27, above.</w:t>
      </w:r>
    </w:p>
    <w:p w14:paraId="2AD57B35" w14:textId="77777777" w:rsidR="00362A58" w:rsidRPr="00362A58" w:rsidRDefault="00362A58" w:rsidP="00E855FB">
      <w:pPr>
        <w:pStyle w:val="Heading1"/>
      </w:pPr>
      <w:r w:rsidRPr="00E855FB">
        <w:t>ORDER</w:t>
      </w:r>
    </w:p>
    <w:p w14:paraId="093B4742" w14:textId="77777777" w:rsidR="00362A58" w:rsidRPr="00362A58" w:rsidRDefault="00362A58" w:rsidP="00E855FB">
      <w:pPr>
        <w:spacing w:after="240" w:line="288" w:lineRule="auto"/>
        <w:rPr>
          <w:rFonts w:ascii="Times New Roman" w:hAnsi="Times New Roman"/>
        </w:rPr>
      </w:pPr>
      <w:r w:rsidRPr="00362A58">
        <w:rPr>
          <w:rFonts w:ascii="Times New Roman" w:hAnsi="Times New Roman"/>
        </w:rPr>
        <w:t>THE COMMISSION ORDERS That</w:t>
      </w:r>
    </w:p>
    <w:p w14:paraId="48C40D09" w14:textId="72930670" w:rsidR="00362A58" w:rsidRPr="00362A58"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(1)</w:t>
      </w:r>
      <w:r w:rsidRPr="00362A58">
        <w:rPr>
          <w:rFonts w:ascii="Times New Roman" w:hAnsi="Times New Roman"/>
        </w:rPr>
        <w:tab/>
      </w:r>
      <w:r w:rsidR="0090305E">
        <w:rPr>
          <w:rFonts w:ascii="Times New Roman" w:hAnsi="Times New Roman"/>
        </w:rPr>
        <w:t xml:space="preserve">The Commission upgrades </w:t>
      </w:r>
      <w:r w:rsidR="00E83C16">
        <w:rPr>
          <w:rFonts w:ascii="Times New Roman" w:hAnsi="Times New Roman"/>
          <w:bCs/>
        </w:rPr>
        <w:t xml:space="preserve">San Juan Transit Tours and Charters, LLC d/b/a San Juan Transit’s </w:t>
      </w:r>
      <w:r w:rsidR="00DE69E6">
        <w:rPr>
          <w:rFonts w:ascii="Times New Roman" w:hAnsi="Times New Roman"/>
          <w:bCs/>
        </w:rPr>
        <w:t xml:space="preserve">safety rating to “conditional.” </w:t>
      </w:r>
    </w:p>
    <w:p w14:paraId="0D6AECC7" w14:textId="77777777" w:rsidR="00E855FB" w:rsidRDefault="00362A58" w:rsidP="00E855FB">
      <w:pPr>
        <w:numPr>
          <w:ilvl w:val="0"/>
          <w:numId w:val="2"/>
        </w:numPr>
        <w:spacing w:after="240" w:line="288" w:lineRule="auto"/>
        <w:ind w:left="720" w:hanging="1354"/>
        <w:rPr>
          <w:rFonts w:ascii="Times New Roman" w:hAnsi="Times New Roman"/>
        </w:rPr>
      </w:pPr>
      <w:r w:rsidRPr="00362A58">
        <w:rPr>
          <w:rFonts w:ascii="Times New Roman" w:hAnsi="Times New Roman"/>
        </w:rPr>
        <w:t>(2)</w:t>
      </w:r>
      <w:r w:rsidRPr="00362A58">
        <w:rPr>
          <w:rFonts w:ascii="Times New Roman" w:hAnsi="Times New Roman"/>
        </w:rPr>
        <w:tab/>
      </w:r>
      <w:r w:rsidR="0090305E">
        <w:rPr>
          <w:rFonts w:ascii="Times New Roman" w:hAnsi="Times New Roman"/>
        </w:rPr>
        <w:t>The Commission assesses a $</w:t>
      </w:r>
      <w:r w:rsidR="00E83C16">
        <w:rPr>
          <w:rFonts w:ascii="Times New Roman" w:hAnsi="Times New Roman"/>
        </w:rPr>
        <w:t>3,900</w:t>
      </w:r>
      <w:r w:rsidR="0090305E">
        <w:rPr>
          <w:rFonts w:ascii="Times New Roman" w:hAnsi="Times New Roman"/>
        </w:rPr>
        <w:t xml:space="preserve"> penalty against </w:t>
      </w:r>
      <w:r w:rsidR="00E83C16">
        <w:rPr>
          <w:rFonts w:ascii="Times New Roman" w:hAnsi="Times New Roman"/>
          <w:bCs/>
        </w:rPr>
        <w:t>San Juan Transit Tours and Charters, LLC d/b/a San Juan Transit</w:t>
      </w:r>
      <w:r w:rsidRPr="00362A58">
        <w:rPr>
          <w:rFonts w:ascii="Times New Roman" w:hAnsi="Times New Roman"/>
        </w:rPr>
        <w:t xml:space="preserve">. </w:t>
      </w:r>
      <w:r w:rsidR="0090305E">
        <w:rPr>
          <w:rFonts w:ascii="Times New Roman" w:hAnsi="Times New Roman"/>
        </w:rPr>
        <w:t xml:space="preserve">The Commission suspends </w:t>
      </w:r>
      <w:r w:rsidR="003043FB">
        <w:rPr>
          <w:rFonts w:ascii="Times New Roman" w:hAnsi="Times New Roman"/>
        </w:rPr>
        <w:t>a</w:t>
      </w:r>
      <w:r w:rsidRPr="00362A58">
        <w:rPr>
          <w:rFonts w:ascii="Times New Roman" w:hAnsi="Times New Roman"/>
        </w:rPr>
        <w:t xml:space="preserve"> $</w:t>
      </w:r>
      <w:r w:rsidR="008765C0" w:rsidRPr="008765C0">
        <w:rPr>
          <w:rFonts w:ascii="Times New Roman" w:hAnsi="Times New Roman"/>
        </w:rPr>
        <w:t xml:space="preserve">2,500 </w:t>
      </w:r>
      <w:r w:rsidRPr="00362A58">
        <w:rPr>
          <w:rFonts w:ascii="Times New Roman" w:hAnsi="Times New Roman"/>
        </w:rPr>
        <w:t xml:space="preserve">portion of the penalty for a period of </w:t>
      </w:r>
      <w:r w:rsidR="00B45D43">
        <w:rPr>
          <w:rFonts w:ascii="Times New Roman" w:hAnsi="Times New Roman"/>
        </w:rPr>
        <w:t>two years</w:t>
      </w:r>
      <w:r w:rsidRPr="00362A58">
        <w:rPr>
          <w:rFonts w:ascii="Times New Roman" w:hAnsi="Times New Roman"/>
        </w:rPr>
        <w:t>, and then waive</w:t>
      </w:r>
      <w:r w:rsidR="0090305E">
        <w:rPr>
          <w:rFonts w:ascii="Times New Roman" w:hAnsi="Times New Roman"/>
        </w:rPr>
        <w:t>s it</w:t>
      </w:r>
      <w:r w:rsidRPr="00362A58">
        <w:rPr>
          <w:rFonts w:ascii="Times New Roman" w:hAnsi="Times New Roman"/>
        </w:rPr>
        <w:t xml:space="preserve">, subject to the following conditions: </w:t>
      </w:r>
    </w:p>
    <w:p w14:paraId="071B5874" w14:textId="5A15E742" w:rsidR="00E855FB" w:rsidRPr="00E855FB" w:rsidRDefault="00E83C16" w:rsidP="00E855FB">
      <w:pPr>
        <w:pStyle w:val="ListParagraph"/>
        <w:numPr>
          <w:ilvl w:val="0"/>
          <w:numId w:val="5"/>
        </w:numPr>
        <w:spacing w:after="240" w:line="288" w:lineRule="auto"/>
        <w:rPr>
          <w:rFonts w:ascii="Times New Roman" w:hAnsi="Times New Roman"/>
        </w:rPr>
      </w:pPr>
      <w:r w:rsidRPr="00E855FB">
        <w:rPr>
          <w:rFonts w:ascii="Times New Roman" w:hAnsi="Times New Roman"/>
          <w:bCs/>
        </w:rPr>
        <w:t>San Juan Transit Tours and Charters, LLC d/b/a San Juan Transit</w:t>
      </w:r>
      <w:r w:rsidRPr="00E855FB">
        <w:rPr>
          <w:rFonts w:ascii="Times New Roman" w:hAnsi="Times New Roman"/>
        </w:rPr>
        <w:t xml:space="preserve"> </w:t>
      </w:r>
      <w:r w:rsidR="00DE69E6" w:rsidRPr="00E855FB">
        <w:rPr>
          <w:rFonts w:ascii="Times New Roman" w:hAnsi="Times New Roman"/>
        </w:rPr>
        <w:t xml:space="preserve">must maintain a </w:t>
      </w:r>
      <w:r w:rsidR="006974EB" w:rsidRPr="00E855FB">
        <w:rPr>
          <w:rFonts w:ascii="Times New Roman" w:hAnsi="Times New Roman"/>
        </w:rPr>
        <w:t>“</w:t>
      </w:r>
      <w:r w:rsidR="00DE69E6" w:rsidRPr="00E855FB">
        <w:rPr>
          <w:rFonts w:ascii="Times New Roman" w:hAnsi="Times New Roman"/>
        </w:rPr>
        <w:t>conditional</w:t>
      </w:r>
      <w:r w:rsidR="006974EB" w:rsidRPr="00E855FB">
        <w:rPr>
          <w:rFonts w:ascii="Times New Roman" w:hAnsi="Times New Roman"/>
        </w:rPr>
        <w:t>”</w:t>
      </w:r>
      <w:r w:rsidR="00B45D43" w:rsidRPr="00E855FB">
        <w:rPr>
          <w:rFonts w:ascii="Times New Roman" w:hAnsi="Times New Roman"/>
        </w:rPr>
        <w:t xml:space="preserve"> safety rating;</w:t>
      </w:r>
    </w:p>
    <w:p w14:paraId="149B736B" w14:textId="77777777" w:rsidR="00E855FB" w:rsidRDefault="00E83C16" w:rsidP="00E855FB">
      <w:pPr>
        <w:pStyle w:val="ListParagraph"/>
        <w:numPr>
          <w:ilvl w:val="0"/>
          <w:numId w:val="5"/>
        </w:numPr>
        <w:spacing w:after="240" w:line="288" w:lineRule="auto"/>
        <w:rPr>
          <w:rFonts w:ascii="Times New Roman" w:hAnsi="Times New Roman"/>
        </w:rPr>
      </w:pPr>
      <w:r w:rsidRPr="00E855FB">
        <w:rPr>
          <w:rFonts w:ascii="Times New Roman" w:hAnsi="Times New Roman"/>
          <w:bCs/>
        </w:rPr>
        <w:t>San Juan Transit Tours and Charters, LLC d/b/a San Juan Transit</w:t>
      </w:r>
      <w:r w:rsidRPr="00E855FB">
        <w:rPr>
          <w:rFonts w:ascii="Times New Roman" w:hAnsi="Times New Roman"/>
        </w:rPr>
        <w:t xml:space="preserve"> </w:t>
      </w:r>
      <w:r w:rsidR="008765C0" w:rsidRPr="00E855FB">
        <w:rPr>
          <w:rFonts w:ascii="Times New Roman" w:hAnsi="Times New Roman"/>
        </w:rPr>
        <w:t>incur any repeat acute or critical violations of WAC 480-30-221 upon re-inspection in six months</w:t>
      </w:r>
      <w:r w:rsidR="00B45D43" w:rsidRPr="00E855FB">
        <w:rPr>
          <w:rFonts w:ascii="Times New Roman" w:hAnsi="Times New Roman"/>
        </w:rPr>
        <w:t>;</w:t>
      </w:r>
    </w:p>
    <w:p w14:paraId="78FF9D35" w14:textId="77777777" w:rsidR="00E855FB" w:rsidRDefault="008765C0" w:rsidP="00E855FB">
      <w:pPr>
        <w:pStyle w:val="ListParagraph"/>
        <w:numPr>
          <w:ilvl w:val="0"/>
          <w:numId w:val="5"/>
        </w:numPr>
        <w:spacing w:after="240" w:line="288" w:lineRule="auto"/>
        <w:rPr>
          <w:rFonts w:ascii="Times New Roman" w:hAnsi="Times New Roman"/>
        </w:rPr>
      </w:pPr>
      <w:r w:rsidRPr="00E855FB">
        <w:rPr>
          <w:rFonts w:ascii="Times New Roman" w:hAnsi="Times New Roman"/>
          <w:bCs/>
        </w:rPr>
        <w:t>San Juan Transit Tours and Charters, LLC d/b/a San Juan Transit</w:t>
      </w:r>
      <w:r w:rsidRPr="00E855FB">
        <w:rPr>
          <w:rFonts w:ascii="Times New Roman" w:hAnsi="Times New Roman"/>
        </w:rPr>
        <w:t xml:space="preserve"> must provide documentation that its vehicles have been inspected as required prior to commencing operations in the summer of 2017</w:t>
      </w:r>
      <w:r w:rsidR="00B45D43" w:rsidRPr="00E855FB">
        <w:rPr>
          <w:rFonts w:ascii="Times New Roman" w:hAnsi="Times New Roman"/>
        </w:rPr>
        <w:t>;</w:t>
      </w:r>
    </w:p>
    <w:p w14:paraId="06B67575" w14:textId="77777777" w:rsidR="00E855FB" w:rsidRDefault="008765C0" w:rsidP="00E855FB">
      <w:pPr>
        <w:pStyle w:val="ListParagraph"/>
        <w:numPr>
          <w:ilvl w:val="0"/>
          <w:numId w:val="5"/>
        </w:numPr>
        <w:spacing w:after="240" w:line="288" w:lineRule="auto"/>
        <w:rPr>
          <w:rFonts w:ascii="Times New Roman" w:hAnsi="Times New Roman"/>
        </w:rPr>
      </w:pPr>
      <w:r w:rsidRPr="00E855FB">
        <w:rPr>
          <w:rFonts w:ascii="Times New Roman" w:hAnsi="Times New Roman"/>
          <w:bCs/>
        </w:rPr>
        <w:t>San Juan Transit Tours and Charters, LLC d/b/a San Juan Transit</w:t>
      </w:r>
      <w:r w:rsidRPr="00E855FB">
        <w:rPr>
          <w:rFonts w:ascii="Times New Roman" w:hAnsi="Times New Roman"/>
        </w:rPr>
        <w:t xml:space="preserve"> </w:t>
      </w:r>
      <w:r w:rsidR="00B45D43" w:rsidRPr="00E855FB">
        <w:rPr>
          <w:rFonts w:ascii="Times New Roman" w:hAnsi="Times New Roman"/>
        </w:rPr>
        <w:t xml:space="preserve">may not </w:t>
      </w:r>
      <w:r w:rsidRPr="00E855FB">
        <w:rPr>
          <w:rFonts w:ascii="Times New Roman" w:hAnsi="Times New Roman"/>
        </w:rPr>
        <w:t>incur any repeat acute or critical violations of WAC 480-30-221 upon</w:t>
      </w:r>
      <w:r w:rsidR="003043FB" w:rsidRPr="00E855FB">
        <w:rPr>
          <w:rFonts w:ascii="Times New Roman" w:hAnsi="Times New Roman"/>
        </w:rPr>
        <w:t xml:space="preserve"> </w:t>
      </w:r>
      <w:r w:rsidRPr="00E855FB">
        <w:rPr>
          <w:rFonts w:ascii="Times New Roman" w:hAnsi="Times New Roman"/>
        </w:rPr>
        <w:t>re-inspection in two year</w:t>
      </w:r>
      <w:r w:rsidR="00B45D43" w:rsidRPr="00E855FB">
        <w:rPr>
          <w:rFonts w:ascii="Times New Roman" w:hAnsi="Times New Roman"/>
        </w:rPr>
        <w:t>s;</w:t>
      </w:r>
      <w:r w:rsidRPr="00E855FB">
        <w:rPr>
          <w:rFonts w:ascii="Times New Roman" w:hAnsi="Times New Roman"/>
        </w:rPr>
        <w:t xml:space="preserve"> and </w:t>
      </w:r>
    </w:p>
    <w:p w14:paraId="2434F94C" w14:textId="017E88D1" w:rsidR="00362A58" w:rsidRPr="00E855FB" w:rsidRDefault="00E83C16" w:rsidP="00E855FB">
      <w:pPr>
        <w:pStyle w:val="ListParagraph"/>
        <w:numPr>
          <w:ilvl w:val="0"/>
          <w:numId w:val="5"/>
        </w:numPr>
        <w:spacing w:after="240" w:line="288" w:lineRule="auto"/>
        <w:rPr>
          <w:rFonts w:ascii="Times New Roman" w:hAnsi="Times New Roman"/>
        </w:rPr>
      </w:pPr>
      <w:r w:rsidRPr="00E855FB">
        <w:rPr>
          <w:rFonts w:ascii="Times New Roman" w:hAnsi="Times New Roman"/>
          <w:bCs/>
        </w:rPr>
        <w:t>San Juan Transit Tours and Charters, LLC d/b/a San Juan Transit</w:t>
      </w:r>
      <w:r w:rsidRPr="00E855FB">
        <w:rPr>
          <w:rFonts w:ascii="Times New Roman" w:hAnsi="Times New Roman"/>
        </w:rPr>
        <w:t xml:space="preserve"> </w:t>
      </w:r>
      <w:r w:rsidR="00362A58" w:rsidRPr="00E855FB">
        <w:rPr>
          <w:rFonts w:ascii="Times New Roman" w:hAnsi="Times New Roman"/>
        </w:rPr>
        <w:t>must either pay the $</w:t>
      </w:r>
      <w:r w:rsidR="008765C0" w:rsidRPr="00E855FB">
        <w:rPr>
          <w:rFonts w:ascii="Times New Roman" w:hAnsi="Times New Roman"/>
        </w:rPr>
        <w:t>1,400</w:t>
      </w:r>
      <w:r w:rsidR="00362A58" w:rsidRPr="00E855FB">
        <w:rPr>
          <w:rFonts w:ascii="Times New Roman" w:hAnsi="Times New Roman"/>
        </w:rPr>
        <w:t xml:space="preserve"> portion of the penalty that is not suspended or file jointly with Staff a proposed payment plan </w:t>
      </w:r>
      <w:r w:rsidR="00D42FA6" w:rsidRPr="00E855FB">
        <w:rPr>
          <w:rFonts w:ascii="Times New Roman" w:hAnsi="Times New Roman"/>
        </w:rPr>
        <w:t>within ten days of the effective date of this Order</w:t>
      </w:r>
      <w:r w:rsidR="00362A58" w:rsidRPr="00E855FB">
        <w:rPr>
          <w:rFonts w:ascii="Times New Roman" w:hAnsi="Times New Roman"/>
        </w:rPr>
        <w:t>.</w:t>
      </w:r>
    </w:p>
    <w:p w14:paraId="5AFF679D" w14:textId="717B5B97" w:rsidR="00362A58" w:rsidRPr="00362A58" w:rsidRDefault="00362A58" w:rsidP="00E855FB">
      <w:pPr>
        <w:spacing w:after="240" w:line="288" w:lineRule="auto"/>
        <w:rPr>
          <w:rFonts w:ascii="Times New Roman" w:hAnsi="Times New Roman"/>
        </w:rPr>
      </w:pPr>
      <w:r w:rsidRPr="00362A58">
        <w:rPr>
          <w:rFonts w:ascii="Times New Roman" w:hAnsi="Times New Roman"/>
        </w:rPr>
        <w:t xml:space="preserve">DATED at Olympia, Washington, and effective </w:t>
      </w:r>
      <w:r w:rsidR="00E83C16">
        <w:rPr>
          <w:rFonts w:ascii="Times New Roman" w:hAnsi="Times New Roman"/>
        </w:rPr>
        <w:t>January 1</w:t>
      </w:r>
      <w:r w:rsidR="00A5513E">
        <w:rPr>
          <w:rFonts w:ascii="Times New Roman" w:hAnsi="Times New Roman"/>
        </w:rPr>
        <w:t>2</w:t>
      </w:r>
      <w:r w:rsidR="00E83C16">
        <w:rPr>
          <w:rFonts w:ascii="Times New Roman" w:hAnsi="Times New Roman"/>
        </w:rPr>
        <w:t>, 2017</w:t>
      </w:r>
      <w:r w:rsidRPr="00362A58">
        <w:rPr>
          <w:rFonts w:ascii="Times New Roman" w:hAnsi="Times New Roman"/>
        </w:rPr>
        <w:t>.</w:t>
      </w:r>
    </w:p>
    <w:p w14:paraId="3A9C6680" w14:textId="77777777" w:rsidR="00362A58" w:rsidRPr="00362A58" w:rsidRDefault="00362A58" w:rsidP="00E855FB">
      <w:pPr>
        <w:spacing w:after="840" w:line="288" w:lineRule="auto"/>
        <w:jc w:val="center"/>
        <w:rPr>
          <w:rFonts w:ascii="Times New Roman" w:hAnsi="Times New Roman"/>
        </w:rPr>
      </w:pPr>
      <w:r w:rsidRPr="00362A58">
        <w:rPr>
          <w:rFonts w:ascii="Times New Roman" w:hAnsi="Times New Roman"/>
        </w:rPr>
        <w:t>WASHINGTON UTILITIES AND TRANSPORTATION COMMISSION</w:t>
      </w:r>
    </w:p>
    <w:p w14:paraId="6576D205" w14:textId="5CA5042B" w:rsidR="00362A58" w:rsidRPr="00362A58" w:rsidRDefault="00362A58" w:rsidP="00E855FB">
      <w:pPr>
        <w:spacing w:line="288" w:lineRule="auto"/>
        <w:ind w:left="4320"/>
        <w:rPr>
          <w:rFonts w:ascii="Times New Roman" w:hAnsi="Times New Roman"/>
        </w:rPr>
      </w:pPr>
      <w:r w:rsidRPr="00362A58">
        <w:rPr>
          <w:rFonts w:ascii="Times New Roman" w:hAnsi="Times New Roman"/>
        </w:rPr>
        <w:t>RAYNE PEARSON</w:t>
      </w:r>
      <w:r w:rsidR="00E855FB">
        <w:rPr>
          <w:rFonts w:ascii="Times New Roman" w:hAnsi="Times New Roman"/>
        </w:rPr>
        <w:br/>
      </w:r>
      <w:r w:rsidRPr="00362A58">
        <w:rPr>
          <w:rFonts w:ascii="Times New Roman" w:hAnsi="Times New Roman"/>
        </w:rPr>
        <w:t>Administrative Law Judge</w:t>
      </w:r>
    </w:p>
    <w:p w14:paraId="1A63E768" w14:textId="77777777" w:rsidR="00362A58" w:rsidRPr="00362A58" w:rsidRDefault="00362A58" w:rsidP="00362A58">
      <w:pPr>
        <w:spacing w:line="24" w:lineRule="atLeast"/>
        <w:jc w:val="center"/>
        <w:rPr>
          <w:rFonts w:ascii="Times New Roman" w:hAnsi="Times New Roman"/>
          <w:b/>
        </w:rPr>
      </w:pPr>
      <w:r w:rsidRPr="00362A58">
        <w:rPr>
          <w:rFonts w:ascii="Times New Roman" w:hAnsi="Times New Roman"/>
          <w:b/>
        </w:rPr>
        <w:br w:type="page"/>
        <w:t>NOTICE TO PARTIES</w:t>
      </w:r>
    </w:p>
    <w:p w14:paraId="05B12F3E" w14:textId="77777777" w:rsidR="00362A58" w:rsidRPr="00362A58" w:rsidRDefault="00362A58" w:rsidP="00362A58">
      <w:pPr>
        <w:spacing w:line="24" w:lineRule="atLeast"/>
        <w:rPr>
          <w:rFonts w:ascii="Times New Roman" w:hAnsi="Times New Roman"/>
        </w:rPr>
      </w:pPr>
    </w:p>
    <w:p w14:paraId="796E024F"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C5B9806" w14:textId="77777777" w:rsidR="00362A58" w:rsidRPr="00362A58" w:rsidRDefault="00362A58" w:rsidP="00362A58">
      <w:pPr>
        <w:spacing w:line="24" w:lineRule="atLeast"/>
        <w:rPr>
          <w:rFonts w:ascii="Times New Roman" w:eastAsia="Calibri" w:hAnsi="Times New Roman"/>
        </w:rPr>
      </w:pPr>
    </w:p>
    <w:p w14:paraId="30E3D374"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 xml:space="preserve">WAC 480-07-825(2) provides that any party to this proceeding has twenty (20) days after the entry of this Initial Order to file a </w:t>
      </w:r>
      <w:r w:rsidRPr="00362A58">
        <w:rPr>
          <w:rFonts w:ascii="Times New Roman" w:eastAsia="Calibri" w:hAnsi="Times New Roman"/>
          <w:i/>
        </w:rPr>
        <w:t>Petition for Administrative Review</w:t>
      </w:r>
      <w:r w:rsidRPr="00362A58">
        <w:rPr>
          <w:rFonts w:ascii="Times New Roman" w:eastAsia="Calibri" w:hAnsi="Times New Roman"/>
        </w:rPr>
        <w:t xml:space="preserve">.  What must be included in any Petition and other requirements for a Petition are stated in WAC 480-07-825(3).  WAC 480-07-825(4) states that any party may file an </w:t>
      </w:r>
      <w:r w:rsidRPr="00362A58">
        <w:rPr>
          <w:rFonts w:ascii="Times New Roman" w:eastAsia="Calibri" w:hAnsi="Times New Roman"/>
          <w:i/>
        </w:rPr>
        <w:t xml:space="preserve">Answer </w:t>
      </w:r>
      <w:r w:rsidRPr="00362A58">
        <w:rPr>
          <w:rFonts w:ascii="Times New Roman" w:eastAsia="Calibri" w:hAnsi="Times New Roman"/>
        </w:rPr>
        <w:t xml:space="preserve">to a Petition for review within ten (10) days after service of the Petition.  </w:t>
      </w:r>
    </w:p>
    <w:p w14:paraId="2F33E89A" w14:textId="77777777" w:rsidR="00362A58" w:rsidRPr="00362A58" w:rsidRDefault="00362A58" w:rsidP="00362A58">
      <w:pPr>
        <w:spacing w:line="24" w:lineRule="atLeast"/>
        <w:rPr>
          <w:rFonts w:ascii="Times New Roman" w:eastAsia="Calibri" w:hAnsi="Times New Roman"/>
        </w:rPr>
      </w:pPr>
    </w:p>
    <w:p w14:paraId="756F1F27"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30B18BF" w14:textId="77777777" w:rsidR="00362A58" w:rsidRPr="00362A58" w:rsidRDefault="00362A58" w:rsidP="00362A58">
      <w:pPr>
        <w:spacing w:line="24" w:lineRule="atLeast"/>
        <w:rPr>
          <w:rFonts w:ascii="Times New Roman" w:eastAsia="Calibri" w:hAnsi="Times New Roman"/>
        </w:rPr>
      </w:pPr>
    </w:p>
    <w:p w14:paraId="1BC141B6"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RCW 80.01.060(3) provides that an Initial Order will become final without further Commission action if no party seeks administrative review of the Initial Order and if the Commission fails to exercise administrative review on its own motion.</w:t>
      </w:r>
    </w:p>
    <w:p w14:paraId="6002B34A" w14:textId="77777777" w:rsidR="00362A58" w:rsidRPr="00362A58" w:rsidRDefault="00362A58" w:rsidP="00362A58">
      <w:pPr>
        <w:spacing w:line="24" w:lineRule="atLeast"/>
        <w:rPr>
          <w:rFonts w:ascii="Times New Roman" w:eastAsia="Calibri" w:hAnsi="Times New Roman"/>
        </w:rPr>
      </w:pPr>
    </w:p>
    <w:p w14:paraId="62A5055B" w14:textId="789B361E"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One copy of any Petition or Answer filed must be served on each party of record with proof of service as required</w:t>
      </w:r>
      <w:r w:rsidR="00FB0D5F">
        <w:rPr>
          <w:rFonts w:ascii="Times New Roman" w:eastAsia="Calibri" w:hAnsi="Times New Roman"/>
        </w:rPr>
        <w:t xml:space="preserve"> by WAC 480-07-150(8) and (9). </w:t>
      </w:r>
      <w:r w:rsidRPr="00362A58">
        <w:rPr>
          <w:rFonts w:ascii="Times New Roman" w:eastAsia="Calibri" w:hAnsi="Times New Roman"/>
        </w:rPr>
        <w:t xml:space="preserve">An Original and </w:t>
      </w:r>
      <w:r w:rsidRPr="00362A58">
        <w:rPr>
          <w:rFonts w:ascii="Times New Roman" w:eastAsia="Calibri" w:hAnsi="Times New Roman"/>
          <w:b/>
        </w:rPr>
        <w:t>five (5)</w:t>
      </w:r>
      <w:r w:rsidRPr="00362A58">
        <w:rPr>
          <w:rFonts w:ascii="Times New Roman" w:eastAsia="Calibri" w:hAnsi="Times New Roman"/>
        </w:rPr>
        <w:t xml:space="preserve"> copies of any Petition or Answer must be filed by mail delivery to:</w:t>
      </w:r>
    </w:p>
    <w:p w14:paraId="6FCB6E57" w14:textId="77777777" w:rsidR="00362A58" w:rsidRPr="00362A58" w:rsidRDefault="00362A58" w:rsidP="00362A58">
      <w:pPr>
        <w:spacing w:line="24" w:lineRule="atLeast"/>
        <w:rPr>
          <w:rFonts w:ascii="Times New Roman" w:eastAsia="Calibri" w:hAnsi="Times New Roman"/>
        </w:rPr>
      </w:pPr>
    </w:p>
    <w:p w14:paraId="6A54EA3A"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Attn:  Steven V. King, Executive Director and Secretary</w:t>
      </w:r>
    </w:p>
    <w:p w14:paraId="56AA9F31"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Washington Utilities and Transportation Commission</w:t>
      </w:r>
    </w:p>
    <w:p w14:paraId="6AA9F8C2" w14:textId="77777777" w:rsidR="00362A58" w:rsidRPr="00362A58" w:rsidRDefault="00362A58" w:rsidP="00362A58">
      <w:pPr>
        <w:spacing w:line="24" w:lineRule="atLeast"/>
        <w:rPr>
          <w:rFonts w:ascii="Times New Roman" w:eastAsia="Calibri" w:hAnsi="Times New Roman"/>
        </w:rPr>
      </w:pPr>
      <w:r w:rsidRPr="00362A58">
        <w:rPr>
          <w:rFonts w:ascii="Times New Roman" w:eastAsia="Calibri" w:hAnsi="Times New Roman"/>
        </w:rPr>
        <w:t>P.O. Box 47250</w:t>
      </w:r>
    </w:p>
    <w:p w14:paraId="15B92224" w14:textId="77777777" w:rsidR="00362A58" w:rsidRPr="00362A58" w:rsidRDefault="00362A58" w:rsidP="00362A58">
      <w:pPr>
        <w:spacing w:line="264" w:lineRule="auto"/>
        <w:rPr>
          <w:rFonts w:ascii="Times New Roman" w:hAnsi="Times New Roman"/>
        </w:rPr>
      </w:pPr>
      <w:r w:rsidRPr="00362A58">
        <w:rPr>
          <w:rFonts w:ascii="Times New Roman" w:eastAsia="Calibri" w:hAnsi="Times New Roman"/>
        </w:rPr>
        <w:t xml:space="preserve">Olympia, Washington  </w:t>
      </w:r>
      <w:r w:rsidRPr="00362A58">
        <w:rPr>
          <w:rFonts w:ascii="Times New Roman" w:hAnsi="Times New Roman"/>
        </w:rPr>
        <w:t>98504-7250</w:t>
      </w:r>
    </w:p>
    <w:p w14:paraId="7A5F759F" w14:textId="77777777" w:rsidR="00362A58" w:rsidRPr="00362A58" w:rsidRDefault="00362A58" w:rsidP="00362A58">
      <w:pPr>
        <w:spacing w:line="288" w:lineRule="auto"/>
        <w:ind w:left="3600" w:firstLine="720"/>
        <w:rPr>
          <w:rFonts w:ascii="Times New Roman" w:hAnsi="Times New Roman"/>
          <w:b/>
          <w:bCs/>
        </w:rPr>
      </w:pPr>
    </w:p>
    <w:p w14:paraId="71F5A1D8" w14:textId="77777777" w:rsidR="00926348" w:rsidRPr="00362A58" w:rsidRDefault="00926348">
      <w:pPr>
        <w:rPr>
          <w:rFonts w:ascii="Times New Roman" w:hAnsi="Times New Roman"/>
        </w:rPr>
      </w:pPr>
    </w:p>
    <w:sectPr w:rsidR="00926348" w:rsidRPr="00362A58" w:rsidSect="0092634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08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E3AC" w14:textId="77777777" w:rsidR="00412D50" w:rsidRDefault="00412D50">
      <w:r>
        <w:separator/>
      </w:r>
    </w:p>
  </w:endnote>
  <w:endnote w:type="continuationSeparator" w:id="0">
    <w:p w14:paraId="03A29682" w14:textId="77777777" w:rsidR="00412D50" w:rsidRDefault="0041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7149" w14:textId="77777777" w:rsidR="004109F5" w:rsidRDefault="00410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C071" w14:textId="77777777" w:rsidR="004109F5" w:rsidRDefault="00410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02C" w14:textId="77777777" w:rsidR="004109F5" w:rsidRDefault="00410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DD54" w14:textId="77777777" w:rsidR="00412D50" w:rsidRDefault="00412D50">
      <w:r>
        <w:separator/>
      </w:r>
    </w:p>
  </w:footnote>
  <w:footnote w:type="continuationSeparator" w:id="0">
    <w:p w14:paraId="00373059" w14:textId="77777777" w:rsidR="00412D50" w:rsidRDefault="00412D50">
      <w:r>
        <w:continuationSeparator/>
      </w:r>
    </w:p>
  </w:footnote>
  <w:footnote w:id="1">
    <w:p w14:paraId="3B305DF5" w14:textId="517263F3" w:rsidR="00362A58" w:rsidRPr="001024D6" w:rsidRDefault="00362A58" w:rsidP="00362A58">
      <w:pPr>
        <w:pStyle w:val="FootnoteText"/>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w:t>
      </w:r>
      <w:r w:rsidRPr="001024D6">
        <w:rPr>
          <w:rFonts w:ascii="Times New Roman" w:hAnsi="Times New Roman"/>
          <w:i/>
          <w:sz w:val="22"/>
          <w:szCs w:val="22"/>
        </w:rPr>
        <w:t>See</w:t>
      </w:r>
      <w:r w:rsidRPr="001024D6">
        <w:rPr>
          <w:rFonts w:ascii="Times New Roman" w:hAnsi="Times New Roman"/>
          <w:sz w:val="22"/>
          <w:szCs w:val="22"/>
        </w:rPr>
        <w:t xml:space="preserve"> </w:t>
      </w:r>
      <w:r w:rsidRPr="001024D6">
        <w:rPr>
          <w:rFonts w:ascii="Times New Roman" w:hAnsi="Times New Roman"/>
          <w:bCs/>
          <w:sz w:val="22"/>
          <w:szCs w:val="22"/>
        </w:rPr>
        <w:t>RCW 80.04.405.</w:t>
      </w:r>
      <w:r w:rsidR="001024D6">
        <w:rPr>
          <w:rFonts w:ascii="Times New Roman" w:hAnsi="Times New Roman"/>
          <w:bCs/>
          <w:sz w:val="22"/>
          <w:szCs w:val="22"/>
        </w:rPr>
        <w:br/>
      </w:r>
    </w:p>
  </w:footnote>
  <w:footnote w:id="2">
    <w:p w14:paraId="499149F5" w14:textId="2C71325A" w:rsidR="00362A58" w:rsidRPr="001024D6" w:rsidRDefault="00362A58" w:rsidP="00362A58">
      <w:pPr>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Docket A-120061, Enforcement Policy for the Washington Utilities and Transportation Commission ¶12 (Jan. 7, 2013) (Enforcement Policy).</w:t>
      </w:r>
      <w:r w:rsidR="001024D6">
        <w:rPr>
          <w:rFonts w:ascii="Times New Roman" w:hAnsi="Times New Roman"/>
          <w:sz w:val="22"/>
          <w:szCs w:val="22"/>
        </w:rPr>
        <w:br/>
      </w:r>
    </w:p>
  </w:footnote>
  <w:footnote w:id="3">
    <w:p w14:paraId="2E229D3C" w14:textId="77777777" w:rsidR="00EE4A6D" w:rsidRPr="001024D6" w:rsidRDefault="00EE4A6D" w:rsidP="00EE4A6D">
      <w:pPr>
        <w:pStyle w:val="FootnoteText"/>
        <w:spacing w:after="120"/>
        <w:rPr>
          <w:rFonts w:ascii="Times New Roman" w:hAnsi="Times New Roman"/>
          <w:sz w:val="22"/>
          <w:szCs w:val="22"/>
        </w:rPr>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49 C.F.R. § 385, Appendix B.</w:t>
      </w:r>
    </w:p>
  </w:footnote>
  <w:footnote w:id="4">
    <w:p w14:paraId="5620DEA5" w14:textId="77777777" w:rsidR="00362A58" w:rsidRDefault="00362A58" w:rsidP="00362A58">
      <w:pPr>
        <w:pStyle w:val="FootnoteText"/>
      </w:pPr>
      <w:r w:rsidRPr="001024D6">
        <w:rPr>
          <w:rStyle w:val="FootnoteReference"/>
          <w:rFonts w:ascii="Times New Roman" w:hAnsi="Times New Roman"/>
          <w:sz w:val="22"/>
          <w:szCs w:val="22"/>
        </w:rPr>
        <w:footnoteRef/>
      </w:r>
      <w:r w:rsidRPr="001024D6">
        <w:rPr>
          <w:rFonts w:ascii="Times New Roman" w:hAnsi="Times New Roman"/>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D3345" w14:textId="77777777" w:rsidR="004109F5" w:rsidRDefault="00410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0EFFF28A"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 xml:space="preserve">OCKETS </w:t>
    </w:r>
    <w:r w:rsidR="00A95666">
      <w:rPr>
        <w:rFonts w:ascii="Times New Roman" w:hAnsi="Times New Roman"/>
        <w:b/>
        <w:bCs/>
        <w:sz w:val="20"/>
      </w:rPr>
      <w:t>TE-161225</w:t>
    </w:r>
    <w:r>
      <w:rPr>
        <w:rFonts w:ascii="Times New Roman" w:hAnsi="Times New Roman"/>
        <w:b/>
        <w:bCs/>
        <w:sz w:val="20"/>
      </w:rPr>
      <w:t xml:space="preserve"> and T</w:t>
    </w:r>
    <w:r w:rsidR="00362A58">
      <w:rPr>
        <w:rFonts w:ascii="Times New Roman" w:hAnsi="Times New Roman"/>
        <w:b/>
        <w:bCs/>
        <w:sz w:val="20"/>
      </w:rPr>
      <w:t>E</w:t>
    </w:r>
    <w:r>
      <w:rPr>
        <w:rFonts w:ascii="Times New Roman" w:hAnsi="Times New Roman"/>
        <w:b/>
        <w:bCs/>
        <w:sz w:val="20"/>
      </w:rPr>
      <w:t>-16</w:t>
    </w:r>
    <w:r w:rsidR="00A95666">
      <w:rPr>
        <w:rFonts w:ascii="Times New Roman" w:hAnsi="Times New Roman"/>
        <w:b/>
        <w:bCs/>
        <w:sz w:val="20"/>
      </w:rPr>
      <w:t>1224</w:t>
    </w:r>
    <w:r>
      <w:rPr>
        <w:rFonts w:ascii="Times New Roman" w:hAnsi="Times New Roman"/>
        <w:b/>
        <w:bCs/>
        <w:sz w:val="20"/>
      </w:rPr>
      <w:t xml:space="preserve"> (</w:t>
    </w:r>
    <w:r>
      <w:rPr>
        <w:rFonts w:ascii="Times New Roman" w:hAnsi="Times New Roman"/>
        <w:b/>
        <w:bCs/>
        <w:i/>
        <w:sz w:val="20"/>
      </w:rPr>
      <w:t>Consolidated</w:t>
    </w:r>
    <w:proofErr w:type="gramStart"/>
    <w:r w:rsidR="0075478F">
      <w:rPr>
        <w:rFonts w:ascii="Times New Roman" w:hAnsi="Times New Roman"/>
        <w:b/>
        <w:bCs/>
        <w:sz w:val="20"/>
      </w:rPr>
      <w:t>)</w:t>
    </w:r>
    <w:proofErr w:type="gramEnd"/>
    <w:r w:rsidR="0075478F">
      <w:rPr>
        <w:rFonts w:ascii="Times New Roman" w:hAnsi="Times New Roman"/>
        <w:b/>
        <w:bCs/>
        <w:sz w:val="20"/>
      </w:rPr>
      <w:br/>
      <w:t>ORDER 0</w:t>
    </w:r>
    <w:r w:rsidR="00362A58">
      <w:rPr>
        <w:rFonts w:ascii="Times New Roman" w:hAnsi="Times New Roman"/>
        <w:b/>
        <w:bCs/>
        <w:sz w:val="20"/>
      </w:rPr>
      <w:t>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4109F5">
      <w:rPr>
        <w:rStyle w:val="PageNumber"/>
        <w:rFonts w:ascii="Times New Roman" w:hAnsi="Times New Roman"/>
        <w:b/>
        <w:bCs/>
        <w:noProof/>
        <w:sz w:val="20"/>
      </w:rPr>
      <w:t>10</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30D0A3BF"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4109F5">
      <w:rPr>
        <w:b/>
        <w:bCs/>
        <w:sz w:val="20"/>
      </w:rPr>
      <w:t xml:space="preserve">Service Date: January 12, </w:t>
    </w:r>
    <w:r w:rsidR="004109F5">
      <w:rPr>
        <w:b/>
        <w:bCs/>
        <w:sz w:val="20"/>
      </w:rPr>
      <w:t>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555125C"/>
    <w:multiLevelType w:val="hybridMultilevel"/>
    <w:tmpl w:val="BFCEDEA0"/>
    <w:lvl w:ilvl="0" w:tplc="D8B07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D56AEA"/>
    <w:multiLevelType w:val="hybridMultilevel"/>
    <w:tmpl w:val="05CA6CDA"/>
    <w:lvl w:ilvl="0" w:tplc="24C02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B38"/>
    <w:rsid w:val="00004F2A"/>
    <w:rsid w:val="00014893"/>
    <w:rsid w:val="0001495D"/>
    <w:rsid w:val="00016015"/>
    <w:rsid w:val="000404CC"/>
    <w:rsid w:val="00046B29"/>
    <w:rsid w:val="000A3443"/>
    <w:rsid w:val="000B729B"/>
    <w:rsid w:val="000C7859"/>
    <w:rsid w:val="000D3B01"/>
    <w:rsid w:val="000E5587"/>
    <w:rsid w:val="001024D6"/>
    <w:rsid w:val="00124915"/>
    <w:rsid w:val="001315ED"/>
    <w:rsid w:val="00181BC5"/>
    <w:rsid w:val="00191021"/>
    <w:rsid w:val="001A4E2F"/>
    <w:rsid w:val="001D0F7B"/>
    <w:rsid w:val="001E7616"/>
    <w:rsid w:val="001F54F4"/>
    <w:rsid w:val="001F69DE"/>
    <w:rsid w:val="0021312F"/>
    <w:rsid w:val="0022644D"/>
    <w:rsid w:val="00231811"/>
    <w:rsid w:val="002329C0"/>
    <w:rsid w:val="00244353"/>
    <w:rsid w:val="0025343C"/>
    <w:rsid w:val="00264102"/>
    <w:rsid w:val="00284672"/>
    <w:rsid w:val="00295C89"/>
    <w:rsid w:val="002B284E"/>
    <w:rsid w:val="002D06F7"/>
    <w:rsid w:val="002D7A8C"/>
    <w:rsid w:val="00303B8A"/>
    <w:rsid w:val="003043FB"/>
    <w:rsid w:val="00310EED"/>
    <w:rsid w:val="00312B16"/>
    <w:rsid w:val="00321D34"/>
    <w:rsid w:val="00337956"/>
    <w:rsid w:val="00337A69"/>
    <w:rsid w:val="00355068"/>
    <w:rsid w:val="003574C9"/>
    <w:rsid w:val="00362A58"/>
    <w:rsid w:val="00364434"/>
    <w:rsid w:val="003847A9"/>
    <w:rsid w:val="00391CF3"/>
    <w:rsid w:val="003B07EA"/>
    <w:rsid w:val="003E063F"/>
    <w:rsid w:val="003E12A3"/>
    <w:rsid w:val="003E2166"/>
    <w:rsid w:val="003E2C24"/>
    <w:rsid w:val="003E74A9"/>
    <w:rsid w:val="003F025E"/>
    <w:rsid w:val="004109F5"/>
    <w:rsid w:val="00412D50"/>
    <w:rsid w:val="00424427"/>
    <w:rsid w:val="00425BAD"/>
    <w:rsid w:val="004532B7"/>
    <w:rsid w:val="00461EDE"/>
    <w:rsid w:val="00463184"/>
    <w:rsid w:val="0046617A"/>
    <w:rsid w:val="00482489"/>
    <w:rsid w:val="00484534"/>
    <w:rsid w:val="00485FE9"/>
    <w:rsid w:val="00497596"/>
    <w:rsid w:val="004A70C2"/>
    <w:rsid w:val="004B5AD2"/>
    <w:rsid w:val="004D24DA"/>
    <w:rsid w:val="004F7A13"/>
    <w:rsid w:val="005003BE"/>
    <w:rsid w:val="00512AAF"/>
    <w:rsid w:val="00517767"/>
    <w:rsid w:val="00520896"/>
    <w:rsid w:val="00524026"/>
    <w:rsid w:val="00526FEE"/>
    <w:rsid w:val="00544A9C"/>
    <w:rsid w:val="005500F6"/>
    <w:rsid w:val="00580775"/>
    <w:rsid w:val="00584F60"/>
    <w:rsid w:val="005872FF"/>
    <w:rsid w:val="00594E57"/>
    <w:rsid w:val="00596AFB"/>
    <w:rsid w:val="005A0F8F"/>
    <w:rsid w:val="005D638B"/>
    <w:rsid w:val="005E7E5F"/>
    <w:rsid w:val="005F0C14"/>
    <w:rsid w:val="006170E0"/>
    <w:rsid w:val="00635014"/>
    <w:rsid w:val="00640791"/>
    <w:rsid w:val="00644DAE"/>
    <w:rsid w:val="00657251"/>
    <w:rsid w:val="006632C0"/>
    <w:rsid w:val="00674DA7"/>
    <w:rsid w:val="00676E5B"/>
    <w:rsid w:val="006863AF"/>
    <w:rsid w:val="006974EB"/>
    <w:rsid w:val="006A05F3"/>
    <w:rsid w:val="006A3B1F"/>
    <w:rsid w:val="006A49FA"/>
    <w:rsid w:val="006B04DE"/>
    <w:rsid w:val="006B2BED"/>
    <w:rsid w:val="006C4083"/>
    <w:rsid w:val="006E0DA9"/>
    <w:rsid w:val="006E7862"/>
    <w:rsid w:val="006F1BFB"/>
    <w:rsid w:val="006F6323"/>
    <w:rsid w:val="007057B7"/>
    <w:rsid w:val="00705D97"/>
    <w:rsid w:val="0071084C"/>
    <w:rsid w:val="0071419F"/>
    <w:rsid w:val="00721A70"/>
    <w:rsid w:val="00743771"/>
    <w:rsid w:val="0075478F"/>
    <w:rsid w:val="00777E14"/>
    <w:rsid w:val="00795CAA"/>
    <w:rsid w:val="007A2110"/>
    <w:rsid w:val="007A7FF2"/>
    <w:rsid w:val="007B0BE7"/>
    <w:rsid w:val="007C3B6E"/>
    <w:rsid w:val="007D2EB5"/>
    <w:rsid w:val="007D36F2"/>
    <w:rsid w:val="007D4DB1"/>
    <w:rsid w:val="007D5C8D"/>
    <w:rsid w:val="007D5CAF"/>
    <w:rsid w:val="008151CB"/>
    <w:rsid w:val="0081584E"/>
    <w:rsid w:val="00844D26"/>
    <w:rsid w:val="00855D63"/>
    <w:rsid w:val="008603D4"/>
    <w:rsid w:val="008661B2"/>
    <w:rsid w:val="008765C0"/>
    <w:rsid w:val="00877664"/>
    <w:rsid w:val="0088128E"/>
    <w:rsid w:val="00882270"/>
    <w:rsid w:val="008C412C"/>
    <w:rsid w:val="008F097B"/>
    <w:rsid w:val="0090305E"/>
    <w:rsid w:val="0090487B"/>
    <w:rsid w:val="00923FC2"/>
    <w:rsid w:val="00925CF3"/>
    <w:rsid w:val="00926348"/>
    <w:rsid w:val="00930EE2"/>
    <w:rsid w:val="00944271"/>
    <w:rsid w:val="009564D4"/>
    <w:rsid w:val="00962C35"/>
    <w:rsid w:val="00992486"/>
    <w:rsid w:val="0099732C"/>
    <w:rsid w:val="009B0FAF"/>
    <w:rsid w:val="009B570F"/>
    <w:rsid w:val="009C0A8F"/>
    <w:rsid w:val="009C3E23"/>
    <w:rsid w:val="009C7073"/>
    <w:rsid w:val="009D4A94"/>
    <w:rsid w:val="009E6262"/>
    <w:rsid w:val="009E6ADE"/>
    <w:rsid w:val="009F360A"/>
    <w:rsid w:val="00A14DA9"/>
    <w:rsid w:val="00A21FD4"/>
    <w:rsid w:val="00A2667E"/>
    <w:rsid w:val="00A26EBD"/>
    <w:rsid w:val="00A304CB"/>
    <w:rsid w:val="00A40008"/>
    <w:rsid w:val="00A5513E"/>
    <w:rsid w:val="00A62BE3"/>
    <w:rsid w:val="00A6690E"/>
    <w:rsid w:val="00A714C8"/>
    <w:rsid w:val="00A81198"/>
    <w:rsid w:val="00A83B80"/>
    <w:rsid w:val="00A94F1F"/>
    <w:rsid w:val="00A95666"/>
    <w:rsid w:val="00A973F0"/>
    <w:rsid w:val="00AA2342"/>
    <w:rsid w:val="00AB6EEF"/>
    <w:rsid w:val="00AD1BC6"/>
    <w:rsid w:val="00AF0348"/>
    <w:rsid w:val="00B223D2"/>
    <w:rsid w:val="00B40FC0"/>
    <w:rsid w:val="00B45D43"/>
    <w:rsid w:val="00B52A89"/>
    <w:rsid w:val="00B73B02"/>
    <w:rsid w:val="00B85F53"/>
    <w:rsid w:val="00B95FB9"/>
    <w:rsid w:val="00BB3040"/>
    <w:rsid w:val="00BD0706"/>
    <w:rsid w:val="00BD0F02"/>
    <w:rsid w:val="00BD2BB2"/>
    <w:rsid w:val="00BD3995"/>
    <w:rsid w:val="00BE3133"/>
    <w:rsid w:val="00C00380"/>
    <w:rsid w:val="00C21205"/>
    <w:rsid w:val="00C42688"/>
    <w:rsid w:val="00C53064"/>
    <w:rsid w:val="00C66769"/>
    <w:rsid w:val="00C67459"/>
    <w:rsid w:val="00C7500B"/>
    <w:rsid w:val="00CA29BB"/>
    <w:rsid w:val="00CB0AB3"/>
    <w:rsid w:val="00CB7F45"/>
    <w:rsid w:val="00CC5C0F"/>
    <w:rsid w:val="00CD7A18"/>
    <w:rsid w:val="00CE6F8D"/>
    <w:rsid w:val="00D34C20"/>
    <w:rsid w:val="00D42FA6"/>
    <w:rsid w:val="00D4570D"/>
    <w:rsid w:val="00D47177"/>
    <w:rsid w:val="00D47E84"/>
    <w:rsid w:val="00D83B4E"/>
    <w:rsid w:val="00DA01CF"/>
    <w:rsid w:val="00DC30B8"/>
    <w:rsid w:val="00DC3702"/>
    <w:rsid w:val="00DC4913"/>
    <w:rsid w:val="00DE40D4"/>
    <w:rsid w:val="00DE41B1"/>
    <w:rsid w:val="00DE69E6"/>
    <w:rsid w:val="00DF06A7"/>
    <w:rsid w:val="00E13A07"/>
    <w:rsid w:val="00E17031"/>
    <w:rsid w:val="00E31CEC"/>
    <w:rsid w:val="00E42486"/>
    <w:rsid w:val="00E43331"/>
    <w:rsid w:val="00E44114"/>
    <w:rsid w:val="00E46CE1"/>
    <w:rsid w:val="00E56887"/>
    <w:rsid w:val="00E64AEC"/>
    <w:rsid w:val="00E837BD"/>
    <w:rsid w:val="00E83C16"/>
    <w:rsid w:val="00E855FB"/>
    <w:rsid w:val="00E85758"/>
    <w:rsid w:val="00E86C58"/>
    <w:rsid w:val="00E9197A"/>
    <w:rsid w:val="00EB3D0B"/>
    <w:rsid w:val="00EC0351"/>
    <w:rsid w:val="00EE4A6D"/>
    <w:rsid w:val="00EE6163"/>
    <w:rsid w:val="00F0291E"/>
    <w:rsid w:val="00F82008"/>
    <w:rsid w:val="00F90A1E"/>
    <w:rsid w:val="00FA4D74"/>
    <w:rsid w:val="00FB0D5F"/>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rsid w:val="00E855FB"/>
    <w:pPr>
      <w:keepNext/>
      <w:spacing w:after="240" w:line="288" w:lineRule="auto"/>
      <w:jc w:val="center"/>
      <w:outlineLvl w:val="0"/>
    </w:pPr>
    <w:rPr>
      <w:rFonts w:ascii="Times New Roman" w:hAnsi="Times New Roman"/>
      <w:b/>
    </w:rPr>
  </w:style>
  <w:style w:type="paragraph" w:styleId="Heading2">
    <w:name w:val="heading 2"/>
    <w:basedOn w:val="Normal"/>
    <w:next w:val="Normal"/>
    <w:qFormat/>
    <w:rsid w:val="00E855FB"/>
    <w:pPr>
      <w:keepNext/>
      <w:tabs>
        <w:tab w:val="left" w:pos="720"/>
      </w:tabs>
      <w:spacing w:after="240" w:line="288" w:lineRule="auto"/>
      <w:ind w:left="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855D63"/>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A468C95EE2C34F9175C3E4A1E8118A" ma:contentTypeVersion="104" ma:contentTypeDescription="" ma:contentTypeScope="" ma:versionID="dcf801e0979a2b2023c3c3cd81f634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2016-11-18T08:00:00+00:00</OpenedDate>
    <Date1 xmlns="dc463f71-b30c-4ab2-9473-d307f9d35888">2017-01-12T08:00:00+00:00</Date1>
    <IsDocumentOrder xmlns="dc463f71-b30c-4ab2-9473-d307f9d35888">true</IsDocumentOrder>
    <IsHighlyConfidential xmlns="dc463f71-b30c-4ab2-9473-d307f9d35888">false</IsHighlyConfidential>
    <CaseCompanyNames xmlns="dc463f71-b30c-4ab2-9473-d307f9d35888">San Juan Transit Tours &amp; Charters, LLC</CaseCompanyNames>
    <Nickname xmlns="http://schemas.microsoft.com/sharepoint/v3" xsi:nil="true"/>
    <DocketNumber xmlns="dc463f71-b30c-4ab2-9473-d307f9d35888">161224</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B4D794-55AF-45D1-A31D-6CF3AFC2FA01}"/>
</file>

<file path=customXml/itemProps2.xml><?xml version="1.0" encoding="utf-8"?>
<ds:datastoreItem xmlns:ds="http://schemas.openxmlformats.org/officeDocument/2006/customXml" ds:itemID="{1CE03872-FC1C-4447-BCA4-19D0D40647D7}">
  <ds:schemaRefs>
    <ds:schemaRef ds:uri="http://schemas.microsoft.com/sharepoint/v3/contenttype/forms"/>
  </ds:schemaRefs>
</ds:datastoreItem>
</file>

<file path=customXml/itemProps3.xml><?xml version="1.0" encoding="utf-8"?>
<ds:datastoreItem xmlns:ds="http://schemas.openxmlformats.org/officeDocument/2006/customXml" ds:itemID="{A204F01A-FA39-4140-BC3A-1D16D2FE79C3}">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4554ae50-06e8-4536-9b65-e0b3a2b78f82"/>
  </ds:schemaRefs>
</ds:datastoreItem>
</file>

<file path=customXml/itemProps4.xml><?xml version="1.0" encoding="utf-8"?>
<ds:datastoreItem xmlns:ds="http://schemas.openxmlformats.org/officeDocument/2006/customXml" ds:itemID="{11EDFC08-44A3-4BE4-9839-0F020D366FB4}">
  <ds:schemaRefs>
    <ds:schemaRef ds:uri="http://schemas.openxmlformats.org/officeDocument/2006/bibliography"/>
  </ds:schemaRefs>
</ds:datastoreItem>
</file>

<file path=customXml/itemProps5.xml><?xml version="1.0" encoding="utf-8"?>
<ds:datastoreItem xmlns:ds="http://schemas.openxmlformats.org/officeDocument/2006/customXml" ds:itemID="{83474D5D-6261-407B-9BB4-420CF7BC525E}"/>
</file>

<file path=docProps/app.xml><?xml version="1.0" encoding="utf-8"?>
<Properties xmlns="http://schemas.openxmlformats.org/officeDocument/2006/extended-properties" xmlns:vt="http://schemas.openxmlformats.org/officeDocument/2006/docPropsVTypes">
  <Template>Normal</Template>
  <TotalTime>0</TotalTime>
  <Pages>10</Pages>
  <Words>3302</Words>
  <Characters>18169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dc:description/>
  <cp:lastModifiedBy/>
  <cp:revision>1</cp:revision>
  <dcterms:created xsi:type="dcterms:W3CDTF">2017-01-12T19:58:00Z</dcterms:created>
  <dcterms:modified xsi:type="dcterms:W3CDTF">2017-01-12T19:58:00Z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0x0101006E56B4D1795A2E4DB2F0B01679ED314A00A9A468C95EE2C34F9175C3E4A1E8118A</vt:lpwstr>
  </property>
  <property fmtid="{D5CDD505-2E9C-101B-9397-08002B2CF9AE}" pid="3" name="_docset_NoMedatataSyncRequired">
    <vt:lpwstr>False</vt:lpwstr>
  </property>
  <property fmtid="{D5CDD505-2E9C-101B-9397-08002B2CF9AE}" pid="4" name="IsEFSEC">
    <vt:bool>false</vt:bool>
  </property>
</Properties>
</file>