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F1768" w14:textId="77777777" w:rsidR="00A81515" w:rsidRDefault="00A81515" w:rsidP="00A81515">
      <w:pPr>
        <w:jc w:val="center"/>
      </w:pPr>
      <w:r>
        <w:rPr>
          <w:noProof/>
        </w:rPr>
        <w:drawing>
          <wp:inline distT="0" distB="0" distL="0" distR="0" wp14:anchorId="67FA7287" wp14:editId="0E08A10D">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4E1D75B" w14:textId="77777777" w:rsidR="00A81515" w:rsidRDefault="00A81515" w:rsidP="00A81515">
      <w:pPr>
        <w:rPr>
          <w:sz w:val="14"/>
        </w:rPr>
      </w:pPr>
    </w:p>
    <w:p w14:paraId="470FB186" w14:textId="77777777" w:rsidR="00A81515" w:rsidRDefault="00A81515" w:rsidP="00A81515">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01A37FF" w14:textId="77777777" w:rsidR="00A81515" w:rsidRDefault="00A81515" w:rsidP="00A81515">
      <w:pPr>
        <w:jc w:val="center"/>
        <w:rPr>
          <w:color w:val="008000"/>
          <w:sz w:val="8"/>
        </w:rPr>
      </w:pPr>
    </w:p>
    <w:p w14:paraId="48E31511" w14:textId="77777777" w:rsidR="00A81515" w:rsidRDefault="00A81515" w:rsidP="00A81515">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4AAC0870" w14:textId="77777777" w:rsidR="00A81515" w:rsidRDefault="00A81515" w:rsidP="00A81515">
      <w:pPr>
        <w:jc w:val="center"/>
        <w:rPr>
          <w:i/>
          <w:color w:val="008000"/>
          <w:sz w:val="8"/>
        </w:rPr>
      </w:pPr>
    </w:p>
    <w:p w14:paraId="44CC93AB" w14:textId="77777777" w:rsidR="00A81515" w:rsidRDefault="00A81515" w:rsidP="00A81515">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7749DEEF" w14:textId="77777777" w:rsidR="00A81515" w:rsidRPr="00A603E7" w:rsidRDefault="00A81515" w:rsidP="00A81515">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53DDBFD6" w14:textId="77777777" w:rsidR="007B200C" w:rsidRDefault="007B200C" w:rsidP="00BC4721">
      <w:pPr>
        <w:pStyle w:val="NoSpacing"/>
      </w:pPr>
    </w:p>
    <w:p w14:paraId="33EBA29D" w14:textId="77777777" w:rsidR="00A81515" w:rsidRDefault="00A81515" w:rsidP="00BC4721">
      <w:pPr>
        <w:pStyle w:val="NoSpacing"/>
      </w:pPr>
    </w:p>
    <w:p w14:paraId="71CA37A6" w14:textId="77777777" w:rsidR="00A81515" w:rsidRDefault="00A81515" w:rsidP="00BC4721">
      <w:pPr>
        <w:pStyle w:val="NoSpacing"/>
      </w:pPr>
    </w:p>
    <w:p w14:paraId="7D154C8E" w14:textId="77777777" w:rsidR="007B200C" w:rsidRDefault="007B200C" w:rsidP="00BC4721">
      <w:pPr>
        <w:pStyle w:val="NoSpacing"/>
      </w:pPr>
    </w:p>
    <w:p w14:paraId="5244B2E0" w14:textId="7348778D" w:rsidR="00EF0127" w:rsidRDefault="00EF0127" w:rsidP="00BC4721">
      <w:pPr>
        <w:pStyle w:val="NoSpacing"/>
        <w:rPr>
          <w:b/>
        </w:rPr>
      </w:pPr>
      <w:r>
        <w:t xml:space="preserve">RE: </w:t>
      </w:r>
      <w:r>
        <w:rPr>
          <w:b/>
        </w:rPr>
        <w:t>MANDATORY APPEARANCE BEFORE ADMINI</w:t>
      </w:r>
      <w:r w:rsidR="00446993">
        <w:rPr>
          <w:b/>
        </w:rPr>
        <w:t>S</w:t>
      </w:r>
      <w:r>
        <w:rPr>
          <w:b/>
        </w:rPr>
        <w:t>TRATIVE LAW JUDGE</w:t>
      </w:r>
    </w:p>
    <w:p w14:paraId="5C2B81BF" w14:textId="5B6AC071" w:rsidR="00EF0127" w:rsidRDefault="00EF0127" w:rsidP="00BC4721">
      <w:pPr>
        <w:pStyle w:val="NoSpacing"/>
        <w:rPr>
          <w:i/>
        </w:rPr>
      </w:pPr>
      <w:r>
        <w:rPr>
          <w:b/>
        </w:rPr>
        <w:tab/>
      </w:r>
      <w:r>
        <w:rPr>
          <w:i/>
        </w:rPr>
        <w:t>Unlawful Activity as Household Goods Carrier in Violation of RCW 81.80.075</w:t>
      </w:r>
    </w:p>
    <w:p w14:paraId="29658D76" w14:textId="77777777" w:rsidR="00EF0127" w:rsidRDefault="00EF0127" w:rsidP="00BC4721">
      <w:pPr>
        <w:pStyle w:val="NoSpacing"/>
        <w:rPr>
          <w:i/>
        </w:rPr>
      </w:pPr>
    </w:p>
    <w:p w14:paraId="37F0BC9D" w14:textId="7E1528A0" w:rsidR="00EF0127" w:rsidRDefault="00EF0127" w:rsidP="00BC4721">
      <w:pPr>
        <w:pStyle w:val="NoSpacing"/>
      </w:pPr>
      <w:r>
        <w:t>Dear Anna Nemykina d/b/a Kangaroo Movers LLC:</w:t>
      </w:r>
    </w:p>
    <w:p w14:paraId="0CC47C69" w14:textId="77777777" w:rsidR="00EF0127" w:rsidRDefault="00EF0127" w:rsidP="00BC4721">
      <w:pPr>
        <w:pStyle w:val="NoSpacing"/>
      </w:pPr>
    </w:p>
    <w:p w14:paraId="68E58C67" w14:textId="00BDA814" w:rsidR="00EF0127" w:rsidRDefault="00EF0127" w:rsidP="00BC4721">
      <w:pPr>
        <w:pStyle w:val="NoSpacing"/>
      </w:pPr>
      <w:r>
        <w:t>It has come to the Commission’s attention that you are engaging in business activity requi</w:t>
      </w:r>
      <w:r w:rsidR="007B200C">
        <w:t>ring a permit under Washington s</w:t>
      </w:r>
      <w:r>
        <w:t>tate law. Revised Code of Washington (RCW) 81.80.075(1) states that “no person shall engage in business as a household goods carrier without first obtaining a house</w:t>
      </w:r>
      <w:r w:rsidR="002A1CCC">
        <w:t>hold goods carrier permit” from the Washington Utilities and Transportation Commission.</w:t>
      </w:r>
    </w:p>
    <w:p w14:paraId="69EB1851" w14:textId="77777777" w:rsidR="002A1CCC" w:rsidRDefault="002A1CCC" w:rsidP="00BC4721">
      <w:pPr>
        <w:pStyle w:val="NoSpacing"/>
      </w:pPr>
    </w:p>
    <w:p w14:paraId="7B10D747" w14:textId="68802E1B" w:rsidR="002A1CCC" w:rsidRDefault="002A1CCC" w:rsidP="00BC4721">
      <w:pPr>
        <w:pStyle w:val="NoSpacing"/>
      </w:pPr>
      <w:r>
        <w:t xml:space="preserve">The Commission is initiating an enforcement action against you and your company. This letter and its attachments are the Commission’s formal demand that you cease operating until you obtain the required household goods permit for your company. Until you obtain that permit, you must also stop all advertising of your company’s household goods moving services. Failure to do so may result in a serious financial penalty. </w:t>
      </w:r>
    </w:p>
    <w:p w14:paraId="1875A757" w14:textId="77777777" w:rsidR="002A1CCC" w:rsidRDefault="002A1CCC" w:rsidP="00BC4721">
      <w:pPr>
        <w:pStyle w:val="NoSpacing"/>
      </w:pPr>
    </w:p>
    <w:p w14:paraId="74A16CCC" w14:textId="752F1802" w:rsidR="002A1CCC" w:rsidRDefault="002A1CCC" w:rsidP="00BC4721">
      <w:pPr>
        <w:pStyle w:val="NoSpacing"/>
      </w:pPr>
      <w:r>
        <w:t>Please be aware that operating as a household goods mover without the required permit is illegal and subject to a penalty of up to $5</w:t>
      </w:r>
      <w:r w:rsidR="000B5BDC">
        <w:t>,</w:t>
      </w:r>
      <w:r>
        <w:t>000 per violation. The penalty for advertising household goods moving services without a permit is also up to $5</w:t>
      </w:r>
      <w:r w:rsidR="000B5BDC">
        <w:t>,</w:t>
      </w:r>
      <w:r>
        <w:t xml:space="preserve">000 per </w:t>
      </w:r>
      <w:proofErr w:type="spellStart"/>
      <w:r>
        <w:t>adverstisement</w:t>
      </w:r>
      <w:proofErr w:type="spellEnd"/>
      <w:r>
        <w:t xml:space="preserve">. </w:t>
      </w:r>
    </w:p>
    <w:p w14:paraId="5D070C85" w14:textId="77777777" w:rsidR="002A1CCC" w:rsidRDefault="002A1CCC" w:rsidP="00BC4721">
      <w:pPr>
        <w:pStyle w:val="NoSpacing"/>
      </w:pPr>
    </w:p>
    <w:p w14:paraId="72783CCE" w14:textId="7580225D" w:rsidR="002A1CCC" w:rsidRDefault="002A1CCC" w:rsidP="00BC4721">
      <w:pPr>
        <w:pStyle w:val="NoSpacing"/>
      </w:pPr>
      <w:r>
        <w:t xml:space="preserve">As the attached documents explain, you are now </w:t>
      </w:r>
      <w:r>
        <w:rPr>
          <w:b/>
        </w:rPr>
        <w:t>REQUIRED TO APPEAR</w:t>
      </w:r>
      <w:r>
        <w:t xml:space="preserve"> in Olympia before one of the </w:t>
      </w:r>
      <w:proofErr w:type="spellStart"/>
      <w:r>
        <w:t>Commision’s</w:t>
      </w:r>
      <w:proofErr w:type="spellEnd"/>
      <w:r>
        <w:t xml:space="preserve"> Administrative Law Judges </w:t>
      </w:r>
      <w:r>
        <w:rPr>
          <w:b/>
        </w:rPr>
        <w:t>on October 25, 2016, at 9 a.m.</w:t>
      </w:r>
      <w:r>
        <w:t xml:space="preserve"> The basis for the Commission’s enforcement action is explained in the attached Order and the supporting Declaration of Rachel Jones. The subpoena details the requirement for you to appear at the preliminary hearing about your unpermitted business. </w:t>
      </w:r>
    </w:p>
    <w:p w14:paraId="4FB349D6" w14:textId="77777777" w:rsidR="002A1CCC" w:rsidRDefault="002A1CCC" w:rsidP="00BC4721">
      <w:pPr>
        <w:pStyle w:val="NoSpacing"/>
      </w:pPr>
    </w:p>
    <w:p w14:paraId="2C2480EB" w14:textId="2DEF8C81" w:rsidR="002A1CCC" w:rsidRDefault="002A1CCC" w:rsidP="00BC4721">
      <w:pPr>
        <w:pStyle w:val="NoSpacing"/>
      </w:pPr>
      <w:r>
        <w:t>At your hearing, the judge will explain the laws and rules governing the household goods moving industry and explain your rights under the Commission’s enforcement process. When you ap</w:t>
      </w:r>
      <w:r w:rsidR="00DF5068">
        <w:t>pear before the judge, you should be prepared to take one of the following actions</w:t>
      </w:r>
      <w:r w:rsidR="0045578B">
        <w:t>:</w:t>
      </w:r>
    </w:p>
    <w:p w14:paraId="15992D0B" w14:textId="77777777" w:rsidR="007B200C" w:rsidRDefault="007B200C" w:rsidP="00BC4721">
      <w:pPr>
        <w:pStyle w:val="NoSpacing"/>
        <w:rPr>
          <w:b/>
          <w:i/>
        </w:rPr>
      </w:pPr>
    </w:p>
    <w:p w14:paraId="6469199E" w14:textId="77777777" w:rsidR="007B200C" w:rsidRDefault="007B200C" w:rsidP="007B200C">
      <w:pPr>
        <w:pStyle w:val="NoSpacing"/>
        <w:ind w:left="288"/>
        <w:rPr>
          <w:b/>
          <w:i/>
        </w:rPr>
      </w:pPr>
    </w:p>
    <w:p w14:paraId="2F08BF15" w14:textId="77777777" w:rsidR="007B200C" w:rsidRDefault="007B200C" w:rsidP="007B200C">
      <w:pPr>
        <w:pStyle w:val="NoSpacing"/>
        <w:ind w:left="288"/>
        <w:rPr>
          <w:b/>
          <w:i/>
        </w:rPr>
      </w:pPr>
    </w:p>
    <w:p w14:paraId="7D9745B1" w14:textId="77777777" w:rsidR="007B200C" w:rsidRDefault="007B200C" w:rsidP="007B200C">
      <w:pPr>
        <w:pStyle w:val="NoSpacing"/>
        <w:ind w:left="288"/>
        <w:rPr>
          <w:b/>
          <w:i/>
        </w:rPr>
      </w:pPr>
    </w:p>
    <w:p w14:paraId="2F5998EE" w14:textId="77777777" w:rsidR="007B200C" w:rsidRDefault="007B200C" w:rsidP="007B200C">
      <w:pPr>
        <w:pStyle w:val="NoSpacing"/>
        <w:ind w:left="288"/>
        <w:rPr>
          <w:b/>
          <w:i/>
        </w:rPr>
      </w:pPr>
    </w:p>
    <w:p w14:paraId="1B4C9F3B" w14:textId="77777777" w:rsidR="007B200C" w:rsidRDefault="007B200C" w:rsidP="007B200C">
      <w:pPr>
        <w:pStyle w:val="NoSpacing"/>
        <w:ind w:left="288"/>
        <w:rPr>
          <w:b/>
          <w:i/>
        </w:rPr>
      </w:pPr>
    </w:p>
    <w:p w14:paraId="3526DF4B" w14:textId="77777777" w:rsidR="007B200C" w:rsidRDefault="007B200C" w:rsidP="007B200C">
      <w:pPr>
        <w:pStyle w:val="NoSpacing"/>
        <w:ind w:left="288"/>
        <w:rPr>
          <w:b/>
          <w:i/>
        </w:rPr>
      </w:pPr>
    </w:p>
    <w:p w14:paraId="6A401297" w14:textId="06E5BF2A" w:rsidR="00DF5068" w:rsidRPr="007B200C" w:rsidRDefault="00DF5068" w:rsidP="007B200C">
      <w:pPr>
        <w:pStyle w:val="NoSpacing"/>
        <w:ind w:left="288"/>
        <w:rPr>
          <w:b/>
          <w:i/>
        </w:rPr>
      </w:pPr>
      <w:r w:rsidRPr="007B200C">
        <w:rPr>
          <w:b/>
          <w:i/>
        </w:rPr>
        <w:t xml:space="preserve">Option A- Cease </w:t>
      </w:r>
      <w:proofErr w:type="gramStart"/>
      <w:r w:rsidRPr="007B200C">
        <w:rPr>
          <w:b/>
          <w:i/>
        </w:rPr>
        <w:t>Operating  as</w:t>
      </w:r>
      <w:proofErr w:type="gramEnd"/>
      <w:r w:rsidRPr="007B200C">
        <w:rPr>
          <w:b/>
          <w:i/>
        </w:rPr>
        <w:t xml:space="preserve"> a Household Goods Carrier</w:t>
      </w:r>
    </w:p>
    <w:p w14:paraId="68686F08" w14:textId="77777777" w:rsidR="00DF5068" w:rsidRDefault="00DF5068" w:rsidP="007B200C">
      <w:pPr>
        <w:pStyle w:val="NoSpacing"/>
        <w:ind w:left="288"/>
        <w:rPr>
          <w:b/>
        </w:rPr>
      </w:pPr>
    </w:p>
    <w:p w14:paraId="097874E1" w14:textId="36E37511" w:rsidR="00DF5068" w:rsidRDefault="00DF5068" w:rsidP="007B200C">
      <w:pPr>
        <w:pStyle w:val="NoSpacing"/>
        <w:ind w:left="576"/>
      </w:pPr>
      <w:r>
        <w:t xml:space="preserve">The Administrative Law Judge will allow you to testify, under oath, that you have </w:t>
      </w:r>
    </w:p>
    <w:p w14:paraId="1D0A8705" w14:textId="4F0EE51B" w:rsidR="00DF5068" w:rsidRDefault="00DF5068" w:rsidP="007B200C">
      <w:pPr>
        <w:pStyle w:val="NoSpacing"/>
        <w:ind w:left="576"/>
      </w:pPr>
      <w:proofErr w:type="gramStart"/>
      <w:r>
        <w:t>shut</w:t>
      </w:r>
      <w:proofErr w:type="gramEnd"/>
      <w:r>
        <w:t xml:space="preserve"> down your business. You should be prepared to explain specific actions you </w:t>
      </w:r>
    </w:p>
    <w:p w14:paraId="48512435" w14:textId="09780964" w:rsidR="00DF5068" w:rsidRDefault="00DF5068" w:rsidP="007B200C">
      <w:pPr>
        <w:pStyle w:val="NoSpacing"/>
        <w:ind w:left="576"/>
      </w:pPr>
      <w:proofErr w:type="gramStart"/>
      <w:r>
        <w:t>have</w:t>
      </w:r>
      <w:proofErr w:type="gramEnd"/>
      <w:r>
        <w:t xml:space="preserve"> taken to dissolve your company and to discontinue any advertising you may</w:t>
      </w:r>
    </w:p>
    <w:p w14:paraId="0DFCC607" w14:textId="5D0CE6DE" w:rsidR="00DF5068" w:rsidRDefault="00DF5068" w:rsidP="007B200C">
      <w:pPr>
        <w:pStyle w:val="NoSpacing"/>
        <w:ind w:left="576"/>
      </w:pPr>
      <w:proofErr w:type="gramStart"/>
      <w:r>
        <w:t>have</w:t>
      </w:r>
      <w:proofErr w:type="gramEnd"/>
      <w:r>
        <w:t xml:space="preserve"> previously arranged (websites, phone books, newspapers, etc.). This does </w:t>
      </w:r>
    </w:p>
    <w:p w14:paraId="2FA458D5" w14:textId="5301AC90" w:rsidR="00DF5068" w:rsidRDefault="00DF5068" w:rsidP="007B200C">
      <w:pPr>
        <w:pStyle w:val="NoSpacing"/>
        <w:ind w:left="576"/>
      </w:pPr>
      <w:proofErr w:type="gramStart"/>
      <w:r>
        <w:t>not</w:t>
      </w:r>
      <w:proofErr w:type="gramEnd"/>
      <w:r>
        <w:t xml:space="preserve"> stop you from applying for a household goods permit. It simply means that</w:t>
      </w:r>
    </w:p>
    <w:p w14:paraId="1DD95A1F" w14:textId="77777777" w:rsidR="007B200C" w:rsidRDefault="00DF5068" w:rsidP="007B200C">
      <w:pPr>
        <w:pStyle w:val="NoSpacing"/>
        <w:ind w:left="576"/>
      </w:pPr>
      <w:proofErr w:type="gramStart"/>
      <w:r>
        <w:t>you</w:t>
      </w:r>
      <w:proofErr w:type="gramEnd"/>
      <w:r>
        <w:t xml:space="preserve"> will cease illegal operations until you do. Should you choose to apply for a </w:t>
      </w:r>
    </w:p>
    <w:p w14:paraId="03F1F9D9" w14:textId="43490C49" w:rsidR="00DF5068" w:rsidRDefault="00DF5068" w:rsidP="007B200C">
      <w:pPr>
        <w:pStyle w:val="NoSpacing"/>
        <w:ind w:left="576"/>
      </w:pPr>
      <w:proofErr w:type="gramStart"/>
      <w:r>
        <w:t>permit</w:t>
      </w:r>
      <w:proofErr w:type="gramEnd"/>
      <w:r>
        <w:t xml:space="preserve">, </w:t>
      </w:r>
      <w:r w:rsidR="007B200C">
        <w:t xml:space="preserve"> in advance of the hearing and the Commission deems you eligible to receive a </w:t>
      </w:r>
      <w:proofErr w:type="spellStart"/>
      <w:r w:rsidR="007B200C">
        <w:t>termporary</w:t>
      </w:r>
      <w:proofErr w:type="spellEnd"/>
      <w:r w:rsidR="007B200C">
        <w:t xml:space="preserve"> permit, </w:t>
      </w:r>
      <w:r>
        <w:t>you may present that information at the hearing.</w:t>
      </w:r>
    </w:p>
    <w:p w14:paraId="6D0696DB" w14:textId="77777777" w:rsidR="00DF5068" w:rsidRDefault="00DF5068" w:rsidP="007B200C">
      <w:pPr>
        <w:pStyle w:val="NoSpacing"/>
        <w:ind w:left="288"/>
      </w:pPr>
    </w:p>
    <w:p w14:paraId="30D65395" w14:textId="46F6CE77" w:rsidR="00DF5068" w:rsidRPr="007B200C" w:rsidRDefault="00DF5068" w:rsidP="007B200C">
      <w:pPr>
        <w:pStyle w:val="NoSpacing"/>
        <w:ind w:left="288"/>
        <w:rPr>
          <w:b/>
          <w:i/>
        </w:rPr>
      </w:pPr>
      <w:r w:rsidRPr="007B200C">
        <w:rPr>
          <w:b/>
          <w:i/>
        </w:rPr>
        <w:t>Option B- Contest the Applicability of RCW 81.80.075 to Your Company</w:t>
      </w:r>
    </w:p>
    <w:p w14:paraId="2EA7EB75" w14:textId="77777777" w:rsidR="00DF5068" w:rsidRDefault="00DF5068" w:rsidP="007B200C">
      <w:pPr>
        <w:pStyle w:val="NoSpacing"/>
        <w:ind w:left="288"/>
        <w:rPr>
          <w:b/>
        </w:rPr>
      </w:pPr>
    </w:p>
    <w:p w14:paraId="7B00A205" w14:textId="055B7989" w:rsidR="00DF5068" w:rsidRDefault="00DF5068" w:rsidP="007B200C">
      <w:pPr>
        <w:pStyle w:val="NoSpacing"/>
        <w:ind w:left="576"/>
      </w:pPr>
      <w:r>
        <w:t xml:space="preserve">The Administrative Law Judge will schedule a formal evidentiary hearing. At that </w:t>
      </w:r>
    </w:p>
    <w:p w14:paraId="7FEA9D10" w14:textId="74055FA0" w:rsidR="00DF5068" w:rsidRDefault="00DF5068" w:rsidP="007B200C">
      <w:pPr>
        <w:pStyle w:val="NoSpacing"/>
        <w:ind w:left="576"/>
      </w:pPr>
      <w:proofErr w:type="gramStart"/>
      <w:r>
        <w:t>time</w:t>
      </w:r>
      <w:proofErr w:type="gramEnd"/>
      <w:r>
        <w:t xml:space="preserve">, you will be required to present proof that your business is </w:t>
      </w:r>
      <w:r w:rsidRPr="007B200C">
        <w:rPr>
          <w:i/>
          <w:u w:val="single"/>
        </w:rPr>
        <w:t>not</w:t>
      </w:r>
      <w:r w:rsidR="00EB5EC0">
        <w:t xml:space="preserve"> </w:t>
      </w:r>
      <w:r>
        <w:t xml:space="preserve">within the </w:t>
      </w:r>
    </w:p>
    <w:p w14:paraId="6078A405" w14:textId="68009ED8" w:rsidR="00DF5068" w:rsidRDefault="00DF5068" w:rsidP="007B200C">
      <w:pPr>
        <w:pStyle w:val="NoSpacing"/>
        <w:ind w:left="576"/>
      </w:pPr>
      <w:proofErr w:type="gramStart"/>
      <w:r>
        <w:t>regulatory</w:t>
      </w:r>
      <w:proofErr w:type="gramEnd"/>
      <w:r>
        <w:t xml:space="preserve"> jurisdiction of the Commission. If you win your case, the judge will</w:t>
      </w:r>
    </w:p>
    <w:p w14:paraId="48C5234F" w14:textId="7ADAA5B9" w:rsidR="00DF5068" w:rsidRDefault="00DF5068" w:rsidP="007B200C">
      <w:pPr>
        <w:pStyle w:val="NoSpacing"/>
        <w:ind w:left="576"/>
      </w:pPr>
      <w:proofErr w:type="gramStart"/>
      <w:r>
        <w:t>dismiss</w:t>
      </w:r>
      <w:proofErr w:type="gramEnd"/>
      <w:r>
        <w:t xml:space="preserve"> the Commission’s complaint against you. If you lose your case, you will </w:t>
      </w:r>
    </w:p>
    <w:p w14:paraId="3CB81BAA" w14:textId="3114A192" w:rsidR="00DF5068" w:rsidRDefault="00DF5068" w:rsidP="007B200C">
      <w:pPr>
        <w:pStyle w:val="NoSpacing"/>
        <w:ind w:left="576"/>
      </w:pPr>
      <w:proofErr w:type="gramStart"/>
      <w:r>
        <w:t>need</w:t>
      </w:r>
      <w:proofErr w:type="gramEnd"/>
      <w:r>
        <w:t xml:space="preserve"> to proceed under Option A or risk further enforcement action by the </w:t>
      </w:r>
    </w:p>
    <w:p w14:paraId="34F9E23B" w14:textId="7F871F26" w:rsidR="00DF5068" w:rsidRDefault="00DF5068" w:rsidP="007B200C">
      <w:pPr>
        <w:pStyle w:val="NoSpacing"/>
        <w:ind w:left="576"/>
      </w:pPr>
      <w:r>
        <w:t xml:space="preserve">Commission. </w:t>
      </w:r>
    </w:p>
    <w:p w14:paraId="1F444A26" w14:textId="77777777" w:rsidR="00DF5068" w:rsidRDefault="00DF5068" w:rsidP="00DF5068">
      <w:pPr>
        <w:pStyle w:val="NoSpacing"/>
      </w:pPr>
    </w:p>
    <w:p w14:paraId="64809150" w14:textId="772F996E" w:rsidR="00DF5068" w:rsidRDefault="00DF5068" w:rsidP="00943260">
      <w:pPr>
        <w:pStyle w:val="NoSpacing"/>
      </w:pPr>
      <w:r>
        <w:t xml:space="preserve">As you prepare for </w:t>
      </w:r>
      <w:proofErr w:type="gramStart"/>
      <w:r>
        <w:t>the your</w:t>
      </w:r>
      <w:proofErr w:type="gramEnd"/>
      <w:r>
        <w:t xml:space="preserve"> preliminary hearing, you may find the Commission’s informational handouts included in this p</w:t>
      </w:r>
      <w:r w:rsidR="00943260">
        <w:t>acket to be helpful. You might also wish to review the laws and related rules governing your business. These include:</w:t>
      </w:r>
    </w:p>
    <w:p w14:paraId="7D1ED5BB" w14:textId="77777777" w:rsidR="00943260" w:rsidRDefault="00943260" w:rsidP="00943260">
      <w:pPr>
        <w:pStyle w:val="NoSpacing"/>
      </w:pPr>
    </w:p>
    <w:p w14:paraId="22FA7334" w14:textId="1EE0FA96" w:rsidR="00943260" w:rsidRDefault="00943260" w:rsidP="00943260">
      <w:pPr>
        <w:pStyle w:val="NoSpacing"/>
        <w:numPr>
          <w:ilvl w:val="0"/>
          <w:numId w:val="2"/>
        </w:numPr>
      </w:pPr>
      <w:r>
        <w:t>RCW Chapter 81.80</w:t>
      </w:r>
    </w:p>
    <w:p w14:paraId="37FA01B1" w14:textId="19ED99E8" w:rsidR="00943260" w:rsidRDefault="00943260" w:rsidP="00943260">
      <w:pPr>
        <w:pStyle w:val="NoSpacing"/>
        <w:numPr>
          <w:ilvl w:val="0"/>
          <w:numId w:val="2"/>
        </w:numPr>
      </w:pPr>
      <w:r>
        <w:t>Washington Administrative Code (WAC) Chapter 480-15</w:t>
      </w:r>
    </w:p>
    <w:p w14:paraId="4B361599" w14:textId="77777777" w:rsidR="00943260" w:rsidRDefault="00943260" w:rsidP="00943260">
      <w:pPr>
        <w:pStyle w:val="NoSpacing"/>
      </w:pPr>
    </w:p>
    <w:p w14:paraId="74E770E3" w14:textId="1031EEED" w:rsidR="00943260" w:rsidRDefault="00943260" w:rsidP="00943260">
      <w:pPr>
        <w:pStyle w:val="NoSpacing"/>
      </w:pPr>
      <w:r>
        <w:t xml:space="preserve">These legal resources and other helpful items can be found on the Commission’s website: </w:t>
      </w:r>
      <w:hyperlink r:id="rId12" w:history="1">
        <w:r w:rsidRPr="0077673B">
          <w:rPr>
            <w:rStyle w:val="Hyperlink"/>
          </w:rPr>
          <w:t>www.utc.wa.gov/mover</w:t>
        </w:r>
      </w:hyperlink>
      <w:r>
        <w:t xml:space="preserve">. If you have any questions about the permit application, the </w:t>
      </w:r>
      <w:proofErr w:type="spellStart"/>
      <w:r>
        <w:t>Commision’s</w:t>
      </w:r>
      <w:proofErr w:type="spellEnd"/>
      <w:r>
        <w:t xml:space="preserve"> Licensing Services staff is available at (360) 664-1222.</w:t>
      </w:r>
    </w:p>
    <w:p w14:paraId="66A7C34D" w14:textId="77777777" w:rsidR="00943260" w:rsidRDefault="00943260" w:rsidP="00943260">
      <w:pPr>
        <w:pStyle w:val="NoSpacing"/>
      </w:pPr>
    </w:p>
    <w:p w14:paraId="4CFC4C92" w14:textId="05A5B355" w:rsidR="00943260" w:rsidRDefault="00943260" w:rsidP="00943260">
      <w:pPr>
        <w:pStyle w:val="NoSpacing"/>
      </w:pPr>
      <w:r>
        <w:t xml:space="preserve">If you have any questions about your obligations under the law and your mandatory appearance, Rachel Jones, Compliance Investigator, is available at (360) 664-1129 or </w:t>
      </w:r>
      <w:hyperlink r:id="rId13" w:history="1">
        <w:r w:rsidRPr="0077673B">
          <w:rPr>
            <w:rStyle w:val="Hyperlink"/>
          </w:rPr>
          <w:t>rjones@utc.wa.gov</w:t>
        </w:r>
      </w:hyperlink>
      <w:r>
        <w:t xml:space="preserve">. </w:t>
      </w:r>
    </w:p>
    <w:p w14:paraId="40DD7A80" w14:textId="77777777" w:rsidR="00943260" w:rsidRDefault="00943260" w:rsidP="00943260">
      <w:pPr>
        <w:pStyle w:val="NoSpacing"/>
      </w:pPr>
    </w:p>
    <w:p w14:paraId="0BB16A4D" w14:textId="0546D197" w:rsidR="00943260" w:rsidRDefault="00943260" w:rsidP="00943260">
      <w:pPr>
        <w:pStyle w:val="NoSpacing"/>
      </w:pPr>
      <w:r>
        <w:t>Thank you for your cooperation.</w:t>
      </w:r>
    </w:p>
    <w:p w14:paraId="7E0650EA" w14:textId="77777777" w:rsidR="002E09FC" w:rsidRDefault="002E09FC" w:rsidP="00943260">
      <w:pPr>
        <w:pStyle w:val="NoSpacing"/>
      </w:pPr>
    </w:p>
    <w:p w14:paraId="2DC61E37" w14:textId="0D8C7A59" w:rsidR="00943260" w:rsidRDefault="00943260" w:rsidP="00943260">
      <w:pPr>
        <w:pStyle w:val="NoSpacing"/>
      </w:pPr>
      <w:r>
        <w:t xml:space="preserve">Sincerely, </w:t>
      </w:r>
    </w:p>
    <w:p w14:paraId="535B2FE5" w14:textId="77777777" w:rsidR="002E09FC" w:rsidRDefault="002E09FC" w:rsidP="00943260">
      <w:pPr>
        <w:pStyle w:val="NoSpacing"/>
      </w:pPr>
    </w:p>
    <w:p w14:paraId="6C494D04" w14:textId="77777777" w:rsidR="002E09FC" w:rsidRDefault="002E09FC" w:rsidP="00943260">
      <w:pPr>
        <w:pStyle w:val="NoSpacing"/>
      </w:pPr>
    </w:p>
    <w:p w14:paraId="531C70B6" w14:textId="77777777" w:rsidR="002E09FC" w:rsidRDefault="002E09FC" w:rsidP="00943260">
      <w:pPr>
        <w:pStyle w:val="NoSpacing"/>
      </w:pPr>
    </w:p>
    <w:p w14:paraId="2C5508BB" w14:textId="1736B191" w:rsidR="00943260" w:rsidRDefault="00943260" w:rsidP="00943260">
      <w:pPr>
        <w:pStyle w:val="NoSpacing"/>
      </w:pPr>
      <w:r>
        <w:t>Steven V. King</w:t>
      </w:r>
    </w:p>
    <w:p w14:paraId="2846B6E0" w14:textId="339F3D37" w:rsidR="00943260" w:rsidRDefault="00943260" w:rsidP="00943260">
      <w:pPr>
        <w:pStyle w:val="NoSpacing"/>
      </w:pPr>
      <w:r>
        <w:t>Executive Director and Secretary</w:t>
      </w:r>
    </w:p>
    <w:p w14:paraId="7EFC355A" w14:textId="77777777" w:rsidR="00943260" w:rsidRDefault="00943260" w:rsidP="00943260">
      <w:pPr>
        <w:pStyle w:val="NoSpacing"/>
      </w:pPr>
    </w:p>
    <w:p w14:paraId="2F5115E4" w14:textId="77777777" w:rsidR="007B200C" w:rsidRDefault="007B200C" w:rsidP="00943260">
      <w:pPr>
        <w:pStyle w:val="NoSpacing"/>
      </w:pPr>
    </w:p>
    <w:p w14:paraId="051CE371" w14:textId="77777777" w:rsidR="002E09FC" w:rsidRDefault="002E09FC" w:rsidP="00943260">
      <w:pPr>
        <w:pStyle w:val="NoSpacing"/>
      </w:pPr>
    </w:p>
    <w:p w14:paraId="404E1A0D" w14:textId="77777777" w:rsidR="002E09FC" w:rsidRDefault="002E09FC" w:rsidP="00943260">
      <w:pPr>
        <w:pStyle w:val="NoSpacing"/>
      </w:pPr>
    </w:p>
    <w:p w14:paraId="40F32073" w14:textId="731ED727" w:rsidR="00943260" w:rsidRDefault="00943260" w:rsidP="00943260">
      <w:pPr>
        <w:pStyle w:val="NoSpacing"/>
      </w:pPr>
      <w:r>
        <w:t>Attachments:</w:t>
      </w:r>
    </w:p>
    <w:p w14:paraId="0130E60A" w14:textId="156A49A3" w:rsidR="00943260" w:rsidRPr="00943260" w:rsidRDefault="00943260" w:rsidP="00943260">
      <w:pPr>
        <w:pStyle w:val="NoSpacing"/>
        <w:numPr>
          <w:ilvl w:val="0"/>
          <w:numId w:val="3"/>
        </w:numPr>
      </w:pPr>
      <w:r>
        <w:lastRenderedPageBreak/>
        <w:t>Order 01-</w:t>
      </w:r>
      <w:r>
        <w:rPr>
          <w:i/>
        </w:rPr>
        <w:t xml:space="preserve"> Order Instituting Special Proceeding; Complaint Seeking to Impose Penalties;</w:t>
      </w:r>
    </w:p>
    <w:p w14:paraId="2997A4DE" w14:textId="73D00849" w:rsidR="00943260" w:rsidRDefault="00943260" w:rsidP="00943260">
      <w:pPr>
        <w:pStyle w:val="NoSpacing"/>
        <w:ind w:left="720"/>
        <w:rPr>
          <w:i/>
        </w:rPr>
      </w:pPr>
      <w:r>
        <w:rPr>
          <w:i/>
        </w:rPr>
        <w:t xml:space="preserve">Notice of Mandatory Appearance at Hearing </w:t>
      </w:r>
      <w:r w:rsidR="00522DF8">
        <w:rPr>
          <w:i/>
        </w:rPr>
        <w:t>(set for October 25, 2016)</w:t>
      </w:r>
    </w:p>
    <w:p w14:paraId="6F1E4D47" w14:textId="12BBDA3C" w:rsidR="00522DF8" w:rsidRDefault="00522DF8" w:rsidP="00522DF8">
      <w:pPr>
        <w:pStyle w:val="NoSpacing"/>
        <w:numPr>
          <w:ilvl w:val="0"/>
          <w:numId w:val="3"/>
        </w:numPr>
      </w:pPr>
      <w:r>
        <w:t>Subpoena</w:t>
      </w:r>
    </w:p>
    <w:p w14:paraId="4BAFFBEC" w14:textId="506BB8D2" w:rsidR="00522DF8" w:rsidRDefault="00522DF8" w:rsidP="00522DF8">
      <w:pPr>
        <w:pStyle w:val="NoSpacing"/>
        <w:numPr>
          <w:ilvl w:val="0"/>
          <w:numId w:val="3"/>
        </w:numPr>
      </w:pPr>
      <w:r>
        <w:t>Declaration of Rachel Jones</w:t>
      </w:r>
    </w:p>
    <w:p w14:paraId="4F9E3810" w14:textId="305195DD" w:rsidR="00522DF8" w:rsidRDefault="00522DF8" w:rsidP="00522DF8">
      <w:pPr>
        <w:pStyle w:val="NoSpacing"/>
        <w:numPr>
          <w:ilvl w:val="0"/>
          <w:numId w:val="3"/>
        </w:numPr>
      </w:pPr>
      <w:r>
        <w:t>Application Packet for Household Good</w:t>
      </w:r>
      <w:r w:rsidR="000C4883">
        <w:t>s</w:t>
      </w:r>
      <w:r>
        <w:t xml:space="preserve"> Permit</w:t>
      </w:r>
    </w:p>
    <w:p w14:paraId="564667A9" w14:textId="3801C3F9" w:rsidR="00522DF8" w:rsidRDefault="00522DF8" w:rsidP="00522DF8">
      <w:pPr>
        <w:pStyle w:val="NoSpacing"/>
        <w:numPr>
          <w:ilvl w:val="0"/>
          <w:numId w:val="3"/>
        </w:numPr>
      </w:pPr>
      <w:r>
        <w:t>UTC Informational Handouts</w:t>
      </w:r>
    </w:p>
    <w:p w14:paraId="36C80A5D" w14:textId="16EF7887" w:rsidR="00522DF8" w:rsidRDefault="00522DF8" w:rsidP="00522DF8">
      <w:pPr>
        <w:pStyle w:val="NoSpacing"/>
        <w:numPr>
          <w:ilvl w:val="0"/>
          <w:numId w:val="4"/>
        </w:numPr>
      </w:pPr>
      <w:r>
        <w:t>Motor Carrier Overview</w:t>
      </w:r>
    </w:p>
    <w:p w14:paraId="7BEFA23D" w14:textId="7FECC2DA" w:rsidR="00522DF8" w:rsidRDefault="00522DF8" w:rsidP="00522DF8">
      <w:pPr>
        <w:pStyle w:val="NoSpacing"/>
        <w:numPr>
          <w:ilvl w:val="0"/>
          <w:numId w:val="4"/>
        </w:numPr>
      </w:pPr>
      <w:r>
        <w:t>Transportation Fact Sheet</w:t>
      </w:r>
    </w:p>
    <w:p w14:paraId="38FC1690" w14:textId="4D9A57FF" w:rsidR="00522DF8" w:rsidRDefault="00522DF8" w:rsidP="00522DF8">
      <w:pPr>
        <w:pStyle w:val="NoSpacing"/>
        <w:numPr>
          <w:ilvl w:val="0"/>
          <w:numId w:val="4"/>
        </w:numPr>
      </w:pPr>
      <w:r>
        <w:t>Motor Carrier Insurance Requi</w:t>
      </w:r>
      <w:r w:rsidR="007B200C">
        <w:t>rements</w:t>
      </w:r>
    </w:p>
    <w:p w14:paraId="4A30B9BD" w14:textId="77777777" w:rsidR="00943260" w:rsidRPr="00DF5068" w:rsidRDefault="00943260" w:rsidP="00943260">
      <w:pPr>
        <w:pStyle w:val="NoSpacing"/>
      </w:pPr>
    </w:p>
    <w:p w14:paraId="5D243F2C" w14:textId="77777777" w:rsidR="00F84BFD" w:rsidRDefault="00F84BFD" w:rsidP="00BC4721">
      <w:pPr>
        <w:pStyle w:val="NoSpacing"/>
      </w:pPr>
    </w:p>
    <w:p w14:paraId="52985C17" w14:textId="77777777" w:rsidR="00F84BFD" w:rsidRPr="00F84BFD" w:rsidRDefault="00F84BFD" w:rsidP="00F84BFD"/>
    <w:p w14:paraId="3A11C7C8" w14:textId="77777777" w:rsidR="00F84BFD" w:rsidRPr="00F84BFD" w:rsidRDefault="00F84BFD" w:rsidP="00F84BFD"/>
    <w:p w14:paraId="572A0CEF" w14:textId="77777777" w:rsidR="00F84BFD" w:rsidRPr="00F84BFD" w:rsidRDefault="00F84BFD" w:rsidP="00F84BFD"/>
    <w:p w14:paraId="033F1F65" w14:textId="77777777" w:rsidR="00F84BFD" w:rsidRPr="00F84BFD" w:rsidRDefault="00F84BFD" w:rsidP="00F84BFD"/>
    <w:p w14:paraId="27A40EC1" w14:textId="77777777" w:rsidR="00F84BFD" w:rsidRPr="00F84BFD" w:rsidRDefault="00F84BFD" w:rsidP="00F84BFD"/>
    <w:p w14:paraId="5BD6CA45" w14:textId="77777777" w:rsidR="00F84BFD" w:rsidRPr="00F84BFD" w:rsidRDefault="00F84BFD" w:rsidP="00F84BFD"/>
    <w:p w14:paraId="5A1AA6D6" w14:textId="77777777" w:rsidR="00F84BFD" w:rsidRPr="00F84BFD" w:rsidRDefault="00F84BFD" w:rsidP="00F84BFD"/>
    <w:p w14:paraId="4B7F3D8D" w14:textId="77777777" w:rsidR="00F84BFD" w:rsidRPr="00F84BFD" w:rsidRDefault="00F84BFD" w:rsidP="00F84BFD"/>
    <w:p w14:paraId="6B6933F2" w14:textId="77777777" w:rsidR="00F84BFD" w:rsidRPr="00F84BFD" w:rsidRDefault="00F84BFD" w:rsidP="00F84BFD"/>
    <w:p w14:paraId="3DFAB011" w14:textId="77777777" w:rsidR="00F84BFD" w:rsidRPr="00F84BFD" w:rsidRDefault="00F84BFD" w:rsidP="00F84BFD"/>
    <w:p w14:paraId="55415E68" w14:textId="77777777" w:rsidR="00F84BFD" w:rsidRPr="00F84BFD" w:rsidRDefault="00F84BFD" w:rsidP="00F84BFD"/>
    <w:p w14:paraId="47CF9AA4" w14:textId="77777777" w:rsidR="00F84BFD" w:rsidRPr="00F84BFD" w:rsidRDefault="00F84BFD" w:rsidP="00F84BFD"/>
    <w:p w14:paraId="026C5DC6" w14:textId="77777777" w:rsidR="00F84BFD" w:rsidRPr="00F84BFD" w:rsidRDefault="00F84BFD" w:rsidP="00F84BFD"/>
    <w:p w14:paraId="12562064" w14:textId="77777777" w:rsidR="00F84BFD" w:rsidRPr="00F84BFD" w:rsidRDefault="00F84BFD" w:rsidP="00F84BFD"/>
    <w:p w14:paraId="0D255D4C" w14:textId="77777777" w:rsidR="00F84BFD" w:rsidRPr="00F84BFD" w:rsidRDefault="00F84BFD" w:rsidP="00F84BFD"/>
    <w:p w14:paraId="6D78E33B" w14:textId="77777777" w:rsidR="00F84BFD" w:rsidRPr="00F84BFD" w:rsidRDefault="00F84BFD" w:rsidP="00F84BFD"/>
    <w:p w14:paraId="51B2383B" w14:textId="77777777" w:rsidR="00F84BFD" w:rsidRPr="00F84BFD" w:rsidRDefault="00F84BFD" w:rsidP="00F84BFD"/>
    <w:p w14:paraId="3D241B8E" w14:textId="77777777" w:rsidR="00F84BFD" w:rsidRPr="00F84BFD" w:rsidRDefault="00F84BFD" w:rsidP="00F84BFD"/>
    <w:p w14:paraId="2D41F48C" w14:textId="77777777" w:rsidR="00F84BFD" w:rsidRPr="00F84BFD" w:rsidRDefault="00F84BFD" w:rsidP="00F84BFD"/>
    <w:p w14:paraId="564F7028" w14:textId="77777777" w:rsidR="00F84BFD" w:rsidRPr="00F84BFD" w:rsidRDefault="00F84BFD" w:rsidP="00F84BFD"/>
    <w:p w14:paraId="408E8B71" w14:textId="77777777" w:rsidR="00F84BFD" w:rsidRPr="00F84BFD" w:rsidRDefault="00F84BFD" w:rsidP="00F84BFD"/>
    <w:p w14:paraId="378850E2" w14:textId="77777777" w:rsidR="00F84BFD" w:rsidRPr="00F84BFD" w:rsidRDefault="00F84BFD" w:rsidP="00F84BFD"/>
    <w:p w14:paraId="0393B7FC" w14:textId="77777777" w:rsidR="00F84BFD" w:rsidRPr="00F84BFD" w:rsidRDefault="00F84BFD" w:rsidP="00F84BFD"/>
    <w:p w14:paraId="5505F5C5" w14:textId="77777777" w:rsidR="00F84BFD" w:rsidRPr="00F84BFD" w:rsidRDefault="00F84BFD" w:rsidP="00F84BFD"/>
    <w:p w14:paraId="60B25B62" w14:textId="77777777" w:rsidR="00F84BFD" w:rsidRPr="00F84BFD" w:rsidRDefault="00F84BFD" w:rsidP="00F84BFD"/>
    <w:p w14:paraId="3568B01E" w14:textId="77777777" w:rsidR="00F84BFD" w:rsidRPr="00F84BFD" w:rsidRDefault="00F84BFD" w:rsidP="00F84BFD"/>
    <w:p w14:paraId="0C394FDC" w14:textId="77777777" w:rsidR="00F84BFD" w:rsidRPr="00F84BFD" w:rsidRDefault="00F84BFD" w:rsidP="00F84BFD"/>
    <w:p w14:paraId="0DB9600D" w14:textId="77777777" w:rsidR="00F84BFD" w:rsidRDefault="00F84BFD" w:rsidP="00F84BFD"/>
    <w:p w14:paraId="1BA67DE2" w14:textId="77777777" w:rsidR="00F84BFD" w:rsidRDefault="00F84BFD" w:rsidP="00F84BFD"/>
    <w:p w14:paraId="5D38128E" w14:textId="77777777" w:rsidR="00121610" w:rsidRPr="00F84BFD" w:rsidRDefault="00F84BFD" w:rsidP="00F84BFD">
      <w:pPr>
        <w:tabs>
          <w:tab w:val="left" w:pos="6262"/>
        </w:tabs>
      </w:pPr>
      <w:r>
        <w:tab/>
      </w:r>
    </w:p>
    <w:sectPr w:rsidR="00121610" w:rsidRPr="00F84BFD" w:rsidSect="00A81515">
      <w:headerReference w:type="even" r:id="rId14"/>
      <w:headerReference w:type="default" r:id="rId15"/>
      <w:footerReference w:type="even" r:id="rId16"/>
      <w:footerReference w:type="default" r:id="rId17"/>
      <w:headerReference w:type="first" r:id="rId18"/>
      <w:footerReference w:type="first" r:id="rId19"/>
      <w:pgSz w:w="12240" w:h="15840"/>
      <w:pgMar w:top="88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E93AE" w14:textId="77777777" w:rsidR="008D26C1" w:rsidRDefault="008D26C1" w:rsidP="00AB61BF">
      <w:r>
        <w:separator/>
      </w:r>
    </w:p>
  </w:endnote>
  <w:endnote w:type="continuationSeparator" w:id="0">
    <w:p w14:paraId="3A62CA23" w14:textId="77777777" w:rsidR="008D26C1" w:rsidRDefault="008D26C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A90E" w14:textId="77777777" w:rsidR="00A81515" w:rsidRDefault="00A81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F0144" w14:textId="77777777" w:rsidR="00A81515" w:rsidRDefault="00A815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0F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D7150" w14:textId="77777777" w:rsidR="008D26C1" w:rsidRDefault="008D26C1" w:rsidP="00AB61BF">
      <w:r>
        <w:separator/>
      </w:r>
    </w:p>
  </w:footnote>
  <w:footnote w:type="continuationSeparator" w:id="0">
    <w:p w14:paraId="0EF61E93" w14:textId="77777777" w:rsidR="008D26C1" w:rsidRDefault="008D26C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05D87" w14:textId="77777777" w:rsidR="00A81515" w:rsidRDefault="00A81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39C79" w14:textId="77777777" w:rsidR="00A81515" w:rsidRDefault="00A815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9F31" w14:textId="1947F6D1" w:rsidR="00A81515" w:rsidRDefault="00A81515" w:rsidP="00A81515">
    <w:pPr>
      <w:pStyle w:val="Header"/>
      <w:jc w:val="right"/>
    </w:pPr>
    <w:r>
      <w:t>Service Date: September 25,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52ADE"/>
    <w:multiLevelType w:val="hybridMultilevel"/>
    <w:tmpl w:val="F10C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1D31BE"/>
    <w:multiLevelType w:val="hybridMultilevel"/>
    <w:tmpl w:val="2502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553695"/>
    <w:multiLevelType w:val="hybridMultilevel"/>
    <w:tmpl w:val="6A42E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D2126F9"/>
    <w:multiLevelType w:val="hybridMultilevel"/>
    <w:tmpl w:val="BCF6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5BDC"/>
    <w:rsid w:val="000C4883"/>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A1CCC"/>
    <w:rsid w:val="002C67BA"/>
    <w:rsid w:val="002D6081"/>
    <w:rsid w:val="002E09FC"/>
    <w:rsid w:val="003225B5"/>
    <w:rsid w:val="00353540"/>
    <w:rsid w:val="0035627B"/>
    <w:rsid w:val="0036446F"/>
    <w:rsid w:val="00364DA6"/>
    <w:rsid w:val="0038696B"/>
    <w:rsid w:val="003B477D"/>
    <w:rsid w:val="003B74A9"/>
    <w:rsid w:val="003C5AEE"/>
    <w:rsid w:val="003E2E17"/>
    <w:rsid w:val="003E3CF5"/>
    <w:rsid w:val="003E63F7"/>
    <w:rsid w:val="00400C0D"/>
    <w:rsid w:val="00405161"/>
    <w:rsid w:val="004060AA"/>
    <w:rsid w:val="00414D74"/>
    <w:rsid w:val="00417016"/>
    <w:rsid w:val="00430622"/>
    <w:rsid w:val="00433DFE"/>
    <w:rsid w:val="004436A8"/>
    <w:rsid w:val="00444A09"/>
    <w:rsid w:val="00446993"/>
    <w:rsid w:val="0045578B"/>
    <w:rsid w:val="00456BD7"/>
    <w:rsid w:val="004621D8"/>
    <w:rsid w:val="004645CB"/>
    <w:rsid w:val="00465E32"/>
    <w:rsid w:val="00470F05"/>
    <w:rsid w:val="00497AE6"/>
    <w:rsid w:val="004A04C0"/>
    <w:rsid w:val="004A1B53"/>
    <w:rsid w:val="004A20AB"/>
    <w:rsid w:val="004A59E3"/>
    <w:rsid w:val="004C18D8"/>
    <w:rsid w:val="00522DF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B200C"/>
    <w:rsid w:val="007C5E20"/>
    <w:rsid w:val="007D179D"/>
    <w:rsid w:val="007F6D68"/>
    <w:rsid w:val="008230E3"/>
    <w:rsid w:val="00826FEA"/>
    <w:rsid w:val="0083782A"/>
    <w:rsid w:val="00856CAA"/>
    <w:rsid w:val="008C283E"/>
    <w:rsid w:val="008D26C1"/>
    <w:rsid w:val="008D4F02"/>
    <w:rsid w:val="008F1B59"/>
    <w:rsid w:val="009246E4"/>
    <w:rsid w:val="00943260"/>
    <w:rsid w:val="00944B34"/>
    <w:rsid w:val="00963952"/>
    <w:rsid w:val="0097341B"/>
    <w:rsid w:val="009765B2"/>
    <w:rsid w:val="009D14CC"/>
    <w:rsid w:val="009F496B"/>
    <w:rsid w:val="009F69BF"/>
    <w:rsid w:val="009F6D8C"/>
    <w:rsid w:val="00A11808"/>
    <w:rsid w:val="00A22724"/>
    <w:rsid w:val="00A538E2"/>
    <w:rsid w:val="00A81515"/>
    <w:rsid w:val="00A940E9"/>
    <w:rsid w:val="00AA3E43"/>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DD20C3"/>
    <w:rsid w:val="00DF5068"/>
    <w:rsid w:val="00DF63BB"/>
    <w:rsid w:val="00E142E7"/>
    <w:rsid w:val="00E228DB"/>
    <w:rsid w:val="00E3495D"/>
    <w:rsid w:val="00E95575"/>
    <w:rsid w:val="00EA03FE"/>
    <w:rsid w:val="00EB5EC0"/>
    <w:rsid w:val="00ED1C3A"/>
    <w:rsid w:val="00EE231D"/>
    <w:rsid w:val="00EE5575"/>
    <w:rsid w:val="00EF0127"/>
    <w:rsid w:val="00EF79E8"/>
    <w:rsid w:val="00F0157C"/>
    <w:rsid w:val="00F40076"/>
    <w:rsid w:val="00F51CE5"/>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jones@ut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tc.wa.gov/mov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2016-09-19T07:00:00+00:00</OpenedDate>
    <Date1 xmlns="dc463f71-b30c-4ab2-9473-d307f9d35888">2016-10-05T07:00:00+00:00</Date1>
    <IsDocumentOrder xmlns="dc463f71-b30c-4ab2-9473-d307f9d35888">true</IsDocumentOrder>
    <IsHighlyConfidential xmlns="dc463f71-b30c-4ab2-9473-d307f9d35888">false</IsHighlyConfidential>
    <CaseCompanyNames xmlns="dc463f71-b30c-4ab2-9473-d307f9d35888">Kangaroo Movers LLC</CaseCompanyNames>
    <DocketNumber xmlns="dc463f71-b30c-4ab2-9473-d307f9d35888">161076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FD504478399F4981BE3347BAEAA2CC" ma:contentTypeVersion="104" ma:contentTypeDescription="" ma:contentTypeScope="" ma:versionID="bbcc63dff7120125b673c7a23c3b5f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D21186-BB63-4DE9-8AF1-40396A9E1C44}">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purl.org/dc/terms/"/>
    <ds:schemaRef ds:uri="4554ae50-06e8-4536-9b65-e0b3a2b78f82"/>
    <ds:schemaRef ds:uri="http://www.w3.org/XML/1998/namespace"/>
  </ds:schemaRefs>
</ds:datastoreItem>
</file>

<file path=customXml/itemProps2.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3.xml><?xml version="1.0" encoding="utf-8"?>
<ds:datastoreItem xmlns:ds="http://schemas.openxmlformats.org/officeDocument/2006/customXml" ds:itemID="{4AF4955D-6112-460E-963F-CE2AB495B890}"/>
</file>

<file path=customXml/itemProps4.xml><?xml version="1.0" encoding="utf-8"?>
<ds:datastoreItem xmlns:ds="http://schemas.openxmlformats.org/officeDocument/2006/customXml" ds:itemID="{DE0A5824-8730-441C-AD6C-649C5E791CC1}">
  <ds:schemaRefs>
    <ds:schemaRef ds:uri="http://schemas.openxmlformats.org/officeDocument/2006/bibliography"/>
  </ds:schemaRefs>
</ds:datastoreItem>
</file>

<file path=customXml/itemProps5.xml><?xml version="1.0" encoding="utf-8"?>
<ds:datastoreItem xmlns:ds="http://schemas.openxmlformats.org/officeDocument/2006/customXml" ds:itemID="{651B7746-F2FC-48E4-BC5E-FC5A9A7C5BFF}"/>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Information Services</dc:creator>
  <cp:lastModifiedBy>Doyle, Paige (UTC)</cp:lastModifiedBy>
  <cp:revision>2</cp:revision>
  <cp:lastPrinted>2016-09-14T22:51:00Z</cp:lastPrinted>
  <dcterms:created xsi:type="dcterms:W3CDTF">2016-10-04T23:20:00Z</dcterms:created>
  <dcterms:modified xsi:type="dcterms:W3CDTF">2016-10-04T23:20:00Z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0x0101006E56B4D1795A2E4DB2F0B01679ED314A003CFD504478399F4981BE3347BAEAA2CC</vt:lpwstr>
  </property>
  <property fmtid="{D5CDD505-2E9C-101B-9397-08002B2CF9AE}" pid="3" name="Status">
    <vt:lpwstr>Templates</vt:lpwstr>
  </property>
  <property fmtid="{D5CDD505-2E9C-101B-9397-08002B2CF9AE}" pid="4" name="_docset_NoMedatataSyncRequired">
    <vt:lpwstr>False</vt:lpwstr>
  </property>
</Properties>
</file>