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7B97D" w14:textId="77777777" w:rsidR="00C011AB" w:rsidRPr="003A7B35" w:rsidRDefault="00C011AB" w:rsidP="00F637C2">
      <w:pPr>
        <w:pStyle w:val="BodyText"/>
        <w:spacing w:line="288" w:lineRule="auto"/>
        <w:rPr>
          <w:b/>
          <w:bCs/>
          <w:sz w:val="25"/>
          <w:szCs w:val="25"/>
        </w:rPr>
      </w:pPr>
      <w:r w:rsidRPr="003A7B35">
        <w:rPr>
          <w:b/>
          <w:bCs/>
          <w:sz w:val="25"/>
          <w:szCs w:val="25"/>
        </w:rPr>
        <w:t>BEFORE THE WASHINGTON</w:t>
      </w:r>
    </w:p>
    <w:p w14:paraId="1213BB91" w14:textId="77777777" w:rsidR="00C011AB" w:rsidRPr="003A7B35" w:rsidRDefault="00C011AB" w:rsidP="00F637C2">
      <w:pPr>
        <w:pStyle w:val="BodyText"/>
        <w:spacing w:line="288" w:lineRule="auto"/>
        <w:rPr>
          <w:b/>
          <w:bCs/>
          <w:sz w:val="25"/>
          <w:szCs w:val="25"/>
        </w:rPr>
      </w:pPr>
      <w:r w:rsidRPr="003A7B35">
        <w:rPr>
          <w:b/>
          <w:bCs/>
          <w:sz w:val="25"/>
          <w:szCs w:val="25"/>
        </w:rPr>
        <w:t>UTILITIES AND TRANSPORTATION COMMISSION</w:t>
      </w:r>
    </w:p>
    <w:p w14:paraId="1A0F6446" w14:textId="77777777" w:rsidR="000E4BC7" w:rsidRPr="003A7B35" w:rsidRDefault="000E4BC7" w:rsidP="00F637C2">
      <w:pPr>
        <w:pStyle w:val="BodyText"/>
        <w:spacing w:line="288" w:lineRule="auto"/>
        <w:rPr>
          <w:sz w:val="25"/>
          <w:szCs w:val="25"/>
        </w:rPr>
      </w:pPr>
    </w:p>
    <w:tbl>
      <w:tblPr>
        <w:tblW w:w="0" w:type="auto"/>
        <w:tblLayout w:type="fixed"/>
        <w:tblLook w:val="0000" w:firstRow="0" w:lastRow="0" w:firstColumn="0" w:lastColumn="0" w:noHBand="0" w:noVBand="0"/>
      </w:tblPr>
      <w:tblGrid>
        <w:gridCol w:w="4402"/>
        <w:gridCol w:w="237"/>
        <w:gridCol w:w="3915"/>
      </w:tblGrid>
      <w:tr w:rsidR="00C011AB" w:rsidRPr="00347054" w14:paraId="19FAF6DE" w14:textId="77777777" w:rsidTr="009F7817">
        <w:trPr>
          <w:trHeight w:val="2263"/>
        </w:trPr>
        <w:tc>
          <w:tcPr>
            <w:tcW w:w="4402" w:type="dxa"/>
          </w:tcPr>
          <w:p w14:paraId="5B86868D" w14:textId="77777777" w:rsidR="00DB78B7" w:rsidRPr="00347054" w:rsidRDefault="00B97D0B" w:rsidP="00347054">
            <w:pPr>
              <w:spacing w:line="288" w:lineRule="auto"/>
              <w:rPr>
                <w:bCs/>
                <w:sz w:val="25"/>
                <w:szCs w:val="25"/>
              </w:rPr>
            </w:pPr>
            <w:r w:rsidRPr="00347054">
              <w:rPr>
                <w:bCs/>
                <w:sz w:val="25"/>
                <w:szCs w:val="25"/>
              </w:rPr>
              <w:t>In the Matter of a</w:t>
            </w:r>
            <w:r w:rsidR="00ED0C7E" w:rsidRPr="00347054">
              <w:rPr>
                <w:bCs/>
                <w:sz w:val="25"/>
                <w:szCs w:val="25"/>
              </w:rPr>
              <w:t xml:space="preserve"> </w:t>
            </w:r>
            <w:r w:rsidR="00A01D98" w:rsidRPr="00347054">
              <w:rPr>
                <w:bCs/>
                <w:sz w:val="25"/>
                <w:szCs w:val="25"/>
              </w:rPr>
              <w:t xml:space="preserve">Penalty Assessment Against </w:t>
            </w:r>
          </w:p>
          <w:p w14:paraId="52E4C71B" w14:textId="77777777" w:rsidR="00DB78B7" w:rsidRPr="00347054" w:rsidRDefault="00DB78B7" w:rsidP="00347054">
            <w:pPr>
              <w:spacing w:line="288" w:lineRule="auto"/>
              <w:rPr>
                <w:bCs/>
                <w:sz w:val="25"/>
                <w:szCs w:val="25"/>
              </w:rPr>
            </w:pPr>
          </w:p>
          <w:p w14:paraId="2DB748A0" w14:textId="77777777" w:rsidR="00005893" w:rsidRPr="00347054" w:rsidRDefault="000376E4" w:rsidP="00347054">
            <w:pPr>
              <w:spacing w:line="288" w:lineRule="auto"/>
              <w:rPr>
                <w:bCs/>
                <w:sz w:val="25"/>
                <w:szCs w:val="25"/>
              </w:rPr>
            </w:pPr>
            <w:r>
              <w:rPr>
                <w:bCs/>
                <w:sz w:val="25"/>
                <w:szCs w:val="25"/>
              </w:rPr>
              <w:t>PMC MOVING, LLC</w:t>
            </w:r>
          </w:p>
          <w:p w14:paraId="6B69F897" w14:textId="77777777" w:rsidR="00F13566" w:rsidRPr="00347054" w:rsidRDefault="00F13566" w:rsidP="00347054">
            <w:pPr>
              <w:spacing w:line="288" w:lineRule="auto"/>
              <w:rPr>
                <w:bCs/>
                <w:sz w:val="25"/>
                <w:szCs w:val="25"/>
              </w:rPr>
            </w:pPr>
          </w:p>
          <w:p w14:paraId="5B72AA38" w14:textId="77777777" w:rsidR="00A01D98" w:rsidRPr="00347054" w:rsidRDefault="00A01D98" w:rsidP="00347054">
            <w:pPr>
              <w:spacing w:line="288" w:lineRule="auto"/>
              <w:rPr>
                <w:sz w:val="25"/>
                <w:szCs w:val="25"/>
              </w:rPr>
            </w:pPr>
            <w:r w:rsidRPr="00347054">
              <w:rPr>
                <w:bCs/>
                <w:sz w:val="25"/>
                <w:szCs w:val="25"/>
              </w:rPr>
              <w:t>in the amount of $</w:t>
            </w:r>
            <w:r w:rsidR="000376E4">
              <w:rPr>
                <w:bCs/>
                <w:sz w:val="25"/>
                <w:szCs w:val="25"/>
              </w:rPr>
              <w:t>5,900</w:t>
            </w:r>
          </w:p>
          <w:p w14:paraId="58F91FCD" w14:textId="77777777" w:rsidR="00C011AB" w:rsidRPr="00347054" w:rsidRDefault="00C011AB" w:rsidP="00347054">
            <w:pPr>
              <w:spacing w:line="288" w:lineRule="auto"/>
              <w:rPr>
                <w:sz w:val="25"/>
                <w:szCs w:val="25"/>
              </w:rPr>
            </w:pPr>
            <w:r w:rsidRPr="00347054">
              <w:rPr>
                <w:sz w:val="25"/>
                <w:szCs w:val="25"/>
              </w:rPr>
              <w:t xml:space="preserve">. . . . . . . . . . . . . . . . . . . . . . . . . . . . . . . . . </w:t>
            </w:r>
          </w:p>
        </w:tc>
        <w:tc>
          <w:tcPr>
            <w:tcW w:w="237" w:type="dxa"/>
          </w:tcPr>
          <w:p w14:paraId="6845E62B" w14:textId="77777777" w:rsidR="00C011AB" w:rsidRPr="00347054" w:rsidRDefault="00C011AB" w:rsidP="00347054">
            <w:pPr>
              <w:spacing w:line="288" w:lineRule="auto"/>
              <w:rPr>
                <w:sz w:val="25"/>
                <w:szCs w:val="25"/>
              </w:rPr>
            </w:pPr>
            <w:r w:rsidRPr="00347054">
              <w:rPr>
                <w:sz w:val="25"/>
                <w:szCs w:val="25"/>
              </w:rPr>
              <w:t>)</w:t>
            </w:r>
          </w:p>
          <w:p w14:paraId="5C9BF2A2" w14:textId="77777777" w:rsidR="00C011AB" w:rsidRPr="00347054" w:rsidRDefault="00C011AB" w:rsidP="00347054">
            <w:pPr>
              <w:spacing w:line="288" w:lineRule="auto"/>
              <w:rPr>
                <w:sz w:val="25"/>
                <w:szCs w:val="25"/>
              </w:rPr>
            </w:pPr>
            <w:r w:rsidRPr="00347054">
              <w:rPr>
                <w:sz w:val="25"/>
                <w:szCs w:val="25"/>
              </w:rPr>
              <w:t>)</w:t>
            </w:r>
          </w:p>
          <w:p w14:paraId="65B82A15" w14:textId="77777777" w:rsidR="00C011AB" w:rsidRPr="00347054" w:rsidRDefault="00C011AB" w:rsidP="00347054">
            <w:pPr>
              <w:spacing w:line="288" w:lineRule="auto"/>
              <w:rPr>
                <w:sz w:val="25"/>
                <w:szCs w:val="25"/>
              </w:rPr>
            </w:pPr>
            <w:r w:rsidRPr="00347054">
              <w:rPr>
                <w:sz w:val="25"/>
                <w:szCs w:val="25"/>
              </w:rPr>
              <w:t>)</w:t>
            </w:r>
          </w:p>
          <w:p w14:paraId="653363C8" w14:textId="77777777" w:rsidR="00C011AB" w:rsidRPr="00347054" w:rsidRDefault="00C011AB" w:rsidP="00347054">
            <w:pPr>
              <w:spacing w:line="288" w:lineRule="auto"/>
              <w:rPr>
                <w:sz w:val="25"/>
                <w:szCs w:val="25"/>
              </w:rPr>
            </w:pPr>
            <w:r w:rsidRPr="00347054">
              <w:rPr>
                <w:sz w:val="25"/>
                <w:szCs w:val="25"/>
              </w:rPr>
              <w:t>)</w:t>
            </w:r>
          </w:p>
          <w:p w14:paraId="7F87EF08" w14:textId="77777777" w:rsidR="00C011AB" w:rsidRPr="00347054" w:rsidRDefault="00C011AB" w:rsidP="00347054">
            <w:pPr>
              <w:spacing w:line="288" w:lineRule="auto"/>
              <w:rPr>
                <w:sz w:val="25"/>
                <w:szCs w:val="25"/>
              </w:rPr>
            </w:pPr>
            <w:r w:rsidRPr="00347054">
              <w:rPr>
                <w:sz w:val="25"/>
                <w:szCs w:val="25"/>
              </w:rPr>
              <w:t>)</w:t>
            </w:r>
          </w:p>
          <w:p w14:paraId="1CE9FE05" w14:textId="77777777" w:rsidR="00C011AB" w:rsidRPr="00347054" w:rsidRDefault="00C011AB" w:rsidP="00347054">
            <w:pPr>
              <w:spacing w:line="288" w:lineRule="auto"/>
              <w:rPr>
                <w:sz w:val="25"/>
                <w:szCs w:val="25"/>
              </w:rPr>
            </w:pPr>
            <w:r w:rsidRPr="00347054">
              <w:rPr>
                <w:sz w:val="25"/>
                <w:szCs w:val="25"/>
              </w:rPr>
              <w:t>)</w:t>
            </w:r>
          </w:p>
          <w:p w14:paraId="57C2BFE2" w14:textId="77777777" w:rsidR="006C5AA6" w:rsidRPr="00347054" w:rsidRDefault="000E4BC7" w:rsidP="009F7817">
            <w:pPr>
              <w:spacing w:line="288" w:lineRule="auto"/>
              <w:rPr>
                <w:sz w:val="25"/>
                <w:szCs w:val="25"/>
              </w:rPr>
            </w:pPr>
            <w:r w:rsidRPr="00347054">
              <w:rPr>
                <w:sz w:val="25"/>
                <w:szCs w:val="25"/>
              </w:rPr>
              <w:t>)</w:t>
            </w:r>
          </w:p>
        </w:tc>
        <w:tc>
          <w:tcPr>
            <w:tcW w:w="3915" w:type="dxa"/>
          </w:tcPr>
          <w:p w14:paraId="65483889" w14:textId="77777777" w:rsidR="00C011AB" w:rsidRPr="00347054" w:rsidRDefault="00C011AB" w:rsidP="00347054">
            <w:pPr>
              <w:spacing w:line="288" w:lineRule="auto"/>
              <w:rPr>
                <w:sz w:val="25"/>
                <w:szCs w:val="25"/>
              </w:rPr>
            </w:pPr>
            <w:r w:rsidRPr="00347054">
              <w:rPr>
                <w:sz w:val="25"/>
                <w:szCs w:val="25"/>
              </w:rPr>
              <w:t xml:space="preserve">DOCKET </w:t>
            </w:r>
            <w:r w:rsidR="00D91A9A" w:rsidRPr="00347054">
              <w:rPr>
                <w:bCs/>
                <w:sz w:val="25"/>
                <w:szCs w:val="25"/>
              </w:rPr>
              <w:t>T</w:t>
            </w:r>
            <w:r w:rsidR="00F13566" w:rsidRPr="00347054">
              <w:rPr>
                <w:bCs/>
                <w:sz w:val="25"/>
                <w:szCs w:val="25"/>
              </w:rPr>
              <w:t>V</w:t>
            </w:r>
            <w:r w:rsidR="00C05407" w:rsidRPr="00347054">
              <w:rPr>
                <w:bCs/>
                <w:sz w:val="25"/>
                <w:szCs w:val="25"/>
              </w:rPr>
              <w:t>-</w:t>
            </w:r>
            <w:r w:rsidR="008A54E8">
              <w:rPr>
                <w:bCs/>
                <w:sz w:val="25"/>
                <w:szCs w:val="25"/>
              </w:rPr>
              <w:t>14</w:t>
            </w:r>
            <w:r w:rsidR="00EB5624">
              <w:rPr>
                <w:bCs/>
                <w:sz w:val="25"/>
                <w:szCs w:val="25"/>
              </w:rPr>
              <w:t>3</w:t>
            </w:r>
            <w:r w:rsidR="000376E4">
              <w:rPr>
                <w:bCs/>
                <w:sz w:val="25"/>
                <w:szCs w:val="25"/>
              </w:rPr>
              <w:t>221</w:t>
            </w:r>
          </w:p>
          <w:p w14:paraId="1EADCE24" w14:textId="77777777" w:rsidR="00C011AB" w:rsidRPr="00347054" w:rsidRDefault="00C011AB" w:rsidP="00347054">
            <w:pPr>
              <w:spacing w:line="288" w:lineRule="auto"/>
              <w:rPr>
                <w:sz w:val="25"/>
                <w:szCs w:val="25"/>
              </w:rPr>
            </w:pPr>
          </w:p>
          <w:p w14:paraId="0CCA03E9" w14:textId="77777777" w:rsidR="00C011AB" w:rsidRPr="00347054" w:rsidRDefault="00C011AB" w:rsidP="00347054">
            <w:pPr>
              <w:spacing w:line="288" w:lineRule="auto"/>
              <w:rPr>
                <w:sz w:val="25"/>
                <w:szCs w:val="25"/>
              </w:rPr>
            </w:pPr>
            <w:r w:rsidRPr="00347054">
              <w:rPr>
                <w:sz w:val="25"/>
                <w:szCs w:val="25"/>
              </w:rPr>
              <w:t>ORDER 0</w:t>
            </w:r>
            <w:r w:rsidR="00A01D98" w:rsidRPr="00347054">
              <w:rPr>
                <w:bCs/>
                <w:sz w:val="25"/>
                <w:szCs w:val="25"/>
              </w:rPr>
              <w:t>1</w:t>
            </w:r>
          </w:p>
          <w:p w14:paraId="3D04CA67" w14:textId="77777777" w:rsidR="00C011AB" w:rsidRPr="00347054" w:rsidRDefault="00C011AB" w:rsidP="00347054">
            <w:pPr>
              <w:spacing w:line="288" w:lineRule="auto"/>
              <w:rPr>
                <w:sz w:val="25"/>
                <w:szCs w:val="25"/>
              </w:rPr>
            </w:pPr>
          </w:p>
          <w:p w14:paraId="7BD59334" w14:textId="77777777" w:rsidR="000E4BC7" w:rsidRPr="00347054" w:rsidRDefault="00F13566" w:rsidP="00347054">
            <w:pPr>
              <w:spacing w:line="288" w:lineRule="auto"/>
              <w:rPr>
                <w:sz w:val="25"/>
                <w:szCs w:val="25"/>
              </w:rPr>
            </w:pPr>
            <w:r w:rsidRPr="00347054">
              <w:rPr>
                <w:sz w:val="25"/>
                <w:szCs w:val="25"/>
              </w:rPr>
              <w:t xml:space="preserve">ORDER </w:t>
            </w:r>
            <w:r w:rsidR="00FE4F7B">
              <w:rPr>
                <w:sz w:val="25"/>
                <w:szCs w:val="25"/>
              </w:rPr>
              <w:t>DENYING MITIGATION</w:t>
            </w:r>
          </w:p>
          <w:p w14:paraId="4B7D1E29" w14:textId="77777777" w:rsidR="00A84893" w:rsidRPr="00347054" w:rsidRDefault="005E6451" w:rsidP="00347054">
            <w:pPr>
              <w:pStyle w:val="Header"/>
              <w:tabs>
                <w:tab w:val="clear" w:pos="4320"/>
                <w:tab w:val="clear" w:pos="8640"/>
              </w:tabs>
              <w:spacing w:line="288" w:lineRule="auto"/>
              <w:rPr>
                <w:sz w:val="25"/>
                <w:szCs w:val="25"/>
              </w:rPr>
            </w:pPr>
            <w:r>
              <w:rPr>
                <w:sz w:val="25"/>
                <w:szCs w:val="25"/>
              </w:rPr>
              <w:br/>
            </w:r>
          </w:p>
        </w:tc>
      </w:tr>
    </w:tbl>
    <w:p w14:paraId="4BDD72AC" w14:textId="77777777" w:rsidR="009F7817" w:rsidRDefault="009F7817" w:rsidP="00347054">
      <w:pPr>
        <w:spacing w:line="288" w:lineRule="auto"/>
        <w:jc w:val="center"/>
        <w:rPr>
          <w:b/>
          <w:sz w:val="25"/>
          <w:szCs w:val="25"/>
        </w:rPr>
      </w:pPr>
    </w:p>
    <w:p w14:paraId="09850A07" w14:textId="77777777" w:rsidR="002E3C80" w:rsidRPr="00347054" w:rsidRDefault="00F32856" w:rsidP="00347054">
      <w:pPr>
        <w:spacing w:line="288" w:lineRule="auto"/>
        <w:jc w:val="center"/>
        <w:rPr>
          <w:b/>
          <w:sz w:val="25"/>
          <w:szCs w:val="25"/>
        </w:rPr>
      </w:pPr>
      <w:r w:rsidRPr="00347054">
        <w:rPr>
          <w:b/>
          <w:sz w:val="25"/>
          <w:szCs w:val="25"/>
        </w:rPr>
        <w:t>BACKGROUND</w:t>
      </w:r>
    </w:p>
    <w:p w14:paraId="4FDE6457" w14:textId="77777777" w:rsidR="005F24F9" w:rsidRPr="00347054" w:rsidRDefault="005F24F9" w:rsidP="005E6451">
      <w:pPr>
        <w:tabs>
          <w:tab w:val="left" w:pos="720"/>
        </w:tabs>
        <w:spacing w:line="288" w:lineRule="auto"/>
        <w:rPr>
          <w:sz w:val="25"/>
          <w:szCs w:val="25"/>
        </w:rPr>
      </w:pPr>
    </w:p>
    <w:p w14:paraId="21BC477B" w14:textId="77777777" w:rsidR="0003347C" w:rsidRDefault="00E7048D" w:rsidP="00347054">
      <w:pPr>
        <w:numPr>
          <w:ilvl w:val="0"/>
          <w:numId w:val="1"/>
        </w:numPr>
        <w:tabs>
          <w:tab w:val="clear" w:pos="1080"/>
          <w:tab w:val="left" w:pos="0"/>
        </w:tabs>
        <w:spacing w:line="288" w:lineRule="auto"/>
        <w:ind w:left="0" w:hanging="720"/>
        <w:rPr>
          <w:rStyle w:val="CommentReference"/>
          <w:sz w:val="25"/>
          <w:szCs w:val="25"/>
        </w:rPr>
      </w:pPr>
      <w:r>
        <w:rPr>
          <w:bCs/>
          <w:sz w:val="25"/>
          <w:szCs w:val="25"/>
        </w:rPr>
        <w:t xml:space="preserve">On </w:t>
      </w:r>
      <w:r w:rsidR="000376E4">
        <w:rPr>
          <w:bCs/>
          <w:sz w:val="25"/>
          <w:szCs w:val="25"/>
        </w:rPr>
        <w:t>September 18</w:t>
      </w:r>
      <w:r>
        <w:rPr>
          <w:bCs/>
          <w:sz w:val="25"/>
          <w:szCs w:val="25"/>
        </w:rPr>
        <w:t xml:space="preserve">, 2014, </w:t>
      </w:r>
      <w:r w:rsidR="00355F62">
        <w:rPr>
          <w:bCs/>
          <w:sz w:val="25"/>
          <w:szCs w:val="25"/>
        </w:rPr>
        <w:t xml:space="preserve">the Washington Utilities and Transportation </w:t>
      </w:r>
      <w:r w:rsidR="00E34DFE">
        <w:rPr>
          <w:bCs/>
          <w:sz w:val="25"/>
          <w:szCs w:val="25"/>
        </w:rPr>
        <w:t>Commission (</w:t>
      </w:r>
      <w:r w:rsidR="00355F62">
        <w:rPr>
          <w:bCs/>
          <w:sz w:val="25"/>
          <w:szCs w:val="25"/>
        </w:rPr>
        <w:t>Commission) assessed a penalty of $</w:t>
      </w:r>
      <w:r w:rsidR="000376E4">
        <w:rPr>
          <w:bCs/>
          <w:sz w:val="25"/>
          <w:szCs w:val="25"/>
        </w:rPr>
        <w:t>5</w:t>
      </w:r>
      <w:r w:rsidR="00355F62">
        <w:rPr>
          <w:bCs/>
          <w:sz w:val="25"/>
          <w:szCs w:val="25"/>
        </w:rPr>
        <w:t>,</w:t>
      </w:r>
      <w:r w:rsidR="000376E4">
        <w:rPr>
          <w:bCs/>
          <w:sz w:val="25"/>
          <w:szCs w:val="25"/>
        </w:rPr>
        <w:t>9</w:t>
      </w:r>
      <w:r w:rsidR="00355F62">
        <w:rPr>
          <w:bCs/>
          <w:sz w:val="25"/>
          <w:szCs w:val="25"/>
        </w:rPr>
        <w:t>00</w:t>
      </w:r>
      <w:r w:rsidR="00182DFC">
        <w:rPr>
          <w:bCs/>
          <w:sz w:val="25"/>
          <w:szCs w:val="25"/>
        </w:rPr>
        <w:t xml:space="preserve"> (Penalty Assessment)</w:t>
      </w:r>
      <w:r w:rsidR="00355F62">
        <w:rPr>
          <w:bCs/>
          <w:sz w:val="25"/>
          <w:szCs w:val="25"/>
        </w:rPr>
        <w:t xml:space="preserve"> against </w:t>
      </w:r>
      <w:r w:rsidR="000376E4">
        <w:rPr>
          <w:bCs/>
          <w:sz w:val="25"/>
          <w:szCs w:val="25"/>
        </w:rPr>
        <w:t>PMC Moving, LLC</w:t>
      </w:r>
      <w:r w:rsidR="00355F62">
        <w:rPr>
          <w:bCs/>
          <w:sz w:val="25"/>
          <w:szCs w:val="25"/>
        </w:rPr>
        <w:t xml:space="preserve"> (</w:t>
      </w:r>
      <w:r w:rsidR="000376E4">
        <w:rPr>
          <w:bCs/>
          <w:sz w:val="25"/>
          <w:szCs w:val="25"/>
        </w:rPr>
        <w:t>PMC</w:t>
      </w:r>
      <w:r w:rsidR="00355F62">
        <w:rPr>
          <w:bCs/>
          <w:sz w:val="25"/>
          <w:szCs w:val="25"/>
        </w:rPr>
        <w:t xml:space="preserve"> or Company) for </w:t>
      </w:r>
      <w:r w:rsidR="000376E4">
        <w:rPr>
          <w:bCs/>
          <w:sz w:val="25"/>
          <w:szCs w:val="25"/>
        </w:rPr>
        <w:t>58</w:t>
      </w:r>
      <w:r w:rsidR="00FD4FDC">
        <w:rPr>
          <w:bCs/>
          <w:sz w:val="25"/>
          <w:szCs w:val="25"/>
        </w:rPr>
        <w:t xml:space="preserve"> </w:t>
      </w:r>
      <w:r w:rsidR="00355F62">
        <w:rPr>
          <w:bCs/>
          <w:sz w:val="25"/>
          <w:szCs w:val="25"/>
        </w:rPr>
        <w:t xml:space="preserve">violations </w:t>
      </w:r>
      <w:r w:rsidR="00355F62" w:rsidRPr="005B3D1B">
        <w:rPr>
          <w:bCs/>
          <w:sz w:val="25"/>
          <w:szCs w:val="25"/>
        </w:rPr>
        <w:t xml:space="preserve">of </w:t>
      </w:r>
      <w:r w:rsidR="005E6451" w:rsidRPr="005B3D1B">
        <w:rPr>
          <w:bCs/>
          <w:sz w:val="25"/>
          <w:szCs w:val="25"/>
        </w:rPr>
        <w:t xml:space="preserve">Washington Administrative Code (WAC) </w:t>
      </w:r>
      <w:r w:rsidR="00355F62" w:rsidRPr="005B3D1B">
        <w:rPr>
          <w:bCs/>
          <w:sz w:val="25"/>
          <w:szCs w:val="25"/>
        </w:rPr>
        <w:t>480-15</w:t>
      </w:r>
      <w:r w:rsidR="005E6451" w:rsidRPr="005B3D1B">
        <w:rPr>
          <w:bCs/>
          <w:sz w:val="25"/>
          <w:szCs w:val="25"/>
        </w:rPr>
        <w:t>-5</w:t>
      </w:r>
      <w:r w:rsidR="00FD4FDC" w:rsidRPr="005B3D1B">
        <w:rPr>
          <w:bCs/>
          <w:sz w:val="25"/>
          <w:szCs w:val="25"/>
        </w:rPr>
        <w:t>7</w:t>
      </w:r>
      <w:r w:rsidR="005E6451" w:rsidRPr="005B3D1B">
        <w:rPr>
          <w:bCs/>
          <w:sz w:val="25"/>
          <w:szCs w:val="25"/>
        </w:rPr>
        <w:t>0</w:t>
      </w:r>
      <w:r w:rsidR="00FD4FDC" w:rsidRPr="005B3D1B">
        <w:rPr>
          <w:bCs/>
          <w:sz w:val="25"/>
          <w:szCs w:val="25"/>
        </w:rPr>
        <w:t>, which adopts by reference 49 C.F.R. Part 391 related to driver qualifications and hours of service, and one violation of WAC</w:t>
      </w:r>
      <w:r w:rsidR="005E6451" w:rsidRPr="005B3D1B">
        <w:rPr>
          <w:bCs/>
          <w:sz w:val="25"/>
          <w:szCs w:val="25"/>
        </w:rPr>
        <w:t xml:space="preserve"> 480-15-5</w:t>
      </w:r>
      <w:r w:rsidR="00FD4FDC" w:rsidRPr="005B3D1B">
        <w:rPr>
          <w:bCs/>
          <w:sz w:val="25"/>
          <w:szCs w:val="25"/>
        </w:rPr>
        <w:t>6</w:t>
      </w:r>
      <w:r w:rsidR="005E6451" w:rsidRPr="005B3D1B">
        <w:rPr>
          <w:bCs/>
          <w:sz w:val="25"/>
          <w:szCs w:val="25"/>
        </w:rPr>
        <w:t>0</w:t>
      </w:r>
      <w:r w:rsidR="00FD4FDC" w:rsidRPr="005B3D1B">
        <w:rPr>
          <w:bCs/>
          <w:sz w:val="25"/>
          <w:szCs w:val="25"/>
        </w:rPr>
        <w:t xml:space="preserve">, which adopts </w:t>
      </w:r>
      <w:r w:rsidR="009212F2">
        <w:rPr>
          <w:bCs/>
          <w:sz w:val="25"/>
          <w:szCs w:val="25"/>
        </w:rPr>
        <w:t xml:space="preserve">49 </w:t>
      </w:r>
      <w:r w:rsidR="00FD4FDC" w:rsidRPr="005B3D1B">
        <w:rPr>
          <w:bCs/>
          <w:sz w:val="25"/>
          <w:szCs w:val="25"/>
        </w:rPr>
        <w:t>C.F.R. Part 396 related to vehicle inspection, repair</w:t>
      </w:r>
      <w:r w:rsidR="005B3D1B">
        <w:rPr>
          <w:bCs/>
          <w:sz w:val="25"/>
          <w:szCs w:val="25"/>
        </w:rPr>
        <w:t>,</w:t>
      </w:r>
      <w:r w:rsidR="00FD4FDC" w:rsidRPr="005B3D1B">
        <w:rPr>
          <w:bCs/>
          <w:sz w:val="25"/>
          <w:szCs w:val="25"/>
        </w:rPr>
        <w:t xml:space="preserve"> and maintenance</w:t>
      </w:r>
      <w:r w:rsidR="00E34DFE" w:rsidRPr="005B3D1B">
        <w:rPr>
          <w:bCs/>
          <w:sz w:val="25"/>
          <w:szCs w:val="25"/>
        </w:rPr>
        <w:t>.</w:t>
      </w:r>
      <w:r w:rsidR="005E6451">
        <w:rPr>
          <w:bCs/>
          <w:sz w:val="25"/>
          <w:szCs w:val="25"/>
        </w:rPr>
        <w:t xml:space="preserve">    </w:t>
      </w:r>
    </w:p>
    <w:p w14:paraId="4F0F0669" w14:textId="77777777" w:rsidR="0003347C" w:rsidRDefault="0003347C" w:rsidP="0003347C">
      <w:pPr>
        <w:pStyle w:val="ListParagraph"/>
        <w:rPr>
          <w:sz w:val="25"/>
          <w:szCs w:val="25"/>
        </w:rPr>
      </w:pPr>
    </w:p>
    <w:p w14:paraId="0E75C3FD" w14:textId="77777777" w:rsidR="008A54E8" w:rsidRPr="00FE4F7B" w:rsidRDefault="0003347C" w:rsidP="004A11F3">
      <w:pPr>
        <w:numPr>
          <w:ilvl w:val="0"/>
          <w:numId w:val="1"/>
        </w:numPr>
        <w:tabs>
          <w:tab w:val="clear" w:pos="1080"/>
          <w:tab w:val="left" w:pos="0"/>
        </w:tabs>
        <w:spacing w:line="288" w:lineRule="auto"/>
        <w:ind w:left="0" w:hanging="720"/>
        <w:rPr>
          <w:sz w:val="25"/>
          <w:szCs w:val="25"/>
        </w:rPr>
      </w:pPr>
      <w:r>
        <w:rPr>
          <w:sz w:val="25"/>
          <w:szCs w:val="25"/>
        </w:rPr>
        <w:t xml:space="preserve">On </w:t>
      </w:r>
      <w:r w:rsidR="000376E4">
        <w:rPr>
          <w:sz w:val="25"/>
          <w:szCs w:val="25"/>
        </w:rPr>
        <w:t>October 6</w:t>
      </w:r>
      <w:r>
        <w:rPr>
          <w:sz w:val="25"/>
          <w:szCs w:val="25"/>
        </w:rPr>
        <w:t xml:space="preserve">, 2014, </w:t>
      </w:r>
      <w:r w:rsidR="000376E4">
        <w:rPr>
          <w:bCs/>
          <w:sz w:val="25"/>
          <w:szCs w:val="25"/>
        </w:rPr>
        <w:t>PMC</w:t>
      </w:r>
      <w:r w:rsidR="00E34DFE">
        <w:rPr>
          <w:bCs/>
          <w:sz w:val="25"/>
          <w:szCs w:val="25"/>
        </w:rPr>
        <w:t xml:space="preserve"> </w:t>
      </w:r>
      <w:r w:rsidR="008A54E8" w:rsidRPr="00FE4F7B">
        <w:rPr>
          <w:sz w:val="25"/>
          <w:szCs w:val="25"/>
        </w:rPr>
        <w:t>r</w:t>
      </w:r>
      <w:r w:rsidR="00371E20" w:rsidRPr="00FE4F7B">
        <w:rPr>
          <w:sz w:val="25"/>
          <w:szCs w:val="25"/>
        </w:rPr>
        <w:t>esponded</w:t>
      </w:r>
      <w:r w:rsidR="00264C0F" w:rsidRPr="00FE4F7B">
        <w:rPr>
          <w:sz w:val="25"/>
          <w:szCs w:val="25"/>
        </w:rPr>
        <w:t xml:space="preserve"> to the </w:t>
      </w:r>
      <w:r w:rsidR="00182DFC">
        <w:rPr>
          <w:sz w:val="25"/>
          <w:szCs w:val="25"/>
        </w:rPr>
        <w:t>P</w:t>
      </w:r>
      <w:r w:rsidR="00B77835" w:rsidRPr="00FE4F7B">
        <w:rPr>
          <w:sz w:val="25"/>
          <w:szCs w:val="25"/>
        </w:rPr>
        <w:t xml:space="preserve">enalty </w:t>
      </w:r>
      <w:r w:rsidR="00182DFC">
        <w:rPr>
          <w:sz w:val="25"/>
          <w:szCs w:val="25"/>
        </w:rPr>
        <w:t>A</w:t>
      </w:r>
      <w:r w:rsidR="0014354E" w:rsidRPr="00FE4F7B">
        <w:rPr>
          <w:sz w:val="25"/>
          <w:szCs w:val="25"/>
        </w:rPr>
        <w:t>ssessment</w:t>
      </w:r>
      <w:r w:rsidR="00E34DFE" w:rsidRPr="00E34DFE">
        <w:rPr>
          <w:sz w:val="25"/>
          <w:szCs w:val="25"/>
        </w:rPr>
        <w:t xml:space="preserve"> </w:t>
      </w:r>
      <w:r w:rsidR="00E34DFE">
        <w:rPr>
          <w:sz w:val="25"/>
          <w:szCs w:val="25"/>
        </w:rPr>
        <w:t>admitting the violations and requesting</w:t>
      </w:r>
      <w:r w:rsidR="00E34DFE" w:rsidRPr="00347054">
        <w:rPr>
          <w:sz w:val="25"/>
          <w:szCs w:val="25"/>
        </w:rPr>
        <w:t xml:space="preserve"> </w:t>
      </w:r>
      <w:r w:rsidR="00E34DFE">
        <w:rPr>
          <w:sz w:val="25"/>
          <w:szCs w:val="25"/>
        </w:rPr>
        <w:t>mitigation of the penalty based on the written information provided</w:t>
      </w:r>
      <w:r w:rsidR="00B77835" w:rsidRPr="00FE4F7B">
        <w:rPr>
          <w:sz w:val="25"/>
          <w:szCs w:val="25"/>
        </w:rPr>
        <w:t xml:space="preserve">.  </w:t>
      </w:r>
      <w:r w:rsidR="008A54E8" w:rsidRPr="00FE4F7B">
        <w:rPr>
          <w:sz w:val="25"/>
          <w:szCs w:val="25"/>
        </w:rPr>
        <w:t xml:space="preserve">The </w:t>
      </w:r>
      <w:r w:rsidR="00F0357E" w:rsidRPr="00FE4F7B">
        <w:rPr>
          <w:sz w:val="25"/>
          <w:szCs w:val="25"/>
        </w:rPr>
        <w:t>C</w:t>
      </w:r>
      <w:r>
        <w:rPr>
          <w:sz w:val="25"/>
          <w:szCs w:val="25"/>
        </w:rPr>
        <w:t xml:space="preserve">ompany </w:t>
      </w:r>
      <w:r w:rsidR="007B0073">
        <w:rPr>
          <w:sz w:val="25"/>
          <w:szCs w:val="25"/>
        </w:rPr>
        <w:t>states</w:t>
      </w:r>
      <w:r w:rsidR="00AB79E8">
        <w:rPr>
          <w:sz w:val="25"/>
          <w:szCs w:val="25"/>
        </w:rPr>
        <w:t xml:space="preserve"> that </w:t>
      </w:r>
      <w:r w:rsidR="00620F94">
        <w:rPr>
          <w:sz w:val="25"/>
          <w:szCs w:val="25"/>
        </w:rPr>
        <w:t xml:space="preserve">prior to receiving the </w:t>
      </w:r>
      <w:r w:rsidR="00182DFC">
        <w:rPr>
          <w:sz w:val="25"/>
          <w:szCs w:val="25"/>
        </w:rPr>
        <w:t>P</w:t>
      </w:r>
      <w:r w:rsidR="00620F94">
        <w:rPr>
          <w:sz w:val="25"/>
          <w:szCs w:val="25"/>
        </w:rPr>
        <w:t>enalty</w:t>
      </w:r>
      <w:r w:rsidR="00711962">
        <w:rPr>
          <w:sz w:val="25"/>
          <w:szCs w:val="25"/>
        </w:rPr>
        <w:t xml:space="preserve"> </w:t>
      </w:r>
      <w:r w:rsidR="00182DFC">
        <w:rPr>
          <w:sz w:val="25"/>
          <w:szCs w:val="25"/>
        </w:rPr>
        <w:t>A</w:t>
      </w:r>
      <w:r w:rsidR="00711962">
        <w:rPr>
          <w:sz w:val="25"/>
          <w:szCs w:val="25"/>
        </w:rPr>
        <w:t>ssessment</w:t>
      </w:r>
      <w:r w:rsidR="00620F94">
        <w:rPr>
          <w:sz w:val="25"/>
          <w:szCs w:val="25"/>
        </w:rPr>
        <w:t xml:space="preserve">, </w:t>
      </w:r>
      <w:r w:rsidR="007956DD">
        <w:rPr>
          <w:sz w:val="25"/>
          <w:szCs w:val="25"/>
        </w:rPr>
        <w:t>it was unaware of</w:t>
      </w:r>
      <w:r w:rsidR="007B0073">
        <w:rPr>
          <w:sz w:val="25"/>
          <w:szCs w:val="25"/>
        </w:rPr>
        <w:t xml:space="preserve"> Commission safety </w:t>
      </w:r>
      <w:r w:rsidR="00FA6B16">
        <w:rPr>
          <w:sz w:val="25"/>
          <w:szCs w:val="25"/>
        </w:rPr>
        <w:t>requirements</w:t>
      </w:r>
      <w:r w:rsidR="007B0073">
        <w:rPr>
          <w:sz w:val="25"/>
          <w:szCs w:val="25"/>
        </w:rPr>
        <w:t xml:space="preserve">, </w:t>
      </w:r>
      <w:r w:rsidR="007956DD">
        <w:rPr>
          <w:sz w:val="25"/>
          <w:szCs w:val="25"/>
        </w:rPr>
        <w:t>but</w:t>
      </w:r>
      <w:r w:rsidR="00620F94">
        <w:rPr>
          <w:sz w:val="25"/>
          <w:szCs w:val="25"/>
        </w:rPr>
        <w:t xml:space="preserve"> </w:t>
      </w:r>
      <w:r w:rsidR="00AB79E8">
        <w:rPr>
          <w:sz w:val="25"/>
          <w:szCs w:val="25"/>
        </w:rPr>
        <w:t xml:space="preserve">has </w:t>
      </w:r>
      <w:r w:rsidR="00620F94">
        <w:rPr>
          <w:sz w:val="25"/>
          <w:szCs w:val="25"/>
        </w:rPr>
        <w:t xml:space="preserve">since </w:t>
      </w:r>
      <w:r w:rsidR="00AB79E8">
        <w:rPr>
          <w:sz w:val="25"/>
          <w:szCs w:val="25"/>
        </w:rPr>
        <w:t>implemented a compliance program</w:t>
      </w:r>
      <w:r w:rsidR="00620F94">
        <w:rPr>
          <w:sz w:val="25"/>
          <w:szCs w:val="25"/>
        </w:rPr>
        <w:t xml:space="preserve">. </w:t>
      </w:r>
      <w:r w:rsidR="007B0073">
        <w:rPr>
          <w:sz w:val="25"/>
          <w:szCs w:val="25"/>
        </w:rPr>
        <w:t xml:space="preserve"> The Company also claims that </w:t>
      </w:r>
      <w:r w:rsidR="00071611">
        <w:rPr>
          <w:sz w:val="25"/>
          <w:szCs w:val="25"/>
        </w:rPr>
        <w:t>one subset of 21 violat</w:t>
      </w:r>
      <w:r w:rsidR="00F97DF3">
        <w:rPr>
          <w:sz w:val="25"/>
          <w:szCs w:val="25"/>
        </w:rPr>
        <w:t xml:space="preserve">ions </w:t>
      </w:r>
      <w:r w:rsidR="00C942DD">
        <w:rPr>
          <w:sz w:val="25"/>
          <w:szCs w:val="25"/>
        </w:rPr>
        <w:t>were cited</w:t>
      </w:r>
      <w:r w:rsidR="00F97DF3">
        <w:rPr>
          <w:sz w:val="25"/>
          <w:szCs w:val="25"/>
        </w:rPr>
        <w:t xml:space="preserve"> because</w:t>
      </w:r>
      <w:r w:rsidR="00071611">
        <w:rPr>
          <w:sz w:val="25"/>
          <w:szCs w:val="25"/>
        </w:rPr>
        <w:t xml:space="preserve"> the</w:t>
      </w:r>
      <w:r w:rsidR="000376E4">
        <w:rPr>
          <w:sz w:val="25"/>
          <w:szCs w:val="25"/>
        </w:rPr>
        <w:t xml:space="preserve"> Commission’s</w:t>
      </w:r>
      <w:r w:rsidR="00071611">
        <w:rPr>
          <w:sz w:val="25"/>
          <w:szCs w:val="25"/>
        </w:rPr>
        <w:t xml:space="preserve"> safety inspector </w:t>
      </w:r>
      <w:r w:rsidR="00A63EF8">
        <w:rPr>
          <w:sz w:val="25"/>
          <w:szCs w:val="25"/>
        </w:rPr>
        <w:t xml:space="preserve">“misconstrued” </w:t>
      </w:r>
      <w:r w:rsidR="000376E4">
        <w:rPr>
          <w:sz w:val="25"/>
          <w:szCs w:val="25"/>
        </w:rPr>
        <w:t>Company data</w:t>
      </w:r>
      <w:r w:rsidR="00071611">
        <w:rPr>
          <w:sz w:val="25"/>
          <w:szCs w:val="25"/>
        </w:rPr>
        <w:t xml:space="preserve">, and only ten violations </w:t>
      </w:r>
      <w:r w:rsidR="0028147A">
        <w:rPr>
          <w:sz w:val="25"/>
          <w:szCs w:val="25"/>
        </w:rPr>
        <w:t>actually occurred</w:t>
      </w:r>
      <w:r w:rsidR="00071611">
        <w:rPr>
          <w:sz w:val="25"/>
          <w:szCs w:val="25"/>
        </w:rPr>
        <w:t>.</w:t>
      </w:r>
      <w:r w:rsidR="007B0073">
        <w:rPr>
          <w:sz w:val="25"/>
          <w:szCs w:val="25"/>
        </w:rPr>
        <w:t xml:space="preserve"> </w:t>
      </w:r>
      <w:r w:rsidR="00E34DFE">
        <w:rPr>
          <w:sz w:val="25"/>
          <w:szCs w:val="25"/>
        </w:rPr>
        <w:br/>
      </w:r>
    </w:p>
    <w:p w14:paraId="56EC6C38" w14:textId="77777777" w:rsidR="003D4B3F" w:rsidRPr="00C2364D" w:rsidRDefault="008A54E8" w:rsidP="00C2364D">
      <w:pPr>
        <w:numPr>
          <w:ilvl w:val="0"/>
          <w:numId w:val="1"/>
        </w:numPr>
        <w:tabs>
          <w:tab w:val="clear" w:pos="1080"/>
          <w:tab w:val="left" w:pos="0"/>
        </w:tabs>
        <w:spacing w:line="288" w:lineRule="auto"/>
        <w:ind w:left="0" w:hanging="720"/>
        <w:rPr>
          <w:sz w:val="25"/>
          <w:szCs w:val="25"/>
        </w:rPr>
      </w:pPr>
      <w:r>
        <w:rPr>
          <w:sz w:val="25"/>
          <w:szCs w:val="25"/>
        </w:rPr>
        <w:t xml:space="preserve">On </w:t>
      </w:r>
      <w:r w:rsidR="00071611">
        <w:rPr>
          <w:sz w:val="25"/>
          <w:szCs w:val="25"/>
        </w:rPr>
        <w:t>October 17</w:t>
      </w:r>
      <w:r>
        <w:rPr>
          <w:sz w:val="25"/>
          <w:szCs w:val="25"/>
        </w:rPr>
        <w:t xml:space="preserve">, 2014, </w:t>
      </w:r>
      <w:r w:rsidR="00FE4F7B">
        <w:rPr>
          <w:sz w:val="25"/>
          <w:szCs w:val="25"/>
        </w:rPr>
        <w:t>Commission Staff (</w:t>
      </w:r>
      <w:r w:rsidR="00126995">
        <w:rPr>
          <w:sz w:val="25"/>
          <w:szCs w:val="25"/>
        </w:rPr>
        <w:t>Staff</w:t>
      </w:r>
      <w:r w:rsidR="00FE4F7B">
        <w:rPr>
          <w:sz w:val="25"/>
          <w:szCs w:val="25"/>
        </w:rPr>
        <w:t>)</w:t>
      </w:r>
      <w:r w:rsidR="00126995">
        <w:rPr>
          <w:sz w:val="25"/>
          <w:szCs w:val="25"/>
        </w:rPr>
        <w:t xml:space="preserve"> </w:t>
      </w:r>
      <w:r>
        <w:rPr>
          <w:sz w:val="25"/>
          <w:szCs w:val="25"/>
        </w:rPr>
        <w:t xml:space="preserve">filed a response </w:t>
      </w:r>
      <w:r w:rsidR="00CB3321">
        <w:rPr>
          <w:sz w:val="25"/>
          <w:szCs w:val="25"/>
        </w:rPr>
        <w:t xml:space="preserve">recommending </w:t>
      </w:r>
      <w:r w:rsidR="00FE4F7B">
        <w:rPr>
          <w:sz w:val="25"/>
          <w:szCs w:val="25"/>
        </w:rPr>
        <w:t>the Commission deny the Company’s request for mitigation.  Staff explain</w:t>
      </w:r>
      <w:r w:rsidR="00857E91">
        <w:rPr>
          <w:sz w:val="25"/>
          <w:szCs w:val="25"/>
        </w:rPr>
        <w:t>s</w:t>
      </w:r>
      <w:r w:rsidR="00FE4F7B">
        <w:rPr>
          <w:sz w:val="25"/>
          <w:szCs w:val="25"/>
        </w:rPr>
        <w:t xml:space="preserve"> that </w:t>
      </w:r>
      <w:r w:rsidR="00857E91">
        <w:rPr>
          <w:sz w:val="25"/>
          <w:szCs w:val="25"/>
        </w:rPr>
        <w:t xml:space="preserve">although </w:t>
      </w:r>
      <w:r w:rsidR="008B450B">
        <w:rPr>
          <w:sz w:val="25"/>
          <w:szCs w:val="25"/>
        </w:rPr>
        <w:t xml:space="preserve">all </w:t>
      </w:r>
      <w:r w:rsidR="00071611">
        <w:rPr>
          <w:sz w:val="25"/>
          <w:szCs w:val="25"/>
        </w:rPr>
        <w:t>16</w:t>
      </w:r>
      <w:r w:rsidR="0028147A">
        <w:rPr>
          <w:sz w:val="25"/>
          <w:szCs w:val="25"/>
        </w:rPr>
        <w:t>8</w:t>
      </w:r>
      <w:r w:rsidR="00071611">
        <w:rPr>
          <w:sz w:val="25"/>
          <w:szCs w:val="25"/>
        </w:rPr>
        <w:t xml:space="preserve"> v</w:t>
      </w:r>
      <w:r w:rsidR="00857E91">
        <w:rPr>
          <w:sz w:val="25"/>
          <w:szCs w:val="25"/>
        </w:rPr>
        <w:t xml:space="preserve">iolations </w:t>
      </w:r>
      <w:r w:rsidR="00071611">
        <w:rPr>
          <w:sz w:val="25"/>
          <w:szCs w:val="25"/>
        </w:rPr>
        <w:t xml:space="preserve">cited in the Penalty Assessment </w:t>
      </w:r>
      <w:r w:rsidR="008B450B">
        <w:rPr>
          <w:sz w:val="25"/>
          <w:szCs w:val="25"/>
        </w:rPr>
        <w:t>are</w:t>
      </w:r>
      <w:r w:rsidR="00857E91">
        <w:rPr>
          <w:sz w:val="25"/>
          <w:szCs w:val="25"/>
        </w:rPr>
        <w:t xml:space="preserve"> first</w:t>
      </w:r>
      <w:r w:rsidR="008B450B">
        <w:rPr>
          <w:sz w:val="25"/>
          <w:szCs w:val="25"/>
        </w:rPr>
        <w:t>-time</w:t>
      </w:r>
      <w:r w:rsidR="00D40452">
        <w:rPr>
          <w:sz w:val="25"/>
          <w:szCs w:val="25"/>
        </w:rPr>
        <w:t xml:space="preserve"> offenses</w:t>
      </w:r>
      <w:r w:rsidR="00857E91">
        <w:rPr>
          <w:sz w:val="25"/>
          <w:szCs w:val="25"/>
        </w:rPr>
        <w:t xml:space="preserve">, </w:t>
      </w:r>
      <w:r w:rsidR="00071611">
        <w:rPr>
          <w:sz w:val="25"/>
          <w:szCs w:val="25"/>
        </w:rPr>
        <w:t>59</w:t>
      </w:r>
      <w:r w:rsidR="006F1CFA">
        <w:rPr>
          <w:sz w:val="25"/>
          <w:szCs w:val="25"/>
        </w:rPr>
        <w:t xml:space="preserve"> </w:t>
      </w:r>
      <w:r w:rsidR="00E636DE">
        <w:rPr>
          <w:sz w:val="25"/>
          <w:szCs w:val="25"/>
        </w:rPr>
        <w:t xml:space="preserve">warrant </w:t>
      </w:r>
      <w:r w:rsidR="005B3D1B">
        <w:rPr>
          <w:sz w:val="25"/>
          <w:szCs w:val="25"/>
        </w:rPr>
        <w:t xml:space="preserve">penalties because they present a risk </w:t>
      </w:r>
      <w:r w:rsidR="00711962">
        <w:rPr>
          <w:sz w:val="25"/>
          <w:szCs w:val="25"/>
        </w:rPr>
        <w:t xml:space="preserve">of </w:t>
      </w:r>
      <w:r w:rsidR="00845CD0">
        <w:rPr>
          <w:sz w:val="25"/>
          <w:szCs w:val="25"/>
        </w:rPr>
        <w:t xml:space="preserve">serious </w:t>
      </w:r>
      <w:r w:rsidR="00711962">
        <w:rPr>
          <w:sz w:val="25"/>
          <w:szCs w:val="25"/>
        </w:rPr>
        <w:t xml:space="preserve">harm </w:t>
      </w:r>
      <w:r w:rsidR="005B3D1B">
        <w:rPr>
          <w:sz w:val="25"/>
          <w:szCs w:val="25"/>
        </w:rPr>
        <w:t>to the public</w:t>
      </w:r>
      <w:r w:rsidR="0003347C">
        <w:rPr>
          <w:sz w:val="25"/>
          <w:szCs w:val="25"/>
        </w:rPr>
        <w:t>.</w:t>
      </w:r>
      <w:r w:rsidR="005B3D1B">
        <w:rPr>
          <w:sz w:val="25"/>
          <w:szCs w:val="25"/>
        </w:rPr>
        <w:t xml:space="preserve">  </w:t>
      </w:r>
      <w:r w:rsidR="00052765" w:rsidRPr="00C2364D">
        <w:rPr>
          <w:sz w:val="25"/>
          <w:szCs w:val="25"/>
        </w:rPr>
        <w:t xml:space="preserve">Staff </w:t>
      </w:r>
      <w:r w:rsidR="003F4ACF" w:rsidRPr="00C2364D">
        <w:rPr>
          <w:sz w:val="25"/>
          <w:szCs w:val="25"/>
        </w:rPr>
        <w:t>recommended a reduced penalty of</w:t>
      </w:r>
      <w:r w:rsidR="00E8422F" w:rsidRPr="00C2364D">
        <w:rPr>
          <w:sz w:val="25"/>
          <w:szCs w:val="25"/>
        </w:rPr>
        <w:t xml:space="preserve"> $100 for </w:t>
      </w:r>
      <w:r w:rsidR="00071611">
        <w:rPr>
          <w:sz w:val="25"/>
          <w:szCs w:val="25"/>
        </w:rPr>
        <w:t>three</w:t>
      </w:r>
      <w:r w:rsidR="00E8422F" w:rsidRPr="00C2364D">
        <w:rPr>
          <w:sz w:val="25"/>
          <w:szCs w:val="25"/>
        </w:rPr>
        <w:t xml:space="preserve"> vio</w:t>
      </w:r>
      <w:r w:rsidR="00845CD0">
        <w:rPr>
          <w:sz w:val="25"/>
          <w:szCs w:val="25"/>
        </w:rPr>
        <w:t xml:space="preserve">lations of </w:t>
      </w:r>
      <w:r w:rsidR="009212F2">
        <w:rPr>
          <w:sz w:val="25"/>
          <w:szCs w:val="25"/>
        </w:rPr>
        <w:t xml:space="preserve">49 </w:t>
      </w:r>
      <w:r w:rsidR="00845CD0">
        <w:rPr>
          <w:sz w:val="25"/>
          <w:szCs w:val="25"/>
        </w:rPr>
        <w:t>C.F.R. Part 39</w:t>
      </w:r>
      <w:r w:rsidR="00071611">
        <w:rPr>
          <w:sz w:val="25"/>
          <w:szCs w:val="25"/>
        </w:rPr>
        <w:t>6</w:t>
      </w:r>
      <w:r w:rsidR="00845CD0">
        <w:rPr>
          <w:sz w:val="25"/>
          <w:szCs w:val="25"/>
        </w:rPr>
        <w:t>.</w:t>
      </w:r>
      <w:r w:rsidR="00071611">
        <w:rPr>
          <w:sz w:val="25"/>
          <w:szCs w:val="25"/>
        </w:rPr>
        <w:t>17</w:t>
      </w:r>
      <w:r w:rsidR="00845CD0">
        <w:rPr>
          <w:sz w:val="25"/>
          <w:szCs w:val="25"/>
        </w:rPr>
        <w:t>(a)</w:t>
      </w:r>
      <w:r w:rsidR="00FA6B16">
        <w:rPr>
          <w:sz w:val="25"/>
          <w:szCs w:val="25"/>
        </w:rPr>
        <w:t xml:space="preserve"> because</w:t>
      </w:r>
      <w:r w:rsidR="00AB6223">
        <w:rPr>
          <w:sz w:val="25"/>
          <w:szCs w:val="25"/>
        </w:rPr>
        <w:t xml:space="preserve"> the</w:t>
      </w:r>
      <w:r w:rsidR="00052765" w:rsidRPr="00C2364D">
        <w:rPr>
          <w:sz w:val="25"/>
          <w:szCs w:val="25"/>
        </w:rPr>
        <w:t xml:space="preserve"> Company </w:t>
      </w:r>
      <w:r w:rsidR="00071611">
        <w:rPr>
          <w:sz w:val="25"/>
          <w:szCs w:val="25"/>
        </w:rPr>
        <w:t xml:space="preserve">used three vehicles that were not </w:t>
      </w:r>
      <w:r w:rsidR="00071611">
        <w:rPr>
          <w:sz w:val="25"/>
          <w:szCs w:val="25"/>
        </w:rPr>
        <w:lastRenderedPageBreak/>
        <w:t>periodically inspected as required</w:t>
      </w:r>
      <w:r w:rsidR="00052765" w:rsidRPr="00C2364D">
        <w:rPr>
          <w:sz w:val="25"/>
          <w:szCs w:val="25"/>
        </w:rPr>
        <w:t xml:space="preserve">.  </w:t>
      </w:r>
      <w:r w:rsidR="003D4B3F" w:rsidRPr="00C2364D">
        <w:rPr>
          <w:sz w:val="25"/>
          <w:szCs w:val="25"/>
        </w:rPr>
        <w:br/>
      </w:r>
    </w:p>
    <w:p w14:paraId="470079BC" w14:textId="77777777" w:rsidR="008A54E8" w:rsidRDefault="00CF51DB" w:rsidP="00347054">
      <w:pPr>
        <w:numPr>
          <w:ilvl w:val="0"/>
          <w:numId w:val="1"/>
        </w:numPr>
        <w:tabs>
          <w:tab w:val="clear" w:pos="1080"/>
          <w:tab w:val="left" w:pos="0"/>
        </w:tabs>
        <w:spacing w:line="288" w:lineRule="auto"/>
        <w:ind w:left="0" w:hanging="720"/>
        <w:rPr>
          <w:sz w:val="25"/>
          <w:szCs w:val="25"/>
        </w:rPr>
      </w:pPr>
      <w:r>
        <w:rPr>
          <w:sz w:val="25"/>
          <w:szCs w:val="25"/>
        </w:rPr>
        <w:t xml:space="preserve">Staff </w:t>
      </w:r>
      <w:r w:rsidR="00287B09">
        <w:rPr>
          <w:sz w:val="25"/>
          <w:szCs w:val="25"/>
        </w:rPr>
        <w:t>recommended a penalty of</w:t>
      </w:r>
      <w:r w:rsidR="00711962">
        <w:rPr>
          <w:sz w:val="25"/>
          <w:szCs w:val="25"/>
        </w:rPr>
        <w:t xml:space="preserve"> $100 per violation for the remaining </w:t>
      </w:r>
      <w:r w:rsidR="00071611">
        <w:rPr>
          <w:sz w:val="25"/>
          <w:szCs w:val="25"/>
        </w:rPr>
        <w:t>58</w:t>
      </w:r>
      <w:r>
        <w:rPr>
          <w:sz w:val="25"/>
          <w:szCs w:val="25"/>
        </w:rPr>
        <w:t xml:space="preserve"> v</w:t>
      </w:r>
      <w:r w:rsidR="00E8422F">
        <w:rPr>
          <w:sz w:val="25"/>
          <w:szCs w:val="25"/>
        </w:rPr>
        <w:t xml:space="preserve">iolations of </w:t>
      </w:r>
      <w:r w:rsidR="009212F2">
        <w:rPr>
          <w:sz w:val="25"/>
          <w:szCs w:val="25"/>
        </w:rPr>
        <w:t xml:space="preserve">49 </w:t>
      </w:r>
      <w:r w:rsidR="00E8422F">
        <w:rPr>
          <w:sz w:val="25"/>
          <w:szCs w:val="25"/>
        </w:rPr>
        <w:t xml:space="preserve">C.F.R. </w:t>
      </w:r>
      <w:r w:rsidR="00E8422F" w:rsidRPr="00CF51DB">
        <w:rPr>
          <w:sz w:val="25"/>
          <w:szCs w:val="25"/>
        </w:rPr>
        <w:t>Part 391.45(b)(1)</w:t>
      </w:r>
      <w:r>
        <w:rPr>
          <w:sz w:val="25"/>
          <w:szCs w:val="25"/>
        </w:rPr>
        <w:t xml:space="preserve"> </w:t>
      </w:r>
      <w:r w:rsidR="00D40452">
        <w:rPr>
          <w:sz w:val="25"/>
          <w:szCs w:val="25"/>
        </w:rPr>
        <w:t>for</w:t>
      </w:r>
      <w:r w:rsidR="00DF696F">
        <w:rPr>
          <w:sz w:val="25"/>
          <w:szCs w:val="25"/>
        </w:rPr>
        <w:t xml:space="preserve"> </w:t>
      </w:r>
      <w:r>
        <w:rPr>
          <w:sz w:val="25"/>
          <w:szCs w:val="25"/>
        </w:rPr>
        <w:t>using driver</w:t>
      </w:r>
      <w:r w:rsidR="0028147A">
        <w:rPr>
          <w:sz w:val="25"/>
          <w:szCs w:val="25"/>
        </w:rPr>
        <w:t>s</w:t>
      </w:r>
      <w:r>
        <w:rPr>
          <w:sz w:val="25"/>
          <w:szCs w:val="25"/>
        </w:rPr>
        <w:t xml:space="preserve"> </w:t>
      </w:r>
      <w:r w:rsidR="00F80B51">
        <w:rPr>
          <w:sz w:val="25"/>
          <w:szCs w:val="25"/>
        </w:rPr>
        <w:t>who</w:t>
      </w:r>
      <w:r>
        <w:rPr>
          <w:sz w:val="25"/>
          <w:szCs w:val="25"/>
        </w:rPr>
        <w:t xml:space="preserve"> w</w:t>
      </w:r>
      <w:r w:rsidR="0028147A">
        <w:rPr>
          <w:sz w:val="25"/>
          <w:szCs w:val="25"/>
        </w:rPr>
        <w:t>ere</w:t>
      </w:r>
      <w:r>
        <w:rPr>
          <w:sz w:val="25"/>
          <w:szCs w:val="25"/>
        </w:rPr>
        <w:t xml:space="preserve"> not medically certified</w:t>
      </w:r>
      <w:r w:rsidR="00D40452">
        <w:rPr>
          <w:sz w:val="25"/>
          <w:szCs w:val="25"/>
        </w:rPr>
        <w:t>, which</w:t>
      </w:r>
      <w:r w:rsidR="00E8422F" w:rsidRPr="00CF51DB">
        <w:rPr>
          <w:sz w:val="25"/>
          <w:szCs w:val="25"/>
        </w:rPr>
        <w:t xml:space="preserve"> </w:t>
      </w:r>
      <w:r w:rsidR="00DF696F">
        <w:rPr>
          <w:sz w:val="25"/>
          <w:szCs w:val="25"/>
        </w:rPr>
        <w:t xml:space="preserve">is a category of violation </w:t>
      </w:r>
      <w:r w:rsidR="00F3450B">
        <w:rPr>
          <w:sz w:val="25"/>
          <w:szCs w:val="25"/>
        </w:rPr>
        <w:t>that is in</w:t>
      </w:r>
      <w:r w:rsidR="00DF696F">
        <w:rPr>
          <w:sz w:val="25"/>
          <w:szCs w:val="25"/>
        </w:rPr>
        <w:t xml:space="preserve">eligible for </w:t>
      </w:r>
      <w:r w:rsidR="009212F2">
        <w:rPr>
          <w:sz w:val="25"/>
          <w:szCs w:val="25"/>
        </w:rPr>
        <w:t>reduced penalties</w:t>
      </w:r>
      <w:r w:rsidR="00F3450B">
        <w:rPr>
          <w:sz w:val="25"/>
          <w:szCs w:val="25"/>
        </w:rPr>
        <w:t xml:space="preserve"> even</w:t>
      </w:r>
      <w:r w:rsidR="00DF696F">
        <w:rPr>
          <w:sz w:val="25"/>
          <w:szCs w:val="25"/>
        </w:rPr>
        <w:t xml:space="preserve"> for </w:t>
      </w:r>
      <w:r w:rsidR="00F3450B">
        <w:rPr>
          <w:sz w:val="25"/>
          <w:szCs w:val="25"/>
        </w:rPr>
        <w:t xml:space="preserve">a </w:t>
      </w:r>
      <w:r w:rsidR="00DF696F">
        <w:rPr>
          <w:sz w:val="25"/>
          <w:szCs w:val="25"/>
        </w:rPr>
        <w:t>first</w:t>
      </w:r>
      <w:r w:rsidR="007956DD">
        <w:rPr>
          <w:sz w:val="25"/>
          <w:szCs w:val="25"/>
        </w:rPr>
        <w:t>-time</w:t>
      </w:r>
      <w:r w:rsidR="00D40452">
        <w:rPr>
          <w:sz w:val="25"/>
          <w:szCs w:val="25"/>
        </w:rPr>
        <w:t xml:space="preserve"> offense</w:t>
      </w:r>
      <w:r>
        <w:rPr>
          <w:sz w:val="25"/>
          <w:szCs w:val="25"/>
        </w:rPr>
        <w:t xml:space="preserve">. </w:t>
      </w:r>
      <w:r w:rsidR="00E8422F">
        <w:rPr>
          <w:sz w:val="25"/>
          <w:szCs w:val="25"/>
        </w:rPr>
        <w:t xml:space="preserve"> Because Staff </w:t>
      </w:r>
      <w:r w:rsidR="00C2364D">
        <w:rPr>
          <w:sz w:val="25"/>
          <w:szCs w:val="25"/>
        </w:rPr>
        <w:t xml:space="preserve">recommended reduced penalties </w:t>
      </w:r>
      <w:r w:rsidR="0028147A">
        <w:rPr>
          <w:sz w:val="25"/>
          <w:szCs w:val="25"/>
        </w:rPr>
        <w:t>for one category of</w:t>
      </w:r>
      <w:r w:rsidR="00DF696F">
        <w:rPr>
          <w:sz w:val="25"/>
          <w:szCs w:val="25"/>
        </w:rPr>
        <w:t xml:space="preserve"> </w:t>
      </w:r>
      <w:r w:rsidR="00711962">
        <w:rPr>
          <w:sz w:val="25"/>
          <w:szCs w:val="25"/>
        </w:rPr>
        <w:t>violation</w:t>
      </w:r>
      <w:r w:rsidR="0028147A">
        <w:rPr>
          <w:sz w:val="25"/>
          <w:szCs w:val="25"/>
        </w:rPr>
        <w:t>s</w:t>
      </w:r>
      <w:r w:rsidR="00711962">
        <w:rPr>
          <w:sz w:val="25"/>
          <w:szCs w:val="25"/>
        </w:rPr>
        <w:t xml:space="preserve"> </w:t>
      </w:r>
      <w:r w:rsidR="00E8422F">
        <w:rPr>
          <w:sz w:val="25"/>
          <w:szCs w:val="25"/>
        </w:rPr>
        <w:t>and the Company presented no new information</w:t>
      </w:r>
      <w:r w:rsidR="00071611">
        <w:rPr>
          <w:sz w:val="25"/>
          <w:szCs w:val="25"/>
        </w:rPr>
        <w:t xml:space="preserve"> that would support further reduc</w:t>
      </w:r>
      <w:r w:rsidR="0028147A">
        <w:rPr>
          <w:sz w:val="25"/>
          <w:szCs w:val="25"/>
        </w:rPr>
        <w:t xml:space="preserve">ing the </w:t>
      </w:r>
      <w:r w:rsidR="00071611">
        <w:rPr>
          <w:sz w:val="25"/>
          <w:szCs w:val="25"/>
        </w:rPr>
        <w:t>penalty</w:t>
      </w:r>
      <w:r w:rsidR="00E8422F">
        <w:rPr>
          <w:sz w:val="25"/>
          <w:szCs w:val="25"/>
        </w:rPr>
        <w:t>, Staff opposes mitigation.</w:t>
      </w:r>
    </w:p>
    <w:p w14:paraId="784AEF85" w14:textId="77777777" w:rsidR="00805D66" w:rsidRDefault="00805D66" w:rsidP="00347054">
      <w:pPr>
        <w:tabs>
          <w:tab w:val="left" w:pos="720"/>
        </w:tabs>
        <w:spacing w:line="288" w:lineRule="auto"/>
        <w:ind w:left="720"/>
        <w:jc w:val="center"/>
        <w:rPr>
          <w:b/>
          <w:sz w:val="25"/>
          <w:szCs w:val="25"/>
        </w:rPr>
      </w:pPr>
    </w:p>
    <w:p w14:paraId="6DD3B36E" w14:textId="77777777" w:rsidR="00841996" w:rsidRPr="00347054" w:rsidRDefault="00F32856" w:rsidP="009F7817">
      <w:pPr>
        <w:tabs>
          <w:tab w:val="left" w:pos="0"/>
        </w:tabs>
        <w:spacing w:line="288" w:lineRule="auto"/>
        <w:jc w:val="center"/>
        <w:rPr>
          <w:b/>
          <w:sz w:val="25"/>
          <w:szCs w:val="25"/>
        </w:rPr>
      </w:pPr>
      <w:r w:rsidRPr="00347054">
        <w:rPr>
          <w:b/>
          <w:sz w:val="25"/>
          <w:szCs w:val="25"/>
        </w:rPr>
        <w:t>DISCUSSION</w:t>
      </w:r>
      <w:r w:rsidR="00CF51DB">
        <w:rPr>
          <w:b/>
          <w:sz w:val="25"/>
          <w:szCs w:val="25"/>
        </w:rPr>
        <w:t xml:space="preserve"> AND DECISION</w:t>
      </w:r>
    </w:p>
    <w:p w14:paraId="6D977560" w14:textId="77777777" w:rsidR="001A220D" w:rsidRPr="00347054" w:rsidRDefault="001A220D" w:rsidP="00347054">
      <w:pPr>
        <w:spacing w:line="288" w:lineRule="auto"/>
        <w:rPr>
          <w:sz w:val="25"/>
          <w:szCs w:val="25"/>
        </w:rPr>
      </w:pPr>
    </w:p>
    <w:p w14:paraId="667ECBCC" w14:textId="77777777" w:rsidR="00583BE2" w:rsidRPr="00182DFC" w:rsidRDefault="005E6451" w:rsidP="00182DFC">
      <w:pPr>
        <w:numPr>
          <w:ilvl w:val="0"/>
          <w:numId w:val="1"/>
        </w:numPr>
        <w:tabs>
          <w:tab w:val="clear" w:pos="1080"/>
          <w:tab w:val="left" w:pos="0"/>
        </w:tabs>
        <w:spacing w:line="288" w:lineRule="auto"/>
        <w:ind w:left="0" w:hanging="720"/>
        <w:rPr>
          <w:sz w:val="25"/>
          <w:szCs w:val="25"/>
        </w:rPr>
      </w:pPr>
      <w:r w:rsidRPr="00347054">
        <w:rPr>
          <w:bCs/>
          <w:sz w:val="25"/>
          <w:szCs w:val="25"/>
        </w:rPr>
        <w:t xml:space="preserve">Washington law requires household goods carriers to </w:t>
      </w:r>
      <w:r>
        <w:rPr>
          <w:bCs/>
          <w:sz w:val="25"/>
          <w:szCs w:val="25"/>
        </w:rPr>
        <w:t>comply with federal safety requirements and undergo routine safety inspections.  Violations discovered during safety inspection</w:t>
      </w:r>
      <w:r w:rsidR="00917138">
        <w:rPr>
          <w:bCs/>
          <w:sz w:val="25"/>
          <w:szCs w:val="25"/>
        </w:rPr>
        <w:t>s</w:t>
      </w:r>
      <w:r>
        <w:rPr>
          <w:bCs/>
          <w:sz w:val="25"/>
          <w:szCs w:val="25"/>
        </w:rPr>
        <w:t xml:space="preserve"> are subject to penalties of $100 per violation.</w:t>
      </w:r>
      <w:r w:rsidR="00287B09">
        <w:rPr>
          <w:rStyle w:val="FootnoteReference"/>
          <w:bCs/>
          <w:sz w:val="25"/>
          <w:szCs w:val="25"/>
        </w:rPr>
        <w:footnoteReference w:id="1"/>
      </w:r>
      <w:r>
        <w:rPr>
          <w:bCs/>
          <w:sz w:val="25"/>
          <w:szCs w:val="25"/>
        </w:rPr>
        <w:t xml:space="preserve">  </w:t>
      </w:r>
      <w:r w:rsidR="00917138">
        <w:rPr>
          <w:sz w:val="25"/>
          <w:szCs w:val="25"/>
        </w:rPr>
        <w:t xml:space="preserve">In some cases, Commission requirements are so fundamental to safe operations that the Commission </w:t>
      </w:r>
      <w:r w:rsidR="00287B09">
        <w:rPr>
          <w:sz w:val="25"/>
          <w:szCs w:val="25"/>
        </w:rPr>
        <w:t>will</w:t>
      </w:r>
      <w:r w:rsidR="00917138">
        <w:rPr>
          <w:sz w:val="25"/>
          <w:szCs w:val="25"/>
        </w:rPr>
        <w:t xml:space="preserve"> issue penalties for first-time violations.</w:t>
      </w:r>
      <w:r w:rsidR="00917138">
        <w:rPr>
          <w:rStyle w:val="FootnoteReference"/>
          <w:sz w:val="25"/>
          <w:szCs w:val="25"/>
        </w:rPr>
        <w:footnoteReference w:id="2"/>
      </w:r>
      <w:r w:rsidR="00583BE2">
        <w:rPr>
          <w:sz w:val="25"/>
          <w:szCs w:val="25"/>
        </w:rPr>
        <w:t xml:space="preserve"> </w:t>
      </w:r>
      <w:r w:rsidR="00387620">
        <w:rPr>
          <w:sz w:val="25"/>
          <w:szCs w:val="25"/>
        </w:rPr>
        <w:t xml:space="preserve"> Violations </w:t>
      </w:r>
      <w:r w:rsidR="00C2364D">
        <w:rPr>
          <w:sz w:val="25"/>
          <w:szCs w:val="25"/>
        </w:rPr>
        <w:t xml:space="preserve">defined by federal law </w:t>
      </w:r>
      <w:r w:rsidR="00387620">
        <w:rPr>
          <w:sz w:val="25"/>
          <w:szCs w:val="25"/>
        </w:rPr>
        <w:t>as “critical</w:t>
      </w:r>
      <w:r w:rsidR="005B14FF">
        <w:rPr>
          <w:sz w:val="25"/>
          <w:szCs w:val="25"/>
        </w:rPr>
        <w:t xml:space="preserve">,” which are indicative of </w:t>
      </w:r>
      <w:r w:rsidR="00C2364D">
        <w:rPr>
          <w:sz w:val="25"/>
          <w:szCs w:val="25"/>
        </w:rPr>
        <w:t xml:space="preserve">a </w:t>
      </w:r>
      <w:r w:rsidR="005B14FF">
        <w:rPr>
          <w:sz w:val="25"/>
          <w:szCs w:val="25"/>
        </w:rPr>
        <w:t>breakdown in a carrier’s management controls, meet this standard.</w:t>
      </w:r>
      <w:r w:rsidR="005B14FF">
        <w:rPr>
          <w:rStyle w:val="FootnoteReference"/>
          <w:sz w:val="25"/>
          <w:szCs w:val="25"/>
        </w:rPr>
        <w:footnoteReference w:id="3"/>
      </w:r>
      <w:r w:rsidR="005B14FF">
        <w:rPr>
          <w:sz w:val="25"/>
          <w:szCs w:val="25"/>
        </w:rPr>
        <w:t xml:space="preserve">  </w:t>
      </w:r>
      <w:r w:rsidR="00711962" w:rsidRPr="00182DFC">
        <w:rPr>
          <w:sz w:val="25"/>
          <w:szCs w:val="25"/>
        </w:rPr>
        <w:br/>
      </w:r>
    </w:p>
    <w:p w14:paraId="295D4EEA" w14:textId="77777777" w:rsidR="00AB79E8" w:rsidRDefault="00AB79E8" w:rsidP="00F101D6">
      <w:pPr>
        <w:numPr>
          <w:ilvl w:val="0"/>
          <w:numId w:val="1"/>
        </w:numPr>
        <w:tabs>
          <w:tab w:val="clear" w:pos="1080"/>
          <w:tab w:val="left" w:pos="0"/>
        </w:tabs>
        <w:spacing w:line="276" w:lineRule="auto"/>
        <w:ind w:left="0" w:hanging="720"/>
        <w:rPr>
          <w:sz w:val="25"/>
          <w:szCs w:val="25"/>
        </w:rPr>
      </w:pPr>
      <w:r w:rsidRPr="00AB79E8">
        <w:rPr>
          <w:sz w:val="25"/>
          <w:szCs w:val="25"/>
        </w:rPr>
        <w:t>The Commission consider</w:t>
      </w:r>
      <w:r w:rsidR="007B0073">
        <w:rPr>
          <w:sz w:val="25"/>
          <w:szCs w:val="25"/>
        </w:rPr>
        <w:t>s</w:t>
      </w:r>
      <w:r w:rsidRPr="00AB79E8">
        <w:rPr>
          <w:sz w:val="25"/>
          <w:szCs w:val="25"/>
        </w:rPr>
        <w:t xml:space="preserve"> several factors when entertaining a request for mitigation, including whether the company </w:t>
      </w:r>
      <w:r w:rsidR="007B0073">
        <w:rPr>
          <w:sz w:val="25"/>
          <w:szCs w:val="25"/>
        </w:rPr>
        <w:t>introduces new information that may</w:t>
      </w:r>
      <w:r w:rsidRPr="00AB79E8">
        <w:rPr>
          <w:sz w:val="25"/>
          <w:szCs w:val="25"/>
        </w:rPr>
        <w:t xml:space="preserve"> not have </w:t>
      </w:r>
      <w:r w:rsidR="007B0073">
        <w:rPr>
          <w:sz w:val="25"/>
          <w:szCs w:val="25"/>
        </w:rPr>
        <w:t xml:space="preserve">been </w:t>
      </w:r>
      <w:r w:rsidRPr="00AB79E8">
        <w:rPr>
          <w:sz w:val="25"/>
          <w:szCs w:val="25"/>
        </w:rPr>
        <w:t>considered in setti</w:t>
      </w:r>
      <w:r w:rsidR="007B0073">
        <w:rPr>
          <w:sz w:val="25"/>
          <w:szCs w:val="25"/>
        </w:rPr>
        <w:t>ng the assessed penalty amount</w:t>
      </w:r>
      <w:r w:rsidR="00CF51DB">
        <w:rPr>
          <w:sz w:val="25"/>
          <w:szCs w:val="25"/>
        </w:rPr>
        <w:t>,</w:t>
      </w:r>
      <w:r w:rsidRPr="00AB79E8">
        <w:rPr>
          <w:sz w:val="25"/>
          <w:szCs w:val="25"/>
        </w:rPr>
        <w:t xml:space="preserve"> or explains other circumstances that convince the Commission that a lesser penalty will be equally or more effective in ensuring the company’s compliance.</w:t>
      </w:r>
      <w:r w:rsidR="00F80B51">
        <w:rPr>
          <w:rStyle w:val="FootnoteReference"/>
          <w:sz w:val="25"/>
          <w:szCs w:val="25"/>
        </w:rPr>
        <w:footnoteReference w:id="4"/>
      </w:r>
      <w:r w:rsidRPr="00AB79E8">
        <w:rPr>
          <w:sz w:val="25"/>
          <w:szCs w:val="25"/>
        </w:rPr>
        <w:t xml:space="preserve"> </w:t>
      </w:r>
      <w:r>
        <w:rPr>
          <w:sz w:val="25"/>
          <w:szCs w:val="25"/>
        </w:rPr>
        <w:br/>
      </w:r>
    </w:p>
    <w:p w14:paraId="7BA93FDF" w14:textId="77777777" w:rsidR="00DF674B" w:rsidRDefault="00182DFC" w:rsidP="00F101D6">
      <w:pPr>
        <w:numPr>
          <w:ilvl w:val="0"/>
          <w:numId w:val="1"/>
        </w:numPr>
        <w:tabs>
          <w:tab w:val="clear" w:pos="1080"/>
          <w:tab w:val="left" w:pos="0"/>
        </w:tabs>
        <w:spacing w:line="288" w:lineRule="auto"/>
        <w:ind w:left="0" w:hanging="720"/>
        <w:rPr>
          <w:sz w:val="25"/>
          <w:szCs w:val="25"/>
        </w:rPr>
      </w:pPr>
      <w:r>
        <w:rPr>
          <w:sz w:val="25"/>
          <w:szCs w:val="25"/>
        </w:rPr>
        <w:t>The Penalty Assessment include</w:t>
      </w:r>
      <w:r w:rsidR="007F2230">
        <w:rPr>
          <w:sz w:val="25"/>
          <w:szCs w:val="25"/>
        </w:rPr>
        <w:t>s</w:t>
      </w:r>
      <w:r w:rsidR="00DF674B">
        <w:rPr>
          <w:sz w:val="25"/>
          <w:szCs w:val="25"/>
        </w:rPr>
        <w:t xml:space="preserve"> a $100 penalty for t</w:t>
      </w:r>
      <w:r w:rsidR="00071611">
        <w:rPr>
          <w:sz w:val="25"/>
          <w:szCs w:val="25"/>
        </w:rPr>
        <w:t>hree</w:t>
      </w:r>
      <w:r w:rsidR="00DF674B">
        <w:rPr>
          <w:sz w:val="25"/>
          <w:szCs w:val="25"/>
        </w:rPr>
        <w:t xml:space="preserve"> violations of </w:t>
      </w:r>
      <w:r w:rsidR="009212F2">
        <w:rPr>
          <w:sz w:val="25"/>
          <w:szCs w:val="25"/>
        </w:rPr>
        <w:t xml:space="preserve">49 </w:t>
      </w:r>
      <w:r w:rsidR="00DF674B">
        <w:rPr>
          <w:sz w:val="25"/>
          <w:szCs w:val="25"/>
        </w:rPr>
        <w:t xml:space="preserve">C.F.R. Part 396.17(a).  Although </w:t>
      </w:r>
      <w:r w:rsidR="00071611">
        <w:rPr>
          <w:sz w:val="25"/>
          <w:szCs w:val="25"/>
        </w:rPr>
        <w:t>these</w:t>
      </w:r>
      <w:r w:rsidR="00BB1728">
        <w:rPr>
          <w:sz w:val="25"/>
          <w:szCs w:val="25"/>
        </w:rPr>
        <w:t xml:space="preserve"> violations </w:t>
      </w:r>
      <w:r w:rsidR="00DF674B">
        <w:rPr>
          <w:sz w:val="25"/>
          <w:szCs w:val="25"/>
        </w:rPr>
        <w:t xml:space="preserve">are classified as critical, Staff recommended </w:t>
      </w:r>
      <w:r w:rsidR="00071611">
        <w:rPr>
          <w:sz w:val="25"/>
          <w:szCs w:val="25"/>
        </w:rPr>
        <w:t xml:space="preserve">a </w:t>
      </w:r>
      <w:r w:rsidR="00DF674B">
        <w:rPr>
          <w:sz w:val="25"/>
          <w:szCs w:val="25"/>
        </w:rPr>
        <w:t>reduced penalt</w:t>
      </w:r>
      <w:r w:rsidR="00071611">
        <w:rPr>
          <w:sz w:val="25"/>
          <w:szCs w:val="25"/>
        </w:rPr>
        <w:t xml:space="preserve">y </w:t>
      </w:r>
      <w:r w:rsidR="00C2364D">
        <w:rPr>
          <w:sz w:val="25"/>
          <w:szCs w:val="25"/>
        </w:rPr>
        <w:t xml:space="preserve">because </w:t>
      </w:r>
      <w:r w:rsidR="00845CD0">
        <w:rPr>
          <w:sz w:val="25"/>
          <w:szCs w:val="25"/>
        </w:rPr>
        <w:t>the</w:t>
      </w:r>
      <w:r w:rsidR="0028147A">
        <w:rPr>
          <w:sz w:val="25"/>
          <w:szCs w:val="25"/>
        </w:rPr>
        <w:t>y</w:t>
      </w:r>
      <w:r w:rsidR="00845CD0">
        <w:rPr>
          <w:sz w:val="25"/>
          <w:szCs w:val="25"/>
        </w:rPr>
        <w:t xml:space="preserve"> are first-time violations</w:t>
      </w:r>
      <w:r w:rsidR="00DF674B">
        <w:rPr>
          <w:sz w:val="25"/>
          <w:szCs w:val="25"/>
        </w:rPr>
        <w:t xml:space="preserve">.  </w:t>
      </w:r>
      <w:r w:rsidR="00FE14A7">
        <w:rPr>
          <w:sz w:val="25"/>
          <w:szCs w:val="25"/>
        </w:rPr>
        <w:t xml:space="preserve">The Company’s claim that it was </w:t>
      </w:r>
      <w:r w:rsidR="002F71C2">
        <w:rPr>
          <w:sz w:val="25"/>
          <w:szCs w:val="25"/>
        </w:rPr>
        <w:t>un</w:t>
      </w:r>
      <w:r w:rsidR="00FE14A7">
        <w:rPr>
          <w:sz w:val="25"/>
          <w:szCs w:val="25"/>
        </w:rPr>
        <w:t xml:space="preserve">aware of the Commission’s safety rules prior to receiving the </w:t>
      </w:r>
      <w:r>
        <w:rPr>
          <w:sz w:val="25"/>
          <w:szCs w:val="25"/>
        </w:rPr>
        <w:t>P</w:t>
      </w:r>
      <w:r w:rsidR="00FE14A7">
        <w:rPr>
          <w:sz w:val="25"/>
          <w:szCs w:val="25"/>
        </w:rPr>
        <w:t xml:space="preserve">enalty </w:t>
      </w:r>
      <w:r>
        <w:rPr>
          <w:sz w:val="25"/>
          <w:szCs w:val="25"/>
        </w:rPr>
        <w:t>A</w:t>
      </w:r>
      <w:r w:rsidR="00FE14A7">
        <w:rPr>
          <w:sz w:val="25"/>
          <w:szCs w:val="25"/>
        </w:rPr>
        <w:t xml:space="preserve">ssessment, however, </w:t>
      </w:r>
      <w:r w:rsidR="002C2FA6">
        <w:rPr>
          <w:sz w:val="25"/>
          <w:szCs w:val="25"/>
        </w:rPr>
        <w:lastRenderedPageBreak/>
        <w:t>offers no</w:t>
      </w:r>
      <w:r w:rsidR="00FE14A7" w:rsidRPr="00FE14A7">
        <w:rPr>
          <w:sz w:val="25"/>
          <w:szCs w:val="25"/>
        </w:rPr>
        <w:t xml:space="preserve"> compelling reason</w:t>
      </w:r>
      <w:r w:rsidR="00FE14A7">
        <w:rPr>
          <w:sz w:val="25"/>
          <w:szCs w:val="25"/>
        </w:rPr>
        <w:t xml:space="preserve"> to reduce </w:t>
      </w:r>
      <w:r w:rsidR="007956DD">
        <w:rPr>
          <w:sz w:val="25"/>
          <w:szCs w:val="25"/>
        </w:rPr>
        <w:t>the</w:t>
      </w:r>
      <w:r w:rsidR="009B2A6B">
        <w:rPr>
          <w:sz w:val="25"/>
          <w:szCs w:val="25"/>
        </w:rPr>
        <w:t xml:space="preserve"> penalty</w:t>
      </w:r>
      <w:r w:rsidR="00FE14A7">
        <w:rPr>
          <w:sz w:val="25"/>
          <w:szCs w:val="25"/>
        </w:rPr>
        <w:t xml:space="preserve"> any further.</w:t>
      </w:r>
      <w:r w:rsidR="00845CD0">
        <w:rPr>
          <w:sz w:val="25"/>
          <w:szCs w:val="25"/>
        </w:rPr>
        <w:t xml:space="preserve"> </w:t>
      </w:r>
      <w:r w:rsidR="00FE14A7">
        <w:rPr>
          <w:sz w:val="25"/>
          <w:szCs w:val="25"/>
        </w:rPr>
        <w:t xml:space="preserve"> </w:t>
      </w:r>
      <w:r w:rsidR="00DF674B">
        <w:rPr>
          <w:sz w:val="25"/>
          <w:szCs w:val="25"/>
        </w:rPr>
        <w:t xml:space="preserve">When the Company attended </w:t>
      </w:r>
      <w:r w:rsidR="00FE14A7">
        <w:rPr>
          <w:sz w:val="25"/>
          <w:szCs w:val="25"/>
        </w:rPr>
        <w:t xml:space="preserve">the Commission’s </w:t>
      </w:r>
      <w:r w:rsidR="00DF674B">
        <w:rPr>
          <w:sz w:val="25"/>
          <w:szCs w:val="25"/>
        </w:rPr>
        <w:t xml:space="preserve">household goods </w:t>
      </w:r>
      <w:r w:rsidR="00FE14A7">
        <w:rPr>
          <w:sz w:val="25"/>
          <w:szCs w:val="25"/>
        </w:rPr>
        <w:t>industry</w:t>
      </w:r>
      <w:r w:rsidR="00DF674B">
        <w:rPr>
          <w:sz w:val="25"/>
          <w:szCs w:val="25"/>
        </w:rPr>
        <w:t xml:space="preserve"> training</w:t>
      </w:r>
      <w:r w:rsidR="00C2364D">
        <w:rPr>
          <w:sz w:val="25"/>
          <w:szCs w:val="25"/>
        </w:rPr>
        <w:t xml:space="preserve"> in </w:t>
      </w:r>
      <w:r w:rsidR="00071611">
        <w:rPr>
          <w:sz w:val="25"/>
          <w:szCs w:val="25"/>
        </w:rPr>
        <w:t>January 2011</w:t>
      </w:r>
      <w:r w:rsidR="00DF674B">
        <w:rPr>
          <w:sz w:val="25"/>
          <w:szCs w:val="25"/>
        </w:rPr>
        <w:t>, the Company</w:t>
      </w:r>
      <w:r w:rsidR="00BB1728">
        <w:rPr>
          <w:sz w:val="25"/>
          <w:szCs w:val="25"/>
        </w:rPr>
        <w:t>’s owner</w:t>
      </w:r>
      <w:r w:rsidR="00DF674B">
        <w:rPr>
          <w:sz w:val="25"/>
          <w:szCs w:val="25"/>
        </w:rPr>
        <w:t xml:space="preserve"> signed a form acknowledging </w:t>
      </w:r>
      <w:r w:rsidR="00BB1728">
        <w:rPr>
          <w:sz w:val="25"/>
          <w:szCs w:val="25"/>
        </w:rPr>
        <w:t xml:space="preserve">that training was </w:t>
      </w:r>
      <w:r w:rsidR="00DF674B">
        <w:rPr>
          <w:sz w:val="25"/>
          <w:szCs w:val="25"/>
        </w:rPr>
        <w:t xml:space="preserve">received </w:t>
      </w:r>
      <w:r w:rsidR="00BB1728">
        <w:rPr>
          <w:sz w:val="25"/>
          <w:szCs w:val="25"/>
        </w:rPr>
        <w:t>i</w:t>
      </w:r>
      <w:r w:rsidR="00DF674B">
        <w:rPr>
          <w:sz w:val="25"/>
          <w:szCs w:val="25"/>
        </w:rPr>
        <w:t xml:space="preserve">n </w:t>
      </w:r>
      <w:r w:rsidR="00C2364D">
        <w:rPr>
          <w:sz w:val="25"/>
          <w:szCs w:val="25"/>
        </w:rPr>
        <w:t>each</w:t>
      </w:r>
      <w:r w:rsidR="00DF674B">
        <w:rPr>
          <w:sz w:val="25"/>
          <w:szCs w:val="25"/>
        </w:rPr>
        <w:t xml:space="preserve"> of </w:t>
      </w:r>
      <w:r w:rsidR="00FE14A7">
        <w:rPr>
          <w:sz w:val="25"/>
          <w:szCs w:val="25"/>
        </w:rPr>
        <w:t xml:space="preserve">the areas </w:t>
      </w:r>
      <w:r w:rsidR="00FA6B16">
        <w:rPr>
          <w:sz w:val="25"/>
          <w:szCs w:val="25"/>
        </w:rPr>
        <w:t>where</w:t>
      </w:r>
      <w:r w:rsidR="00FE14A7">
        <w:rPr>
          <w:sz w:val="25"/>
          <w:szCs w:val="25"/>
        </w:rPr>
        <w:t xml:space="preserve"> violations</w:t>
      </w:r>
      <w:r w:rsidR="00FA6B16">
        <w:rPr>
          <w:sz w:val="25"/>
          <w:szCs w:val="25"/>
        </w:rPr>
        <w:t xml:space="preserve"> occurred</w:t>
      </w:r>
      <w:r w:rsidR="00DF674B">
        <w:rPr>
          <w:sz w:val="25"/>
          <w:szCs w:val="25"/>
        </w:rPr>
        <w:t xml:space="preserve">.  </w:t>
      </w:r>
      <w:r w:rsidR="00F80B51">
        <w:rPr>
          <w:sz w:val="25"/>
          <w:szCs w:val="25"/>
        </w:rPr>
        <w:t>Accordingly, we deny the Company’s request for mitigation of the penalt</w:t>
      </w:r>
      <w:r w:rsidR="00071611">
        <w:rPr>
          <w:sz w:val="25"/>
          <w:szCs w:val="25"/>
        </w:rPr>
        <w:t>y</w:t>
      </w:r>
      <w:r w:rsidR="00F80B51">
        <w:rPr>
          <w:sz w:val="25"/>
          <w:szCs w:val="25"/>
        </w:rPr>
        <w:t xml:space="preserve"> assessed for violations of </w:t>
      </w:r>
      <w:r w:rsidR="009212F2">
        <w:rPr>
          <w:sz w:val="25"/>
          <w:szCs w:val="25"/>
        </w:rPr>
        <w:t xml:space="preserve">49 </w:t>
      </w:r>
      <w:r w:rsidR="00F80B51">
        <w:rPr>
          <w:sz w:val="25"/>
          <w:szCs w:val="25"/>
        </w:rPr>
        <w:t>C.F.R. 396.17(a).</w:t>
      </w:r>
    </w:p>
    <w:p w14:paraId="27043830" w14:textId="77777777" w:rsidR="00DF674B" w:rsidRDefault="00DF674B" w:rsidP="00DF674B">
      <w:pPr>
        <w:tabs>
          <w:tab w:val="left" w:pos="0"/>
        </w:tabs>
        <w:spacing w:line="288" w:lineRule="auto"/>
        <w:rPr>
          <w:sz w:val="25"/>
          <w:szCs w:val="25"/>
        </w:rPr>
      </w:pPr>
    </w:p>
    <w:p w14:paraId="67EC4BBF" w14:textId="77777777" w:rsidR="006C746B" w:rsidRDefault="006C746B" w:rsidP="009F7817">
      <w:pPr>
        <w:numPr>
          <w:ilvl w:val="0"/>
          <w:numId w:val="1"/>
        </w:numPr>
        <w:tabs>
          <w:tab w:val="clear" w:pos="1080"/>
          <w:tab w:val="num" w:pos="0"/>
        </w:tabs>
        <w:spacing w:line="288" w:lineRule="auto"/>
        <w:ind w:left="0" w:hanging="720"/>
        <w:rPr>
          <w:sz w:val="25"/>
          <w:szCs w:val="25"/>
        </w:rPr>
      </w:pPr>
      <w:r>
        <w:rPr>
          <w:sz w:val="25"/>
          <w:szCs w:val="25"/>
        </w:rPr>
        <w:t>The Penalty Assessment also includes penalties of $100 each for 58 violations of 49 C.F.R. Part 391.45(b)(1) because the Company failed to ensure its three drivers were medically examined and certified.  Staff found that in June 2014, Nickolas Urbach drove 17 days without medical certification, Julian Lave drove 20 days, and Tyler Prall drove 21 days.  The Company disputes Staff’s finding with respect to Mr. Prall, but offers no explanation to support its claim that the Commission’s safety inspector “misconstrued” Company time sheets.  During the safety inspection, PMC was asked to provide records of driver hours of service, which reflected hours for Mr. Prall on 21 days in June.  PMC did not submit any evidence to refute Staff’s finding – which was based on the Company’s own representations − that Mr. Prall drove uncertified on 21 days.</w:t>
      </w:r>
    </w:p>
    <w:p w14:paraId="6F22D512" w14:textId="77777777" w:rsidR="00A63EF8" w:rsidRDefault="00A63EF8" w:rsidP="00A63EF8">
      <w:pPr>
        <w:pStyle w:val="ListParagraph"/>
        <w:rPr>
          <w:sz w:val="25"/>
          <w:szCs w:val="25"/>
        </w:rPr>
      </w:pPr>
    </w:p>
    <w:p w14:paraId="265508F4" w14:textId="77777777" w:rsidR="0019411E" w:rsidRDefault="009B2A6B" w:rsidP="00F101D6">
      <w:pPr>
        <w:numPr>
          <w:ilvl w:val="0"/>
          <w:numId w:val="1"/>
        </w:numPr>
        <w:tabs>
          <w:tab w:val="clear" w:pos="1080"/>
          <w:tab w:val="left" w:pos="0"/>
        </w:tabs>
        <w:spacing w:line="288" w:lineRule="auto"/>
        <w:ind w:left="0" w:hanging="720"/>
        <w:rPr>
          <w:sz w:val="25"/>
          <w:szCs w:val="25"/>
        </w:rPr>
      </w:pPr>
      <w:r>
        <w:rPr>
          <w:sz w:val="25"/>
          <w:szCs w:val="25"/>
        </w:rPr>
        <w:t>T</w:t>
      </w:r>
      <w:r w:rsidRPr="00FF7D5E">
        <w:rPr>
          <w:sz w:val="25"/>
          <w:szCs w:val="25"/>
        </w:rPr>
        <w:t xml:space="preserve">he Company </w:t>
      </w:r>
      <w:r w:rsidR="00F97DF3">
        <w:rPr>
          <w:sz w:val="25"/>
          <w:szCs w:val="25"/>
        </w:rPr>
        <w:t xml:space="preserve">further </w:t>
      </w:r>
      <w:r>
        <w:rPr>
          <w:sz w:val="25"/>
          <w:szCs w:val="25"/>
        </w:rPr>
        <w:t xml:space="preserve">claimed </w:t>
      </w:r>
      <w:r w:rsidRPr="00FF7D5E">
        <w:rPr>
          <w:sz w:val="25"/>
          <w:szCs w:val="25"/>
        </w:rPr>
        <w:t xml:space="preserve">it was unaware of the requirement to medically certify its drivers because </w:t>
      </w:r>
      <w:r>
        <w:rPr>
          <w:sz w:val="25"/>
          <w:szCs w:val="25"/>
        </w:rPr>
        <w:t>that point</w:t>
      </w:r>
      <w:r w:rsidRPr="00FF7D5E">
        <w:rPr>
          <w:sz w:val="25"/>
          <w:szCs w:val="25"/>
        </w:rPr>
        <w:t xml:space="preserve"> was not emphasized at the Commission’s household goods training</w:t>
      </w:r>
      <w:r w:rsidR="00C942DD">
        <w:rPr>
          <w:sz w:val="25"/>
          <w:szCs w:val="25"/>
        </w:rPr>
        <w:t>, but it</w:t>
      </w:r>
      <w:r w:rsidR="004744A9">
        <w:rPr>
          <w:sz w:val="25"/>
          <w:szCs w:val="25"/>
        </w:rPr>
        <w:t xml:space="preserve"> is </w:t>
      </w:r>
      <w:r w:rsidR="00C942DD">
        <w:rPr>
          <w:sz w:val="25"/>
          <w:szCs w:val="25"/>
        </w:rPr>
        <w:t xml:space="preserve">solely </w:t>
      </w:r>
      <w:r w:rsidR="004744A9">
        <w:rPr>
          <w:sz w:val="25"/>
          <w:szCs w:val="25"/>
        </w:rPr>
        <w:t>the Company’s responsibility</w:t>
      </w:r>
      <w:r w:rsidR="00C942DD">
        <w:rPr>
          <w:sz w:val="25"/>
          <w:szCs w:val="25"/>
        </w:rPr>
        <w:t xml:space="preserve"> </w:t>
      </w:r>
      <w:r w:rsidR="004744A9">
        <w:rPr>
          <w:sz w:val="25"/>
          <w:szCs w:val="25"/>
        </w:rPr>
        <w:t>to ensure that all safety regulations are followed</w:t>
      </w:r>
      <w:r>
        <w:rPr>
          <w:sz w:val="25"/>
          <w:szCs w:val="25"/>
        </w:rPr>
        <w:t>.</w:t>
      </w:r>
      <w:r w:rsidR="004744A9">
        <w:rPr>
          <w:sz w:val="25"/>
          <w:szCs w:val="25"/>
        </w:rPr>
        <w:t xml:space="preserve"> </w:t>
      </w:r>
      <w:r>
        <w:rPr>
          <w:sz w:val="25"/>
          <w:szCs w:val="25"/>
        </w:rPr>
        <w:t xml:space="preserve"> As noted in the Penalty Assessment, drivers who are not medically certified may have an undocumented medical condition that puts the traveling public at risk.  </w:t>
      </w:r>
    </w:p>
    <w:p w14:paraId="27454465" w14:textId="77777777" w:rsidR="0019411E" w:rsidRDefault="0019411E" w:rsidP="0019411E">
      <w:pPr>
        <w:pStyle w:val="ListParagraph"/>
        <w:rPr>
          <w:sz w:val="25"/>
          <w:szCs w:val="25"/>
        </w:rPr>
      </w:pPr>
    </w:p>
    <w:p w14:paraId="275DA2AC" w14:textId="77777777" w:rsidR="00D40452" w:rsidRPr="00BB03CF" w:rsidRDefault="004B4875" w:rsidP="00BB03CF">
      <w:pPr>
        <w:numPr>
          <w:ilvl w:val="0"/>
          <w:numId w:val="1"/>
        </w:numPr>
        <w:tabs>
          <w:tab w:val="clear" w:pos="1080"/>
          <w:tab w:val="left" w:pos="0"/>
        </w:tabs>
        <w:spacing w:line="288" w:lineRule="auto"/>
        <w:ind w:left="0" w:hanging="720"/>
        <w:rPr>
          <w:sz w:val="25"/>
          <w:szCs w:val="25"/>
        </w:rPr>
      </w:pPr>
      <w:r>
        <w:rPr>
          <w:sz w:val="25"/>
          <w:szCs w:val="25"/>
        </w:rPr>
        <w:t>PMC</w:t>
      </w:r>
      <w:r w:rsidR="004744A9" w:rsidRPr="00FF7D5E">
        <w:rPr>
          <w:sz w:val="25"/>
          <w:szCs w:val="25"/>
        </w:rPr>
        <w:t xml:space="preserve"> also stated that it has since implemented a compliance plan to prevent future violations.</w:t>
      </w:r>
      <w:r w:rsidR="004744A9">
        <w:rPr>
          <w:sz w:val="25"/>
          <w:szCs w:val="25"/>
        </w:rPr>
        <w:t xml:space="preserve">  </w:t>
      </w:r>
      <w:r w:rsidR="0019411E">
        <w:rPr>
          <w:sz w:val="25"/>
          <w:szCs w:val="25"/>
        </w:rPr>
        <w:t>While we appreciate the Company’s assurance</w:t>
      </w:r>
      <w:r w:rsidR="00FE14A7">
        <w:rPr>
          <w:sz w:val="25"/>
          <w:szCs w:val="25"/>
        </w:rPr>
        <w:t>s</w:t>
      </w:r>
      <w:r w:rsidR="0019411E">
        <w:rPr>
          <w:sz w:val="25"/>
          <w:szCs w:val="25"/>
        </w:rPr>
        <w:t xml:space="preserve"> of future compliance, m</w:t>
      </w:r>
      <w:r w:rsidR="009D5FD8">
        <w:rPr>
          <w:sz w:val="25"/>
          <w:szCs w:val="25"/>
        </w:rPr>
        <w:t>edical certification</w:t>
      </w:r>
      <w:r w:rsidR="007A7AE7">
        <w:rPr>
          <w:sz w:val="25"/>
          <w:szCs w:val="25"/>
        </w:rPr>
        <w:t xml:space="preserve"> is a fundamental requirement that warrants penalties for </w:t>
      </w:r>
      <w:r w:rsidR="009212F2">
        <w:rPr>
          <w:sz w:val="25"/>
          <w:szCs w:val="25"/>
        </w:rPr>
        <w:t xml:space="preserve">a </w:t>
      </w:r>
      <w:r w:rsidR="007A7AE7">
        <w:rPr>
          <w:sz w:val="25"/>
          <w:szCs w:val="25"/>
        </w:rPr>
        <w:t>first</w:t>
      </w:r>
      <w:r w:rsidR="002C2FA6">
        <w:rPr>
          <w:sz w:val="25"/>
          <w:szCs w:val="25"/>
        </w:rPr>
        <w:t>-</w:t>
      </w:r>
      <w:r w:rsidR="007A7AE7">
        <w:rPr>
          <w:sz w:val="25"/>
          <w:szCs w:val="25"/>
        </w:rPr>
        <w:t xml:space="preserve">time </w:t>
      </w:r>
      <w:r w:rsidR="002C2FA6">
        <w:rPr>
          <w:sz w:val="25"/>
          <w:szCs w:val="25"/>
        </w:rPr>
        <w:t>offense</w:t>
      </w:r>
      <w:r w:rsidR="0019411E">
        <w:rPr>
          <w:sz w:val="25"/>
          <w:szCs w:val="25"/>
        </w:rPr>
        <w:t xml:space="preserve">.  We find </w:t>
      </w:r>
      <w:r w:rsidR="009D5FD8">
        <w:rPr>
          <w:sz w:val="25"/>
          <w:szCs w:val="25"/>
        </w:rPr>
        <w:t>a “per violation”</w:t>
      </w:r>
      <w:r w:rsidR="0019411E">
        <w:rPr>
          <w:sz w:val="25"/>
          <w:szCs w:val="25"/>
        </w:rPr>
        <w:t xml:space="preserve"> penalty </w:t>
      </w:r>
      <w:r w:rsidR="00F80B51">
        <w:rPr>
          <w:sz w:val="25"/>
          <w:szCs w:val="25"/>
        </w:rPr>
        <w:t xml:space="preserve">for violations of </w:t>
      </w:r>
      <w:r w:rsidR="009212F2">
        <w:rPr>
          <w:sz w:val="25"/>
          <w:szCs w:val="25"/>
        </w:rPr>
        <w:t xml:space="preserve">49 </w:t>
      </w:r>
      <w:r w:rsidR="00F80B51">
        <w:rPr>
          <w:sz w:val="25"/>
          <w:szCs w:val="25"/>
        </w:rPr>
        <w:t xml:space="preserve">C.F.R. </w:t>
      </w:r>
      <w:r w:rsidR="00F80B51" w:rsidRPr="00CF51DB">
        <w:rPr>
          <w:sz w:val="25"/>
          <w:szCs w:val="25"/>
        </w:rPr>
        <w:t>Part 391.45(b)(1)</w:t>
      </w:r>
      <w:r w:rsidR="00F80B51">
        <w:rPr>
          <w:sz w:val="25"/>
          <w:szCs w:val="25"/>
        </w:rPr>
        <w:t xml:space="preserve"> </w:t>
      </w:r>
      <w:r w:rsidR="00873AC9">
        <w:rPr>
          <w:sz w:val="25"/>
          <w:szCs w:val="25"/>
        </w:rPr>
        <w:t>to be</w:t>
      </w:r>
      <w:r w:rsidR="0019411E">
        <w:rPr>
          <w:sz w:val="25"/>
          <w:szCs w:val="25"/>
        </w:rPr>
        <w:t xml:space="preserve"> </w:t>
      </w:r>
      <w:r w:rsidR="002C2FA6">
        <w:rPr>
          <w:sz w:val="25"/>
          <w:szCs w:val="25"/>
        </w:rPr>
        <w:t xml:space="preserve">an </w:t>
      </w:r>
      <w:r w:rsidR="0019411E">
        <w:rPr>
          <w:sz w:val="25"/>
          <w:szCs w:val="25"/>
        </w:rPr>
        <w:t xml:space="preserve">appropriate </w:t>
      </w:r>
      <w:r w:rsidR="002C2FA6">
        <w:rPr>
          <w:sz w:val="25"/>
          <w:szCs w:val="25"/>
        </w:rPr>
        <w:t>deterrent</w:t>
      </w:r>
      <w:r w:rsidR="00FE14A7">
        <w:rPr>
          <w:sz w:val="25"/>
          <w:szCs w:val="25"/>
        </w:rPr>
        <w:t xml:space="preserve">, particularly given </w:t>
      </w:r>
      <w:r w:rsidR="002C2FA6">
        <w:rPr>
          <w:sz w:val="25"/>
          <w:szCs w:val="25"/>
        </w:rPr>
        <w:t>t</w:t>
      </w:r>
      <w:r w:rsidR="00FE14A7">
        <w:rPr>
          <w:sz w:val="25"/>
          <w:szCs w:val="25"/>
        </w:rPr>
        <w:t xml:space="preserve">he </w:t>
      </w:r>
      <w:r w:rsidR="0019411E">
        <w:rPr>
          <w:sz w:val="25"/>
          <w:szCs w:val="25"/>
        </w:rPr>
        <w:t xml:space="preserve">Company’s </w:t>
      </w:r>
      <w:r w:rsidR="00FE14A7">
        <w:rPr>
          <w:sz w:val="25"/>
          <w:szCs w:val="25"/>
        </w:rPr>
        <w:t xml:space="preserve">explanation </w:t>
      </w:r>
      <w:r w:rsidR="002C2FA6">
        <w:rPr>
          <w:sz w:val="25"/>
          <w:szCs w:val="25"/>
        </w:rPr>
        <w:t xml:space="preserve">that it </w:t>
      </w:r>
      <w:r w:rsidR="00071611">
        <w:rPr>
          <w:sz w:val="25"/>
          <w:szCs w:val="25"/>
        </w:rPr>
        <w:t>was unaware of the requirement despite attending Commission-sponsored safety training</w:t>
      </w:r>
      <w:r w:rsidR="00FE14A7">
        <w:rPr>
          <w:sz w:val="25"/>
          <w:szCs w:val="25"/>
        </w:rPr>
        <w:t>.</w:t>
      </w:r>
      <w:r w:rsidR="00BB03CF">
        <w:rPr>
          <w:sz w:val="25"/>
          <w:szCs w:val="25"/>
        </w:rPr>
        <w:t xml:space="preserve">  </w:t>
      </w:r>
      <w:r w:rsidR="00FE14A7" w:rsidRPr="00BB03CF">
        <w:rPr>
          <w:sz w:val="25"/>
          <w:szCs w:val="25"/>
        </w:rPr>
        <w:t xml:space="preserve">Accordingly, </w:t>
      </w:r>
      <w:r w:rsidR="00BB03CF" w:rsidRPr="00BB03CF">
        <w:rPr>
          <w:sz w:val="25"/>
          <w:szCs w:val="25"/>
        </w:rPr>
        <w:t xml:space="preserve">we agree with Staff’s recommendation and deny the Company’s request for mitigation.  </w:t>
      </w:r>
    </w:p>
    <w:p w14:paraId="4E365B01" w14:textId="77777777" w:rsidR="009F7817" w:rsidRDefault="00845CD0" w:rsidP="00347054">
      <w:pPr>
        <w:spacing w:line="288" w:lineRule="auto"/>
        <w:ind w:left="720"/>
        <w:jc w:val="center"/>
        <w:rPr>
          <w:b/>
          <w:sz w:val="25"/>
          <w:szCs w:val="25"/>
        </w:rPr>
      </w:pPr>
      <w:r>
        <w:rPr>
          <w:b/>
          <w:sz w:val="25"/>
          <w:szCs w:val="25"/>
        </w:rPr>
        <w:br/>
      </w:r>
    </w:p>
    <w:p w14:paraId="164E09E3" w14:textId="77777777" w:rsidR="009F7817" w:rsidRDefault="009F7817">
      <w:pPr>
        <w:rPr>
          <w:b/>
          <w:sz w:val="25"/>
          <w:szCs w:val="25"/>
        </w:rPr>
      </w:pPr>
      <w:r>
        <w:rPr>
          <w:b/>
          <w:sz w:val="25"/>
          <w:szCs w:val="25"/>
        </w:rPr>
        <w:br w:type="page"/>
      </w:r>
    </w:p>
    <w:p w14:paraId="4ADDF8BF" w14:textId="77777777" w:rsidR="00F32856" w:rsidRPr="00347054" w:rsidRDefault="00F32856" w:rsidP="009F7817">
      <w:pPr>
        <w:spacing w:line="288" w:lineRule="auto"/>
        <w:jc w:val="center"/>
        <w:rPr>
          <w:b/>
          <w:sz w:val="25"/>
          <w:szCs w:val="25"/>
        </w:rPr>
      </w:pPr>
      <w:r w:rsidRPr="00347054">
        <w:rPr>
          <w:b/>
          <w:sz w:val="25"/>
          <w:szCs w:val="25"/>
        </w:rPr>
        <w:t>ORDER</w:t>
      </w:r>
    </w:p>
    <w:p w14:paraId="409C8277" w14:textId="77777777" w:rsidR="00892232" w:rsidRPr="00347054" w:rsidRDefault="00892232" w:rsidP="00347054">
      <w:pPr>
        <w:pStyle w:val="ListParagraph"/>
        <w:spacing w:line="288" w:lineRule="auto"/>
        <w:ind w:left="0"/>
        <w:rPr>
          <w:sz w:val="25"/>
          <w:szCs w:val="25"/>
        </w:rPr>
      </w:pPr>
    </w:p>
    <w:p w14:paraId="4F45E938" w14:textId="77777777" w:rsidR="00F32856" w:rsidRPr="00347054" w:rsidRDefault="00F32856" w:rsidP="00347054">
      <w:pPr>
        <w:spacing w:line="288" w:lineRule="auto"/>
        <w:rPr>
          <w:sz w:val="25"/>
          <w:szCs w:val="25"/>
        </w:rPr>
      </w:pPr>
      <w:r w:rsidRPr="00347054">
        <w:rPr>
          <w:sz w:val="25"/>
          <w:szCs w:val="25"/>
        </w:rPr>
        <w:t>T</w:t>
      </w:r>
      <w:r w:rsidR="005E3095" w:rsidRPr="00347054">
        <w:rPr>
          <w:sz w:val="25"/>
          <w:szCs w:val="25"/>
        </w:rPr>
        <w:t>HE COMMISSION ORDERS</w:t>
      </w:r>
      <w:r w:rsidRPr="00347054">
        <w:rPr>
          <w:sz w:val="25"/>
          <w:szCs w:val="25"/>
        </w:rPr>
        <w:t>:</w:t>
      </w:r>
      <w:r w:rsidR="008741D9" w:rsidRPr="00347054">
        <w:rPr>
          <w:sz w:val="25"/>
          <w:szCs w:val="25"/>
        </w:rPr>
        <w:t xml:space="preserve"> </w:t>
      </w:r>
    </w:p>
    <w:p w14:paraId="4810E8F4" w14:textId="77777777" w:rsidR="00F32856" w:rsidRPr="00347054" w:rsidRDefault="00F32856" w:rsidP="00347054">
      <w:pPr>
        <w:spacing w:line="288" w:lineRule="auto"/>
        <w:ind w:left="720"/>
        <w:rPr>
          <w:sz w:val="25"/>
          <w:szCs w:val="25"/>
        </w:rPr>
      </w:pPr>
    </w:p>
    <w:p w14:paraId="4BC5A9CA" w14:textId="77777777" w:rsidR="005E3095" w:rsidRPr="00347054" w:rsidRDefault="005E3095" w:rsidP="00347054">
      <w:pPr>
        <w:numPr>
          <w:ilvl w:val="0"/>
          <w:numId w:val="1"/>
        </w:numPr>
        <w:tabs>
          <w:tab w:val="clear" w:pos="1080"/>
          <w:tab w:val="left" w:pos="0"/>
        </w:tabs>
        <w:spacing w:line="288" w:lineRule="auto"/>
        <w:ind w:left="720" w:hanging="1440"/>
        <w:rPr>
          <w:sz w:val="25"/>
          <w:szCs w:val="25"/>
        </w:rPr>
      </w:pPr>
      <w:r w:rsidRPr="00347054">
        <w:rPr>
          <w:sz w:val="25"/>
          <w:szCs w:val="25"/>
        </w:rPr>
        <w:t>(1)</w:t>
      </w:r>
      <w:r w:rsidRPr="00347054">
        <w:rPr>
          <w:sz w:val="25"/>
          <w:szCs w:val="25"/>
        </w:rPr>
        <w:tab/>
      </w:r>
      <w:r w:rsidR="00D10DF0" w:rsidRPr="00347054">
        <w:rPr>
          <w:sz w:val="25"/>
          <w:szCs w:val="25"/>
        </w:rPr>
        <w:t xml:space="preserve">The </w:t>
      </w:r>
      <w:r w:rsidRPr="00347054">
        <w:rPr>
          <w:sz w:val="25"/>
          <w:szCs w:val="25"/>
        </w:rPr>
        <w:t xml:space="preserve">request of </w:t>
      </w:r>
      <w:r w:rsidR="00FF7D5E">
        <w:rPr>
          <w:bCs/>
          <w:sz w:val="25"/>
          <w:szCs w:val="25"/>
        </w:rPr>
        <w:t>PMC Moving</w:t>
      </w:r>
      <w:r w:rsidR="00E34DFE">
        <w:rPr>
          <w:bCs/>
          <w:sz w:val="25"/>
          <w:szCs w:val="25"/>
        </w:rPr>
        <w:t xml:space="preserve">, LLC </w:t>
      </w:r>
      <w:r w:rsidRPr="00347054">
        <w:rPr>
          <w:sz w:val="25"/>
          <w:szCs w:val="25"/>
        </w:rPr>
        <w:t xml:space="preserve">for </w:t>
      </w:r>
      <w:r w:rsidR="006140A4" w:rsidRPr="00347054">
        <w:rPr>
          <w:sz w:val="25"/>
          <w:szCs w:val="25"/>
        </w:rPr>
        <w:t xml:space="preserve">mitigation </w:t>
      </w:r>
      <w:r w:rsidRPr="00347054">
        <w:rPr>
          <w:sz w:val="25"/>
          <w:szCs w:val="25"/>
        </w:rPr>
        <w:t xml:space="preserve">of the </w:t>
      </w:r>
      <w:r w:rsidR="008E0C97" w:rsidRPr="00347054">
        <w:rPr>
          <w:sz w:val="25"/>
          <w:szCs w:val="25"/>
        </w:rPr>
        <w:t>$</w:t>
      </w:r>
      <w:r w:rsidR="00FF7D5E">
        <w:rPr>
          <w:sz w:val="25"/>
          <w:szCs w:val="25"/>
        </w:rPr>
        <w:t>5</w:t>
      </w:r>
      <w:r w:rsidR="005B45C7">
        <w:rPr>
          <w:sz w:val="25"/>
          <w:szCs w:val="25"/>
        </w:rPr>
        <w:t>,</w:t>
      </w:r>
      <w:r w:rsidR="00FF7D5E">
        <w:rPr>
          <w:sz w:val="25"/>
          <w:szCs w:val="25"/>
        </w:rPr>
        <w:t>9</w:t>
      </w:r>
      <w:r w:rsidR="005B45C7">
        <w:rPr>
          <w:sz w:val="25"/>
          <w:szCs w:val="25"/>
        </w:rPr>
        <w:t>00</w:t>
      </w:r>
      <w:r w:rsidR="00E0789C" w:rsidRPr="00347054">
        <w:rPr>
          <w:sz w:val="25"/>
          <w:szCs w:val="25"/>
        </w:rPr>
        <w:t xml:space="preserve"> penalty </w:t>
      </w:r>
      <w:r w:rsidR="006A0236" w:rsidRPr="00347054">
        <w:rPr>
          <w:sz w:val="25"/>
          <w:szCs w:val="25"/>
        </w:rPr>
        <w:t xml:space="preserve">is </w:t>
      </w:r>
      <w:r w:rsidR="00FE4F7B">
        <w:rPr>
          <w:sz w:val="25"/>
          <w:szCs w:val="25"/>
        </w:rPr>
        <w:t>DENIED</w:t>
      </w:r>
      <w:r w:rsidR="00E0789C" w:rsidRPr="00347054">
        <w:rPr>
          <w:sz w:val="25"/>
          <w:szCs w:val="25"/>
        </w:rPr>
        <w:t xml:space="preserve">.  </w:t>
      </w:r>
    </w:p>
    <w:p w14:paraId="790F795B" w14:textId="77777777" w:rsidR="005E3095" w:rsidRPr="00347054" w:rsidRDefault="005E3095" w:rsidP="00347054">
      <w:pPr>
        <w:spacing w:line="288" w:lineRule="auto"/>
        <w:ind w:left="720"/>
        <w:rPr>
          <w:sz w:val="25"/>
          <w:szCs w:val="25"/>
        </w:rPr>
      </w:pPr>
    </w:p>
    <w:p w14:paraId="61AF8321" w14:textId="77777777" w:rsidR="00D10DF0" w:rsidRPr="00347054" w:rsidRDefault="005E3095" w:rsidP="00347054">
      <w:pPr>
        <w:numPr>
          <w:ilvl w:val="0"/>
          <w:numId w:val="1"/>
        </w:numPr>
        <w:tabs>
          <w:tab w:val="clear" w:pos="1080"/>
          <w:tab w:val="left" w:pos="0"/>
        </w:tabs>
        <w:spacing w:line="288" w:lineRule="auto"/>
        <w:ind w:left="0" w:hanging="720"/>
        <w:rPr>
          <w:sz w:val="25"/>
          <w:szCs w:val="25"/>
        </w:rPr>
      </w:pPr>
      <w:r w:rsidRPr="00347054">
        <w:rPr>
          <w:sz w:val="25"/>
          <w:szCs w:val="25"/>
        </w:rPr>
        <w:t>(2)</w:t>
      </w:r>
      <w:r w:rsidRPr="00347054">
        <w:rPr>
          <w:sz w:val="25"/>
          <w:szCs w:val="25"/>
        </w:rPr>
        <w:tab/>
      </w:r>
      <w:r w:rsidR="00E0789C" w:rsidRPr="00347054">
        <w:rPr>
          <w:sz w:val="25"/>
          <w:szCs w:val="25"/>
        </w:rPr>
        <w:t>Th</w:t>
      </w:r>
      <w:r w:rsidR="00190E92" w:rsidRPr="00347054">
        <w:rPr>
          <w:sz w:val="25"/>
          <w:szCs w:val="25"/>
        </w:rPr>
        <w:t>e</w:t>
      </w:r>
      <w:r w:rsidR="00E0789C" w:rsidRPr="00347054">
        <w:rPr>
          <w:sz w:val="25"/>
          <w:szCs w:val="25"/>
        </w:rPr>
        <w:t xml:space="preserve"> penalty </w:t>
      </w:r>
      <w:r w:rsidR="00F37B8C">
        <w:rPr>
          <w:sz w:val="25"/>
          <w:szCs w:val="25"/>
        </w:rPr>
        <w:t xml:space="preserve">is due and payable no later than </w:t>
      </w:r>
      <w:r w:rsidR="00FF7D5E">
        <w:rPr>
          <w:sz w:val="25"/>
          <w:szCs w:val="25"/>
        </w:rPr>
        <w:t>November 18</w:t>
      </w:r>
      <w:r w:rsidR="002A547A">
        <w:rPr>
          <w:sz w:val="25"/>
          <w:szCs w:val="25"/>
        </w:rPr>
        <w:t>, 2014</w:t>
      </w:r>
      <w:r w:rsidR="009B4C93" w:rsidRPr="00347054">
        <w:rPr>
          <w:sz w:val="25"/>
          <w:szCs w:val="25"/>
        </w:rPr>
        <w:t>.</w:t>
      </w:r>
    </w:p>
    <w:p w14:paraId="2546788F" w14:textId="77777777" w:rsidR="00AA6988" w:rsidRPr="00347054" w:rsidRDefault="00AA6988" w:rsidP="00347054">
      <w:pPr>
        <w:pStyle w:val="ListParagraph"/>
        <w:spacing w:line="288" w:lineRule="auto"/>
        <w:rPr>
          <w:sz w:val="25"/>
          <w:szCs w:val="25"/>
        </w:rPr>
      </w:pPr>
    </w:p>
    <w:p w14:paraId="1B8BCB2F" w14:textId="77777777" w:rsidR="006F2E4D" w:rsidRPr="00347054" w:rsidRDefault="00860038" w:rsidP="00347054">
      <w:pPr>
        <w:numPr>
          <w:ilvl w:val="0"/>
          <w:numId w:val="1"/>
        </w:numPr>
        <w:tabs>
          <w:tab w:val="clear" w:pos="1080"/>
          <w:tab w:val="left" w:pos="0"/>
        </w:tabs>
        <w:spacing w:line="288" w:lineRule="auto"/>
        <w:ind w:left="0" w:hanging="720"/>
        <w:rPr>
          <w:sz w:val="25"/>
          <w:szCs w:val="25"/>
        </w:rPr>
      </w:pPr>
      <w:r w:rsidRPr="00347054">
        <w:rPr>
          <w:sz w:val="25"/>
          <w:szCs w:val="25"/>
        </w:rPr>
        <w:t>The</w:t>
      </w:r>
      <w:r w:rsidRPr="00347054">
        <w:rPr>
          <w:color w:val="000000"/>
          <w:sz w:val="25"/>
          <w:szCs w:val="25"/>
        </w:rPr>
        <w:t xml:space="preserve"> Secretary has been delegated </w:t>
      </w:r>
      <w:r w:rsidR="008A70E9" w:rsidRPr="00347054">
        <w:rPr>
          <w:color w:val="000000"/>
          <w:sz w:val="25"/>
          <w:szCs w:val="25"/>
        </w:rPr>
        <w:t xml:space="preserve">authority </w:t>
      </w:r>
      <w:r w:rsidRPr="00347054">
        <w:rPr>
          <w:color w:val="000000"/>
          <w:sz w:val="25"/>
          <w:szCs w:val="25"/>
        </w:rPr>
        <w:t xml:space="preserve">to enter this </w:t>
      </w:r>
      <w:r w:rsidR="008002A6" w:rsidRPr="00347054">
        <w:rPr>
          <w:color w:val="000000"/>
          <w:sz w:val="25"/>
          <w:szCs w:val="25"/>
        </w:rPr>
        <w:t>o</w:t>
      </w:r>
      <w:r w:rsidRPr="00347054">
        <w:rPr>
          <w:color w:val="000000"/>
          <w:sz w:val="25"/>
          <w:szCs w:val="25"/>
        </w:rPr>
        <w:t xml:space="preserve">rder </w:t>
      </w:r>
      <w:r w:rsidR="00287672" w:rsidRPr="00347054">
        <w:rPr>
          <w:bCs/>
          <w:color w:val="000000"/>
          <w:sz w:val="25"/>
          <w:szCs w:val="25"/>
        </w:rPr>
        <w:t>on behalf of the Commissioners</w:t>
      </w:r>
      <w:r w:rsidRPr="00347054">
        <w:rPr>
          <w:bCs/>
          <w:color w:val="000000"/>
          <w:sz w:val="25"/>
          <w:szCs w:val="25"/>
        </w:rPr>
        <w:t xml:space="preserve"> </w:t>
      </w:r>
      <w:r w:rsidRPr="00347054">
        <w:rPr>
          <w:color w:val="000000"/>
          <w:sz w:val="25"/>
          <w:szCs w:val="25"/>
        </w:rPr>
        <w:t>under WAC</w:t>
      </w:r>
      <w:r w:rsidRPr="00347054">
        <w:rPr>
          <w:sz w:val="25"/>
          <w:szCs w:val="25"/>
        </w:rPr>
        <w:t xml:space="preserve"> 480-07-904(1)(h).</w:t>
      </w:r>
    </w:p>
    <w:p w14:paraId="5CFE9D9E" w14:textId="77777777" w:rsidR="00860038" w:rsidRPr="00347054" w:rsidRDefault="00860038" w:rsidP="00347054">
      <w:pPr>
        <w:spacing w:line="288" w:lineRule="auto"/>
        <w:rPr>
          <w:sz w:val="25"/>
          <w:szCs w:val="25"/>
        </w:rPr>
      </w:pPr>
    </w:p>
    <w:p w14:paraId="2EF1A48B" w14:textId="77777777" w:rsidR="00C011AB" w:rsidRPr="00347054" w:rsidRDefault="00BD11E4" w:rsidP="00347054">
      <w:pPr>
        <w:spacing w:line="288" w:lineRule="auto"/>
        <w:rPr>
          <w:sz w:val="25"/>
          <w:szCs w:val="25"/>
        </w:rPr>
      </w:pPr>
      <w:r w:rsidRPr="00347054">
        <w:rPr>
          <w:sz w:val="25"/>
          <w:szCs w:val="25"/>
        </w:rPr>
        <w:t>DATED</w:t>
      </w:r>
      <w:r w:rsidR="00C011AB" w:rsidRPr="00347054">
        <w:rPr>
          <w:sz w:val="25"/>
          <w:szCs w:val="25"/>
        </w:rPr>
        <w:t xml:space="preserve"> at Olympia, Washington</w:t>
      </w:r>
      <w:r w:rsidR="00E17725" w:rsidRPr="00347054">
        <w:rPr>
          <w:sz w:val="25"/>
          <w:szCs w:val="25"/>
        </w:rPr>
        <w:t xml:space="preserve">, and effective </w:t>
      </w:r>
      <w:r w:rsidR="00FF7D5E">
        <w:rPr>
          <w:sz w:val="25"/>
          <w:szCs w:val="25"/>
        </w:rPr>
        <w:t>November 4</w:t>
      </w:r>
      <w:r w:rsidR="008A54E8">
        <w:rPr>
          <w:sz w:val="25"/>
          <w:szCs w:val="25"/>
        </w:rPr>
        <w:t>, 2014</w:t>
      </w:r>
      <w:r w:rsidR="00C011AB" w:rsidRPr="00347054">
        <w:rPr>
          <w:sz w:val="25"/>
          <w:szCs w:val="25"/>
        </w:rPr>
        <w:t>.</w:t>
      </w:r>
    </w:p>
    <w:p w14:paraId="074242CA" w14:textId="77777777" w:rsidR="00C011AB" w:rsidRPr="00347054" w:rsidRDefault="00C011AB" w:rsidP="00347054">
      <w:pPr>
        <w:pStyle w:val="Header"/>
        <w:tabs>
          <w:tab w:val="clear" w:pos="4320"/>
          <w:tab w:val="clear" w:pos="8640"/>
        </w:tabs>
        <w:spacing w:line="288" w:lineRule="auto"/>
        <w:rPr>
          <w:sz w:val="25"/>
          <w:szCs w:val="25"/>
        </w:rPr>
      </w:pPr>
    </w:p>
    <w:p w14:paraId="1408EE24" w14:textId="77777777" w:rsidR="00C011AB" w:rsidRPr="00347054" w:rsidRDefault="00C011AB" w:rsidP="00347054">
      <w:pPr>
        <w:spacing w:line="288" w:lineRule="auto"/>
        <w:jc w:val="center"/>
        <w:rPr>
          <w:sz w:val="25"/>
          <w:szCs w:val="25"/>
        </w:rPr>
      </w:pPr>
      <w:r w:rsidRPr="00347054">
        <w:rPr>
          <w:sz w:val="25"/>
          <w:szCs w:val="25"/>
        </w:rPr>
        <w:t>WASHINGTON UTILITIES AND TRANSPORTATION COMMISSION</w:t>
      </w:r>
    </w:p>
    <w:p w14:paraId="35A49BBE" w14:textId="77777777" w:rsidR="00981531" w:rsidRPr="00347054" w:rsidRDefault="00981531" w:rsidP="00347054">
      <w:pPr>
        <w:pStyle w:val="Header"/>
        <w:tabs>
          <w:tab w:val="clear" w:pos="4320"/>
          <w:tab w:val="clear" w:pos="8640"/>
        </w:tabs>
        <w:spacing w:line="288" w:lineRule="auto"/>
        <w:rPr>
          <w:sz w:val="25"/>
          <w:szCs w:val="25"/>
        </w:rPr>
      </w:pPr>
    </w:p>
    <w:p w14:paraId="06F79880" w14:textId="77777777" w:rsidR="00293EC2" w:rsidRPr="00347054" w:rsidRDefault="00293EC2" w:rsidP="00347054">
      <w:pPr>
        <w:spacing w:line="288" w:lineRule="auto"/>
        <w:ind w:left="2880" w:firstLine="720"/>
        <w:jc w:val="center"/>
        <w:rPr>
          <w:sz w:val="25"/>
          <w:szCs w:val="25"/>
        </w:rPr>
      </w:pPr>
    </w:p>
    <w:p w14:paraId="63A21D1F" w14:textId="77777777" w:rsidR="00293EC2" w:rsidRPr="00347054" w:rsidRDefault="00293EC2" w:rsidP="00347054">
      <w:pPr>
        <w:spacing w:line="288" w:lineRule="auto"/>
        <w:ind w:left="2880" w:firstLine="720"/>
        <w:jc w:val="center"/>
        <w:rPr>
          <w:sz w:val="25"/>
          <w:szCs w:val="25"/>
        </w:rPr>
      </w:pPr>
    </w:p>
    <w:p w14:paraId="5D44180F" w14:textId="77777777" w:rsidR="00C011AB" w:rsidRPr="00347054" w:rsidRDefault="008A37A3" w:rsidP="00347054">
      <w:pPr>
        <w:spacing w:line="288" w:lineRule="auto"/>
        <w:ind w:left="3600" w:firstLine="720"/>
        <w:rPr>
          <w:sz w:val="25"/>
          <w:szCs w:val="25"/>
        </w:rPr>
      </w:pPr>
      <w:r w:rsidRPr="00347054">
        <w:rPr>
          <w:sz w:val="25"/>
          <w:szCs w:val="25"/>
        </w:rPr>
        <w:t>STEVEN V. KING</w:t>
      </w:r>
    </w:p>
    <w:p w14:paraId="185BE393" w14:textId="77777777" w:rsidR="00C011AB" w:rsidRPr="00347054" w:rsidRDefault="00C011AB" w:rsidP="00347054">
      <w:pPr>
        <w:spacing w:line="288" w:lineRule="auto"/>
        <w:rPr>
          <w:sz w:val="25"/>
          <w:szCs w:val="25"/>
        </w:rPr>
      </w:pP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00A01D98" w:rsidRPr="00347054">
        <w:rPr>
          <w:sz w:val="25"/>
          <w:szCs w:val="25"/>
        </w:rPr>
        <w:t xml:space="preserve">Executive </w:t>
      </w:r>
      <w:r w:rsidR="008554A7" w:rsidRPr="00347054">
        <w:rPr>
          <w:sz w:val="25"/>
          <w:szCs w:val="25"/>
        </w:rPr>
        <w:t xml:space="preserve">Director and </w:t>
      </w:r>
      <w:r w:rsidR="00A01D98" w:rsidRPr="00347054">
        <w:rPr>
          <w:sz w:val="25"/>
          <w:szCs w:val="25"/>
        </w:rPr>
        <w:t>Secretary</w:t>
      </w:r>
    </w:p>
    <w:p w14:paraId="18363600" w14:textId="77777777" w:rsidR="006972FB" w:rsidRPr="00347054" w:rsidRDefault="006972FB" w:rsidP="00347054">
      <w:pPr>
        <w:spacing w:line="288" w:lineRule="auto"/>
        <w:rPr>
          <w:sz w:val="25"/>
          <w:szCs w:val="25"/>
        </w:rPr>
      </w:pPr>
    </w:p>
    <w:p w14:paraId="72C26F4B" w14:textId="77777777" w:rsidR="00F637C2" w:rsidRPr="00347054" w:rsidRDefault="00F637C2" w:rsidP="00347054">
      <w:pPr>
        <w:spacing w:line="288" w:lineRule="auto"/>
        <w:rPr>
          <w:sz w:val="25"/>
          <w:szCs w:val="25"/>
        </w:rPr>
      </w:pPr>
    </w:p>
    <w:p w14:paraId="28349386" w14:textId="77777777" w:rsidR="006972FB" w:rsidRPr="00347054" w:rsidRDefault="006972FB" w:rsidP="00347054">
      <w:pPr>
        <w:spacing w:line="288" w:lineRule="auto"/>
        <w:rPr>
          <w:b/>
          <w:bCs/>
          <w:sz w:val="25"/>
          <w:szCs w:val="25"/>
        </w:rPr>
      </w:pPr>
      <w:r w:rsidRPr="00347054">
        <w:rPr>
          <w:b/>
          <w:sz w:val="25"/>
          <w:szCs w:val="25"/>
        </w:rPr>
        <w:t xml:space="preserve">NOTICE TO PARTIES:  </w:t>
      </w:r>
      <w:r w:rsidR="00421B3A" w:rsidRPr="00347054">
        <w:rPr>
          <w:b/>
          <w:sz w:val="25"/>
          <w:szCs w:val="25"/>
        </w:rPr>
        <w:t xml:space="preserve">This is an order delegated to the Executive Secretary for decision.  </w:t>
      </w:r>
      <w:r w:rsidR="00B21414" w:rsidRPr="00347054">
        <w:rPr>
          <w:b/>
          <w:sz w:val="25"/>
          <w:szCs w:val="25"/>
        </w:rPr>
        <w:t>As authorized in</w:t>
      </w:r>
      <w:r w:rsidR="00421B3A" w:rsidRPr="00347054">
        <w:rPr>
          <w:b/>
          <w:sz w:val="25"/>
          <w:szCs w:val="25"/>
        </w:rPr>
        <w:t xml:space="preserve"> </w:t>
      </w:r>
      <w:r w:rsidR="00287672" w:rsidRPr="00347054">
        <w:rPr>
          <w:b/>
          <w:sz w:val="25"/>
          <w:szCs w:val="25"/>
        </w:rPr>
        <w:t>WAC 480-07-904(3)</w:t>
      </w:r>
      <w:r w:rsidR="00421B3A" w:rsidRPr="00347054">
        <w:rPr>
          <w:b/>
          <w:sz w:val="25"/>
          <w:szCs w:val="25"/>
        </w:rPr>
        <w:t xml:space="preserve">, </w:t>
      </w:r>
      <w:r w:rsidR="006005B9" w:rsidRPr="00347054">
        <w:rPr>
          <w:b/>
          <w:sz w:val="25"/>
          <w:szCs w:val="25"/>
        </w:rPr>
        <w:t xml:space="preserve">you </w:t>
      </w:r>
      <w:r w:rsidR="00421B3A" w:rsidRPr="00347054">
        <w:rPr>
          <w:b/>
          <w:bCs/>
          <w:sz w:val="25"/>
          <w:szCs w:val="25"/>
        </w:rPr>
        <w:t>must file a</w:t>
      </w:r>
      <w:r w:rsidR="00B21414" w:rsidRPr="00347054">
        <w:rPr>
          <w:b/>
          <w:bCs/>
          <w:sz w:val="25"/>
          <w:szCs w:val="25"/>
        </w:rPr>
        <w:t>ny</w:t>
      </w:r>
      <w:r w:rsidR="00421B3A" w:rsidRPr="00347054">
        <w:rPr>
          <w:b/>
          <w:bCs/>
          <w:sz w:val="25"/>
          <w:szCs w:val="25"/>
        </w:rPr>
        <w:t xml:space="preserve"> </w:t>
      </w:r>
      <w:r w:rsidR="005F75C6" w:rsidRPr="00347054">
        <w:rPr>
          <w:b/>
          <w:bCs/>
          <w:sz w:val="25"/>
          <w:szCs w:val="25"/>
        </w:rPr>
        <w:t>request for C</w:t>
      </w:r>
      <w:r w:rsidR="00421B3A" w:rsidRPr="00347054">
        <w:rPr>
          <w:b/>
          <w:bCs/>
          <w:sz w:val="25"/>
          <w:szCs w:val="25"/>
        </w:rPr>
        <w:t xml:space="preserve">ommission </w:t>
      </w:r>
      <w:r w:rsidR="006005B9" w:rsidRPr="00347054">
        <w:rPr>
          <w:b/>
          <w:bCs/>
          <w:sz w:val="25"/>
          <w:szCs w:val="25"/>
        </w:rPr>
        <w:t>review of this order</w:t>
      </w:r>
      <w:r w:rsidR="00421B3A" w:rsidRPr="00347054">
        <w:rPr>
          <w:b/>
          <w:bCs/>
          <w:sz w:val="25"/>
          <w:szCs w:val="25"/>
        </w:rPr>
        <w:t xml:space="preserve"> no later than 14 days after the date the decision is posted on the Commission’s </w:t>
      </w:r>
      <w:r w:rsidR="00737EB2" w:rsidRPr="00347054">
        <w:rPr>
          <w:b/>
          <w:bCs/>
          <w:sz w:val="25"/>
          <w:szCs w:val="25"/>
        </w:rPr>
        <w:t>w</w:t>
      </w:r>
      <w:r w:rsidR="00F32856" w:rsidRPr="00347054">
        <w:rPr>
          <w:b/>
          <w:bCs/>
          <w:sz w:val="25"/>
          <w:szCs w:val="25"/>
        </w:rPr>
        <w:t xml:space="preserve">ebsite.  </w:t>
      </w:r>
      <w:r w:rsidR="00421B3A" w:rsidRPr="00347054">
        <w:rPr>
          <w:b/>
          <w:bCs/>
          <w:sz w:val="25"/>
          <w:szCs w:val="25"/>
        </w:rPr>
        <w:t xml:space="preserve">The Commission will grant a late-filed request for </w:t>
      </w:r>
      <w:r w:rsidR="00421B3A" w:rsidRPr="00347054">
        <w:rPr>
          <w:b/>
          <w:bCs/>
          <w:sz w:val="25"/>
          <w:szCs w:val="25"/>
        </w:rPr>
        <w:lastRenderedPageBreak/>
        <w:t>review only on a showing of good cause, including a satisfactory explanation of why the person did not timely file the request.  A form for late-filed requests</w:t>
      </w:r>
      <w:r w:rsidR="00E34DFE">
        <w:rPr>
          <w:b/>
          <w:bCs/>
          <w:sz w:val="25"/>
          <w:szCs w:val="25"/>
        </w:rPr>
        <w:t xml:space="preserve"> is available on the Commission’</w:t>
      </w:r>
      <w:r w:rsidR="00421B3A" w:rsidRPr="00347054">
        <w:rPr>
          <w:b/>
          <w:bCs/>
          <w:sz w:val="25"/>
          <w:szCs w:val="25"/>
        </w:rPr>
        <w:t xml:space="preserve">s </w:t>
      </w:r>
      <w:r w:rsidR="00B20685" w:rsidRPr="00347054">
        <w:rPr>
          <w:b/>
          <w:bCs/>
          <w:sz w:val="25"/>
          <w:szCs w:val="25"/>
        </w:rPr>
        <w:t>w</w:t>
      </w:r>
      <w:r w:rsidR="00491D29" w:rsidRPr="00347054">
        <w:rPr>
          <w:b/>
          <w:bCs/>
          <w:sz w:val="25"/>
          <w:szCs w:val="25"/>
        </w:rPr>
        <w:t>ebsite.</w:t>
      </w:r>
    </w:p>
    <w:sectPr w:rsidR="006972FB" w:rsidRPr="00347054"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D49BF" w14:textId="77777777" w:rsidR="006E4AD2" w:rsidRDefault="006E4AD2">
      <w:r>
        <w:separator/>
      </w:r>
    </w:p>
  </w:endnote>
  <w:endnote w:type="continuationSeparator" w:id="0">
    <w:p w14:paraId="496B58C7" w14:textId="77777777" w:rsidR="006E4AD2" w:rsidRDefault="006E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CECC1" w14:textId="77777777" w:rsidR="00090712" w:rsidRDefault="00090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9240" w14:textId="77777777" w:rsidR="00090712" w:rsidRDefault="000907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AD971" w14:textId="77777777" w:rsidR="00090712" w:rsidRDefault="00090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B1BEE" w14:textId="77777777" w:rsidR="006E4AD2" w:rsidRDefault="006E4AD2">
      <w:r>
        <w:separator/>
      </w:r>
    </w:p>
  </w:footnote>
  <w:footnote w:type="continuationSeparator" w:id="0">
    <w:p w14:paraId="7E757C52" w14:textId="77777777" w:rsidR="006E4AD2" w:rsidRDefault="006E4AD2">
      <w:r>
        <w:continuationSeparator/>
      </w:r>
    </w:p>
  </w:footnote>
  <w:footnote w:id="1">
    <w:p w14:paraId="73EA843F" w14:textId="77777777" w:rsidR="00287B09" w:rsidRPr="009F7817" w:rsidRDefault="00287B09" w:rsidP="009F7817">
      <w:pPr>
        <w:pStyle w:val="FootnoteText"/>
        <w:spacing w:after="120"/>
        <w:rPr>
          <w:sz w:val="22"/>
          <w:szCs w:val="22"/>
        </w:rPr>
      </w:pPr>
      <w:r w:rsidRPr="009F7817">
        <w:rPr>
          <w:rStyle w:val="FootnoteReference"/>
          <w:sz w:val="22"/>
          <w:szCs w:val="22"/>
        </w:rPr>
        <w:footnoteRef/>
      </w:r>
      <w:r w:rsidRPr="009F7817">
        <w:rPr>
          <w:sz w:val="22"/>
          <w:szCs w:val="22"/>
        </w:rPr>
        <w:t xml:space="preserve"> </w:t>
      </w:r>
      <w:r w:rsidRPr="009F7817">
        <w:rPr>
          <w:i/>
          <w:sz w:val="22"/>
          <w:szCs w:val="22"/>
        </w:rPr>
        <w:t>See</w:t>
      </w:r>
      <w:r w:rsidRPr="009F7817">
        <w:rPr>
          <w:sz w:val="22"/>
          <w:szCs w:val="22"/>
        </w:rPr>
        <w:t xml:space="preserve"> </w:t>
      </w:r>
      <w:r w:rsidRPr="009F7817">
        <w:rPr>
          <w:bCs/>
          <w:sz w:val="22"/>
          <w:szCs w:val="22"/>
        </w:rPr>
        <w:t>RCW 80.04.405.</w:t>
      </w:r>
    </w:p>
  </w:footnote>
  <w:footnote w:id="2">
    <w:p w14:paraId="06E04B78" w14:textId="77777777" w:rsidR="00917138" w:rsidRPr="009F7817" w:rsidRDefault="00917138" w:rsidP="009F7817">
      <w:pPr>
        <w:spacing w:after="120"/>
        <w:rPr>
          <w:sz w:val="22"/>
          <w:szCs w:val="22"/>
        </w:rPr>
      </w:pPr>
      <w:r w:rsidRPr="009F7817">
        <w:rPr>
          <w:rStyle w:val="FootnoteReference"/>
          <w:sz w:val="22"/>
          <w:szCs w:val="22"/>
        </w:rPr>
        <w:footnoteRef/>
      </w:r>
      <w:r w:rsidRPr="009F7817">
        <w:rPr>
          <w:sz w:val="22"/>
          <w:szCs w:val="22"/>
        </w:rPr>
        <w:t xml:space="preserve"> </w:t>
      </w:r>
      <w:r w:rsidR="00182DFC" w:rsidRPr="009F7817">
        <w:rPr>
          <w:sz w:val="22"/>
          <w:szCs w:val="22"/>
        </w:rPr>
        <w:t>Docket A-120061, Enforcement Policy for the Washington Utilities and Transportation Commission ¶12 (Jan. 7, 2013) (Enforcement Policy).</w:t>
      </w:r>
    </w:p>
  </w:footnote>
  <w:footnote w:id="3">
    <w:p w14:paraId="65BBE154" w14:textId="77777777" w:rsidR="005B14FF" w:rsidRPr="009F7817" w:rsidRDefault="005B14FF" w:rsidP="009F7817">
      <w:pPr>
        <w:pStyle w:val="FootnoteText"/>
        <w:spacing w:after="120"/>
        <w:rPr>
          <w:sz w:val="22"/>
          <w:szCs w:val="22"/>
        </w:rPr>
      </w:pPr>
      <w:r w:rsidRPr="009F7817">
        <w:rPr>
          <w:rStyle w:val="FootnoteReference"/>
          <w:sz w:val="22"/>
          <w:szCs w:val="22"/>
        </w:rPr>
        <w:footnoteRef/>
      </w:r>
      <w:r w:rsidRPr="009F7817">
        <w:rPr>
          <w:sz w:val="22"/>
          <w:szCs w:val="22"/>
        </w:rPr>
        <w:t xml:space="preserve"> 49 C.F.R. </w:t>
      </w:r>
      <w:r w:rsidR="00DF674B" w:rsidRPr="009F7817">
        <w:rPr>
          <w:sz w:val="22"/>
          <w:szCs w:val="22"/>
        </w:rPr>
        <w:t xml:space="preserve">§ </w:t>
      </w:r>
      <w:r w:rsidRPr="009F7817">
        <w:rPr>
          <w:sz w:val="22"/>
          <w:szCs w:val="22"/>
        </w:rPr>
        <w:t>385, App</w:t>
      </w:r>
      <w:r w:rsidR="00DF674B" w:rsidRPr="009F7817">
        <w:rPr>
          <w:sz w:val="22"/>
          <w:szCs w:val="22"/>
        </w:rPr>
        <w:t>endix</w:t>
      </w:r>
      <w:r w:rsidRPr="009F7817">
        <w:rPr>
          <w:sz w:val="22"/>
          <w:szCs w:val="22"/>
        </w:rPr>
        <w:t xml:space="preserve"> B</w:t>
      </w:r>
      <w:r w:rsidR="00DF674B" w:rsidRPr="009F7817">
        <w:rPr>
          <w:sz w:val="22"/>
          <w:szCs w:val="22"/>
        </w:rPr>
        <w:t>.</w:t>
      </w:r>
    </w:p>
  </w:footnote>
  <w:footnote w:id="4">
    <w:p w14:paraId="73C05032" w14:textId="77777777" w:rsidR="00F80B51" w:rsidRDefault="00F80B51" w:rsidP="009F7817">
      <w:pPr>
        <w:pStyle w:val="FootnoteText"/>
        <w:spacing w:after="120"/>
      </w:pPr>
      <w:r w:rsidRPr="009F7817">
        <w:rPr>
          <w:rStyle w:val="FootnoteReference"/>
          <w:sz w:val="22"/>
          <w:szCs w:val="22"/>
        </w:rPr>
        <w:footnoteRef/>
      </w:r>
      <w:r w:rsidRPr="009F7817">
        <w:rPr>
          <w:sz w:val="22"/>
          <w:szCs w:val="22"/>
        </w:rPr>
        <w:t xml:space="preserve"> </w:t>
      </w:r>
      <w:r w:rsidR="00182DFC" w:rsidRPr="009F7817">
        <w:rPr>
          <w:sz w:val="22"/>
          <w:szCs w:val="22"/>
        </w:rPr>
        <w:t xml:space="preserve">Enforcement Policy </w:t>
      </w:r>
      <w:r w:rsidR="004C1E66" w:rsidRPr="009F7817">
        <w:rPr>
          <w:sz w:val="22"/>
          <w:szCs w:val="22"/>
        </w:rPr>
        <w: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03396" w14:textId="77777777" w:rsidR="00090712" w:rsidRDefault="000907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0C097"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TV-1</w:t>
    </w:r>
    <w:r w:rsidR="0076509F">
      <w:rPr>
        <w:b/>
        <w:bCs/>
        <w:sz w:val="20"/>
        <w:szCs w:val="20"/>
      </w:rPr>
      <w:t>4</w:t>
    </w:r>
    <w:r w:rsidR="00596E25">
      <w:rPr>
        <w:b/>
        <w:bCs/>
        <w:sz w:val="20"/>
        <w:szCs w:val="20"/>
      </w:rPr>
      <w:t>3</w:t>
    </w:r>
    <w:r w:rsidR="004B4875">
      <w:rPr>
        <w:b/>
        <w:bCs/>
        <w:sz w:val="20"/>
        <w:szCs w:val="20"/>
      </w:rPr>
      <w:t>221</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E04C7A">
      <w:rPr>
        <w:rStyle w:val="PageNumber"/>
        <w:b/>
        <w:bCs/>
        <w:noProof/>
        <w:sz w:val="20"/>
        <w:szCs w:val="20"/>
      </w:rPr>
      <w:t>4</w:t>
    </w:r>
    <w:r w:rsidRPr="00B85B2D">
      <w:rPr>
        <w:rStyle w:val="PageNumber"/>
        <w:b/>
        <w:bCs/>
        <w:sz w:val="20"/>
        <w:szCs w:val="20"/>
      </w:rPr>
      <w:fldChar w:fldCharType="end"/>
    </w:r>
  </w:p>
  <w:p w14:paraId="29895898"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15187CBD"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5AC10" w14:textId="77291B8C" w:rsidR="00090712" w:rsidRPr="00090712" w:rsidRDefault="00090712" w:rsidP="00090712">
    <w:pPr>
      <w:pStyle w:val="Header"/>
      <w:jc w:val="right"/>
      <w:rPr>
        <w:b/>
        <w:sz w:val="20"/>
        <w:szCs w:val="20"/>
      </w:rPr>
    </w:pPr>
    <w:r>
      <w:rPr>
        <w:b/>
        <w:sz w:val="20"/>
        <w:szCs w:val="20"/>
      </w:rPr>
      <w:t xml:space="preserve">[Service date November 4, </w:t>
    </w:r>
    <w:r>
      <w:rPr>
        <w:b/>
        <w:sz w:val="20"/>
        <w:szCs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1A822FFE"/>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1DA9"/>
    <w:rsid w:val="00013BD4"/>
    <w:rsid w:val="000164A8"/>
    <w:rsid w:val="000210D8"/>
    <w:rsid w:val="0002339B"/>
    <w:rsid w:val="00023460"/>
    <w:rsid w:val="00033213"/>
    <w:rsid w:val="0003347C"/>
    <w:rsid w:val="000376E4"/>
    <w:rsid w:val="00040C1A"/>
    <w:rsid w:val="000425D2"/>
    <w:rsid w:val="000426C0"/>
    <w:rsid w:val="00052588"/>
    <w:rsid w:val="00052765"/>
    <w:rsid w:val="00064277"/>
    <w:rsid w:val="00064471"/>
    <w:rsid w:val="000677EC"/>
    <w:rsid w:val="00071611"/>
    <w:rsid w:val="00084377"/>
    <w:rsid w:val="00090712"/>
    <w:rsid w:val="000A14A5"/>
    <w:rsid w:val="000A38A3"/>
    <w:rsid w:val="000A424F"/>
    <w:rsid w:val="000A60F5"/>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1B07"/>
    <w:rsid w:val="00112B93"/>
    <w:rsid w:val="001155A4"/>
    <w:rsid w:val="00117299"/>
    <w:rsid w:val="001179CD"/>
    <w:rsid w:val="0012204A"/>
    <w:rsid w:val="0012548B"/>
    <w:rsid w:val="00126995"/>
    <w:rsid w:val="00127197"/>
    <w:rsid w:val="00131166"/>
    <w:rsid w:val="00131E06"/>
    <w:rsid w:val="00135751"/>
    <w:rsid w:val="00136247"/>
    <w:rsid w:val="00136868"/>
    <w:rsid w:val="0014054F"/>
    <w:rsid w:val="0014354E"/>
    <w:rsid w:val="00152F28"/>
    <w:rsid w:val="001537A6"/>
    <w:rsid w:val="0015682A"/>
    <w:rsid w:val="00160AF2"/>
    <w:rsid w:val="0016160B"/>
    <w:rsid w:val="00164F15"/>
    <w:rsid w:val="001664DB"/>
    <w:rsid w:val="0017431C"/>
    <w:rsid w:val="00174556"/>
    <w:rsid w:val="00176046"/>
    <w:rsid w:val="00177D68"/>
    <w:rsid w:val="00182298"/>
    <w:rsid w:val="00182DFC"/>
    <w:rsid w:val="00186814"/>
    <w:rsid w:val="00190A10"/>
    <w:rsid w:val="00190E92"/>
    <w:rsid w:val="0019411E"/>
    <w:rsid w:val="001A0000"/>
    <w:rsid w:val="001A1541"/>
    <w:rsid w:val="001A220D"/>
    <w:rsid w:val="001C10D0"/>
    <w:rsid w:val="001C1DAE"/>
    <w:rsid w:val="001C7A05"/>
    <w:rsid w:val="001D0DC8"/>
    <w:rsid w:val="001D1073"/>
    <w:rsid w:val="001D765C"/>
    <w:rsid w:val="001E64D7"/>
    <w:rsid w:val="001F6CA6"/>
    <w:rsid w:val="00203697"/>
    <w:rsid w:val="00212C4A"/>
    <w:rsid w:val="00217765"/>
    <w:rsid w:val="00223687"/>
    <w:rsid w:val="00226090"/>
    <w:rsid w:val="002260E1"/>
    <w:rsid w:val="00230FD0"/>
    <w:rsid w:val="00233D02"/>
    <w:rsid w:val="0024097E"/>
    <w:rsid w:val="00241EFB"/>
    <w:rsid w:val="002443C1"/>
    <w:rsid w:val="00244A75"/>
    <w:rsid w:val="00251255"/>
    <w:rsid w:val="0025542C"/>
    <w:rsid w:val="002558D0"/>
    <w:rsid w:val="0025776E"/>
    <w:rsid w:val="002601B6"/>
    <w:rsid w:val="00264C0F"/>
    <w:rsid w:val="002656EB"/>
    <w:rsid w:val="0026688A"/>
    <w:rsid w:val="002728F6"/>
    <w:rsid w:val="00275F04"/>
    <w:rsid w:val="0028147A"/>
    <w:rsid w:val="00281ABD"/>
    <w:rsid w:val="002834B4"/>
    <w:rsid w:val="00285B43"/>
    <w:rsid w:val="0028697C"/>
    <w:rsid w:val="00287672"/>
    <w:rsid w:val="00287B09"/>
    <w:rsid w:val="00291285"/>
    <w:rsid w:val="00291C3E"/>
    <w:rsid w:val="00293EC2"/>
    <w:rsid w:val="002969C0"/>
    <w:rsid w:val="002A44FE"/>
    <w:rsid w:val="002A547A"/>
    <w:rsid w:val="002B0F91"/>
    <w:rsid w:val="002C03F6"/>
    <w:rsid w:val="002C1C05"/>
    <w:rsid w:val="002C2FA6"/>
    <w:rsid w:val="002C5131"/>
    <w:rsid w:val="002E1E12"/>
    <w:rsid w:val="002E3C80"/>
    <w:rsid w:val="002E59AC"/>
    <w:rsid w:val="002F169B"/>
    <w:rsid w:val="002F698C"/>
    <w:rsid w:val="002F71C2"/>
    <w:rsid w:val="00301107"/>
    <w:rsid w:val="0030487D"/>
    <w:rsid w:val="00304888"/>
    <w:rsid w:val="003072AB"/>
    <w:rsid w:val="00311EBF"/>
    <w:rsid w:val="0031607C"/>
    <w:rsid w:val="00316961"/>
    <w:rsid w:val="00320A02"/>
    <w:rsid w:val="003221C8"/>
    <w:rsid w:val="00325033"/>
    <w:rsid w:val="00343FAD"/>
    <w:rsid w:val="00347054"/>
    <w:rsid w:val="003470BB"/>
    <w:rsid w:val="00355F62"/>
    <w:rsid w:val="00361888"/>
    <w:rsid w:val="00362AC7"/>
    <w:rsid w:val="00363B2A"/>
    <w:rsid w:val="003717D9"/>
    <w:rsid w:val="00371E20"/>
    <w:rsid w:val="00372516"/>
    <w:rsid w:val="003815A3"/>
    <w:rsid w:val="00382522"/>
    <w:rsid w:val="00383B52"/>
    <w:rsid w:val="00386898"/>
    <w:rsid w:val="00387620"/>
    <w:rsid w:val="00392258"/>
    <w:rsid w:val="00397A87"/>
    <w:rsid w:val="003A38E3"/>
    <w:rsid w:val="003A7B35"/>
    <w:rsid w:val="003B10D2"/>
    <w:rsid w:val="003C70EB"/>
    <w:rsid w:val="003D404F"/>
    <w:rsid w:val="003D4639"/>
    <w:rsid w:val="003D4B3F"/>
    <w:rsid w:val="003D52BA"/>
    <w:rsid w:val="003D5644"/>
    <w:rsid w:val="003D740F"/>
    <w:rsid w:val="003E01D8"/>
    <w:rsid w:val="003F2A20"/>
    <w:rsid w:val="003F4ACF"/>
    <w:rsid w:val="00405642"/>
    <w:rsid w:val="00406DDA"/>
    <w:rsid w:val="004074DC"/>
    <w:rsid w:val="00413546"/>
    <w:rsid w:val="00421B3A"/>
    <w:rsid w:val="004226B7"/>
    <w:rsid w:val="00426C92"/>
    <w:rsid w:val="00430F4E"/>
    <w:rsid w:val="004342E8"/>
    <w:rsid w:val="004344AD"/>
    <w:rsid w:val="00436446"/>
    <w:rsid w:val="00441E21"/>
    <w:rsid w:val="00444529"/>
    <w:rsid w:val="00444E53"/>
    <w:rsid w:val="0044560D"/>
    <w:rsid w:val="00447286"/>
    <w:rsid w:val="00450C85"/>
    <w:rsid w:val="0046023D"/>
    <w:rsid w:val="004614D7"/>
    <w:rsid w:val="004734A9"/>
    <w:rsid w:val="004744A9"/>
    <w:rsid w:val="00475E8F"/>
    <w:rsid w:val="00482044"/>
    <w:rsid w:val="004878BC"/>
    <w:rsid w:val="00490617"/>
    <w:rsid w:val="00491D29"/>
    <w:rsid w:val="00496AC5"/>
    <w:rsid w:val="00497C39"/>
    <w:rsid w:val="004A11F3"/>
    <w:rsid w:val="004A1A6D"/>
    <w:rsid w:val="004A3E2A"/>
    <w:rsid w:val="004A74A6"/>
    <w:rsid w:val="004B4875"/>
    <w:rsid w:val="004B4BCD"/>
    <w:rsid w:val="004C0175"/>
    <w:rsid w:val="004C1E66"/>
    <w:rsid w:val="004C4B31"/>
    <w:rsid w:val="004D2214"/>
    <w:rsid w:val="004D24E3"/>
    <w:rsid w:val="004D2B76"/>
    <w:rsid w:val="004D7804"/>
    <w:rsid w:val="004E14C5"/>
    <w:rsid w:val="004F19C5"/>
    <w:rsid w:val="004F5A39"/>
    <w:rsid w:val="00502698"/>
    <w:rsid w:val="00506F82"/>
    <w:rsid w:val="00515AC4"/>
    <w:rsid w:val="00516019"/>
    <w:rsid w:val="00521A82"/>
    <w:rsid w:val="00524F39"/>
    <w:rsid w:val="00543264"/>
    <w:rsid w:val="00545137"/>
    <w:rsid w:val="00547078"/>
    <w:rsid w:val="00551071"/>
    <w:rsid w:val="005519EF"/>
    <w:rsid w:val="00551E82"/>
    <w:rsid w:val="0055204F"/>
    <w:rsid w:val="00552401"/>
    <w:rsid w:val="00555C15"/>
    <w:rsid w:val="00564C22"/>
    <w:rsid w:val="0057202D"/>
    <w:rsid w:val="005760DD"/>
    <w:rsid w:val="005817DB"/>
    <w:rsid w:val="00583BE2"/>
    <w:rsid w:val="0058665D"/>
    <w:rsid w:val="005868BB"/>
    <w:rsid w:val="00587170"/>
    <w:rsid w:val="00596E25"/>
    <w:rsid w:val="00597B2E"/>
    <w:rsid w:val="005A3AD9"/>
    <w:rsid w:val="005A53AE"/>
    <w:rsid w:val="005A7177"/>
    <w:rsid w:val="005B14FF"/>
    <w:rsid w:val="005B2395"/>
    <w:rsid w:val="005B2C2C"/>
    <w:rsid w:val="005B3D1B"/>
    <w:rsid w:val="005B3D6F"/>
    <w:rsid w:val="005B45BF"/>
    <w:rsid w:val="005B45C7"/>
    <w:rsid w:val="005B5ED6"/>
    <w:rsid w:val="005B60F9"/>
    <w:rsid w:val="005C0B6F"/>
    <w:rsid w:val="005C21BF"/>
    <w:rsid w:val="005C64B0"/>
    <w:rsid w:val="005D084E"/>
    <w:rsid w:val="005D7A9C"/>
    <w:rsid w:val="005E07B6"/>
    <w:rsid w:val="005E1DD1"/>
    <w:rsid w:val="005E1EA6"/>
    <w:rsid w:val="005E3095"/>
    <w:rsid w:val="005E5A03"/>
    <w:rsid w:val="005E6451"/>
    <w:rsid w:val="005F0705"/>
    <w:rsid w:val="005F24F9"/>
    <w:rsid w:val="005F6F49"/>
    <w:rsid w:val="005F75C6"/>
    <w:rsid w:val="006005B9"/>
    <w:rsid w:val="0060406D"/>
    <w:rsid w:val="006060EF"/>
    <w:rsid w:val="00606C8D"/>
    <w:rsid w:val="006140A4"/>
    <w:rsid w:val="00620F94"/>
    <w:rsid w:val="00622F11"/>
    <w:rsid w:val="00623107"/>
    <w:rsid w:val="00630B45"/>
    <w:rsid w:val="0063197C"/>
    <w:rsid w:val="00633CE8"/>
    <w:rsid w:val="0064785C"/>
    <w:rsid w:val="006552B9"/>
    <w:rsid w:val="00655F61"/>
    <w:rsid w:val="00664F6A"/>
    <w:rsid w:val="00667F91"/>
    <w:rsid w:val="006704C8"/>
    <w:rsid w:val="00672F09"/>
    <w:rsid w:val="006736DC"/>
    <w:rsid w:val="00675C9A"/>
    <w:rsid w:val="00683BD2"/>
    <w:rsid w:val="00683D80"/>
    <w:rsid w:val="00684895"/>
    <w:rsid w:val="006972FB"/>
    <w:rsid w:val="006A0236"/>
    <w:rsid w:val="006A2DCA"/>
    <w:rsid w:val="006B2972"/>
    <w:rsid w:val="006B41C6"/>
    <w:rsid w:val="006B6062"/>
    <w:rsid w:val="006B619B"/>
    <w:rsid w:val="006B6EDA"/>
    <w:rsid w:val="006C5AA6"/>
    <w:rsid w:val="006C67EE"/>
    <w:rsid w:val="006C746B"/>
    <w:rsid w:val="006D1F48"/>
    <w:rsid w:val="006D3BA8"/>
    <w:rsid w:val="006E06FD"/>
    <w:rsid w:val="006E4AD2"/>
    <w:rsid w:val="006F0806"/>
    <w:rsid w:val="006F1B9B"/>
    <w:rsid w:val="006F1CFA"/>
    <w:rsid w:val="006F2E4D"/>
    <w:rsid w:val="006F5053"/>
    <w:rsid w:val="006F7C3C"/>
    <w:rsid w:val="00706248"/>
    <w:rsid w:val="00711962"/>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81CE1"/>
    <w:rsid w:val="00790390"/>
    <w:rsid w:val="007956DD"/>
    <w:rsid w:val="007977BC"/>
    <w:rsid w:val="007A0EF6"/>
    <w:rsid w:val="007A25D0"/>
    <w:rsid w:val="007A3293"/>
    <w:rsid w:val="007A7AE7"/>
    <w:rsid w:val="007B0073"/>
    <w:rsid w:val="007B082C"/>
    <w:rsid w:val="007B74DA"/>
    <w:rsid w:val="007C1AF6"/>
    <w:rsid w:val="007D1ED9"/>
    <w:rsid w:val="007D348E"/>
    <w:rsid w:val="007E43FB"/>
    <w:rsid w:val="007E6EE7"/>
    <w:rsid w:val="007E70A0"/>
    <w:rsid w:val="007F2230"/>
    <w:rsid w:val="007F2B40"/>
    <w:rsid w:val="008002A6"/>
    <w:rsid w:val="00801D54"/>
    <w:rsid w:val="00805912"/>
    <w:rsid w:val="00805D66"/>
    <w:rsid w:val="00807A37"/>
    <w:rsid w:val="00811797"/>
    <w:rsid w:val="0081220C"/>
    <w:rsid w:val="0082073A"/>
    <w:rsid w:val="00820BD5"/>
    <w:rsid w:val="008215F8"/>
    <w:rsid w:val="008263FC"/>
    <w:rsid w:val="00827DA2"/>
    <w:rsid w:val="00827DCB"/>
    <w:rsid w:val="00830040"/>
    <w:rsid w:val="00834160"/>
    <w:rsid w:val="0084064A"/>
    <w:rsid w:val="00841996"/>
    <w:rsid w:val="008441D8"/>
    <w:rsid w:val="00845187"/>
    <w:rsid w:val="00845C37"/>
    <w:rsid w:val="00845CD0"/>
    <w:rsid w:val="00852803"/>
    <w:rsid w:val="008554A7"/>
    <w:rsid w:val="00857E91"/>
    <w:rsid w:val="00860038"/>
    <w:rsid w:val="00872122"/>
    <w:rsid w:val="0087222E"/>
    <w:rsid w:val="008723C5"/>
    <w:rsid w:val="00873AC9"/>
    <w:rsid w:val="008741D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450B"/>
    <w:rsid w:val="008B5BE7"/>
    <w:rsid w:val="008B67DE"/>
    <w:rsid w:val="008C1EED"/>
    <w:rsid w:val="008C52B4"/>
    <w:rsid w:val="008C6DFB"/>
    <w:rsid w:val="008D3B2D"/>
    <w:rsid w:val="008D559C"/>
    <w:rsid w:val="008E0C97"/>
    <w:rsid w:val="008F39D6"/>
    <w:rsid w:val="0090526A"/>
    <w:rsid w:val="00910B77"/>
    <w:rsid w:val="00912358"/>
    <w:rsid w:val="00916379"/>
    <w:rsid w:val="00916BAF"/>
    <w:rsid w:val="00917092"/>
    <w:rsid w:val="00917138"/>
    <w:rsid w:val="009212F2"/>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2A6B"/>
    <w:rsid w:val="009B4C93"/>
    <w:rsid w:val="009D1F5D"/>
    <w:rsid w:val="009D5079"/>
    <w:rsid w:val="009D5FD8"/>
    <w:rsid w:val="009E3AA6"/>
    <w:rsid w:val="009F44BC"/>
    <w:rsid w:val="009F7817"/>
    <w:rsid w:val="009F7B0E"/>
    <w:rsid w:val="00A01D98"/>
    <w:rsid w:val="00A02940"/>
    <w:rsid w:val="00A05824"/>
    <w:rsid w:val="00A05D98"/>
    <w:rsid w:val="00A110DA"/>
    <w:rsid w:val="00A127E7"/>
    <w:rsid w:val="00A13825"/>
    <w:rsid w:val="00A14614"/>
    <w:rsid w:val="00A14D36"/>
    <w:rsid w:val="00A25153"/>
    <w:rsid w:val="00A26A46"/>
    <w:rsid w:val="00A27867"/>
    <w:rsid w:val="00A31FF3"/>
    <w:rsid w:val="00A353E9"/>
    <w:rsid w:val="00A40ACE"/>
    <w:rsid w:val="00A423ED"/>
    <w:rsid w:val="00A42493"/>
    <w:rsid w:val="00A445FF"/>
    <w:rsid w:val="00A60CCC"/>
    <w:rsid w:val="00A61B61"/>
    <w:rsid w:val="00A61EDE"/>
    <w:rsid w:val="00A63EF8"/>
    <w:rsid w:val="00A71D58"/>
    <w:rsid w:val="00A7478B"/>
    <w:rsid w:val="00A75C9C"/>
    <w:rsid w:val="00A83C11"/>
    <w:rsid w:val="00A84893"/>
    <w:rsid w:val="00A86F74"/>
    <w:rsid w:val="00A91A82"/>
    <w:rsid w:val="00A92BD3"/>
    <w:rsid w:val="00A97601"/>
    <w:rsid w:val="00A979BA"/>
    <w:rsid w:val="00AA0CA2"/>
    <w:rsid w:val="00AA2706"/>
    <w:rsid w:val="00AA2BC6"/>
    <w:rsid w:val="00AA3E8B"/>
    <w:rsid w:val="00AA4F6D"/>
    <w:rsid w:val="00AA6988"/>
    <w:rsid w:val="00AB2053"/>
    <w:rsid w:val="00AB6223"/>
    <w:rsid w:val="00AB79E8"/>
    <w:rsid w:val="00AC77DA"/>
    <w:rsid w:val="00AC7EA1"/>
    <w:rsid w:val="00AD0555"/>
    <w:rsid w:val="00AD202F"/>
    <w:rsid w:val="00AD7BE5"/>
    <w:rsid w:val="00AE2B02"/>
    <w:rsid w:val="00AE4B14"/>
    <w:rsid w:val="00AE5D6D"/>
    <w:rsid w:val="00AE6240"/>
    <w:rsid w:val="00AE72F9"/>
    <w:rsid w:val="00B119B7"/>
    <w:rsid w:val="00B152B0"/>
    <w:rsid w:val="00B20685"/>
    <w:rsid w:val="00B210FE"/>
    <w:rsid w:val="00B21414"/>
    <w:rsid w:val="00B24948"/>
    <w:rsid w:val="00B2625D"/>
    <w:rsid w:val="00B276F2"/>
    <w:rsid w:val="00B316C7"/>
    <w:rsid w:val="00B345FC"/>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A610A"/>
    <w:rsid w:val="00BB03CF"/>
    <w:rsid w:val="00BB1728"/>
    <w:rsid w:val="00BB1E9B"/>
    <w:rsid w:val="00BB2383"/>
    <w:rsid w:val="00BB255F"/>
    <w:rsid w:val="00BC15F7"/>
    <w:rsid w:val="00BC76DB"/>
    <w:rsid w:val="00BD0396"/>
    <w:rsid w:val="00BD11E4"/>
    <w:rsid w:val="00BD603A"/>
    <w:rsid w:val="00BD6F14"/>
    <w:rsid w:val="00BE1C42"/>
    <w:rsid w:val="00BE236C"/>
    <w:rsid w:val="00BE25AA"/>
    <w:rsid w:val="00BE5C44"/>
    <w:rsid w:val="00BF3C2B"/>
    <w:rsid w:val="00BF4A8E"/>
    <w:rsid w:val="00BF7D17"/>
    <w:rsid w:val="00C011AB"/>
    <w:rsid w:val="00C05407"/>
    <w:rsid w:val="00C07073"/>
    <w:rsid w:val="00C103A5"/>
    <w:rsid w:val="00C11191"/>
    <w:rsid w:val="00C12426"/>
    <w:rsid w:val="00C12C77"/>
    <w:rsid w:val="00C2364D"/>
    <w:rsid w:val="00C26F2D"/>
    <w:rsid w:val="00C26FF1"/>
    <w:rsid w:val="00C425BC"/>
    <w:rsid w:val="00C44ACA"/>
    <w:rsid w:val="00C466A8"/>
    <w:rsid w:val="00C47129"/>
    <w:rsid w:val="00C55C49"/>
    <w:rsid w:val="00C633CB"/>
    <w:rsid w:val="00C71783"/>
    <w:rsid w:val="00C829A5"/>
    <w:rsid w:val="00C84737"/>
    <w:rsid w:val="00C92A52"/>
    <w:rsid w:val="00C942DD"/>
    <w:rsid w:val="00C94AC0"/>
    <w:rsid w:val="00CA0EC2"/>
    <w:rsid w:val="00CA18D9"/>
    <w:rsid w:val="00CB3321"/>
    <w:rsid w:val="00CC2029"/>
    <w:rsid w:val="00CC56C9"/>
    <w:rsid w:val="00CC6B86"/>
    <w:rsid w:val="00CD595A"/>
    <w:rsid w:val="00CD6B55"/>
    <w:rsid w:val="00CE75C7"/>
    <w:rsid w:val="00CF301F"/>
    <w:rsid w:val="00CF402B"/>
    <w:rsid w:val="00CF46A5"/>
    <w:rsid w:val="00CF51DB"/>
    <w:rsid w:val="00D05636"/>
    <w:rsid w:val="00D10DF0"/>
    <w:rsid w:val="00D110C3"/>
    <w:rsid w:val="00D165B1"/>
    <w:rsid w:val="00D17A2B"/>
    <w:rsid w:val="00D21002"/>
    <w:rsid w:val="00D232AD"/>
    <w:rsid w:val="00D263A6"/>
    <w:rsid w:val="00D26BA0"/>
    <w:rsid w:val="00D26E66"/>
    <w:rsid w:val="00D40452"/>
    <w:rsid w:val="00D41200"/>
    <w:rsid w:val="00D41C73"/>
    <w:rsid w:val="00D440F4"/>
    <w:rsid w:val="00D44F83"/>
    <w:rsid w:val="00D50BF5"/>
    <w:rsid w:val="00D526A9"/>
    <w:rsid w:val="00D5334A"/>
    <w:rsid w:val="00D600A4"/>
    <w:rsid w:val="00D61A89"/>
    <w:rsid w:val="00D660CB"/>
    <w:rsid w:val="00D74337"/>
    <w:rsid w:val="00D74382"/>
    <w:rsid w:val="00D8205D"/>
    <w:rsid w:val="00D83729"/>
    <w:rsid w:val="00D90AEB"/>
    <w:rsid w:val="00D91720"/>
    <w:rsid w:val="00D91A9A"/>
    <w:rsid w:val="00D92A0C"/>
    <w:rsid w:val="00D95114"/>
    <w:rsid w:val="00D9783E"/>
    <w:rsid w:val="00D97F9A"/>
    <w:rsid w:val="00DA4003"/>
    <w:rsid w:val="00DA4312"/>
    <w:rsid w:val="00DA5917"/>
    <w:rsid w:val="00DB36C5"/>
    <w:rsid w:val="00DB6BDF"/>
    <w:rsid w:val="00DB78B7"/>
    <w:rsid w:val="00DC0704"/>
    <w:rsid w:val="00DC762E"/>
    <w:rsid w:val="00DD2202"/>
    <w:rsid w:val="00DD5707"/>
    <w:rsid w:val="00DD5AD4"/>
    <w:rsid w:val="00DD74BD"/>
    <w:rsid w:val="00DE1066"/>
    <w:rsid w:val="00DE142A"/>
    <w:rsid w:val="00DE1AD6"/>
    <w:rsid w:val="00DF04D8"/>
    <w:rsid w:val="00DF0C89"/>
    <w:rsid w:val="00DF4EBF"/>
    <w:rsid w:val="00DF5B49"/>
    <w:rsid w:val="00DF674B"/>
    <w:rsid w:val="00DF696F"/>
    <w:rsid w:val="00E04C7A"/>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34DFE"/>
    <w:rsid w:val="00E41FE9"/>
    <w:rsid w:val="00E42106"/>
    <w:rsid w:val="00E45D2E"/>
    <w:rsid w:val="00E55973"/>
    <w:rsid w:val="00E559D5"/>
    <w:rsid w:val="00E57072"/>
    <w:rsid w:val="00E636DE"/>
    <w:rsid w:val="00E7048D"/>
    <w:rsid w:val="00E74052"/>
    <w:rsid w:val="00E77F4E"/>
    <w:rsid w:val="00E81174"/>
    <w:rsid w:val="00E82E17"/>
    <w:rsid w:val="00E83794"/>
    <w:rsid w:val="00E8422F"/>
    <w:rsid w:val="00E84EA6"/>
    <w:rsid w:val="00E85340"/>
    <w:rsid w:val="00E924E8"/>
    <w:rsid w:val="00E97729"/>
    <w:rsid w:val="00E97923"/>
    <w:rsid w:val="00EA6F73"/>
    <w:rsid w:val="00EB5624"/>
    <w:rsid w:val="00EC408E"/>
    <w:rsid w:val="00ED0C7E"/>
    <w:rsid w:val="00EE0B4D"/>
    <w:rsid w:val="00EE49DE"/>
    <w:rsid w:val="00EE7F1C"/>
    <w:rsid w:val="00EF2565"/>
    <w:rsid w:val="00F02433"/>
    <w:rsid w:val="00F02CEA"/>
    <w:rsid w:val="00F0357E"/>
    <w:rsid w:val="00F101D6"/>
    <w:rsid w:val="00F12E35"/>
    <w:rsid w:val="00F13566"/>
    <w:rsid w:val="00F207F0"/>
    <w:rsid w:val="00F228D5"/>
    <w:rsid w:val="00F230DF"/>
    <w:rsid w:val="00F24170"/>
    <w:rsid w:val="00F24AE8"/>
    <w:rsid w:val="00F32856"/>
    <w:rsid w:val="00F3450B"/>
    <w:rsid w:val="00F37B8C"/>
    <w:rsid w:val="00F42087"/>
    <w:rsid w:val="00F51228"/>
    <w:rsid w:val="00F5374F"/>
    <w:rsid w:val="00F57FC6"/>
    <w:rsid w:val="00F637C2"/>
    <w:rsid w:val="00F65A70"/>
    <w:rsid w:val="00F663D9"/>
    <w:rsid w:val="00F66A79"/>
    <w:rsid w:val="00F80B51"/>
    <w:rsid w:val="00F929AB"/>
    <w:rsid w:val="00F97DF3"/>
    <w:rsid w:val="00FA063E"/>
    <w:rsid w:val="00FA0DB5"/>
    <w:rsid w:val="00FA27CA"/>
    <w:rsid w:val="00FA48E9"/>
    <w:rsid w:val="00FA6B16"/>
    <w:rsid w:val="00FB01DD"/>
    <w:rsid w:val="00FB0242"/>
    <w:rsid w:val="00FB7781"/>
    <w:rsid w:val="00FC65C6"/>
    <w:rsid w:val="00FD186A"/>
    <w:rsid w:val="00FD45FC"/>
    <w:rsid w:val="00FD4FDC"/>
    <w:rsid w:val="00FD7227"/>
    <w:rsid w:val="00FE14A7"/>
    <w:rsid w:val="00FE4F7B"/>
    <w:rsid w:val="00FE65B7"/>
    <w:rsid w:val="00FE7170"/>
    <w:rsid w:val="00FF340E"/>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FEC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495751">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2014-08-28T07:00:00+00:00</OpenedDate>
    <Date1 xmlns="dc463f71-b30c-4ab2-9473-d307f9d35888">2014-11-04T08:00:00+00:00</Date1>
    <IsDocumentOrder xmlns="dc463f71-b30c-4ab2-9473-d307f9d35888">true</IsDocumentOrder>
    <IsHighlyConfidential xmlns="dc463f71-b30c-4ab2-9473-d307f9d35888">false</IsHighlyConfidential>
    <CaseCompanyNames xmlns="dc463f71-b30c-4ab2-9473-d307f9d35888">PMC Moving, LLC</CaseCompanyNames>
    <DocketNumber xmlns="dc463f71-b30c-4ab2-9473-d307f9d35888">143221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88B5C8C6E0A846AD09C05DDFAEFD90" ma:contentTypeVersion="175" ma:contentTypeDescription="" ma:contentTypeScope="" ma:versionID="fbc6b97dda59d89f296e2e581c9722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D4A8B-2994-48FE-9A2E-ACD1AF538580}"/>
</file>

<file path=customXml/itemProps2.xml><?xml version="1.0" encoding="utf-8"?>
<ds:datastoreItem xmlns:ds="http://schemas.openxmlformats.org/officeDocument/2006/customXml" ds:itemID="{52512147-163D-422E-8F4B-27D6DB84FFDC}"/>
</file>

<file path=customXml/itemProps3.xml><?xml version="1.0" encoding="utf-8"?>
<ds:datastoreItem xmlns:ds="http://schemas.openxmlformats.org/officeDocument/2006/customXml" ds:itemID="{A3BDB480-A9E3-48D1-A44C-5368B38D75B1}"/>
</file>

<file path=customXml/itemProps4.xml><?xml version="1.0" encoding="utf-8"?>
<ds:datastoreItem xmlns:ds="http://schemas.openxmlformats.org/officeDocument/2006/customXml" ds:itemID="{B1457AB8-B563-4D21-95C3-A9FABBC45EF8}"/>
</file>

<file path=customXml/itemProps5.xml><?xml version="1.0" encoding="utf-8"?>
<ds:datastoreItem xmlns:ds="http://schemas.openxmlformats.org/officeDocument/2006/customXml" ds:itemID="{945ABEFD-ADC7-40B6-861F-88E3562C35A4}"/>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2014-11-04T00:01:00Z</dcterms:created>
  <dcterms:modified xsi:type="dcterms:W3CDTF">2014-11-04T00:02:00Z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0x0101006E56B4D1795A2E4DB2F0B01679ED314A001C88B5C8C6E0A846AD09C05DDFAEFD90</vt:lpwstr>
  </property>
  <property fmtid="{D5CDD505-2E9C-101B-9397-08002B2CF9AE}" pid="3" name="_docset_NoMedatataSyncRequired">
    <vt:lpwstr>False</vt:lpwstr>
  </property>
</Properties>
</file>