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42" w:rsidRDefault="00E91A42">
      <w:pPr>
        <w:pStyle w:val="AttorneyName"/>
      </w:pPr>
    </w:p>
    <w:p w:rsidR="00E91A42" w:rsidRDefault="00E91A42">
      <w:pPr>
        <w:pStyle w:val="AttorneyName"/>
      </w:pPr>
    </w:p>
    <w:p w:rsidR="00E91A42" w:rsidRDefault="00E91A42">
      <w:pPr>
        <w:pStyle w:val="AttorneyName"/>
      </w:pPr>
    </w:p>
    <w:p w:rsidR="00E91A42" w:rsidRDefault="00E91A42">
      <w:pPr>
        <w:pStyle w:val="AttorneyName"/>
      </w:pPr>
    </w:p>
    <w:p w:rsidR="00E91A42" w:rsidRDefault="00E91A42">
      <w:pPr>
        <w:pStyle w:val="AttorneyName"/>
      </w:pPr>
    </w:p>
    <w:p w:rsidR="004F051E" w:rsidRDefault="004F051E">
      <w:pPr>
        <w:pStyle w:val="AttorneyName"/>
      </w:pPr>
    </w:p>
    <w:p w:rsidR="00B52F0A" w:rsidRDefault="00B52F0A">
      <w:pPr>
        <w:pStyle w:val="AttorneyName"/>
      </w:pPr>
    </w:p>
    <w:p w:rsidR="00D4245D" w:rsidRDefault="00D4245D">
      <w:pPr>
        <w:pStyle w:val="AttorneyName"/>
      </w:pPr>
    </w:p>
    <w:p w:rsidR="00D4245D" w:rsidRDefault="00D4245D">
      <w:pPr>
        <w:pStyle w:val="AttorneyName"/>
      </w:pPr>
    </w:p>
    <w:p w:rsidR="00B52F0A" w:rsidRDefault="00B52F0A">
      <w:pPr>
        <w:pStyle w:val="AttorneyName"/>
      </w:pPr>
    </w:p>
    <w:p w:rsidR="00B52F0A" w:rsidRDefault="00B52F0A">
      <w:pPr>
        <w:pStyle w:val="AttorneyName"/>
      </w:pPr>
    </w:p>
    <w:p w:rsidR="00B52F0A" w:rsidRDefault="00B52F0A">
      <w:pPr>
        <w:pStyle w:val="AttorneyName"/>
      </w:pPr>
    </w:p>
    <w:p w:rsidR="00B52F0A" w:rsidRDefault="00B52F0A">
      <w:pPr>
        <w:pStyle w:val="AttorneyName"/>
      </w:pPr>
    </w:p>
    <w:p w:rsidR="00E91A42" w:rsidRDefault="005C6732">
      <w:pPr>
        <w:spacing w:line="240" w:lineRule="auto"/>
        <w:jc w:val="center"/>
      </w:pPr>
      <w:r>
        <w:t>BEFORE THE WASHINGTON UTILITIES</w:t>
      </w:r>
    </w:p>
    <w:p w:rsidR="005C6732" w:rsidRDefault="005C6732">
      <w:pPr>
        <w:spacing w:line="240" w:lineRule="auto"/>
        <w:jc w:val="center"/>
      </w:pPr>
      <w:r>
        <w:t>AND TRANSPORTATION COMMISSION</w:t>
      </w:r>
    </w:p>
    <w:p w:rsidR="00E91A42" w:rsidRDefault="00E91A4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E91A42">
        <w:tc>
          <w:tcPr>
            <w:tcW w:w="4672" w:type="dxa"/>
            <w:tcBorders>
              <w:bottom w:val="single" w:sz="4" w:space="0" w:color="auto"/>
              <w:right w:val="single" w:sz="4" w:space="0" w:color="auto"/>
            </w:tcBorders>
          </w:tcPr>
          <w:p w:rsidR="00E91A42" w:rsidRDefault="009A5B98">
            <w:pPr>
              <w:spacing w:line="240" w:lineRule="auto"/>
            </w:pPr>
            <w:bookmarkStart w:id="0" w:name="Parties"/>
            <w:bookmarkEnd w:id="0"/>
            <w:r>
              <w:t>In the Matter of the Petition of</w:t>
            </w:r>
          </w:p>
          <w:p w:rsidR="00551CC8" w:rsidRDefault="00551CC8">
            <w:pPr>
              <w:spacing w:line="240" w:lineRule="auto"/>
            </w:pPr>
          </w:p>
          <w:p w:rsidR="009A5B98" w:rsidRDefault="009A5B98">
            <w:pPr>
              <w:spacing w:line="240" w:lineRule="auto"/>
            </w:pPr>
            <w:r>
              <w:t>STERICYCLE OF WASHINGTON, INC.,</w:t>
            </w:r>
          </w:p>
          <w:p w:rsidR="009A5B98" w:rsidRDefault="009A5B98">
            <w:pPr>
              <w:spacing w:line="240" w:lineRule="auto"/>
            </w:pPr>
          </w:p>
          <w:p w:rsidR="009A5B98" w:rsidRDefault="009A5B98">
            <w:pPr>
              <w:spacing w:line="240" w:lineRule="auto"/>
            </w:pPr>
            <w:r>
              <w:t>For an Order Suspending Tariff Filings and Initiating an Adjudicatory Proceeding concerning the Proposed Biomedical Waste Collection and Transportation Services of Waste Management of Washington, Inc., dba WM Healthcare Solutions (G-237)</w:t>
            </w:r>
          </w:p>
          <w:p w:rsidR="00E91A42" w:rsidRDefault="00E91A42" w:rsidP="009A5B98">
            <w:pPr>
              <w:tabs>
                <w:tab w:val="left" w:pos="2880"/>
              </w:tabs>
              <w:spacing w:line="240" w:lineRule="auto"/>
            </w:pPr>
          </w:p>
        </w:tc>
        <w:tc>
          <w:tcPr>
            <w:tcW w:w="360" w:type="dxa"/>
            <w:tcBorders>
              <w:left w:val="single" w:sz="4" w:space="0" w:color="auto"/>
            </w:tcBorders>
          </w:tcPr>
          <w:p w:rsidR="00E91A42" w:rsidRDefault="00E91A42">
            <w:pPr>
              <w:pStyle w:val="SingleSpacing"/>
              <w:spacing w:line="240" w:lineRule="auto"/>
            </w:pPr>
          </w:p>
        </w:tc>
        <w:tc>
          <w:tcPr>
            <w:tcW w:w="4483" w:type="dxa"/>
          </w:tcPr>
          <w:p w:rsidR="00E91A42" w:rsidRDefault="00E91A42">
            <w:pPr>
              <w:pStyle w:val="SingleSpacing"/>
              <w:spacing w:line="240" w:lineRule="auto"/>
            </w:pPr>
            <w:bookmarkStart w:id="1" w:name="CaseNumber"/>
            <w:bookmarkEnd w:id="1"/>
          </w:p>
          <w:p w:rsidR="00E91A42" w:rsidRDefault="009A5B98">
            <w:pPr>
              <w:pStyle w:val="SingleSpacing"/>
              <w:spacing w:line="240" w:lineRule="auto"/>
            </w:pPr>
            <w:r>
              <w:t>Docket No.</w:t>
            </w:r>
            <w:r w:rsidR="001A7E69">
              <w:t xml:space="preserve"> TG-110287</w:t>
            </w:r>
          </w:p>
          <w:p w:rsidR="00E91A42" w:rsidRDefault="00E91A42">
            <w:pPr>
              <w:pStyle w:val="SingleSpacing"/>
              <w:spacing w:line="240" w:lineRule="auto"/>
            </w:pPr>
          </w:p>
          <w:p w:rsidR="00E91A42" w:rsidRDefault="001A7E69" w:rsidP="003647B6">
            <w:pPr>
              <w:pStyle w:val="PleadingTitle"/>
            </w:pPr>
            <w:r>
              <w:t xml:space="preserve">comments of waste management of washington, inc. </w:t>
            </w:r>
            <w:r w:rsidR="009A4F4F">
              <w:t>in Response to the Commission’s Notice of opportunity to comment</w:t>
            </w:r>
          </w:p>
        </w:tc>
      </w:tr>
    </w:tbl>
    <w:p w:rsidR="00E91A42" w:rsidRDefault="00E91A42" w:rsidP="004F051E">
      <w:pPr>
        <w:spacing w:before="240" w:line="240" w:lineRule="auto"/>
      </w:pPr>
    </w:p>
    <w:p w:rsidR="00E91A42" w:rsidRDefault="001A7E69" w:rsidP="003647B6">
      <w:pPr>
        <w:pStyle w:val="ParaNumbered"/>
      </w:pPr>
      <w:r>
        <w:t xml:space="preserve">In response to the Notice of Opportunity to Comment issued by the Washington </w:t>
      </w:r>
      <w:r w:rsidR="003E38C6">
        <w:t>Utilities</w:t>
      </w:r>
      <w:r>
        <w:t xml:space="preserve"> and Transportation Commission </w:t>
      </w:r>
      <w:r w:rsidR="003E38C6">
        <w:t xml:space="preserve">(“WUTC” or “Commission”) </w:t>
      </w:r>
      <w:r>
        <w:t>that solicits input on the Petition of Stericycle of Washington, Inc. (the “Petition”), Waste Management of Washington, Inc. (“Waste Management”) respectfully submits the following.</w:t>
      </w:r>
    </w:p>
    <w:p w:rsidR="005B646D" w:rsidRDefault="00177A3B" w:rsidP="00B52F0A">
      <w:pPr>
        <w:pStyle w:val="Heading1"/>
        <w:spacing w:before="240" w:after="0"/>
      </w:pPr>
      <w:r>
        <w:t xml:space="preserve">background and </w:t>
      </w:r>
      <w:r w:rsidR="00796CFD">
        <w:t>parties</w:t>
      </w:r>
    </w:p>
    <w:p w:rsidR="003E38C6" w:rsidRDefault="003E38C6" w:rsidP="003647B6">
      <w:pPr>
        <w:pStyle w:val="ParaNumbered"/>
      </w:pPr>
      <w:r>
        <w:t xml:space="preserve">Waste Management operates solid waste collection services in various territories within the State of Washington under authority of Certificate of Convenience and Necessity No. G-237.  </w:t>
      </w:r>
      <w:r w:rsidR="00F50139">
        <w:t xml:space="preserve">Waste Management </w:t>
      </w:r>
      <w:r w:rsidR="003647B6">
        <w:t xml:space="preserve">or its predecessor companies have </w:t>
      </w:r>
      <w:r w:rsidR="00177A3B">
        <w:t>performed</w:t>
      </w:r>
      <w:r w:rsidR="00F50139">
        <w:t xml:space="preserve"> solid waste collection in its territories since </w:t>
      </w:r>
      <w:r w:rsidR="00177A3B">
        <w:t xml:space="preserve">before </w:t>
      </w:r>
      <w:r w:rsidR="00F50139">
        <w:t xml:space="preserve">1961, when the statutory scheme established under Ch. 81.77 RCW was first created.  Certificate rights previously operated under various trade names and </w:t>
      </w:r>
      <w:r w:rsidR="00F50139">
        <w:lastRenderedPageBreak/>
        <w:t xml:space="preserve">subsidiaries were consolidated </w:t>
      </w:r>
      <w:r w:rsidR="00796CFD">
        <w:t>into</w:t>
      </w:r>
      <w:r w:rsidR="00F50139">
        <w:t xml:space="preserve"> Certificate No. G-237 </w:t>
      </w:r>
      <w:r w:rsidR="00796CFD">
        <w:t>in the late 1990’s</w:t>
      </w:r>
      <w:r w:rsidR="00177A3B">
        <w:t xml:space="preserve">.  </w:t>
      </w:r>
      <w:r w:rsidR="00796CFD">
        <w:t>Waste Management’s</w:t>
      </w:r>
      <w:r w:rsidR="00177A3B">
        <w:t xml:space="preserve"> original </w:t>
      </w:r>
      <w:r w:rsidR="00F50139">
        <w:t>territor</w:t>
      </w:r>
      <w:r w:rsidR="00796CFD">
        <w:t xml:space="preserve">ies have since </w:t>
      </w:r>
      <w:r w:rsidR="00F50139">
        <w:t xml:space="preserve">been expanded </w:t>
      </w:r>
      <w:r w:rsidR="00177A3B">
        <w:t>through acquisitions of control and transfers, as appropriately reviewed and approved by the Commission.</w:t>
      </w:r>
    </w:p>
    <w:p w:rsidR="003E38C6" w:rsidRDefault="003E38C6" w:rsidP="003647B6">
      <w:pPr>
        <w:pStyle w:val="ParaNumbered"/>
        <w:spacing w:after="240"/>
      </w:pPr>
      <w:r>
        <w:t xml:space="preserve">Stericycle of Washington, Inc. (“Stericycle”) is a wholly-owned subsidiary of Stericycle, Inc., and it operates biomedical waste collection services in Washington under authority of Certificate of Convenience and Necessity No. G-244.  </w:t>
      </w:r>
      <w:r w:rsidR="00517B08">
        <w:t>Stericycle applied for and was granted state-wide authority to perform biomedical waste collection in 1995.  Order M.V.G. No. 1761</w:t>
      </w:r>
      <w:r w:rsidR="00517B08" w:rsidRPr="00517B08">
        <w:rPr>
          <w:i/>
        </w:rPr>
        <w:t>, In re Ryder Distribution Resources, Inc.</w:t>
      </w:r>
      <w:r w:rsidR="00517B08">
        <w:t xml:space="preserve">, App. No. GA-75154; </w:t>
      </w:r>
      <w:r w:rsidR="00517B08" w:rsidRPr="00517B08">
        <w:rPr>
          <w:i/>
        </w:rPr>
        <w:t>In re Stericycle of Washington, Inc</w:t>
      </w:r>
      <w:r w:rsidR="00517B08">
        <w:t>., App. No. GA-77539 (consolidated) (Aug. 1995)</w:t>
      </w:r>
      <w:r w:rsidR="002000BE">
        <w:t>, following four years of administrative litigation to obtain that certificate right</w:t>
      </w:r>
      <w:r w:rsidR="00517B08">
        <w:t xml:space="preserve">.  </w:t>
      </w:r>
      <w:r w:rsidR="002000BE">
        <w:t>Since obtaining its own authority, Stericycle has acquire</w:t>
      </w:r>
      <w:r w:rsidR="00796CFD">
        <w:t>d</w:t>
      </w:r>
      <w:r w:rsidR="002000BE">
        <w:t xml:space="preserve"> control of all other certificates specifically authorizing biomedical waste.  It </w:t>
      </w:r>
      <w:r w:rsidR="00796CFD">
        <w:t>bought</w:t>
      </w:r>
      <w:r w:rsidR="002000BE">
        <w:t xml:space="preserve"> the rights of BFI Medical Waste Systems of Washington i</w:t>
      </w:r>
      <w:r w:rsidR="00F50139">
        <w:t>n or around 2000</w:t>
      </w:r>
      <w:r w:rsidR="002000BE">
        <w:t xml:space="preserve">; and that company had previously acquired the rights of the other two solid waste collection companies holding certificates specifically for biomedical waste collection, American Environmental Management Corporation and Sureway.  </w:t>
      </w:r>
      <w:r w:rsidR="002000BE">
        <w:rPr>
          <w:i/>
        </w:rPr>
        <w:t>See</w:t>
      </w:r>
      <w:r w:rsidR="002000BE">
        <w:t xml:space="preserve">, Order M.V.G. No. 1761 at 20.  </w:t>
      </w:r>
    </w:p>
    <w:p w:rsidR="003E38C6" w:rsidRDefault="003E38C6" w:rsidP="00940278">
      <w:pPr>
        <w:pStyle w:val="Heading1"/>
        <w:spacing w:after="120"/>
      </w:pPr>
      <w:r>
        <w:t>comments</w:t>
      </w:r>
    </w:p>
    <w:p w:rsidR="003E38C6" w:rsidRDefault="003E38C6" w:rsidP="003647B6">
      <w:pPr>
        <w:pStyle w:val="ParaNumbered"/>
      </w:pPr>
      <w:r w:rsidRPr="003E38C6">
        <w:t>The Notice of Opportunity to Comment observes that the Petition lacks any allegations that Waste Management has “filed tariffs or otherwise sought authority from the Commission to enter into the business of collecting and transporting biomedical waste for disposal in Washington….”</w:t>
      </w:r>
      <w:r w:rsidR="00177A3B">
        <w:t xml:space="preserve">  </w:t>
      </w:r>
      <w:r w:rsidR="00A82775" w:rsidRPr="00A82775">
        <w:t>Because Waste Management has not filed a tariff rate for collecting biomedical waste, there is presently no case or controversy before the Commission.</w:t>
      </w:r>
    </w:p>
    <w:p w:rsidR="003E38C6" w:rsidRDefault="00A82775" w:rsidP="003647B6">
      <w:pPr>
        <w:pStyle w:val="ParaNumbered"/>
      </w:pPr>
      <w:r w:rsidRPr="00A82775">
        <w:t xml:space="preserve">Waste Management already holds authority to perform biomedical waste collection. Certificate No. G-237 broadly authorizes solid waste collection, and the Commission has long held that traditional solid waste certificates subsume the right to perform biomedical waste collection and disposal. </w:t>
      </w:r>
      <w:r>
        <w:t xml:space="preserve"> </w:t>
      </w:r>
      <w:r w:rsidRPr="00A82775">
        <w:t xml:space="preserve">Order M.V.G. No. 1452, </w:t>
      </w:r>
      <w:r w:rsidRPr="00691564">
        <w:rPr>
          <w:i/>
        </w:rPr>
        <w:t xml:space="preserve">In the Matter of American </w:t>
      </w:r>
      <w:r w:rsidRPr="00691564">
        <w:rPr>
          <w:i/>
        </w:rPr>
        <w:lastRenderedPageBreak/>
        <w:t>Environmental Management Corp.</w:t>
      </w:r>
      <w:r w:rsidRPr="00A82775">
        <w:t xml:space="preserve">, App. No. GA-874 (Nov. 1990), at 7 (“the permanent authority of existing G-certificate holders includes the authority to collect infectious waste”).  The only further Commission “authorization” that Waste Management needs </w:t>
      </w:r>
      <w:r w:rsidR="00691564">
        <w:t xml:space="preserve">to commence biomedical waste collection services </w:t>
      </w:r>
      <w:r w:rsidRPr="00A82775">
        <w:t>is to have a rate stated in its tariffs.</w:t>
      </w:r>
      <w:r>
        <w:rPr>
          <w:rStyle w:val="FootnoteReference"/>
          <w:spacing w:val="-3"/>
        </w:rPr>
        <w:footnoteReference w:id="1"/>
      </w:r>
    </w:p>
    <w:p w:rsidR="00494A1A" w:rsidRDefault="00A82775" w:rsidP="003647B6">
      <w:pPr>
        <w:pStyle w:val="ParaNumbered"/>
      </w:pPr>
      <w:r w:rsidRPr="00A82775">
        <w:t xml:space="preserve">However, as the Notice of Opportunity to Comment notes, Waste Management has not yet filed a tariff rate for collection of biomedical waste.  </w:t>
      </w:r>
      <w:r w:rsidR="009770C0">
        <w:t xml:space="preserve">There is nothing before the Commission from a regulated entity seeking agency action.  </w:t>
      </w:r>
      <w:r w:rsidRPr="00A82775">
        <w:t xml:space="preserve">Under Commission rules and judicial decisions, Waste Management is not involved in an actual case or controversy that would make the matters raised </w:t>
      </w:r>
      <w:r>
        <w:t>in the Petition subject to the Commission’</w:t>
      </w:r>
      <w:r w:rsidRPr="00A82775">
        <w:t xml:space="preserve">s jurisdiction. </w:t>
      </w:r>
      <w:r w:rsidR="00494A1A">
        <w:t xml:space="preserve"> </w:t>
      </w:r>
      <w:r w:rsidRPr="00A82775">
        <w:t xml:space="preserve">WAC 480-07-305(2).  </w:t>
      </w:r>
      <w:r w:rsidR="00494A1A" w:rsidRPr="00494A1A">
        <w:t>Deciding whether a case presents a cause of action ripe for judicial determination requires an evaluation of “the fitness of the issues for judicial decision and the hardship to the parties of withholding court consideration</w:t>
      </w:r>
      <w:r w:rsidR="00494A1A">
        <w:t xml:space="preserve">.”  </w:t>
      </w:r>
      <w:r w:rsidR="00494A1A" w:rsidRPr="00494A1A">
        <w:rPr>
          <w:i/>
        </w:rPr>
        <w:t>First Covenant Church v. Seattle</w:t>
      </w:r>
      <w:r w:rsidR="00494A1A">
        <w:t xml:space="preserve">, </w:t>
      </w:r>
      <w:r w:rsidR="00494A1A" w:rsidRPr="00494A1A">
        <w:t xml:space="preserve">114 </w:t>
      </w:r>
      <w:r w:rsidR="00494A1A">
        <w:t>Wn</w:t>
      </w:r>
      <w:r w:rsidR="00494A1A" w:rsidRPr="00494A1A">
        <w:t xml:space="preserve">.2d 392, </w:t>
      </w:r>
      <w:r w:rsidR="00494A1A">
        <w:t xml:space="preserve">400, </w:t>
      </w:r>
      <w:r w:rsidR="00494A1A" w:rsidRPr="00494A1A">
        <w:t>78</w:t>
      </w:r>
      <w:r w:rsidR="00494A1A">
        <w:t>7 P.2d 1352 (1990) (</w:t>
      </w:r>
      <w:r w:rsidR="00494A1A" w:rsidRPr="00494A1A">
        <w:rPr>
          <w:i/>
        </w:rPr>
        <w:t>citing</w:t>
      </w:r>
      <w:r w:rsidR="00494A1A">
        <w:t xml:space="preserve"> </w:t>
      </w:r>
      <w:r w:rsidR="00494A1A" w:rsidRPr="00494A1A">
        <w:rPr>
          <w:i/>
        </w:rPr>
        <w:t>Abbott Laboratories v. Gardner</w:t>
      </w:r>
      <w:r w:rsidR="00494A1A" w:rsidRPr="00494A1A">
        <w:t>, 387 U.S. 136, 149, 87 S.Ct. 1507, 1515, 18 L.Ed.2d 681 (1967)</w:t>
      </w:r>
      <w:r w:rsidR="00494A1A">
        <w:t>)</w:t>
      </w:r>
      <w:r w:rsidR="00494A1A" w:rsidRPr="00494A1A">
        <w:t xml:space="preserve">; </w:t>
      </w:r>
      <w:r w:rsidR="00494A1A" w:rsidRPr="00494A1A">
        <w:rPr>
          <w:i/>
        </w:rPr>
        <w:t>Standard Alaska Prod. Co. v. Schaible</w:t>
      </w:r>
      <w:r w:rsidR="00494A1A" w:rsidRPr="00494A1A">
        <w:t>, 874 F.2d 624, 627 (9th Cir.1989).</w:t>
      </w:r>
      <w:r w:rsidR="00494A1A">
        <w:t xml:space="preserve"> </w:t>
      </w:r>
      <w:r w:rsidR="00494A1A" w:rsidRPr="00494A1A">
        <w:t xml:space="preserve"> “A claim is fit for [judicial] decision if the issues raised are primarily legal, do not require further factual development, and the challenged action is final.” 874 F.2d at 627.</w:t>
      </w:r>
    </w:p>
    <w:p w:rsidR="00691564" w:rsidRDefault="00A82775" w:rsidP="003647B6">
      <w:pPr>
        <w:pStyle w:val="ParaNumbered"/>
      </w:pPr>
      <w:r w:rsidRPr="00A82775">
        <w:t xml:space="preserve">Stericycle’s Petition presents a purely academic issue.  The parties do not have a disputed issue, and therefore “an administrative hearing would be pointless within the APA context.”  </w:t>
      </w:r>
      <w:r w:rsidRPr="00691564">
        <w:rPr>
          <w:i/>
        </w:rPr>
        <w:t>Lawrence v. Department of Health</w:t>
      </w:r>
      <w:r w:rsidRPr="00A82775">
        <w:t>, 133 Wn. App. 665, 678, 138 P.3d 124 (2006).</w:t>
      </w:r>
      <w:r w:rsidR="00494A1A">
        <w:t xml:space="preserve">  </w:t>
      </w:r>
      <w:r w:rsidR="00691564">
        <w:t>Thus, Stericycle’s Petition should be dismissed</w:t>
      </w:r>
      <w:r w:rsidR="00494A1A">
        <w:t xml:space="preserve"> as </w:t>
      </w:r>
      <w:r w:rsidR="00691564">
        <w:t>premature.</w:t>
      </w:r>
    </w:p>
    <w:p w:rsidR="00177A3B" w:rsidRDefault="00177A3B" w:rsidP="003647B6">
      <w:pPr>
        <w:pStyle w:val="ParaNumbered"/>
      </w:pPr>
      <w:r>
        <w:t xml:space="preserve">With </w:t>
      </w:r>
      <w:r w:rsidR="009770C0">
        <w:t>candor</w:t>
      </w:r>
      <w:r>
        <w:t xml:space="preserve"> to the Commission</w:t>
      </w:r>
      <w:r w:rsidR="009770C0">
        <w:t xml:space="preserve">, however, </w:t>
      </w:r>
      <w:r w:rsidR="005B646D">
        <w:t xml:space="preserve">Waste Management </w:t>
      </w:r>
      <w:r w:rsidR="009770C0">
        <w:t xml:space="preserve">acknowledges that it </w:t>
      </w:r>
      <w:r w:rsidR="005B646D">
        <w:t>does intend to file a tariff and take steps necessary to collect and transport biomedical waste in Washington</w:t>
      </w:r>
      <w:r w:rsidR="00494A1A">
        <w:t xml:space="preserve"> at some point in time.  The Company is indeed </w:t>
      </w:r>
      <w:r w:rsidR="00406EC1">
        <w:t>planning</w:t>
      </w:r>
      <w:r w:rsidR="00494A1A">
        <w:t xml:space="preserve"> to enter the market</w:t>
      </w:r>
      <w:r w:rsidR="005B646D">
        <w:t xml:space="preserve">.  </w:t>
      </w:r>
      <w:r w:rsidR="009770C0">
        <w:t xml:space="preserve">Unless and until that rate is filed, however, there is nothing to review and no dispute to resolve.  </w:t>
      </w:r>
      <w:r>
        <w:t>Many of the allegations in the Petition apply to the rate-setting process and the amounts</w:t>
      </w:r>
      <w:r w:rsidR="00796CFD">
        <w:t>, and presents arguments which Waste Management believes are specious but which nonetheless are not ripe for review</w:t>
      </w:r>
      <w:r>
        <w:t xml:space="preserve">.  </w:t>
      </w:r>
    </w:p>
    <w:p w:rsidR="00A3411C" w:rsidRDefault="00494A1A" w:rsidP="003647B6">
      <w:pPr>
        <w:pStyle w:val="ParaNumbered"/>
      </w:pPr>
      <w:r w:rsidRPr="00494A1A">
        <w:t xml:space="preserve">Waste Management can only provide collection within the territory authorized by Certificate G-237.  </w:t>
      </w:r>
      <w:r>
        <w:t>On the other hand, Stericycle sought and obtained authority to provide universal service throughout the state.</w:t>
      </w:r>
      <w:r w:rsidR="00A3411C">
        <w:t xml:space="preserve">  It is required to perform service throughout the territory, just as it reque</w:t>
      </w:r>
      <w:r w:rsidR="00177A3B">
        <w:t>sted and battled in hearings to obtain.</w:t>
      </w:r>
      <w:r w:rsidR="00796CFD">
        <w:t xml:space="preserve">  </w:t>
      </w:r>
      <w:r w:rsidR="00A3411C">
        <w:t xml:space="preserve">Petitioner seems disgruntled with its service obligations, but if Stericycle wishes for </w:t>
      </w:r>
      <w:r w:rsidR="00796CFD">
        <w:t>relief from its conditions of operations in Washington</w:t>
      </w:r>
      <w:r w:rsidR="00A3411C">
        <w:t xml:space="preserve">, it should utilize statutory provisions and request that its certificated territory be amended.  </w:t>
      </w:r>
    </w:p>
    <w:p w:rsidR="00691564" w:rsidRPr="003647B6" w:rsidRDefault="003647B6" w:rsidP="003647B6">
      <w:pPr>
        <w:pStyle w:val="Heading1"/>
        <w:spacing w:after="0"/>
      </w:pPr>
      <w:r w:rsidRPr="003647B6">
        <w:t>CONCLUSION</w:t>
      </w:r>
    </w:p>
    <w:p w:rsidR="00796CFD" w:rsidRDefault="00796CFD" w:rsidP="003647B6">
      <w:pPr>
        <w:pStyle w:val="ParaNumbered"/>
      </w:pPr>
      <w:r>
        <w:t xml:space="preserve">The Petition </w:t>
      </w:r>
      <w:r w:rsidRPr="00796CFD">
        <w:rPr>
          <w:u w:val="single"/>
        </w:rPr>
        <w:t>must</w:t>
      </w:r>
      <w:r>
        <w:t xml:space="preserve"> be dismissed due to the absence of jurisdictional grounds.  The Petition </w:t>
      </w:r>
      <w:r w:rsidRPr="00796CFD">
        <w:rPr>
          <w:u w:val="single"/>
        </w:rPr>
        <w:t>should</w:t>
      </w:r>
      <w:r>
        <w:t xml:space="preserve"> be dismissed because Waste Management would be operating within the clear parameters </w:t>
      </w:r>
      <w:r w:rsidR="003647B6">
        <w:t xml:space="preserve">of the law </w:t>
      </w:r>
      <w:r>
        <w:t>if it were to commence biomedical waste collection services by filing a tariff.</w:t>
      </w:r>
    </w:p>
    <w:p w:rsidR="00B52F0A" w:rsidRDefault="00B52F0A">
      <w:pPr>
        <w:keepNext/>
        <w:suppressAutoHyphens/>
        <w:spacing w:line="480" w:lineRule="exact"/>
        <w:ind w:firstLine="720"/>
        <w:rPr>
          <w:spacing w:val="-3"/>
        </w:rPr>
      </w:pPr>
    </w:p>
    <w:p w:rsidR="00E91A42" w:rsidRDefault="00E91A42">
      <w:pPr>
        <w:keepNext/>
        <w:suppressAutoHyphens/>
        <w:spacing w:line="480" w:lineRule="exact"/>
        <w:ind w:firstLine="720"/>
        <w:rPr>
          <w:spacing w:val="-3"/>
        </w:rPr>
      </w:pPr>
      <w:r>
        <w:rPr>
          <w:spacing w:val="-3"/>
        </w:rPr>
        <w:t xml:space="preserve">DATED this </w:t>
      </w:r>
      <w:r w:rsidR="0050518C">
        <w:rPr>
          <w:spacing w:val="-3"/>
        </w:rPr>
        <w:t>_________</w:t>
      </w:r>
      <w:r>
        <w:rPr>
          <w:spacing w:val="-3"/>
        </w:rPr>
        <w:t xml:space="preserve">day of </w:t>
      </w:r>
      <w:r w:rsidR="0050518C">
        <w:rPr>
          <w:spacing w:val="-3"/>
        </w:rPr>
        <w:t>__________________, 20</w:t>
      </w:r>
      <w:r w:rsidR="009A5B98">
        <w:rPr>
          <w:spacing w:val="-3"/>
        </w:rPr>
        <w:t>1</w:t>
      </w:r>
      <w:r w:rsidR="009770C0">
        <w:rPr>
          <w:spacing w:val="-3"/>
        </w:rPr>
        <w:t>1</w:t>
      </w:r>
      <w:r w:rsidR="0050518C">
        <w:rPr>
          <w:spacing w:val="-3"/>
        </w:rPr>
        <w:t>.</w:t>
      </w:r>
    </w:p>
    <w:p w:rsidR="0050518C" w:rsidRDefault="0050518C" w:rsidP="0050518C">
      <w:pPr>
        <w:spacing w:line="240" w:lineRule="auto"/>
        <w:ind w:left="4717"/>
        <w:rPr>
          <w:spacing w:val="-3"/>
        </w:rPr>
      </w:pPr>
    </w:p>
    <w:p w:rsidR="0050518C" w:rsidRDefault="0050518C" w:rsidP="0050518C">
      <w:pPr>
        <w:spacing w:line="240" w:lineRule="auto"/>
        <w:ind w:left="4717"/>
        <w:rPr>
          <w:spacing w:val="-3"/>
        </w:rPr>
      </w:pPr>
    </w:p>
    <w:p w:rsidR="00E91A42" w:rsidRDefault="00E91A42" w:rsidP="0050518C">
      <w:pPr>
        <w:spacing w:line="240" w:lineRule="auto"/>
        <w:ind w:left="4717"/>
        <w:rPr>
          <w:spacing w:val="-3"/>
        </w:rPr>
      </w:pPr>
    </w:p>
    <w:p w:rsidR="00E91A42" w:rsidRDefault="00E91A42" w:rsidP="0050518C">
      <w:pPr>
        <w:tabs>
          <w:tab w:val="right" w:pos="9405"/>
        </w:tabs>
        <w:spacing w:line="240" w:lineRule="auto"/>
        <w:ind w:left="4717"/>
        <w:rPr>
          <w:spacing w:val="-3"/>
        </w:rPr>
      </w:pPr>
      <w:r>
        <w:rPr>
          <w:spacing w:val="-3"/>
        </w:rPr>
        <w:t xml:space="preserve">By </w:t>
      </w:r>
      <w:r>
        <w:rPr>
          <w:spacing w:val="-3"/>
          <w:u w:val="single"/>
        </w:rPr>
        <w:tab/>
      </w:r>
    </w:p>
    <w:p w:rsidR="00E91A42" w:rsidRDefault="0050518C" w:rsidP="0050518C">
      <w:pPr>
        <w:spacing w:line="240" w:lineRule="auto"/>
        <w:ind w:left="5073"/>
        <w:rPr>
          <w:spacing w:val="-3"/>
        </w:rPr>
      </w:pPr>
      <w:r>
        <w:rPr>
          <w:spacing w:val="-3"/>
        </w:rPr>
        <w:t>Polly L. McNeill, WSBA # 17437</w:t>
      </w:r>
    </w:p>
    <w:p w:rsidR="0050518C" w:rsidRDefault="0050518C" w:rsidP="0050518C">
      <w:pPr>
        <w:spacing w:line="240" w:lineRule="auto"/>
        <w:ind w:left="5073"/>
        <w:rPr>
          <w:spacing w:val="-3"/>
        </w:rPr>
      </w:pPr>
      <w:r>
        <w:rPr>
          <w:spacing w:val="-3"/>
        </w:rPr>
        <w:t>SUMMIT LAW GROUP PLLC</w:t>
      </w:r>
    </w:p>
    <w:p w:rsidR="0050518C" w:rsidRDefault="0050518C" w:rsidP="0050518C">
      <w:pPr>
        <w:spacing w:line="240" w:lineRule="auto"/>
        <w:ind w:left="5073"/>
        <w:rPr>
          <w:spacing w:val="-3"/>
        </w:rPr>
      </w:pPr>
      <w:r>
        <w:rPr>
          <w:spacing w:val="-3"/>
        </w:rPr>
        <w:t>315 Fifth Avenue South, Suite 1000</w:t>
      </w:r>
    </w:p>
    <w:p w:rsidR="0050518C" w:rsidRDefault="0050518C" w:rsidP="0050518C">
      <w:pPr>
        <w:spacing w:line="240" w:lineRule="auto"/>
        <w:ind w:left="5073"/>
        <w:rPr>
          <w:spacing w:val="-3"/>
        </w:rPr>
      </w:pPr>
      <w:r>
        <w:rPr>
          <w:spacing w:val="-3"/>
        </w:rPr>
        <w:t>Seattle, WA  98104</w:t>
      </w:r>
    </w:p>
    <w:p w:rsidR="0050518C" w:rsidRDefault="0050518C" w:rsidP="0050518C">
      <w:pPr>
        <w:spacing w:line="240" w:lineRule="auto"/>
        <w:ind w:left="5073"/>
        <w:rPr>
          <w:spacing w:val="-3"/>
        </w:rPr>
      </w:pPr>
      <w:r>
        <w:rPr>
          <w:spacing w:val="-3"/>
        </w:rPr>
        <w:t>T:  (206) 676-7000</w:t>
      </w:r>
    </w:p>
    <w:p w:rsidR="0050518C" w:rsidRDefault="0050518C" w:rsidP="0050518C">
      <w:pPr>
        <w:spacing w:line="240" w:lineRule="auto"/>
        <w:ind w:left="5073"/>
        <w:rPr>
          <w:spacing w:val="-3"/>
        </w:rPr>
      </w:pPr>
      <w:r>
        <w:rPr>
          <w:spacing w:val="-3"/>
        </w:rPr>
        <w:t>F:  (206) 676-7001</w:t>
      </w:r>
    </w:p>
    <w:p w:rsidR="007D66B4" w:rsidRDefault="0050518C" w:rsidP="0050518C">
      <w:pPr>
        <w:spacing w:line="240" w:lineRule="auto"/>
        <w:ind w:left="5073"/>
        <w:rPr>
          <w:spacing w:val="-3"/>
        </w:rPr>
      </w:pPr>
      <w:r>
        <w:rPr>
          <w:spacing w:val="-3"/>
        </w:rPr>
        <w:t xml:space="preserve">Attorneys for </w:t>
      </w:r>
      <w:r w:rsidR="00551CC8">
        <w:rPr>
          <w:spacing w:val="-3"/>
        </w:rPr>
        <w:t>Waste Management of Washington, Inc.</w:t>
      </w:r>
    </w:p>
    <w:p w:rsidR="00940278" w:rsidRDefault="007D66B4" w:rsidP="007D66B4">
      <w:pPr>
        <w:pStyle w:val="Subtitle"/>
        <w:rPr>
          <w:spacing w:val="-3"/>
        </w:rPr>
      </w:pPr>
      <w:r>
        <w:rPr>
          <w:spacing w:val="-3"/>
        </w:rPr>
        <w:br w:type="page"/>
      </w:r>
    </w:p>
    <w:p w:rsidR="00940278" w:rsidRDefault="00940278">
      <w:pPr>
        <w:spacing w:line="240" w:lineRule="auto"/>
        <w:rPr>
          <w:rFonts w:ascii="Times New Roman Bold" w:hAnsi="Times New Roman Bold"/>
          <w:b/>
          <w:iCs/>
          <w:spacing w:val="-3"/>
          <w:szCs w:val="24"/>
        </w:rPr>
      </w:pPr>
    </w:p>
    <w:p w:rsidR="00940278" w:rsidRPr="00B52F0A" w:rsidRDefault="00940278" w:rsidP="00940278">
      <w:pPr>
        <w:pStyle w:val="Subtitle"/>
        <w:rPr>
          <w:rFonts w:ascii="Times New Roman" w:hAnsi="Times New Roman"/>
        </w:rPr>
      </w:pPr>
      <w:r w:rsidRPr="00B52F0A">
        <w:rPr>
          <w:rFonts w:ascii="Times New Roman" w:hAnsi="Times New Roman"/>
        </w:rPr>
        <w:t>CERTIFICATE OF SERVICE</w:t>
      </w:r>
    </w:p>
    <w:p w:rsidR="00940278" w:rsidRDefault="00940278" w:rsidP="00940278">
      <w:pPr>
        <w:pStyle w:val="BodyText"/>
        <w:spacing w:after="240"/>
      </w:pPr>
      <w:r>
        <w:t>I hereby certify that I have this day served this document upon all parties of record in this proceeding, by the method as indicated below, pursuant to WAC 480-07-150.</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575"/>
      </w:tblGrid>
      <w:tr w:rsidR="00940278" w:rsidTr="00940278">
        <w:tc>
          <w:tcPr>
            <w:tcW w:w="4500" w:type="dxa"/>
          </w:tcPr>
          <w:p w:rsidR="00940278" w:rsidRDefault="00940278" w:rsidP="00C022A8">
            <w:pPr>
              <w:pStyle w:val="NormalWeb"/>
              <w:spacing w:line="240" w:lineRule="auto"/>
            </w:pPr>
            <w:bookmarkStart w:id="2" w:name="OLE_LINK1"/>
            <w:bookmarkStart w:id="3" w:name="OLE_LINK2"/>
            <w:r>
              <w:t>Steven B. Johnson</w:t>
            </w:r>
          </w:p>
          <w:p w:rsidR="00940278" w:rsidRDefault="00940278" w:rsidP="00C022A8">
            <w:pPr>
              <w:pStyle w:val="NormalWeb"/>
              <w:spacing w:line="240" w:lineRule="auto"/>
            </w:pPr>
            <w:r>
              <w:t>Donald B. Scaramastra</w:t>
            </w:r>
          </w:p>
          <w:p w:rsidR="00940278" w:rsidRDefault="00940278" w:rsidP="00C022A8">
            <w:pPr>
              <w:pStyle w:val="NormalWeb"/>
              <w:spacing w:line="240" w:lineRule="auto"/>
            </w:pPr>
            <w:r>
              <w:t>Garvey Schubert Barer</w:t>
            </w:r>
          </w:p>
          <w:p w:rsidR="00940278" w:rsidRDefault="00940278" w:rsidP="00C022A8">
            <w:pPr>
              <w:pStyle w:val="NormalWeb"/>
              <w:spacing w:line="240" w:lineRule="auto"/>
            </w:pPr>
            <w:r>
              <w:t>1191 Second Ave., Suite 1800</w:t>
            </w:r>
          </w:p>
          <w:p w:rsidR="00940278" w:rsidRDefault="00940278" w:rsidP="00C022A8">
            <w:pPr>
              <w:pStyle w:val="NormalWeb"/>
              <w:spacing w:line="240" w:lineRule="auto"/>
            </w:pPr>
            <w:r>
              <w:t>Seattle, WA  98101</w:t>
            </w:r>
            <w:bookmarkEnd w:id="2"/>
            <w:bookmarkEnd w:id="3"/>
          </w:p>
          <w:p w:rsidR="00940278" w:rsidRDefault="00940278" w:rsidP="00C022A8">
            <w:pPr>
              <w:pStyle w:val="NormalWeb"/>
              <w:spacing w:line="240" w:lineRule="auto"/>
            </w:pPr>
            <w:r>
              <w:t>(206) 464-3939</w:t>
            </w:r>
          </w:p>
          <w:p w:rsidR="00940278" w:rsidRPr="00695964" w:rsidRDefault="00940278" w:rsidP="00C022A8">
            <w:pPr>
              <w:pStyle w:val="NormalWeb"/>
              <w:spacing w:line="240" w:lineRule="auto"/>
            </w:pPr>
            <w:r>
              <w:t>sjohnson@gsblaw.com</w:t>
            </w:r>
          </w:p>
          <w:p w:rsidR="00940278" w:rsidRPr="00843A37" w:rsidRDefault="00940278" w:rsidP="00C022A8">
            <w:pPr>
              <w:pStyle w:val="NormalWeb"/>
              <w:spacing w:line="240" w:lineRule="auto"/>
              <w:rPr>
                <w:i/>
              </w:rPr>
            </w:pPr>
          </w:p>
        </w:tc>
        <w:tc>
          <w:tcPr>
            <w:tcW w:w="4575" w:type="dxa"/>
          </w:tcPr>
          <w:p w:rsidR="00940278" w:rsidRDefault="00940278" w:rsidP="00C022A8">
            <w:pPr>
              <w:pStyle w:val="BodyText"/>
              <w:spacing w:line="240" w:lineRule="auto"/>
              <w:ind w:firstLine="0"/>
            </w:pPr>
            <w:r w:rsidRPr="00843A37">
              <w:sym w:font="Wingdings" w:char="F0A8"/>
            </w:r>
            <w:r>
              <w:t xml:space="preserve"> Via Legal Messenger</w:t>
            </w:r>
          </w:p>
          <w:p w:rsidR="00940278" w:rsidRDefault="00940278" w:rsidP="00C022A8">
            <w:pPr>
              <w:pStyle w:val="BodyText"/>
              <w:spacing w:line="240" w:lineRule="auto"/>
              <w:ind w:firstLine="0"/>
            </w:pPr>
            <w:r w:rsidRPr="00843A37">
              <w:sym w:font="Wingdings" w:char="F0A8"/>
            </w:r>
            <w:r>
              <w:t xml:space="preserve"> Via Facsimile</w:t>
            </w:r>
          </w:p>
          <w:p w:rsidR="00940278" w:rsidRDefault="003647B6" w:rsidP="00C022A8">
            <w:pPr>
              <w:pStyle w:val="BodyText"/>
              <w:spacing w:line="240" w:lineRule="auto"/>
              <w:ind w:firstLine="0"/>
            </w:pPr>
            <w:r w:rsidRPr="00843A37">
              <w:sym w:font="Wingdings" w:char="F0A8"/>
            </w:r>
            <w:r>
              <w:t xml:space="preserve"> </w:t>
            </w:r>
            <w:r w:rsidR="00940278">
              <w:t>Via U.S. Mail</w:t>
            </w:r>
          </w:p>
          <w:p w:rsidR="00940278" w:rsidRDefault="00940278" w:rsidP="00C022A8">
            <w:pPr>
              <w:pStyle w:val="BodyText"/>
              <w:spacing w:line="240" w:lineRule="auto"/>
              <w:ind w:firstLine="0"/>
            </w:pPr>
            <w:r w:rsidRPr="00843A37">
              <w:sym w:font="Wingdings" w:char="F0FE"/>
            </w:r>
            <w:r>
              <w:t xml:space="preserve"> Via Email</w:t>
            </w:r>
          </w:p>
        </w:tc>
      </w:tr>
      <w:tr w:rsidR="00940278" w:rsidTr="00940278">
        <w:tc>
          <w:tcPr>
            <w:tcW w:w="4500" w:type="dxa"/>
          </w:tcPr>
          <w:p w:rsidR="00940278" w:rsidRPr="00695964" w:rsidRDefault="00940278" w:rsidP="00C022A8">
            <w:pPr>
              <w:pStyle w:val="NormalWeb"/>
              <w:spacing w:line="240" w:lineRule="auto"/>
            </w:pPr>
            <w:r w:rsidRPr="00695964">
              <w:t>Washington Utilities and Transportation Commission</w:t>
            </w:r>
          </w:p>
          <w:p w:rsidR="00940278" w:rsidRPr="00695964" w:rsidRDefault="00940278" w:rsidP="00C022A8">
            <w:pPr>
              <w:pStyle w:val="NormalWeb"/>
              <w:spacing w:line="240" w:lineRule="auto"/>
            </w:pPr>
            <w:r w:rsidRPr="00695964">
              <w:t>1300 S. Evergreen Park Dr. SW</w:t>
            </w:r>
          </w:p>
          <w:p w:rsidR="00940278" w:rsidRPr="00695964" w:rsidRDefault="00940278" w:rsidP="00C022A8">
            <w:pPr>
              <w:pStyle w:val="NormalWeb"/>
              <w:spacing w:line="240" w:lineRule="auto"/>
            </w:pPr>
            <w:r w:rsidRPr="00695964">
              <w:t>PO Box 47250</w:t>
            </w:r>
          </w:p>
          <w:p w:rsidR="00940278" w:rsidRPr="00695964" w:rsidRDefault="00940278" w:rsidP="00C022A8">
            <w:pPr>
              <w:pStyle w:val="NormalWeb"/>
              <w:spacing w:line="240" w:lineRule="auto"/>
            </w:pPr>
            <w:r w:rsidRPr="00695964">
              <w:t>Olympia, WA  98504-7250</w:t>
            </w:r>
          </w:p>
          <w:p w:rsidR="00940278" w:rsidRPr="00695964" w:rsidRDefault="00940278" w:rsidP="00C022A8">
            <w:pPr>
              <w:pStyle w:val="NormalWeb"/>
              <w:spacing w:line="240" w:lineRule="auto"/>
            </w:pPr>
            <w:r w:rsidRPr="00695964">
              <w:t>360-664-1160</w:t>
            </w:r>
          </w:p>
          <w:p w:rsidR="00940278" w:rsidRPr="00695964" w:rsidRDefault="00940278" w:rsidP="00C022A8">
            <w:pPr>
              <w:pStyle w:val="NormalWeb"/>
              <w:spacing w:line="240" w:lineRule="auto"/>
            </w:pPr>
            <w:r w:rsidRPr="00695964">
              <w:t>records@utc.wa.gov</w:t>
            </w:r>
          </w:p>
          <w:p w:rsidR="00940278" w:rsidRDefault="00940278" w:rsidP="00C022A8">
            <w:pPr>
              <w:pStyle w:val="NormalWeb"/>
              <w:spacing w:line="240" w:lineRule="auto"/>
            </w:pPr>
          </w:p>
        </w:tc>
        <w:tc>
          <w:tcPr>
            <w:tcW w:w="4575" w:type="dxa"/>
          </w:tcPr>
          <w:p w:rsidR="00940278" w:rsidRDefault="00940278" w:rsidP="00C022A8">
            <w:pPr>
              <w:pStyle w:val="BodyText"/>
              <w:spacing w:line="240" w:lineRule="auto"/>
              <w:ind w:firstLine="0"/>
            </w:pPr>
            <w:r w:rsidRPr="00843A37">
              <w:sym w:font="Wingdings" w:char="F0A8"/>
            </w:r>
            <w:r>
              <w:t xml:space="preserve"> Via Legal Messenger</w:t>
            </w:r>
          </w:p>
          <w:p w:rsidR="00940278" w:rsidRDefault="00940278" w:rsidP="00C022A8">
            <w:pPr>
              <w:pStyle w:val="BodyText"/>
              <w:spacing w:line="240" w:lineRule="auto"/>
              <w:ind w:firstLine="0"/>
            </w:pPr>
            <w:r w:rsidRPr="00843A37">
              <w:sym w:font="Wingdings" w:char="F0A8"/>
            </w:r>
            <w:r>
              <w:t xml:space="preserve"> Via Facsimile</w:t>
            </w:r>
          </w:p>
          <w:p w:rsidR="00940278" w:rsidRDefault="003647B6" w:rsidP="00C022A8">
            <w:pPr>
              <w:pStyle w:val="BodyText"/>
              <w:spacing w:line="240" w:lineRule="auto"/>
              <w:ind w:firstLine="0"/>
            </w:pPr>
            <w:r w:rsidRPr="00843A37">
              <w:sym w:font="Wingdings" w:char="F0A8"/>
            </w:r>
            <w:r>
              <w:t xml:space="preserve"> </w:t>
            </w:r>
            <w:r w:rsidR="00940278">
              <w:t>Via U.S. Mail</w:t>
            </w:r>
          </w:p>
          <w:p w:rsidR="00940278" w:rsidRDefault="00940278" w:rsidP="00C022A8">
            <w:pPr>
              <w:pStyle w:val="BodyText"/>
              <w:spacing w:line="240" w:lineRule="auto"/>
              <w:ind w:firstLine="0"/>
            </w:pPr>
            <w:r w:rsidRPr="00843A37">
              <w:sym w:font="Wingdings" w:char="F0FE"/>
            </w:r>
            <w:r>
              <w:t xml:space="preserve"> Via Email</w:t>
            </w:r>
          </w:p>
        </w:tc>
      </w:tr>
    </w:tbl>
    <w:p w:rsidR="00940278" w:rsidRDefault="00940278" w:rsidP="00940278">
      <w:pPr>
        <w:pStyle w:val="BodyText"/>
      </w:pPr>
    </w:p>
    <w:p w:rsidR="00940278" w:rsidRDefault="00940278" w:rsidP="00940278">
      <w:pPr>
        <w:pStyle w:val="BodyText"/>
      </w:pPr>
      <w:r>
        <w:t>DATED at Seattle, Washington, this 4th day of March, 2011.</w:t>
      </w:r>
    </w:p>
    <w:p w:rsidR="00940278" w:rsidRDefault="00940278" w:rsidP="00940278">
      <w:pPr>
        <w:pStyle w:val="Signature"/>
        <w:spacing w:line="240" w:lineRule="auto"/>
      </w:pPr>
    </w:p>
    <w:p w:rsidR="00940278" w:rsidRDefault="00940278" w:rsidP="00940278">
      <w:pPr>
        <w:pStyle w:val="Signature"/>
        <w:spacing w:line="240" w:lineRule="auto"/>
      </w:pPr>
    </w:p>
    <w:p w:rsidR="00940278" w:rsidRDefault="00940278" w:rsidP="00940278">
      <w:pPr>
        <w:pStyle w:val="Signature"/>
        <w:spacing w:line="240" w:lineRule="auto"/>
      </w:pPr>
    </w:p>
    <w:p w:rsidR="00940278" w:rsidRDefault="00940278" w:rsidP="00940278">
      <w:pPr>
        <w:pStyle w:val="Signature"/>
        <w:spacing w:line="240" w:lineRule="auto"/>
      </w:pPr>
      <w:r>
        <w:rPr>
          <w:u w:val="single"/>
        </w:rPr>
        <w:tab/>
      </w:r>
      <w:r>
        <w:rPr>
          <w:u w:val="single"/>
        </w:rPr>
        <w:tab/>
      </w:r>
    </w:p>
    <w:p w:rsidR="00940278" w:rsidRDefault="00940278" w:rsidP="00940278">
      <w:pPr>
        <w:spacing w:line="240" w:lineRule="auto"/>
        <w:ind w:left="5073"/>
        <w:rPr>
          <w:spacing w:val="-3"/>
          <w:szCs w:val="24"/>
        </w:rPr>
      </w:pPr>
      <w:r>
        <w:rPr>
          <w:spacing w:val="-3"/>
          <w:szCs w:val="24"/>
        </w:rPr>
        <w:t>Kathy Moll</w:t>
      </w:r>
    </w:p>
    <w:p w:rsidR="00940278" w:rsidRDefault="00940278" w:rsidP="00940278"/>
    <w:sectPr w:rsidR="00940278" w:rsidSect="007B054F">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F14" w:rsidRDefault="00556F14">
      <w:r>
        <w:separator/>
      </w:r>
    </w:p>
  </w:endnote>
  <w:endnote w:type="continuationSeparator" w:id="0">
    <w:p w:rsidR="00556F14" w:rsidRDefault="00556F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BE" w:rsidRDefault="00CD73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177A3B">
      <w:trPr>
        <w:cantSplit/>
        <w:trHeight w:hRule="exact" w:val="1089"/>
      </w:trPr>
      <w:tc>
        <w:tcPr>
          <w:tcW w:w="5270" w:type="dxa"/>
        </w:tcPr>
        <w:p w:rsidR="00177A3B" w:rsidRDefault="007326E5">
          <w:pPr>
            <w:spacing w:line="200" w:lineRule="exact"/>
            <w:rPr>
              <w:caps/>
              <w:sz w:val="20"/>
            </w:rPr>
          </w:pPr>
          <w:r>
            <w:rPr>
              <w:caps/>
              <w:sz w:val="20"/>
            </w:rPr>
            <w:fldChar w:fldCharType="begin"/>
          </w:r>
          <w:r w:rsidR="00177A3B">
            <w:rPr>
              <w:caps/>
              <w:sz w:val="20"/>
            </w:rPr>
            <w:instrText xml:space="preserve"> STYLEREF PleadingTitle \* CHARFORMAT </w:instrText>
          </w:r>
          <w:r>
            <w:rPr>
              <w:caps/>
              <w:sz w:val="20"/>
            </w:rPr>
            <w:fldChar w:fldCharType="separate"/>
          </w:r>
          <w:r w:rsidR="00B471F4">
            <w:rPr>
              <w:caps/>
              <w:noProof/>
              <w:sz w:val="20"/>
            </w:rPr>
            <w:t>comments of waste management of washington, inc. in Response to the Commission’s Notice of opportunity to comment</w:t>
          </w:r>
          <w:r>
            <w:rPr>
              <w:caps/>
              <w:sz w:val="20"/>
            </w:rPr>
            <w:fldChar w:fldCharType="end"/>
          </w:r>
          <w:r w:rsidR="00177A3B">
            <w:rPr>
              <w:caps/>
              <w:sz w:val="20"/>
            </w:rPr>
            <w:t> - </w:t>
          </w:r>
          <w:r>
            <w:rPr>
              <w:caps/>
              <w:sz w:val="20"/>
            </w:rPr>
            <w:fldChar w:fldCharType="begin"/>
          </w:r>
          <w:r w:rsidR="00177A3B">
            <w:rPr>
              <w:caps/>
              <w:sz w:val="20"/>
            </w:rPr>
            <w:instrText xml:space="preserve"> PAGE  \* MERGEFORMAT </w:instrText>
          </w:r>
          <w:r>
            <w:rPr>
              <w:caps/>
              <w:sz w:val="20"/>
            </w:rPr>
            <w:fldChar w:fldCharType="separate"/>
          </w:r>
          <w:r w:rsidR="00B471F4">
            <w:rPr>
              <w:caps/>
              <w:noProof/>
              <w:sz w:val="20"/>
            </w:rPr>
            <w:t>1</w:t>
          </w:r>
          <w:r>
            <w:rPr>
              <w:caps/>
              <w:sz w:val="20"/>
            </w:rPr>
            <w:fldChar w:fldCharType="end"/>
          </w:r>
        </w:p>
      </w:tc>
      <w:tc>
        <w:tcPr>
          <w:tcW w:w="875" w:type="dxa"/>
        </w:tcPr>
        <w:p w:rsidR="00177A3B" w:rsidRDefault="00177A3B"/>
      </w:tc>
      <w:tc>
        <w:tcPr>
          <w:tcW w:w="3510" w:type="dxa"/>
        </w:tcPr>
        <w:p w:rsidR="00177A3B" w:rsidRDefault="00177A3B">
          <w:pPr>
            <w:pStyle w:val="FirmName"/>
            <w:spacing w:line="240" w:lineRule="auto"/>
            <w:rPr>
              <w:rFonts w:ascii="Garamond" w:hAnsi="Garamond"/>
              <w:smallCaps/>
              <w:sz w:val="28"/>
            </w:rPr>
          </w:pPr>
          <w:bookmarkStart w:id="4" w:name="FirmName"/>
          <w:bookmarkEnd w:id="4"/>
          <w:r>
            <w:rPr>
              <w:rFonts w:ascii="Garamond" w:hAnsi="Garamond"/>
              <w:smallCaps/>
              <w:sz w:val="28"/>
            </w:rPr>
            <w:t>Summit Law Group pllc</w:t>
          </w:r>
        </w:p>
        <w:p w:rsidR="00177A3B" w:rsidRDefault="00177A3B">
          <w:pPr>
            <w:pStyle w:val="FirmName"/>
            <w:spacing w:line="240" w:lineRule="auto"/>
            <w:rPr>
              <w:rFonts w:ascii="Garamond" w:hAnsi="Garamond"/>
              <w:smallCaps/>
              <w:sz w:val="16"/>
            </w:rPr>
          </w:pPr>
          <w:r>
            <w:rPr>
              <w:rFonts w:ascii="Garamond" w:hAnsi="Garamond"/>
              <w:smallCaps/>
              <w:sz w:val="16"/>
            </w:rPr>
            <w:t>315 Fifth Avenue South, Suite 1000</w:t>
          </w:r>
        </w:p>
        <w:p w:rsidR="00177A3B" w:rsidRDefault="00177A3B">
          <w:pPr>
            <w:pStyle w:val="FirmName"/>
            <w:spacing w:line="240" w:lineRule="auto"/>
            <w:rPr>
              <w:rFonts w:ascii="Garamond" w:hAnsi="Garamond"/>
              <w:smallCaps/>
              <w:sz w:val="16"/>
            </w:rPr>
          </w:pPr>
          <w:r>
            <w:rPr>
              <w:rFonts w:ascii="Garamond" w:hAnsi="Garamond"/>
              <w:smallCaps/>
              <w:sz w:val="16"/>
            </w:rPr>
            <w:t>Seattle, Washington 98104-2682</w:t>
          </w:r>
        </w:p>
        <w:p w:rsidR="00177A3B" w:rsidRDefault="00177A3B">
          <w:pPr>
            <w:pStyle w:val="FirmName"/>
            <w:spacing w:line="240" w:lineRule="auto"/>
            <w:rPr>
              <w:rFonts w:ascii="Garamond" w:hAnsi="Garamond"/>
              <w:sz w:val="16"/>
            </w:rPr>
          </w:pPr>
          <w:r>
            <w:rPr>
              <w:rFonts w:ascii="Garamond" w:hAnsi="Garamond"/>
              <w:sz w:val="16"/>
            </w:rPr>
            <w:t>Telephone:  (206) 676-7000</w:t>
          </w:r>
        </w:p>
        <w:p w:rsidR="00177A3B" w:rsidRPr="005A5E93" w:rsidRDefault="00177A3B" w:rsidP="003647B6">
          <w:pPr>
            <w:pStyle w:val="FirmName"/>
            <w:spacing w:line="240" w:lineRule="auto"/>
            <w:rPr>
              <w:rFonts w:ascii="Garamond" w:hAnsi="Garamond"/>
              <w:sz w:val="16"/>
            </w:rPr>
          </w:pPr>
          <w:r>
            <w:rPr>
              <w:rFonts w:ascii="Garamond" w:hAnsi="Garamond"/>
              <w:sz w:val="16"/>
            </w:rPr>
            <w:t>Fax:   (206) 676-7001</w:t>
          </w:r>
        </w:p>
      </w:tc>
    </w:tr>
  </w:tbl>
  <w:p w:rsidR="00177A3B" w:rsidRDefault="00177A3B">
    <w:pP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BE" w:rsidRDefault="00CD73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F14" w:rsidRDefault="00556F14">
      <w:r>
        <w:separator/>
      </w:r>
    </w:p>
  </w:footnote>
  <w:footnote w:type="continuationSeparator" w:id="0">
    <w:p w:rsidR="00556F14" w:rsidRDefault="00556F14">
      <w:r>
        <w:continuationSeparator/>
      </w:r>
    </w:p>
  </w:footnote>
  <w:footnote w:id="1">
    <w:p w:rsidR="00177A3B" w:rsidRDefault="00177A3B">
      <w:pPr>
        <w:pStyle w:val="FootnoteText"/>
      </w:pPr>
      <w:r>
        <w:rPr>
          <w:rStyle w:val="FootnoteReference"/>
        </w:rPr>
        <w:footnoteRef/>
      </w:r>
      <w:r>
        <w:t xml:space="preserve"> </w:t>
      </w:r>
      <w:r w:rsidRPr="00A82775">
        <w:t xml:space="preserve">There are </w:t>
      </w:r>
      <w:r>
        <w:t xml:space="preserve">regulatory </w:t>
      </w:r>
      <w:r w:rsidRPr="00A82775">
        <w:t xml:space="preserve">requirements for performing biomedical waste collection under the Commission’s rules, and Waste Management would also need to satisfy those </w:t>
      </w:r>
      <w:r>
        <w:t xml:space="preserve">operational </w:t>
      </w:r>
      <w:r w:rsidRPr="00A82775">
        <w:t xml:space="preserve">conditions before it could commence biomedical waste collection services.  </w:t>
      </w:r>
      <w:r w:rsidRPr="00A82775">
        <w:rPr>
          <w:i/>
        </w:rPr>
        <w:t>See</w:t>
      </w:r>
      <w:r w:rsidRPr="00A82775">
        <w:t xml:space="preserve">, </w:t>
      </w:r>
      <w:r w:rsidRPr="00A82775">
        <w:rPr>
          <w:i/>
        </w:rPr>
        <w:t>e.g.</w:t>
      </w:r>
      <w:r w:rsidRPr="00A82775">
        <w:t>, WAC 480-70-436 (requiring a biomedical waste operating plan to be prepared and maintained).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BE" w:rsidRDefault="00CD73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3B" w:rsidRDefault="007326E5">
    <w:pPr>
      <w:pStyle w:val="Header"/>
      <w:tabs>
        <w:tab w:val="clear" w:pos="4320"/>
        <w:tab w:val="clear" w:pos="8640"/>
      </w:tabs>
    </w:pPr>
    <w:r>
      <w:pict>
        <v:line id="RightBorder" o:spid="_x0000_s2051" style="position:absolute;z-index:251658240;mso-position-horizontal-relative:margin;mso-position-vertical-relative:page" from="480.6pt,-.6pt" to="480.6pt,791.4pt" o:allowincell="f">
          <w10:wrap anchorx="margin" anchory="page"/>
        </v:line>
      </w:pict>
    </w:r>
    <w: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59264;mso-wrap-style:tight;mso-position-horizontal-relative:margin;mso-position-vertical-relative:margin" filled="f" stroked="f">
          <v:textbox style="mso-next-textbox:#LineNumbers;mso-rotate-with-shape:t" inset="0,0,0,0">
            <w:txbxContent>
              <w:p w:rsidR="00177A3B" w:rsidRDefault="00177A3B">
                <w:pPr>
                  <w:pStyle w:val="LineNumbers"/>
                </w:pPr>
                <w:r>
                  <w:t>1</w:t>
                </w:r>
              </w:p>
              <w:p w:rsidR="00177A3B" w:rsidRDefault="00177A3B">
                <w:pPr>
                  <w:pStyle w:val="LineNumbers"/>
                </w:pPr>
                <w:r>
                  <w:t>2</w:t>
                </w:r>
              </w:p>
              <w:p w:rsidR="00177A3B" w:rsidRDefault="00177A3B">
                <w:pPr>
                  <w:pStyle w:val="LineNumbers"/>
                </w:pPr>
                <w:r>
                  <w:t>3</w:t>
                </w:r>
              </w:p>
              <w:p w:rsidR="00177A3B" w:rsidRDefault="00177A3B">
                <w:pPr>
                  <w:pStyle w:val="LineNumbers"/>
                </w:pPr>
                <w:r>
                  <w:t>4</w:t>
                </w:r>
              </w:p>
              <w:p w:rsidR="00177A3B" w:rsidRDefault="00177A3B">
                <w:pPr>
                  <w:pStyle w:val="LineNumbers"/>
                </w:pPr>
                <w:r>
                  <w:t>5</w:t>
                </w:r>
              </w:p>
              <w:p w:rsidR="00177A3B" w:rsidRDefault="00177A3B">
                <w:pPr>
                  <w:pStyle w:val="LineNumbers"/>
                </w:pPr>
                <w:r>
                  <w:t>6</w:t>
                </w:r>
              </w:p>
              <w:p w:rsidR="00177A3B" w:rsidRDefault="00177A3B">
                <w:pPr>
                  <w:pStyle w:val="LineNumbers"/>
                </w:pPr>
                <w:r>
                  <w:t>7</w:t>
                </w:r>
              </w:p>
              <w:p w:rsidR="00177A3B" w:rsidRDefault="00177A3B">
                <w:pPr>
                  <w:pStyle w:val="LineNumbers"/>
                </w:pPr>
                <w:r>
                  <w:t>8</w:t>
                </w:r>
              </w:p>
              <w:p w:rsidR="00177A3B" w:rsidRDefault="00177A3B">
                <w:pPr>
                  <w:pStyle w:val="LineNumbers"/>
                </w:pPr>
                <w:r>
                  <w:t>9</w:t>
                </w:r>
              </w:p>
              <w:p w:rsidR="00177A3B" w:rsidRDefault="00177A3B">
                <w:pPr>
                  <w:pStyle w:val="LineNumbers"/>
                </w:pPr>
                <w:r>
                  <w:t>10</w:t>
                </w:r>
              </w:p>
              <w:p w:rsidR="00177A3B" w:rsidRDefault="00177A3B">
                <w:pPr>
                  <w:pStyle w:val="LineNumbers"/>
                </w:pPr>
                <w:r>
                  <w:t>11</w:t>
                </w:r>
              </w:p>
              <w:p w:rsidR="00177A3B" w:rsidRDefault="00177A3B">
                <w:pPr>
                  <w:pStyle w:val="LineNumbers"/>
                </w:pPr>
                <w:r>
                  <w:t>12</w:t>
                </w:r>
              </w:p>
              <w:p w:rsidR="00177A3B" w:rsidRDefault="00177A3B">
                <w:pPr>
                  <w:pStyle w:val="LineNumbers"/>
                </w:pPr>
                <w:r>
                  <w:t>13</w:t>
                </w:r>
              </w:p>
              <w:p w:rsidR="00177A3B" w:rsidRDefault="00177A3B">
                <w:pPr>
                  <w:pStyle w:val="LineNumbers"/>
                </w:pPr>
                <w:r>
                  <w:t>14</w:t>
                </w:r>
              </w:p>
              <w:p w:rsidR="00177A3B" w:rsidRDefault="00177A3B">
                <w:pPr>
                  <w:pStyle w:val="LineNumbers"/>
                </w:pPr>
                <w:r>
                  <w:t>15</w:t>
                </w:r>
              </w:p>
              <w:p w:rsidR="00177A3B" w:rsidRDefault="00177A3B">
                <w:pPr>
                  <w:pStyle w:val="LineNumbers"/>
                </w:pPr>
                <w:r>
                  <w:t>16</w:t>
                </w:r>
              </w:p>
              <w:p w:rsidR="00177A3B" w:rsidRDefault="00177A3B">
                <w:pPr>
                  <w:pStyle w:val="LineNumbers"/>
                </w:pPr>
                <w:r>
                  <w:t>17</w:t>
                </w:r>
              </w:p>
              <w:p w:rsidR="00177A3B" w:rsidRDefault="00177A3B">
                <w:pPr>
                  <w:pStyle w:val="LineNumbers"/>
                </w:pPr>
                <w:r>
                  <w:t>18</w:t>
                </w:r>
              </w:p>
              <w:p w:rsidR="00177A3B" w:rsidRDefault="00177A3B">
                <w:pPr>
                  <w:pStyle w:val="LineNumbers"/>
                </w:pPr>
                <w:r>
                  <w:t>19</w:t>
                </w:r>
              </w:p>
              <w:p w:rsidR="00177A3B" w:rsidRDefault="00177A3B">
                <w:pPr>
                  <w:pStyle w:val="LineNumbers"/>
                </w:pPr>
                <w:r>
                  <w:t>20</w:t>
                </w:r>
              </w:p>
              <w:p w:rsidR="00177A3B" w:rsidRDefault="00177A3B">
                <w:pPr>
                  <w:pStyle w:val="LineNumbers"/>
                </w:pPr>
                <w:r>
                  <w:t>21</w:t>
                </w:r>
              </w:p>
              <w:p w:rsidR="00177A3B" w:rsidRDefault="00177A3B">
                <w:pPr>
                  <w:pStyle w:val="LineNumbers"/>
                </w:pPr>
                <w:r>
                  <w:t>22</w:t>
                </w:r>
              </w:p>
              <w:p w:rsidR="00177A3B" w:rsidRDefault="00177A3B">
                <w:pPr>
                  <w:pStyle w:val="LineNumbers"/>
                </w:pPr>
                <w:r>
                  <w:t>23</w:t>
                </w:r>
              </w:p>
              <w:p w:rsidR="00177A3B" w:rsidRDefault="00177A3B">
                <w:pPr>
                  <w:pStyle w:val="LineNumbers"/>
                </w:pPr>
                <w:r>
                  <w:t>24</w:t>
                </w:r>
              </w:p>
              <w:p w:rsidR="00177A3B" w:rsidRDefault="00177A3B">
                <w:pPr>
                  <w:pStyle w:val="LineNumbers"/>
                </w:pPr>
                <w:r>
                  <w:t>25</w:t>
                </w:r>
              </w:p>
              <w:p w:rsidR="00177A3B" w:rsidRDefault="00177A3B">
                <w:pPr>
                  <w:pStyle w:val="LineNumbers"/>
                </w:pPr>
                <w:r>
                  <w:t>26</w:t>
                </w:r>
              </w:p>
            </w:txbxContent>
          </v:textbox>
          <w10:wrap anchorx="margin" anchory="margin"/>
        </v:shape>
      </w:pict>
    </w:r>
    <w:r>
      <w:pict>
        <v:line id="LeftBorder2" o:spid="_x0000_s2050" style="position:absolute;z-index:251657216;mso-position-horizontal-relative:margin;mso-position-vertical-relative:page" from="-7.2pt,0" to="-7.2pt,11in">
          <w10:wrap anchorx="margin" anchory="page"/>
        </v:line>
      </w:pict>
    </w:r>
    <w:r>
      <w:pict>
        <v:line id="LeftBorder1" o:spid="_x0000_s2049" style="position:absolute;z-index:251656192;mso-position-horizontal-relative:margin;mso-position-vertical-relative:page" from="-3.6pt,0" to="-3.6pt,11in">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BE" w:rsidRDefault="00CD73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AC8B50"/>
    <w:lvl w:ilvl="0">
      <w:start w:val="1"/>
      <w:numFmt w:val="decimal"/>
      <w:lvlText w:val="%1."/>
      <w:lvlJc w:val="left"/>
      <w:pPr>
        <w:tabs>
          <w:tab w:val="num" w:pos="1800"/>
        </w:tabs>
        <w:ind w:left="1800" w:hanging="360"/>
      </w:pPr>
    </w:lvl>
  </w:abstractNum>
  <w:abstractNum w:abstractNumId="1">
    <w:nsid w:val="FFFFFF7D"/>
    <w:multiLevelType w:val="singleLevel"/>
    <w:tmpl w:val="C2364CC6"/>
    <w:lvl w:ilvl="0">
      <w:start w:val="1"/>
      <w:numFmt w:val="decimal"/>
      <w:lvlText w:val="%1."/>
      <w:lvlJc w:val="left"/>
      <w:pPr>
        <w:tabs>
          <w:tab w:val="num" w:pos="1440"/>
        </w:tabs>
        <w:ind w:left="1440" w:hanging="360"/>
      </w:pPr>
    </w:lvl>
  </w:abstractNum>
  <w:abstractNum w:abstractNumId="2">
    <w:nsid w:val="FFFFFF7E"/>
    <w:multiLevelType w:val="singleLevel"/>
    <w:tmpl w:val="BFE8CF5A"/>
    <w:lvl w:ilvl="0">
      <w:start w:val="1"/>
      <w:numFmt w:val="decimal"/>
      <w:lvlText w:val="%1."/>
      <w:lvlJc w:val="left"/>
      <w:pPr>
        <w:tabs>
          <w:tab w:val="num" w:pos="1080"/>
        </w:tabs>
        <w:ind w:left="1080" w:hanging="360"/>
      </w:pPr>
    </w:lvl>
  </w:abstractNum>
  <w:abstractNum w:abstractNumId="3">
    <w:nsid w:val="FFFFFF7F"/>
    <w:multiLevelType w:val="singleLevel"/>
    <w:tmpl w:val="10BAF9CC"/>
    <w:lvl w:ilvl="0">
      <w:start w:val="1"/>
      <w:numFmt w:val="decimal"/>
      <w:lvlText w:val="%1."/>
      <w:lvlJc w:val="left"/>
      <w:pPr>
        <w:tabs>
          <w:tab w:val="num" w:pos="720"/>
        </w:tabs>
        <w:ind w:left="720" w:hanging="360"/>
      </w:pPr>
    </w:lvl>
  </w:abstractNum>
  <w:abstractNum w:abstractNumId="4">
    <w:nsid w:val="FFFFFF80"/>
    <w:multiLevelType w:val="singleLevel"/>
    <w:tmpl w:val="5290F6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643F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8053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7484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5219F8"/>
    <w:lvl w:ilvl="0">
      <w:start w:val="1"/>
      <w:numFmt w:val="decimal"/>
      <w:lvlText w:val="%1."/>
      <w:lvlJc w:val="left"/>
      <w:pPr>
        <w:tabs>
          <w:tab w:val="num" w:pos="360"/>
        </w:tabs>
        <w:ind w:left="360" w:hanging="360"/>
      </w:pPr>
    </w:lvl>
  </w:abstractNum>
  <w:abstractNum w:abstractNumId="9">
    <w:nsid w:val="FFFFFF89"/>
    <w:multiLevelType w:val="singleLevel"/>
    <w:tmpl w:val="AD949F18"/>
    <w:lvl w:ilvl="0">
      <w:start w:val="1"/>
      <w:numFmt w:val="bullet"/>
      <w:lvlText w:val=""/>
      <w:lvlJc w:val="left"/>
      <w:pPr>
        <w:tabs>
          <w:tab w:val="num" w:pos="360"/>
        </w:tabs>
        <w:ind w:left="360" w:hanging="360"/>
      </w:pPr>
      <w:rPr>
        <w:rFonts w:ascii="Symbol" w:hAnsi="Symbol" w:hint="default"/>
      </w:rPr>
    </w:lvl>
  </w:abstractNum>
  <w:abstractNum w:abstractNumId="10">
    <w:nsid w:val="12C541AD"/>
    <w:multiLevelType w:val="multilevel"/>
    <w:tmpl w:val="7A5C7662"/>
    <w:lvl w:ilvl="0">
      <w:start w:val="1"/>
      <w:numFmt w:val="upperLetter"/>
      <w:lvlRestart w:val="0"/>
      <w:lvlText w:val="%1."/>
      <w:lvlJc w:val="left"/>
      <w:pPr>
        <w:tabs>
          <w:tab w:val="num" w:pos="1080"/>
        </w:tabs>
        <w:ind w:left="0" w:firstLine="720"/>
      </w:pPr>
      <w:rPr>
        <w:rFonts w:hint="default"/>
      </w:rPr>
    </w:lvl>
    <w:lvl w:ilvl="1">
      <w:start w:val="1"/>
      <w:numFmt w:val="upperLetter"/>
      <w:lvlText w:val="%2."/>
      <w:lvlJc w:val="left"/>
      <w:pPr>
        <w:tabs>
          <w:tab w:val="num" w:pos="360"/>
        </w:tabs>
        <w:ind w:left="-1440" w:firstLine="144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decimal"/>
      <w:lvlRestart w:val="0"/>
      <w:lvlText w:val="%3."/>
      <w:lvlJc w:val="left"/>
      <w:pPr>
        <w:tabs>
          <w:tab w:val="num" w:pos="1080"/>
        </w:tabs>
        <w:ind w:left="0" w:firstLine="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1800"/>
        </w:tabs>
        <w:ind w:left="0" w:firstLine="1440"/>
      </w:pPr>
      <w:rPr>
        <w:rFonts w:ascii="Times New Roman" w:hAnsi="Times New Roman" w:hint="default"/>
        <w:b w:val="0"/>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0"/>
        </w:tabs>
        <w:ind w:left="-2160" w:firstLine="1440"/>
      </w:pPr>
      <w:rPr>
        <w:rFonts w:ascii="Times New Roman" w:hAnsi="Times New Roman" w:hint="default"/>
        <w:b w:val="0"/>
        <w:i w:val="0"/>
        <w:sz w:val="24"/>
      </w:rPr>
    </w:lvl>
    <w:lvl w:ilvl="5">
      <w:start w:val="1"/>
      <w:numFmt w:val="upperLetter"/>
      <w:lvlRestart w:val="0"/>
      <w:lvlText w:val="%6."/>
      <w:lvlJc w:val="left"/>
      <w:pPr>
        <w:tabs>
          <w:tab w:val="num" w:pos="2520"/>
        </w:tabs>
        <w:ind w:left="1440" w:firstLine="720"/>
      </w:pPr>
      <w:rPr>
        <w:rFonts w:hint="default"/>
      </w:rPr>
    </w:lvl>
    <w:lvl w:ilvl="6">
      <w:start w:val="1"/>
      <w:numFmt w:val="lowerRoman"/>
      <w:lvlText w:val="%7)"/>
      <w:lvlJc w:val="right"/>
      <w:pPr>
        <w:tabs>
          <w:tab w:val="num" w:pos="-288"/>
        </w:tabs>
        <w:ind w:left="-288" w:hanging="288"/>
      </w:pPr>
      <w:rPr>
        <w:rFonts w:hint="default"/>
      </w:rPr>
    </w:lvl>
    <w:lvl w:ilvl="7">
      <w:start w:val="1"/>
      <w:numFmt w:val="lowerLetter"/>
      <w:lvlText w:val="%8."/>
      <w:lvlJc w:val="left"/>
      <w:pPr>
        <w:tabs>
          <w:tab w:val="num" w:pos="-144"/>
        </w:tabs>
        <w:ind w:left="-144" w:hanging="432"/>
      </w:pPr>
      <w:rPr>
        <w:rFonts w:hint="default"/>
      </w:rPr>
    </w:lvl>
    <w:lvl w:ilvl="8">
      <w:start w:val="1"/>
      <w:numFmt w:val="lowerRoman"/>
      <w:lvlText w:val="%9."/>
      <w:lvlJc w:val="right"/>
      <w:pPr>
        <w:tabs>
          <w:tab w:val="num" w:pos="0"/>
        </w:tabs>
        <w:ind w:left="0" w:hanging="144"/>
      </w:pPr>
      <w:rPr>
        <w:rFonts w:hint="default"/>
      </w:rPr>
    </w:lvl>
  </w:abstractNum>
  <w:abstractNum w:abstractNumId="11">
    <w:nsid w:val="195D4706"/>
    <w:multiLevelType w:val="hybridMultilevel"/>
    <w:tmpl w:val="F7CE1F30"/>
    <w:lvl w:ilvl="0" w:tplc="CECC0588">
      <w:start w:val="1"/>
      <w:numFmt w:val="bullet"/>
      <w:lvlText w:val=""/>
      <w:lvlJc w:val="left"/>
      <w:pPr>
        <w:tabs>
          <w:tab w:val="num" w:pos="1440"/>
        </w:tabs>
        <w:ind w:left="1440" w:hanging="360"/>
      </w:pPr>
      <w:rPr>
        <w:rFonts w:ascii="Symbol" w:hAnsi="Symbol" w:hint="default"/>
      </w:rPr>
    </w:lvl>
    <w:lvl w:ilvl="1" w:tplc="75C6B1C4" w:tentative="1">
      <w:start w:val="1"/>
      <w:numFmt w:val="bullet"/>
      <w:lvlText w:val="o"/>
      <w:lvlJc w:val="left"/>
      <w:pPr>
        <w:tabs>
          <w:tab w:val="num" w:pos="2160"/>
        </w:tabs>
        <w:ind w:left="2160" w:hanging="360"/>
      </w:pPr>
      <w:rPr>
        <w:rFonts w:ascii="Courier New" w:hAnsi="Courier New" w:cs="Courier New" w:hint="default"/>
      </w:rPr>
    </w:lvl>
    <w:lvl w:ilvl="2" w:tplc="1A0CA3DC" w:tentative="1">
      <w:start w:val="1"/>
      <w:numFmt w:val="bullet"/>
      <w:lvlText w:val=""/>
      <w:lvlJc w:val="left"/>
      <w:pPr>
        <w:tabs>
          <w:tab w:val="num" w:pos="2880"/>
        </w:tabs>
        <w:ind w:left="2880" w:hanging="360"/>
      </w:pPr>
      <w:rPr>
        <w:rFonts w:ascii="Wingdings" w:hAnsi="Wingdings" w:hint="default"/>
      </w:rPr>
    </w:lvl>
    <w:lvl w:ilvl="3" w:tplc="DD767428" w:tentative="1">
      <w:start w:val="1"/>
      <w:numFmt w:val="bullet"/>
      <w:lvlText w:val=""/>
      <w:lvlJc w:val="left"/>
      <w:pPr>
        <w:tabs>
          <w:tab w:val="num" w:pos="3600"/>
        </w:tabs>
        <w:ind w:left="3600" w:hanging="360"/>
      </w:pPr>
      <w:rPr>
        <w:rFonts w:ascii="Symbol" w:hAnsi="Symbol" w:hint="default"/>
      </w:rPr>
    </w:lvl>
    <w:lvl w:ilvl="4" w:tplc="99142622" w:tentative="1">
      <w:start w:val="1"/>
      <w:numFmt w:val="bullet"/>
      <w:lvlText w:val="o"/>
      <w:lvlJc w:val="left"/>
      <w:pPr>
        <w:tabs>
          <w:tab w:val="num" w:pos="4320"/>
        </w:tabs>
        <w:ind w:left="4320" w:hanging="360"/>
      </w:pPr>
      <w:rPr>
        <w:rFonts w:ascii="Courier New" w:hAnsi="Courier New" w:cs="Courier New" w:hint="default"/>
      </w:rPr>
    </w:lvl>
    <w:lvl w:ilvl="5" w:tplc="347A94C6" w:tentative="1">
      <w:start w:val="1"/>
      <w:numFmt w:val="bullet"/>
      <w:lvlText w:val=""/>
      <w:lvlJc w:val="left"/>
      <w:pPr>
        <w:tabs>
          <w:tab w:val="num" w:pos="5040"/>
        </w:tabs>
        <w:ind w:left="5040" w:hanging="360"/>
      </w:pPr>
      <w:rPr>
        <w:rFonts w:ascii="Wingdings" w:hAnsi="Wingdings" w:hint="default"/>
      </w:rPr>
    </w:lvl>
    <w:lvl w:ilvl="6" w:tplc="0958BB7A" w:tentative="1">
      <w:start w:val="1"/>
      <w:numFmt w:val="bullet"/>
      <w:lvlText w:val=""/>
      <w:lvlJc w:val="left"/>
      <w:pPr>
        <w:tabs>
          <w:tab w:val="num" w:pos="5760"/>
        </w:tabs>
        <w:ind w:left="5760" w:hanging="360"/>
      </w:pPr>
      <w:rPr>
        <w:rFonts w:ascii="Symbol" w:hAnsi="Symbol" w:hint="default"/>
      </w:rPr>
    </w:lvl>
    <w:lvl w:ilvl="7" w:tplc="D826BF8C" w:tentative="1">
      <w:start w:val="1"/>
      <w:numFmt w:val="bullet"/>
      <w:lvlText w:val="o"/>
      <w:lvlJc w:val="left"/>
      <w:pPr>
        <w:tabs>
          <w:tab w:val="num" w:pos="6480"/>
        </w:tabs>
        <w:ind w:left="6480" w:hanging="360"/>
      </w:pPr>
      <w:rPr>
        <w:rFonts w:ascii="Courier New" w:hAnsi="Courier New" w:cs="Courier New" w:hint="default"/>
      </w:rPr>
    </w:lvl>
    <w:lvl w:ilvl="8" w:tplc="FE88738A" w:tentative="1">
      <w:start w:val="1"/>
      <w:numFmt w:val="bullet"/>
      <w:lvlText w:val=""/>
      <w:lvlJc w:val="left"/>
      <w:pPr>
        <w:tabs>
          <w:tab w:val="num" w:pos="7200"/>
        </w:tabs>
        <w:ind w:left="7200" w:hanging="360"/>
      </w:pPr>
      <w:rPr>
        <w:rFonts w:ascii="Wingdings" w:hAnsi="Wingdings" w:hint="default"/>
      </w:rPr>
    </w:lvl>
  </w:abstractNum>
  <w:abstractNum w:abstractNumId="12">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AD1184"/>
    <w:multiLevelType w:val="hybridMultilevel"/>
    <w:tmpl w:val="FC34FDD4"/>
    <w:lvl w:ilvl="0" w:tplc="56E61212">
      <w:start w:val="1"/>
      <w:numFmt w:val="upperLetter"/>
      <w:lvlText w:val="%1."/>
      <w:lvlJc w:val="left"/>
      <w:pPr>
        <w:tabs>
          <w:tab w:val="num" w:pos="1080"/>
        </w:tabs>
        <w:ind w:left="0" w:firstLine="720"/>
      </w:pPr>
      <w:rPr>
        <w:rFonts w:hint="default"/>
      </w:rPr>
    </w:lvl>
    <w:lvl w:ilvl="1" w:tplc="8C1ECFF6" w:tentative="1">
      <w:start w:val="1"/>
      <w:numFmt w:val="lowerLetter"/>
      <w:lvlText w:val="%2."/>
      <w:lvlJc w:val="left"/>
      <w:pPr>
        <w:tabs>
          <w:tab w:val="num" w:pos="1440"/>
        </w:tabs>
        <w:ind w:left="1440" w:hanging="360"/>
      </w:pPr>
    </w:lvl>
    <w:lvl w:ilvl="2" w:tplc="87BC9B4C" w:tentative="1">
      <w:start w:val="1"/>
      <w:numFmt w:val="lowerRoman"/>
      <w:lvlText w:val="%3."/>
      <w:lvlJc w:val="right"/>
      <w:pPr>
        <w:tabs>
          <w:tab w:val="num" w:pos="2160"/>
        </w:tabs>
        <w:ind w:left="2160" w:hanging="180"/>
      </w:pPr>
    </w:lvl>
    <w:lvl w:ilvl="3" w:tplc="5B0C503C" w:tentative="1">
      <w:start w:val="1"/>
      <w:numFmt w:val="decimal"/>
      <w:lvlText w:val="%4."/>
      <w:lvlJc w:val="left"/>
      <w:pPr>
        <w:tabs>
          <w:tab w:val="num" w:pos="2880"/>
        </w:tabs>
        <w:ind w:left="2880" w:hanging="360"/>
      </w:pPr>
    </w:lvl>
    <w:lvl w:ilvl="4" w:tplc="87BA9106" w:tentative="1">
      <w:start w:val="1"/>
      <w:numFmt w:val="lowerLetter"/>
      <w:lvlText w:val="%5."/>
      <w:lvlJc w:val="left"/>
      <w:pPr>
        <w:tabs>
          <w:tab w:val="num" w:pos="3600"/>
        </w:tabs>
        <w:ind w:left="3600" w:hanging="360"/>
      </w:pPr>
    </w:lvl>
    <w:lvl w:ilvl="5" w:tplc="32506D62" w:tentative="1">
      <w:start w:val="1"/>
      <w:numFmt w:val="lowerRoman"/>
      <w:lvlText w:val="%6."/>
      <w:lvlJc w:val="right"/>
      <w:pPr>
        <w:tabs>
          <w:tab w:val="num" w:pos="4320"/>
        </w:tabs>
        <w:ind w:left="4320" w:hanging="180"/>
      </w:pPr>
    </w:lvl>
    <w:lvl w:ilvl="6" w:tplc="D276BA00" w:tentative="1">
      <w:start w:val="1"/>
      <w:numFmt w:val="decimal"/>
      <w:lvlText w:val="%7."/>
      <w:lvlJc w:val="left"/>
      <w:pPr>
        <w:tabs>
          <w:tab w:val="num" w:pos="5040"/>
        </w:tabs>
        <w:ind w:left="5040" w:hanging="360"/>
      </w:pPr>
    </w:lvl>
    <w:lvl w:ilvl="7" w:tplc="1218633A" w:tentative="1">
      <w:start w:val="1"/>
      <w:numFmt w:val="lowerLetter"/>
      <w:lvlText w:val="%8."/>
      <w:lvlJc w:val="left"/>
      <w:pPr>
        <w:tabs>
          <w:tab w:val="num" w:pos="5760"/>
        </w:tabs>
        <w:ind w:left="5760" w:hanging="360"/>
      </w:pPr>
    </w:lvl>
    <w:lvl w:ilvl="8" w:tplc="32B81454" w:tentative="1">
      <w:start w:val="1"/>
      <w:numFmt w:val="lowerRoman"/>
      <w:lvlText w:val="%9."/>
      <w:lvlJc w:val="right"/>
      <w:pPr>
        <w:tabs>
          <w:tab w:val="num" w:pos="6480"/>
        </w:tabs>
        <w:ind w:left="6480" w:hanging="180"/>
      </w:pPr>
    </w:lvl>
  </w:abstractNum>
  <w:abstractNum w:abstractNumId="14">
    <w:nsid w:val="2D263763"/>
    <w:multiLevelType w:val="multilevel"/>
    <w:tmpl w:val="AC4C51F4"/>
    <w:lvl w:ilvl="0">
      <w:start w:val="1"/>
      <w:numFmt w:val="decimal"/>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5">
    <w:nsid w:val="2F7F4ED7"/>
    <w:multiLevelType w:val="multilevel"/>
    <w:tmpl w:val="BB96E2B4"/>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6">
    <w:nsid w:val="37561149"/>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7">
    <w:nsid w:val="3C5B2245"/>
    <w:multiLevelType w:val="hybridMultilevel"/>
    <w:tmpl w:val="5C523904"/>
    <w:lvl w:ilvl="0" w:tplc="151E7C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2F0921"/>
    <w:multiLevelType w:val="multilevel"/>
    <w:tmpl w:val="22AED672"/>
    <w:lvl w:ilvl="0">
      <w:start w:val="1"/>
      <w:numFmt w:val="decimal"/>
      <w:pStyle w:val="ParaNumbered"/>
      <w:lvlText w:val="%1."/>
      <w:lvlJc w:val="left"/>
      <w:pPr>
        <w:tabs>
          <w:tab w:val="num" w:pos="-720"/>
        </w:tabs>
        <w:ind w:left="-720" w:firstLine="720"/>
      </w:pPr>
      <w:rPr>
        <w:rFonts w:hint="default"/>
        <w:b w:val="0"/>
        <w:i/>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9">
    <w:nsid w:val="5A9137D1"/>
    <w:multiLevelType w:val="hybridMultilevel"/>
    <w:tmpl w:val="7AC08192"/>
    <w:lvl w:ilvl="0" w:tplc="CCA69460">
      <w:start w:val="1"/>
      <w:numFmt w:val="decimal"/>
      <w:lvlRestart w:val="0"/>
      <w:lvlText w:val="%1."/>
      <w:lvlJc w:val="left"/>
      <w:pPr>
        <w:tabs>
          <w:tab w:val="num" w:pos="1080"/>
        </w:tabs>
        <w:ind w:left="0" w:firstLine="720"/>
      </w:pPr>
      <w:rPr>
        <w:rFonts w:hint="default"/>
      </w:rPr>
    </w:lvl>
    <w:lvl w:ilvl="1" w:tplc="BFA6E5B6" w:tentative="1">
      <w:start w:val="1"/>
      <w:numFmt w:val="lowerLetter"/>
      <w:lvlText w:val="%2."/>
      <w:lvlJc w:val="left"/>
      <w:pPr>
        <w:tabs>
          <w:tab w:val="num" w:pos="1440"/>
        </w:tabs>
        <w:ind w:left="1440" w:hanging="360"/>
      </w:pPr>
    </w:lvl>
    <w:lvl w:ilvl="2" w:tplc="1ECE149C" w:tentative="1">
      <w:start w:val="1"/>
      <w:numFmt w:val="lowerRoman"/>
      <w:lvlText w:val="%3."/>
      <w:lvlJc w:val="right"/>
      <w:pPr>
        <w:tabs>
          <w:tab w:val="num" w:pos="2160"/>
        </w:tabs>
        <w:ind w:left="2160" w:hanging="180"/>
      </w:pPr>
    </w:lvl>
    <w:lvl w:ilvl="3" w:tplc="E7622D6A" w:tentative="1">
      <w:start w:val="1"/>
      <w:numFmt w:val="decimal"/>
      <w:lvlText w:val="%4."/>
      <w:lvlJc w:val="left"/>
      <w:pPr>
        <w:tabs>
          <w:tab w:val="num" w:pos="2880"/>
        </w:tabs>
        <w:ind w:left="2880" w:hanging="360"/>
      </w:pPr>
    </w:lvl>
    <w:lvl w:ilvl="4" w:tplc="B6543206" w:tentative="1">
      <w:start w:val="1"/>
      <w:numFmt w:val="lowerLetter"/>
      <w:lvlText w:val="%5."/>
      <w:lvlJc w:val="left"/>
      <w:pPr>
        <w:tabs>
          <w:tab w:val="num" w:pos="3600"/>
        </w:tabs>
        <w:ind w:left="3600" w:hanging="360"/>
      </w:pPr>
    </w:lvl>
    <w:lvl w:ilvl="5" w:tplc="8B745744" w:tentative="1">
      <w:start w:val="1"/>
      <w:numFmt w:val="lowerRoman"/>
      <w:lvlText w:val="%6."/>
      <w:lvlJc w:val="right"/>
      <w:pPr>
        <w:tabs>
          <w:tab w:val="num" w:pos="4320"/>
        </w:tabs>
        <w:ind w:left="4320" w:hanging="180"/>
      </w:pPr>
    </w:lvl>
    <w:lvl w:ilvl="6" w:tplc="384656C8" w:tentative="1">
      <w:start w:val="1"/>
      <w:numFmt w:val="decimal"/>
      <w:lvlText w:val="%7."/>
      <w:lvlJc w:val="left"/>
      <w:pPr>
        <w:tabs>
          <w:tab w:val="num" w:pos="5040"/>
        </w:tabs>
        <w:ind w:left="5040" w:hanging="360"/>
      </w:pPr>
    </w:lvl>
    <w:lvl w:ilvl="7" w:tplc="95788EEC" w:tentative="1">
      <w:start w:val="1"/>
      <w:numFmt w:val="lowerLetter"/>
      <w:lvlText w:val="%8."/>
      <w:lvlJc w:val="left"/>
      <w:pPr>
        <w:tabs>
          <w:tab w:val="num" w:pos="5760"/>
        </w:tabs>
        <w:ind w:left="5760" w:hanging="360"/>
      </w:pPr>
    </w:lvl>
    <w:lvl w:ilvl="8" w:tplc="7DF214B8" w:tentative="1">
      <w:start w:val="1"/>
      <w:numFmt w:val="lowerRoman"/>
      <w:lvlText w:val="%9."/>
      <w:lvlJc w:val="right"/>
      <w:pPr>
        <w:tabs>
          <w:tab w:val="num" w:pos="6480"/>
        </w:tabs>
        <w:ind w:left="6480" w:hanging="180"/>
      </w:pPr>
    </w:lvl>
  </w:abstractNum>
  <w:abstractNum w:abstractNumId="20">
    <w:nsid w:val="5D2A69CC"/>
    <w:multiLevelType w:val="hybridMultilevel"/>
    <w:tmpl w:val="246234F2"/>
    <w:lvl w:ilvl="0" w:tplc="04090015">
      <w:start w:val="1"/>
      <w:numFmt w:val="upperLetter"/>
      <w:lvlText w:val="%1."/>
      <w:lvlJc w:val="left"/>
      <w:pPr>
        <w:tabs>
          <w:tab w:val="num" w:pos="720"/>
        </w:tabs>
        <w:ind w:left="720" w:hanging="360"/>
      </w:pPr>
      <w:rPr>
        <w:rFonts w:hint="default"/>
      </w:rPr>
    </w:lvl>
    <w:lvl w:ilvl="1" w:tplc="0D5E0FDE">
      <w:start w:val="1"/>
      <w:numFmt w:val="decimal"/>
      <w:lvlText w:val="%2."/>
      <w:lvlJc w:val="left"/>
      <w:pPr>
        <w:tabs>
          <w:tab w:val="num" w:pos="1440"/>
        </w:tabs>
        <w:ind w:left="1440" w:hanging="360"/>
      </w:pPr>
      <w:rPr>
        <w:rFonts w:hint="default"/>
      </w:rPr>
    </w:lvl>
    <w:lvl w:ilvl="2" w:tplc="A950D72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C83460"/>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22">
    <w:nsid w:val="611D655B"/>
    <w:multiLevelType w:val="hybridMultilevel"/>
    <w:tmpl w:val="3C18E9DA"/>
    <w:lvl w:ilvl="0" w:tplc="1812E6D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2FD4736"/>
    <w:multiLevelType w:val="hybridMultilevel"/>
    <w:tmpl w:val="118A56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620E7B"/>
    <w:multiLevelType w:val="hybridMultilevel"/>
    <w:tmpl w:val="6F1267DE"/>
    <w:lvl w:ilvl="0" w:tplc="ECE6D146">
      <w:start w:val="1"/>
      <w:numFmt w:val="bullet"/>
      <w:lvlText w:val=""/>
      <w:lvlJc w:val="left"/>
      <w:pPr>
        <w:tabs>
          <w:tab w:val="num" w:pos="1440"/>
        </w:tabs>
        <w:ind w:left="1440" w:hanging="360"/>
      </w:pPr>
      <w:rPr>
        <w:rFonts w:ascii="Symbol" w:hAnsi="Symbol" w:hint="default"/>
      </w:rPr>
    </w:lvl>
    <w:lvl w:ilvl="1" w:tplc="0228FB64" w:tentative="1">
      <w:start w:val="1"/>
      <w:numFmt w:val="bullet"/>
      <w:lvlText w:val="o"/>
      <w:lvlJc w:val="left"/>
      <w:pPr>
        <w:tabs>
          <w:tab w:val="num" w:pos="2160"/>
        </w:tabs>
        <w:ind w:left="2160" w:hanging="360"/>
      </w:pPr>
      <w:rPr>
        <w:rFonts w:ascii="Courier New" w:hAnsi="Courier New" w:cs="Courier New" w:hint="default"/>
      </w:rPr>
    </w:lvl>
    <w:lvl w:ilvl="2" w:tplc="EA9E39FE" w:tentative="1">
      <w:start w:val="1"/>
      <w:numFmt w:val="bullet"/>
      <w:lvlText w:val=""/>
      <w:lvlJc w:val="left"/>
      <w:pPr>
        <w:tabs>
          <w:tab w:val="num" w:pos="2880"/>
        </w:tabs>
        <w:ind w:left="2880" w:hanging="360"/>
      </w:pPr>
      <w:rPr>
        <w:rFonts w:ascii="Wingdings" w:hAnsi="Wingdings" w:hint="default"/>
      </w:rPr>
    </w:lvl>
    <w:lvl w:ilvl="3" w:tplc="24040E7A" w:tentative="1">
      <w:start w:val="1"/>
      <w:numFmt w:val="bullet"/>
      <w:lvlText w:val=""/>
      <w:lvlJc w:val="left"/>
      <w:pPr>
        <w:tabs>
          <w:tab w:val="num" w:pos="3600"/>
        </w:tabs>
        <w:ind w:left="3600" w:hanging="360"/>
      </w:pPr>
      <w:rPr>
        <w:rFonts w:ascii="Symbol" w:hAnsi="Symbol" w:hint="default"/>
      </w:rPr>
    </w:lvl>
    <w:lvl w:ilvl="4" w:tplc="E2A225A8" w:tentative="1">
      <w:start w:val="1"/>
      <w:numFmt w:val="bullet"/>
      <w:lvlText w:val="o"/>
      <w:lvlJc w:val="left"/>
      <w:pPr>
        <w:tabs>
          <w:tab w:val="num" w:pos="4320"/>
        </w:tabs>
        <w:ind w:left="4320" w:hanging="360"/>
      </w:pPr>
      <w:rPr>
        <w:rFonts w:ascii="Courier New" w:hAnsi="Courier New" w:cs="Courier New" w:hint="default"/>
      </w:rPr>
    </w:lvl>
    <w:lvl w:ilvl="5" w:tplc="E482FF38" w:tentative="1">
      <w:start w:val="1"/>
      <w:numFmt w:val="bullet"/>
      <w:lvlText w:val=""/>
      <w:lvlJc w:val="left"/>
      <w:pPr>
        <w:tabs>
          <w:tab w:val="num" w:pos="5040"/>
        </w:tabs>
        <w:ind w:left="5040" w:hanging="360"/>
      </w:pPr>
      <w:rPr>
        <w:rFonts w:ascii="Wingdings" w:hAnsi="Wingdings" w:hint="default"/>
      </w:rPr>
    </w:lvl>
    <w:lvl w:ilvl="6" w:tplc="BEAE90B2" w:tentative="1">
      <w:start w:val="1"/>
      <w:numFmt w:val="bullet"/>
      <w:lvlText w:val=""/>
      <w:lvlJc w:val="left"/>
      <w:pPr>
        <w:tabs>
          <w:tab w:val="num" w:pos="5760"/>
        </w:tabs>
        <w:ind w:left="5760" w:hanging="360"/>
      </w:pPr>
      <w:rPr>
        <w:rFonts w:ascii="Symbol" w:hAnsi="Symbol" w:hint="default"/>
      </w:rPr>
    </w:lvl>
    <w:lvl w:ilvl="7" w:tplc="6A98CC32" w:tentative="1">
      <w:start w:val="1"/>
      <w:numFmt w:val="bullet"/>
      <w:lvlText w:val="o"/>
      <w:lvlJc w:val="left"/>
      <w:pPr>
        <w:tabs>
          <w:tab w:val="num" w:pos="6480"/>
        </w:tabs>
        <w:ind w:left="6480" w:hanging="360"/>
      </w:pPr>
      <w:rPr>
        <w:rFonts w:ascii="Courier New" w:hAnsi="Courier New" w:cs="Courier New" w:hint="default"/>
      </w:rPr>
    </w:lvl>
    <w:lvl w:ilvl="8" w:tplc="20826590" w:tentative="1">
      <w:start w:val="1"/>
      <w:numFmt w:val="bullet"/>
      <w:lvlText w:val=""/>
      <w:lvlJc w:val="left"/>
      <w:pPr>
        <w:tabs>
          <w:tab w:val="num" w:pos="7200"/>
        </w:tabs>
        <w:ind w:left="7200" w:hanging="360"/>
      </w:pPr>
      <w:rPr>
        <w:rFonts w:ascii="Wingdings" w:hAnsi="Wingdings" w:hint="default"/>
      </w:rPr>
    </w:lvl>
  </w:abstractNum>
  <w:abstractNum w:abstractNumId="25">
    <w:nsid w:val="6CFD6667"/>
    <w:multiLevelType w:val="multilevel"/>
    <w:tmpl w:val="CA72060A"/>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num w:numId="1">
    <w:abstractNumId w:val="25"/>
  </w:num>
  <w:num w:numId="2">
    <w:abstractNumId w:val="25"/>
  </w:num>
  <w:num w:numId="3">
    <w:abstractNumId w:val="25"/>
  </w:num>
  <w:num w:numId="4">
    <w:abstractNumId w:val="25"/>
  </w:num>
  <w:num w:numId="5">
    <w:abstractNumId w:val="25"/>
  </w:num>
  <w:num w:numId="6">
    <w:abstractNumId w:val="10"/>
  </w:num>
  <w:num w:numId="7">
    <w:abstractNumId w:val="1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25"/>
  </w:num>
  <w:num w:numId="12">
    <w:abstractNumId w:val="25"/>
  </w:num>
  <w:num w:numId="13">
    <w:abstractNumId w:val="25"/>
  </w:num>
  <w:num w:numId="14">
    <w:abstractNumId w:val="25"/>
  </w:num>
  <w:num w:numId="15">
    <w:abstractNumId w:val="13"/>
  </w:num>
  <w:num w:numId="16">
    <w:abstractNumId w:val="19"/>
  </w:num>
  <w:num w:numId="17">
    <w:abstractNumId w:val="25"/>
  </w:num>
  <w:num w:numId="18">
    <w:abstractNumId w:val="25"/>
  </w:num>
  <w:num w:numId="19">
    <w:abstractNumId w:val="25"/>
  </w:num>
  <w:num w:numId="20">
    <w:abstractNumId w:val="25"/>
  </w:num>
  <w:num w:numId="21">
    <w:abstractNumId w:val="25"/>
  </w:num>
  <w:num w:numId="22">
    <w:abstractNumId w:val="24"/>
  </w:num>
  <w:num w:numId="23">
    <w:abstractNumId w:val="11"/>
  </w:num>
  <w:num w:numId="24">
    <w:abstractNumId w:val="17"/>
  </w:num>
  <w:num w:numId="25">
    <w:abstractNumId w:val="20"/>
  </w:num>
  <w:num w:numId="26">
    <w:abstractNumId w:val="23"/>
  </w:num>
  <w:num w:numId="27">
    <w:abstractNumId w:val="21"/>
  </w:num>
  <w:num w:numId="28">
    <w:abstractNumId w:val="25"/>
  </w:num>
  <w:num w:numId="29">
    <w:abstractNumId w:val="2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18"/>
  </w:num>
  <w:num w:numId="42">
    <w:abstractNumId w:val="14"/>
  </w:num>
  <w:num w:numId="43">
    <w:abstractNumId w:val="16"/>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djustLineHeightInTable/>
  </w:compat>
  <w:rsids>
    <w:rsidRoot w:val="00DF0674"/>
    <w:rsid w:val="00024C14"/>
    <w:rsid w:val="000A70ED"/>
    <w:rsid w:val="00127D94"/>
    <w:rsid w:val="00177A3B"/>
    <w:rsid w:val="001A7E69"/>
    <w:rsid w:val="002000BE"/>
    <w:rsid w:val="003647B6"/>
    <w:rsid w:val="003E2DE1"/>
    <w:rsid w:val="003E38C6"/>
    <w:rsid w:val="00406EC1"/>
    <w:rsid w:val="00494A1A"/>
    <w:rsid w:val="004E2E80"/>
    <w:rsid w:val="004F051E"/>
    <w:rsid w:val="0050518C"/>
    <w:rsid w:val="00517B08"/>
    <w:rsid w:val="00551CC8"/>
    <w:rsid w:val="00556F14"/>
    <w:rsid w:val="00570D46"/>
    <w:rsid w:val="0059390E"/>
    <w:rsid w:val="005A5E93"/>
    <w:rsid w:val="005B646D"/>
    <w:rsid w:val="005C6732"/>
    <w:rsid w:val="005D4461"/>
    <w:rsid w:val="00691564"/>
    <w:rsid w:val="006946AA"/>
    <w:rsid w:val="007324DB"/>
    <w:rsid w:val="007326E5"/>
    <w:rsid w:val="00796CFD"/>
    <w:rsid w:val="007B054F"/>
    <w:rsid w:val="007C7082"/>
    <w:rsid w:val="007D66B4"/>
    <w:rsid w:val="007E5844"/>
    <w:rsid w:val="00831A58"/>
    <w:rsid w:val="00843A37"/>
    <w:rsid w:val="00940278"/>
    <w:rsid w:val="009770C0"/>
    <w:rsid w:val="009A4F4F"/>
    <w:rsid w:val="009A5B98"/>
    <w:rsid w:val="00A3411C"/>
    <w:rsid w:val="00A7483E"/>
    <w:rsid w:val="00A82775"/>
    <w:rsid w:val="00AD4EE9"/>
    <w:rsid w:val="00B00C1E"/>
    <w:rsid w:val="00B1125E"/>
    <w:rsid w:val="00B471F4"/>
    <w:rsid w:val="00B52F0A"/>
    <w:rsid w:val="00B71EDF"/>
    <w:rsid w:val="00BA6464"/>
    <w:rsid w:val="00BC612B"/>
    <w:rsid w:val="00C853AE"/>
    <w:rsid w:val="00CD3701"/>
    <w:rsid w:val="00CD73BE"/>
    <w:rsid w:val="00D16C0A"/>
    <w:rsid w:val="00D4245D"/>
    <w:rsid w:val="00D82495"/>
    <w:rsid w:val="00DF0674"/>
    <w:rsid w:val="00E8061C"/>
    <w:rsid w:val="00E91A42"/>
    <w:rsid w:val="00F30748"/>
    <w:rsid w:val="00F50139"/>
    <w:rsid w:val="00F536A1"/>
    <w:rsid w:val="00FE654E"/>
    <w:rsid w:val="00FF7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EDF"/>
    <w:pPr>
      <w:spacing w:line="240" w:lineRule="exact"/>
    </w:pPr>
    <w:rPr>
      <w:sz w:val="24"/>
    </w:rPr>
  </w:style>
  <w:style w:type="paragraph" w:styleId="Heading1">
    <w:name w:val="heading 1"/>
    <w:basedOn w:val="Normal"/>
    <w:next w:val="ParaNumbered"/>
    <w:qFormat/>
    <w:rsid w:val="0050518C"/>
    <w:pPr>
      <w:numPr>
        <w:numId w:val="17"/>
      </w:numPr>
      <w:spacing w:after="240"/>
      <w:jc w:val="center"/>
      <w:outlineLvl w:val="0"/>
    </w:pPr>
    <w:rPr>
      <w:rFonts w:ascii="Times New Roman Bold" w:hAnsi="Times New Roman Bold" w:cs="Arial"/>
      <w:b/>
      <w:bCs/>
      <w:caps/>
      <w:szCs w:val="32"/>
    </w:rPr>
  </w:style>
  <w:style w:type="paragraph" w:styleId="Heading2">
    <w:name w:val="heading 2"/>
    <w:basedOn w:val="Normal"/>
    <w:next w:val="ParaNumbered"/>
    <w:qFormat/>
    <w:rsid w:val="0050518C"/>
    <w:pPr>
      <w:numPr>
        <w:ilvl w:val="1"/>
        <w:numId w:val="17"/>
      </w:numPr>
      <w:spacing w:after="240" w:line="240" w:lineRule="auto"/>
      <w:ind w:left="1440"/>
      <w:outlineLvl w:val="1"/>
    </w:pPr>
    <w:rPr>
      <w:rFonts w:ascii="Times New Roman Bold" w:hAnsi="Times New Roman Bold"/>
      <w:b/>
      <w:szCs w:val="28"/>
    </w:rPr>
  </w:style>
  <w:style w:type="paragraph" w:styleId="Heading3">
    <w:name w:val="heading 3"/>
    <w:basedOn w:val="Normal"/>
    <w:next w:val="ParaNumbered"/>
    <w:qFormat/>
    <w:rsid w:val="0050518C"/>
    <w:pPr>
      <w:numPr>
        <w:ilvl w:val="2"/>
        <w:numId w:val="17"/>
      </w:numPr>
      <w:spacing w:after="240"/>
      <w:ind w:left="2160"/>
      <w:outlineLvl w:val="2"/>
    </w:pPr>
    <w:rPr>
      <w:rFonts w:ascii="Times New Roman Bold" w:hAnsi="Times New Roman Bold" w:cs="Arial"/>
      <w:b/>
      <w:bCs/>
      <w:szCs w:val="26"/>
    </w:rPr>
  </w:style>
  <w:style w:type="paragraph" w:styleId="Heading4">
    <w:name w:val="heading 4"/>
    <w:basedOn w:val="Normal"/>
    <w:next w:val="ParaNumbered"/>
    <w:qFormat/>
    <w:rsid w:val="0050518C"/>
    <w:pPr>
      <w:numPr>
        <w:ilvl w:val="3"/>
        <w:numId w:val="17"/>
      </w:numPr>
      <w:spacing w:after="240"/>
      <w:ind w:left="2880"/>
      <w:outlineLvl w:val="3"/>
    </w:pPr>
    <w:rPr>
      <w:rFonts w:ascii="Times New Roman Bold" w:hAnsi="Times New Roman Bold"/>
      <w:b/>
      <w:bCs/>
      <w:szCs w:val="28"/>
    </w:rPr>
  </w:style>
  <w:style w:type="paragraph" w:styleId="Heading5">
    <w:name w:val="heading 5"/>
    <w:basedOn w:val="Normal"/>
    <w:next w:val="BodyText"/>
    <w:qFormat/>
    <w:rsid w:val="0050518C"/>
    <w:pPr>
      <w:keepNext/>
      <w:keepLines/>
      <w:numPr>
        <w:ilvl w:val="4"/>
        <w:numId w:val="17"/>
      </w:numPr>
      <w:spacing w:after="240"/>
      <w:outlineLvl w:val="4"/>
    </w:pPr>
    <w:rPr>
      <w:rFonts w:ascii="Times New Roman Bold" w:hAnsi="Times New Roman Bold"/>
      <w:b/>
      <w:bCs/>
      <w:iCs/>
      <w:szCs w:val="26"/>
    </w:rPr>
  </w:style>
  <w:style w:type="paragraph" w:styleId="Heading6">
    <w:name w:val="heading 6"/>
    <w:basedOn w:val="Normal"/>
    <w:next w:val="BodyText"/>
    <w:qFormat/>
    <w:rsid w:val="0050518C"/>
    <w:pPr>
      <w:numPr>
        <w:ilvl w:val="5"/>
        <w:numId w:val="17"/>
      </w:numPr>
      <w:spacing w:line="480" w:lineRule="exact"/>
      <w:outlineLvl w:val="5"/>
    </w:pPr>
    <w:rPr>
      <w:bCs/>
      <w:szCs w:val="22"/>
    </w:rPr>
  </w:style>
  <w:style w:type="paragraph" w:styleId="Heading7">
    <w:name w:val="heading 7"/>
    <w:basedOn w:val="Normal"/>
    <w:qFormat/>
    <w:rsid w:val="0050518C"/>
    <w:pPr>
      <w:numPr>
        <w:ilvl w:val="6"/>
        <w:numId w:val="17"/>
      </w:numPr>
      <w:spacing w:line="480" w:lineRule="exact"/>
      <w:outlineLvl w:val="6"/>
    </w:pPr>
    <w:rPr>
      <w:szCs w:val="24"/>
    </w:rPr>
  </w:style>
  <w:style w:type="paragraph" w:styleId="Heading8">
    <w:name w:val="heading 8"/>
    <w:basedOn w:val="Normal"/>
    <w:qFormat/>
    <w:rsid w:val="0050518C"/>
    <w:pPr>
      <w:numPr>
        <w:ilvl w:val="7"/>
        <w:numId w:val="17"/>
      </w:numPr>
      <w:spacing w:line="480" w:lineRule="exact"/>
      <w:outlineLvl w:val="7"/>
    </w:pPr>
    <w:rPr>
      <w:iCs/>
      <w:szCs w:val="24"/>
    </w:rPr>
  </w:style>
  <w:style w:type="paragraph" w:styleId="Heading9">
    <w:name w:val="heading 9"/>
    <w:basedOn w:val="Normal"/>
    <w:qFormat/>
    <w:rsid w:val="0050518C"/>
    <w:pPr>
      <w:numPr>
        <w:ilvl w:val="8"/>
        <w:numId w:val="17"/>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1EDF"/>
    <w:pPr>
      <w:spacing w:line="480" w:lineRule="exact"/>
      <w:ind w:firstLine="720"/>
    </w:pPr>
  </w:style>
  <w:style w:type="paragraph" w:styleId="Title">
    <w:name w:val="Title"/>
    <w:basedOn w:val="Normal"/>
    <w:next w:val="BodyText"/>
    <w:qFormat/>
    <w:rsid w:val="00B71EDF"/>
    <w:pPr>
      <w:keepNext/>
      <w:spacing w:after="240"/>
      <w:jc w:val="center"/>
      <w:outlineLvl w:val="0"/>
    </w:pPr>
    <w:rPr>
      <w:rFonts w:ascii="Times New Roman Bold" w:hAnsi="Times New Roman Bold" w:cs="Arial"/>
      <w:b/>
      <w:bCs/>
      <w:caps/>
      <w:szCs w:val="32"/>
    </w:rPr>
  </w:style>
  <w:style w:type="paragraph" w:customStyle="1" w:styleId="LineNumbers">
    <w:name w:val="LineNumbers"/>
    <w:basedOn w:val="Normal"/>
    <w:semiHidden/>
    <w:rsid w:val="00B71EDF"/>
    <w:pPr>
      <w:spacing w:line="480" w:lineRule="exact"/>
      <w:jc w:val="right"/>
    </w:pPr>
  </w:style>
  <w:style w:type="paragraph" w:styleId="EnvelopeAddress">
    <w:name w:val="envelope address"/>
    <w:basedOn w:val="Normal"/>
    <w:semiHidden/>
    <w:rsid w:val="00B71EDF"/>
    <w:pPr>
      <w:framePr w:w="7920" w:h="1980" w:hRule="exact" w:hSpace="180" w:wrap="auto" w:hAnchor="page" w:xAlign="center" w:yAlign="bottom"/>
      <w:spacing w:line="240" w:lineRule="auto"/>
      <w:ind w:left="2880"/>
    </w:pPr>
  </w:style>
  <w:style w:type="paragraph" w:styleId="BodyTextIndent">
    <w:name w:val="Body Text Indent"/>
    <w:basedOn w:val="Normal"/>
    <w:semiHidden/>
    <w:unhideWhenUsed/>
    <w:rsid w:val="00B71EDF"/>
    <w:pPr>
      <w:spacing w:line="480" w:lineRule="exact"/>
      <w:ind w:left="1440" w:hanging="720"/>
    </w:pPr>
  </w:style>
  <w:style w:type="character" w:styleId="EndnoteReference">
    <w:name w:val="endnote reference"/>
    <w:basedOn w:val="DefaultParagraphFont"/>
    <w:semiHidden/>
    <w:rsid w:val="00B71EDF"/>
    <w:rPr>
      <w:vertAlign w:val="superscript"/>
    </w:rPr>
  </w:style>
  <w:style w:type="paragraph" w:styleId="Header">
    <w:name w:val="header"/>
    <w:basedOn w:val="Normal"/>
    <w:semiHidden/>
    <w:rsid w:val="00B71EDF"/>
    <w:pPr>
      <w:tabs>
        <w:tab w:val="center" w:pos="4320"/>
        <w:tab w:val="right" w:pos="8640"/>
      </w:tabs>
      <w:spacing w:line="240" w:lineRule="auto"/>
    </w:pPr>
  </w:style>
  <w:style w:type="paragraph" w:styleId="Footer">
    <w:name w:val="footer"/>
    <w:basedOn w:val="Normal"/>
    <w:semiHidden/>
    <w:rsid w:val="00B71EDF"/>
    <w:pPr>
      <w:tabs>
        <w:tab w:val="center" w:pos="4680"/>
        <w:tab w:val="right" w:pos="9360"/>
      </w:tabs>
      <w:ind w:right="3600"/>
    </w:pPr>
  </w:style>
  <w:style w:type="character" w:styleId="PageNumber">
    <w:name w:val="page number"/>
    <w:basedOn w:val="DefaultParagraphFont"/>
    <w:semiHidden/>
    <w:rsid w:val="00B71EDF"/>
  </w:style>
  <w:style w:type="paragraph" w:styleId="TOAHeading">
    <w:name w:val="toa heading"/>
    <w:basedOn w:val="Normal"/>
    <w:next w:val="Normal"/>
    <w:semiHidden/>
    <w:rsid w:val="00B71EDF"/>
    <w:pPr>
      <w:spacing w:after="240" w:line="240" w:lineRule="auto"/>
    </w:pPr>
    <w:rPr>
      <w:rFonts w:ascii="Times New Roman Bold" w:hAnsi="Times New Roman Bold" w:cs="Arial"/>
      <w:b/>
      <w:bCs/>
      <w:smallCaps/>
      <w:szCs w:val="24"/>
    </w:rPr>
  </w:style>
  <w:style w:type="paragraph" w:styleId="TOC1">
    <w:name w:val="toc 1"/>
    <w:basedOn w:val="Normal"/>
    <w:next w:val="Normal"/>
    <w:semiHidden/>
    <w:rsid w:val="00B71EDF"/>
    <w:pPr>
      <w:tabs>
        <w:tab w:val="right" w:leader="dot" w:pos="9346"/>
      </w:tabs>
      <w:spacing w:after="240" w:line="240" w:lineRule="auto"/>
      <w:ind w:left="720" w:right="720" w:hanging="720"/>
    </w:pPr>
    <w:rPr>
      <w:szCs w:val="24"/>
    </w:rPr>
  </w:style>
  <w:style w:type="paragraph" w:styleId="TOC2">
    <w:name w:val="toc 2"/>
    <w:basedOn w:val="Normal"/>
    <w:next w:val="Normal"/>
    <w:semiHidden/>
    <w:rsid w:val="00B71EDF"/>
    <w:pPr>
      <w:tabs>
        <w:tab w:val="right" w:leader="dot" w:pos="9346"/>
      </w:tabs>
      <w:spacing w:after="240" w:line="240" w:lineRule="auto"/>
      <w:ind w:left="1440" w:right="720" w:hanging="720"/>
    </w:pPr>
    <w:rPr>
      <w:szCs w:val="24"/>
    </w:rPr>
  </w:style>
  <w:style w:type="paragraph" w:styleId="EndnoteText">
    <w:name w:val="endnote text"/>
    <w:basedOn w:val="Normal"/>
    <w:semiHidden/>
    <w:rsid w:val="00B71EDF"/>
    <w:pPr>
      <w:spacing w:line="240" w:lineRule="auto"/>
    </w:pPr>
    <w:rPr>
      <w:sz w:val="20"/>
    </w:rPr>
  </w:style>
  <w:style w:type="paragraph" w:customStyle="1" w:styleId="Quotation">
    <w:name w:val="Quotation"/>
    <w:basedOn w:val="Normal"/>
    <w:next w:val="BodyTextLeft"/>
    <w:rsid w:val="00B71EDF"/>
    <w:pPr>
      <w:spacing w:after="240" w:line="240" w:lineRule="auto"/>
      <w:ind w:left="1440" w:right="1440"/>
    </w:pPr>
    <w:rPr>
      <w:szCs w:val="24"/>
    </w:rPr>
  </w:style>
  <w:style w:type="paragraph" w:styleId="TOC3">
    <w:name w:val="toc 3"/>
    <w:basedOn w:val="Normal"/>
    <w:next w:val="Normal"/>
    <w:semiHidden/>
    <w:rsid w:val="00B71EDF"/>
    <w:pPr>
      <w:tabs>
        <w:tab w:val="right" w:leader="dot" w:pos="9346"/>
      </w:tabs>
      <w:spacing w:after="240" w:line="240" w:lineRule="auto"/>
      <w:ind w:left="2160" w:right="720" w:hanging="720"/>
    </w:pPr>
  </w:style>
  <w:style w:type="character" w:styleId="FootnoteReference">
    <w:name w:val="footnote reference"/>
    <w:basedOn w:val="DefaultParagraphFont"/>
    <w:semiHidden/>
    <w:rsid w:val="00B71EDF"/>
    <w:rPr>
      <w:vertAlign w:val="superscript"/>
    </w:rPr>
  </w:style>
  <w:style w:type="paragraph" w:styleId="FootnoteText">
    <w:name w:val="footnote text"/>
    <w:basedOn w:val="Normal"/>
    <w:rsid w:val="00B71EDF"/>
    <w:pPr>
      <w:spacing w:after="120" w:line="240" w:lineRule="auto"/>
      <w:ind w:firstLine="187"/>
    </w:pPr>
    <w:rPr>
      <w:sz w:val="20"/>
    </w:rPr>
  </w:style>
  <w:style w:type="paragraph" w:styleId="TOC4">
    <w:name w:val="toc 4"/>
    <w:basedOn w:val="Normal"/>
    <w:next w:val="Normal"/>
    <w:semiHidden/>
    <w:rsid w:val="00B71EDF"/>
    <w:pPr>
      <w:tabs>
        <w:tab w:val="right" w:leader="dot" w:pos="9346"/>
      </w:tabs>
      <w:spacing w:after="240" w:line="240" w:lineRule="auto"/>
      <w:ind w:left="2880" w:right="720" w:hanging="720"/>
    </w:pPr>
    <w:rPr>
      <w:szCs w:val="24"/>
    </w:rPr>
  </w:style>
  <w:style w:type="paragraph" w:styleId="Signature">
    <w:name w:val="Signature"/>
    <w:basedOn w:val="Normal"/>
    <w:semiHidden/>
    <w:rsid w:val="00B71EDF"/>
    <w:pPr>
      <w:tabs>
        <w:tab w:val="left" w:pos="4806"/>
        <w:tab w:val="right" w:pos="9360"/>
      </w:tabs>
      <w:ind w:left="4320"/>
    </w:pPr>
  </w:style>
  <w:style w:type="paragraph" w:styleId="TOC5">
    <w:name w:val="toc 5"/>
    <w:basedOn w:val="Normal"/>
    <w:next w:val="Normal"/>
    <w:semiHidden/>
    <w:rsid w:val="00B71EDF"/>
    <w:pPr>
      <w:tabs>
        <w:tab w:val="right" w:leader="dot" w:pos="9346"/>
      </w:tabs>
      <w:spacing w:after="240" w:line="240" w:lineRule="auto"/>
      <w:ind w:left="3600" w:right="720" w:hanging="720"/>
    </w:pPr>
    <w:rPr>
      <w:szCs w:val="24"/>
    </w:rPr>
  </w:style>
  <w:style w:type="paragraph" w:customStyle="1" w:styleId="PleadingTitle">
    <w:name w:val="PleadingTitle"/>
    <w:basedOn w:val="Normal"/>
    <w:next w:val="Normal"/>
    <w:semiHidden/>
    <w:rsid w:val="00B71EDF"/>
    <w:pPr>
      <w:ind w:right="346"/>
    </w:pPr>
    <w:rPr>
      <w:caps/>
    </w:rPr>
  </w:style>
  <w:style w:type="paragraph" w:customStyle="1" w:styleId="BodyTextLeft">
    <w:name w:val="Body Text Left"/>
    <w:basedOn w:val="BodyText"/>
    <w:next w:val="BodyText"/>
    <w:rsid w:val="00B71EDF"/>
    <w:pPr>
      <w:ind w:firstLine="0"/>
    </w:pPr>
  </w:style>
  <w:style w:type="paragraph" w:customStyle="1" w:styleId="BodyTextSingle">
    <w:name w:val="Body Text Single"/>
    <w:basedOn w:val="BodyText"/>
    <w:rsid w:val="00B71EDF"/>
    <w:pPr>
      <w:spacing w:after="240" w:line="240" w:lineRule="exact"/>
    </w:pPr>
  </w:style>
  <w:style w:type="paragraph" w:styleId="Date">
    <w:name w:val="Date"/>
    <w:basedOn w:val="BodyText"/>
    <w:next w:val="Signature"/>
    <w:semiHidden/>
    <w:rsid w:val="00B71EDF"/>
    <w:pPr>
      <w:keepNext/>
      <w:keepLines/>
    </w:pPr>
  </w:style>
  <w:style w:type="character" w:customStyle="1" w:styleId="CaseNumber">
    <w:name w:val="CaseNumber"/>
    <w:basedOn w:val="DefaultParagraphFont"/>
    <w:semiHidden/>
    <w:rsid w:val="00B71EDF"/>
  </w:style>
  <w:style w:type="paragraph" w:customStyle="1" w:styleId="DoubleSpacing">
    <w:name w:val="Double Spacing"/>
    <w:basedOn w:val="Normal"/>
    <w:semiHidden/>
    <w:rsid w:val="00B71EDF"/>
    <w:pPr>
      <w:spacing w:line="508" w:lineRule="exact"/>
    </w:pPr>
  </w:style>
  <w:style w:type="paragraph" w:customStyle="1" w:styleId="SingleSpacing">
    <w:name w:val="Single Spacing"/>
    <w:basedOn w:val="Normal"/>
    <w:rsid w:val="00B71EDF"/>
    <w:pPr>
      <w:spacing w:line="254" w:lineRule="exact"/>
    </w:pPr>
  </w:style>
  <w:style w:type="paragraph" w:customStyle="1" w:styleId="FirmName">
    <w:name w:val="Firm Name"/>
    <w:basedOn w:val="Normal"/>
    <w:semiHidden/>
    <w:rsid w:val="00B71EDF"/>
    <w:pPr>
      <w:spacing w:line="254" w:lineRule="exact"/>
      <w:jc w:val="center"/>
    </w:pPr>
  </w:style>
  <w:style w:type="paragraph" w:customStyle="1" w:styleId="AttorneyName">
    <w:name w:val="Attorney Name"/>
    <w:basedOn w:val="SingleSpacing"/>
    <w:semiHidden/>
    <w:rsid w:val="00B71EDF"/>
  </w:style>
  <w:style w:type="paragraph" w:customStyle="1" w:styleId="FirmNameSLG">
    <w:name w:val="Firm Name SLG"/>
    <w:basedOn w:val="Normal"/>
    <w:semiHidden/>
    <w:rsid w:val="00B71EDF"/>
    <w:pPr>
      <w:spacing w:line="240" w:lineRule="auto"/>
      <w:ind w:left="4680"/>
    </w:pPr>
  </w:style>
  <w:style w:type="paragraph" w:styleId="TableofAuthorities">
    <w:name w:val="table of authorities"/>
    <w:basedOn w:val="Normal"/>
    <w:next w:val="Normal"/>
    <w:semiHidden/>
    <w:rsid w:val="00B71EDF"/>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rsid w:val="00B71EDF"/>
    <w:pPr>
      <w:spacing w:after="160"/>
    </w:pPr>
    <w:rPr>
      <w:rFonts w:ascii="Verdana" w:hAnsi="Verdana" w:cs="Verdana"/>
      <w:sz w:val="20"/>
    </w:rPr>
  </w:style>
  <w:style w:type="paragraph" w:customStyle="1" w:styleId="ParaAlpha">
    <w:name w:val="Para Alpha"/>
    <w:basedOn w:val="Normal"/>
    <w:rsid w:val="00B71EDF"/>
    <w:pPr>
      <w:numPr>
        <w:numId w:val="40"/>
      </w:numPr>
      <w:tabs>
        <w:tab w:val="clear" w:pos="0"/>
      </w:tabs>
      <w:spacing w:line="480" w:lineRule="exact"/>
    </w:pPr>
  </w:style>
  <w:style w:type="paragraph" w:customStyle="1" w:styleId="ParaNumbered">
    <w:name w:val="Para Numbered"/>
    <w:basedOn w:val="Normal"/>
    <w:rsid w:val="005C6732"/>
    <w:pPr>
      <w:numPr>
        <w:numId w:val="41"/>
      </w:numPr>
      <w:spacing w:line="480" w:lineRule="exact"/>
      <w:ind w:left="360" w:hanging="360"/>
    </w:pPr>
    <w:rPr>
      <w:szCs w:val="24"/>
    </w:rPr>
  </w:style>
  <w:style w:type="paragraph" w:styleId="BalloonText">
    <w:name w:val="Balloon Text"/>
    <w:basedOn w:val="Normal"/>
    <w:link w:val="BalloonTextChar"/>
    <w:semiHidden/>
    <w:rsid w:val="00B71ED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1EDF"/>
    <w:rPr>
      <w:rFonts w:ascii="Tahoma" w:hAnsi="Tahoma" w:cs="Tahoma"/>
      <w:sz w:val="16"/>
      <w:szCs w:val="16"/>
    </w:rPr>
  </w:style>
  <w:style w:type="paragraph" w:styleId="Subtitle">
    <w:name w:val="Subtitle"/>
    <w:basedOn w:val="Normal"/>
    <w:next w:val="Normal"/>
    <w:link w:val="SubtitleChar"/>
    <w:uiPriority w:val="11"/>
    <w:qFormat/>
    <w:rsid w:val="00B71EDF"/>
    <w:pPr>
      <w:numPr>
        <w:ilvl w:val="1"/>
      </w:numPr>
      <w:spacing w:after="240" w:line="240" w:lineRule="auto"/>
      <w:jc w:val="center"/>
      <w:outlineLvl w:val="0"/>
    </w:pPr>
    <w:rPr>
      <w:rFonts w:ascii="Times New Roman Bold" w:hAnsi="Times New Roman Bold"/>
      <w:b/>
      <w:iCs/>
      <w:szCs w:val="24"/>
    </w:rPr>
  </w:style>
  <w:style w:type="character" w:customStyle="1" w:styleId="SubtitleChar">
    <w:name w:val="Subtitle Char"/>
    <w:basedOn w:val="DefaultParagraphFont"/>
    <w:link w:val="Subtitle"/>
    <w:uiPriority w:val="11"/>
    <w:rsid w:val="00B71EDF"/>
    <w:rPr>
      <w:rFonts w:ascii="Times New Roman Bold" w:eastAsia="Times New Roman" w:hAnsi="Times New Roman Bold" w:cs="Times New Roman"/>
      <w:b/>
      <w:iCs/>
      <w:sz w:val="24"/>
      <w:szCs w:val="24"/>
    </w:rPr>
  </w:style>
  <w:style w:type="table" w:styleId="TableGrid">
    <w:name w:val="Table Grid"/>
    <w:basedOn w:val="TableNormal"/>
    <w:rsid w:val="007D66B4"/>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D66B4"/>
    <w:rPr>
      <w:szCs w:val="24"/>
    </w:rPr>
  </w:style>
  <w:style w:type="character" w:styleId="Hyperlink">
    <w:name w:val="Hyperlink"/>
    <w:basedOn w:val="DefaultParagraphFont"/>
    <w:rsid w:val="007D66B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5E6B1B6FE07F44BDF0364CA275D761" ma:contentTypeVersion="143" ma:contentTypeDescription="" ma:contentTypeScope="" ma:versionID="b693b7d5025ebecf703a95a570bdab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Petition</CaseType>
    <IndustryCode xmlns="dc463f71-b30c-4ab2-9473-d307f9d35888">227</IndustryCode>
    <CaseStatus xmlns="dc463f71-b30c-4ab2-9473-d307f9d35888">Closed</CaseStatus>
    <OpenedDate xmlns="dc463f71-b30c-4ab2-9473-d307f9d35888">2011-02-10T08:00:00+00:00</OpenedDate>
    <Date1 xmlns="dc463f71-b30c-4ab2-9473-d307f9d35888">2011-03-04T08:00:00+00:00</Date1>
    <IsDocumentOrder xmlns="dc463f71-b30c-4ab2-9473-d307f9d35888" xsi:nil="true"/>
    <IsHighlyConfidential xmlns="dc463f71-b30c-4ab2-9473-d307f9d35888">false</IsHighlyConfidential>
    <CaseCompanyNames xmlns="dc463f71-b30c-4ab2-9473-d307f9d35888">STERICYCLE OF WASHINGTON INC</CaseCompanyNames>
    <DocketNumber xmlns="dc463f71-b30c-4ab2-9473-d307f9d35888">110287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3A2E44-C5D5-477C-AE65-C996E2109B75}"/>
</file>

<file path=customXml/itemProps2.xml><?xml version="1.0" encoding="utf-8"?>
<ds:datastoreItem xmlns:ds="http://schemas.openxmlformats.org/officeDocument/2006/customXml" ds:itemID="{F88CC8C9-8502-42C4-BA8E-1462E9FD59F5}"/>
</file>

<file path=customXml/itemProps3.xml><?xml version="1.0" encoding="utf-8"?>
<ds:datastoreItem xmlns:ds="http://schemas.openxmlformats.org/officeDocument/2006/customXml" ds:itemID="{B2460973-8BAD-4832-97B7-09B38E9C062D}"/>
</file>

<file path=customXml/itemProps4.xml><?xml version="1.0" encoding="utf-8"?>
<ds:datastoreItem xmlns:ds="http://schemas.openxmlformats.org/officeDocument/2006/customXml" ds:itemID="{DCA91F7A-92AE-486B-939F-D55FAFBF1606}"/>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6449</Characters>
  <Application>Microsoft Office Word</Application>
  <DocSecurity>0</DocSecurity>
  <Lines>162</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2008-08-12T23:11:00Z</cp:lastPrinted>
  <dcterms:created xsi:type="dcterms:W3CDTF">2011-03-04T23:55:00Z</dcterms:created>
  <dcterms:modified xsi:type="dcterms:W3CDTF">2011-03-04T23:55:00Z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0x0101006E56B4D1795A2E4DB2F0B01679ED314A000A5E6B1B6FE07F44BDF0364CA275D761</vt:lpwstr>
  </property>
  <property fmtid="{D5CDD505-2E9C-101B-9397-08002B2CF9AE}" pid="3" name="_docset_NoMedatataSyncRequired">
    <vt:lpwstr>False</vt:lpwstr>
  </property>
</Properties>
</file>