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2D9" w:rsidRDefault="007B72D9" w:rsidP="007B72D9">
      <w:r>
        <w:rPr>
          <w:noProof/>
        </w:rPr>
        <w:drawing>
          <wp:anchor distT="0" distB="0" distL="114300" distR="114300" simplePos="0" relativeHeight="251659264" behindDoc="1" locked="0" layoutInCell="1" allowOverlap="1">
            <wp:simplePos x="0" y="0"/>
            <wp:positionH relativeFrom="column">
              <wp:posOffset>-411480</wp:posOffset>
            </wp:positionH>
            <wp:positionV relativeFrom="page">
              <wp:posOffset>685800</wp:posOffset>
            </wp:positionV>
            <wp:extent cx="6578600" cy="381000"/>
            <wp:effectExtent l="19050" t="0" r="0" b="0"/>
            <wp:wrapNone/>
            <wp:docPr id="2" name="Picture 2" descr="PP_825suite2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rrowheads="1"/>
                    </pic:cNvPicPr>
                  </pic:nvPicPr>
                  <pic:blipFill>
                    <a:blip r:embed="rId7" cstate="print"/>
                    <a:srcRect/>
                    <a:stretch>
                      <a:fillRect/>
                    </a:stretch>
                  </pic:blipFill>
                  <pic:spPr bwMode="auto">
                    <a:xfrm>
                      <a:off x="0" y="0"/>
                      <a:ext cx="6578600" cy="381000"/>
                    </a:xfrm>
                    <a:prstGeom prst="rect">
                      <a:avLst/>
                    </a:prstGeom>
                    <a:noFill/>
                    <a:ln w="9525">
                      <a:noFill/>
                      <a:miter lim="800000"/>
                      <a:headEnd/>
                      <a:tailEnd/>
                    </a:ln>
                  </pic:spPr>
                </pic:pic>
              </a:graphicData>
            </a:graphic>
          </wp:anchor>
        </w:drawing>
      </w:r>
    </w:p>
    <w:p w:rsidR="007B72D9" w:rsidRDefault="007B72D9" w:rsidP="007B72D9"/>
    <w:p w:rsidR="007B72D9" w:rsidRDefault="007B72D9" w:rsidP="007B72D9"/>
    <w:p w:rsidR="007B72D9" w:rsidRPr="00A82189" w:rsidRDefault="00FC5A08" w:rsidP="007B72D9">
      <w:r>
        <w:t>January 14, 2011</w:t>
      </w:r>
    </w:p>
    <w:p w:rsidR="007B72D9" w:rsidRDefault="007B72D9" w:rsidP="007B72D9">
      <w:pPr>
        <w:rPr>
          <w:i/>
        </w:rPr>
      </w:pPr>
    </w:p>
    <w:p w:rsidR="007B72D9" w:rsidRPr="002E4C72" w:rsidRDefault="007B72D9" w:rsidP="00803A7D">
      <w:pPr>
        <w:rPr>
          <w:b/>
          <w:i/>
        </w:rPr>
      </w:pPr>
      <w:smartTag w:uri="urn:schemas-microsoft-com:office:smarttags" w:element="stockticker">
        <w:r w:rsidRPr="002E4C72">
          <w:rPr>
            <w:b/>
            <w:i/>
          </w:rPr>
          <w:t>VIA</w:t>
        </w:r>
      </w:smartTag>
      <w:r w:rsidRPr="002E4C72">
        <w:rPr>
          <w:b/>
          <w:i/>
        </w:rPr>
        <w:t xml:space="preserve"> ELECTRONIC</w:t>
      </w:r>
      <w:r w:rsidR="00803A7D">
        <w:rPr>
          <w:b/>
          <w:i/>
        </w:rPr>
        <w:t xml:space="preserve"> FILING</w:t>
      </w:r>
    </w:p>
    <w:p w:rsidR="007B72D9" w:rsidRDefault="007B72D9" w:rsidP="007B72D9"/>
    <w:p w:rsidR="007B72D9" w:rsidRPr="00802FA7" w:rsidRDefault="007B72D9" w:rsidP="007B72D9">
      <w:pPr>
        <w:rPr>
          <w:rFonts w:ascii="Times New Roman" w:hAnsi="Times New Roman"/>
          <w:szCs w:val="24"/>
        </w:rPr>
      </w:pPr>
      <w:smartTag w:uri="urn:schemas-microsoft-com:office:smarttags" w:element="State">
        <w:smartTag w:uri="urn:schemas-microsoft-com:office:smarttags" w:element="place">
          <w:r w:rsidRPr="00802FA7">
            <w:rPr>
              <w:rFonts w:ascii="Times New Roman" w:hAnsi="Times New Roman"/>
              <w:szCs w:val="24"/>
            </w:rPr>
            <w:t>Washington</w:t>
          </w:r>
        </w:smartTag>
      </w:smartTag>
      <w:r w:rsidRPr="00802FA7">
        <w:rPr>
          <w:rFonts w:ascii="Times New Roman" w:hAnsi="Times New Roman"/>
          <w:szCs w:val="24"/>
        </w:rPr>
        <w:t xml:space="preserve"> Utilities and Transportation Commission</w:t>
      </w:r>
      <w:r w:rsidRPr="00802FA7">
        <w:rPr>
          <w:rFonts w:ascii="Times New Roman" w:hAnsi="Times New Roman"/>
          <w:szCs w:val="24"/>
        </w:rPr>
        <w:br/>
      </w:r>
      <w:smartTag w:uri="urn:schemas-microsoft-com:office:smarttags" w:element="address">
        <w:smartTag w:uri="urn:schemas-microsoft-com:office:smarttags" w:element="Street">
          <w:r w:rsidRPr="00802FA7">
            <w:rPr>
              <w:rFonts w:ascii="Times New Roman" w:hAnsi="Times New Roman"/>
              <w:szCs w:val="24"/>
            </w:rPr>
            <w:t>1300 S. Evergreen Park Drive S.W</w:t>
          </w:r>
          <w:proofErr w:type="gramStart"/>
          <w:r w:rsidRPr="00802FA7">
            <w:rPr>
              <w:rFonts w:ascii="Times New Roman" w:hAnsi="Times New Roman"/>
              <w:szCs w:val="24"/>
            </w:rPr>
            <w:t>.</w:t>
          </w:r>
          <w:proofErr w:type="gramEnd"/>
          <w:r w:rsidRPr="00802FA7">
            <w:rPr>
              <w:rFonts w:ascii="Times New Roman" w:hAnsi="Times New Roman"/>
              <w:szCs w:val="24"/>
            </w:rPr>
            <w:br/>
            <w:t>P.O. Box 47250</w:t>
          </w:r>
        </w:smartTag>
        <w:r w:rsidRPr="00802FA7">
          <w:rPr>
            <w:rFonts w:ascii="Times New Roman" w:hAnsi="Times New Roman"/>
            <w:szCs w:val="24"/>
          </w:rPr>
          <w:br/>
        </w:r>
        <w:smartTag w:uri="urn:schemas-microsoft-com:office:smarttags" w:element="City">
          <w:r w:rsidRPr="00802FA7">
            <w:rPr>
              <w:rFonts w:ascii="Times New Roman" w:hAnsi="Times New Roman"/>
              <w:szCs w:val="24"/>
            </w:rPr>
            <w:t>Olympia</w:t>
          </w:r>
        </w:smartTag>
        <w:r w:rsidRPr="00802FA7">
          <w:rPr>
            <w:rFonts w:ascii="Times New Roman" w:hAnsi="Times New Roman"/>
            <w:szCs w:val="24"/>
          </w:rPr>
          <w:t xml:space="preserve">, </w:t>
        </w:r>
        <w:smartTag w:uri="urn:schemas-microsoft-com:office:smarttags" w:element="State">
          <w:r w:rsidRPr="00802FA7">
            <w:rPr>
              <w:rFonts w:ascii="Times New Roman" w:hAnsi="Times New Roman"/>
              <w:szCs w:val="24"/>
            </w:rPr>
            <w:t>WA</w:t>
          </w:r>
        </w:smartTag>
      </w:smartTag>
      <w:r w:rsidRPr="00802FA7">
        <w:rPr>
          <w:rFonts w:ascii="Times New Roman" w:hAnsi="Times New Roman"/>
          <w:szCs w:val="24"/>
        </w:rPr>
        <w:t xml:space="preserve">  98504</w:t>
      </w:r>
      <w:r w:rsidRPr="00802FA7">
        <w:rPr>
          <w:rFonts w:ascii="Times New Roman" w:hAnsi="Times New Roman"/>
          <w:szCs w:val="24"/>
        </w:rPr>
        <w:noBreakHyphen/>
        <w:t>7250</w:t>
      </w:r>
    </w:p>
    <w:p w:rsidR="007B72D9" w:rsidRPr="00802FA7" w:rsidRDefault="007B72D9" w:rsidP="007B72D9">
      <w:pPr>
        <w:rPr>
          <w:rFonts w:ascii="Times New Roman" w:hAnsi="Times New Roman"/>
          <w:szCs w:val="24"/>
        </w:rPr>
      </w:pPr>
    </w:p>
    <w:p w:rsidR="007B72D9" w:rsidRDefault="007B72D9" w:rsidP="007B72D9">
      <w:pPr>
        <w:rPr>
          <w:rFonts w:ascii="Times New Roman" w:hAnsi="Times New Roman"/>
          <w:szCs w:val="24"/>
        </w:rPr>
      </w:pPr>
      <w:r w:rsidRPr="00802FA7">
        <w:rPr>
          <w:rFonts w:ascii="Times New Roman" w:hAnsi="Times New Roman"/>
          <w:szCs w:val="24"/>
        </w:rPr>
        <w:t>Attention:</w:t>
      </w:r>
      <w:r w:rsidRPr="00802FA7">
        <w:rPr>
          <w:rFonts w:ascii="Times New Roman" w:hAnsi="Times New Roman"/>
          <w:szCs w:val="24"/>
        </w:rPr>
        <w:tab/>
      </w:r>
      <w:r>
        <w:rPr>
          <w:rFonts w:ascii="Times New Roman" w:hAnsi="Times New Roman"/>
          <w:szCs w:val="24"/>
        </w:rPr>
        <w:t>David W. Danner</w:t>
      </w:r>
      <w:r w:rsidRPr="00802FA7">
        <w:rPr>
          <w:rFonts w:ascii="Times New Roman" w:hAnsi="Times New Roman"/>
          <w:szCs w:val="24"/>
        </w:rPr>
        <w:br/>
      </w:r>
      <w:r w:rsidRPr="00802FA7">
        <w:rPr>
          <w:rFonts w:ascii="Times New Roman" w:hAnsi="Times New Roman"/>
          <w:szCs w:val="24"/>
        </w:rPr>
        <w:tab/>
      </w:r>
      <w:r w:rsidRPr="00802FA7">
        <w:rPr>
          <w:rFonts w:ascii="Times New Roman" w:hAnsi="Times New Roman"/>
          <w:szCs w:val="24"/>
        </w:rPr>
        <w:tab/>
        <w:t>Executive</w:t>
      </w:r>
      <w:r>
        <w:rPr>
          <w:rFonts w:ascii="Times New Roman" w:hAnsi="Times New Roman"/>
          <w:szCs w:val="24"/>
        </w:rPr>
        <w:t xml:space="preserve"> Director and</w:t>
      </w:r>
      <w:r w:rsidRPr="00802FA7">
        <w:rPr>
          <w:rFonts w:ascii="Times New Roman" w:hAnsi="Times New Roman"/>
          <w:szCs w:val="24"/>
        </w:rPr>
        <w:t xml:space="preserve"> Secretary</w:t>
      </w:r>
    </w:p>
    <w:p w:rsidR="007B72D9" w:rsidRDefault="007B72D9" w:rsidP="007B72D9"/>
    <w:p w:rsidR="007B72D9" w:rsidRPr="00896BDE" w:rsidRDefault="00FC5A08" w:rsidP="007B72D9">
      <w:pPr>
        <w:ind w:left="720" w:hanging="720"/>
        <w:rPr>
          <w:b/>
        </w:rPr>
      </w:pPr>
      <w:r w:rsidRPr="00896BDE">
        <w:rPr>
          <w:b/>
        </w:rPr>
        <w:t>RE:</w:t>
      </w:r>
      <w:r w:rsidRPr="00896BDE">
        <w:rPr>
          <w:b/>
        </w:rPr>
        <w:tab/>
        <w:t>Docket U-10197</w:t>
      </w:r>
      <w:r w:rsidR="007B72D9" w:rsidRPr="00896BDE">
        <w:rPr>
          <w:b/>
        </w:rPr>
        <w:t>3 Comments on Proposed Revisions to Draft Rules</w:t>
      </w:r>
    </w:p>
    <w:p w:rsidR="007B72D9" w:rsidRDefault="007B72D9" w:rsidP="007B72D9"/>
    <w:p w:rsidR="007B72D9" w:rsidRDefault="007B72D9" w:rsidP="007B72D9">
      <w:r>
        <w:t>Dear Mr. Danner:</w:t>
      </w:r>
    </w:p>
    <w:p w:rsidR="007B72D9" w:rsidRDefault="007B72D9" w:rsidP="007B72D9"/>
    <w:p w:rsidR="007B72D9" w:rsidRDefault="007B72D9" w:rsidP="007B72D9">
      <w:r>
        <w:t xml:space="preserve">PacifiCorp, d.b.a. Pacific Power (or “Company”) submits the following response to the Washington Utilities and Transportation Commission’s (“Commission”) Notice of Opportunity to File </w:t>
      </w:r>
      <w:r w:rsidR="00FC5A08">
        <w:t>Response to Information Request</w:t>
      </w:r>
      <w:r>
        <w:t xml:space="preserve"> (“N</w:t>
      </w:r>
      <w:r w:rsidR="00FC5A08">
        <w:t>otice”) issued in Docket U-10197</w:t>
      </w:r>
      <w:r>
        <w:t xml:space="preserve">3 on </w:t>
      </w:r>
      <w:r w:rsidR="00FC5A08">
        <w:t>December 21</w:t>
      </w:r>
      <w:r>
        <w:t xml:space="preserve">, 2010.  </w:t>
      </w:r>
      <w:r w:rsidR="00FC5A08">
        <w:t xml:space="preserve">The Notice presents a list of eight topics regarding </w:t>
      </w:r>
      <w:r w:rsidR="003D01B3">
        <w:t>low-income</w:t>
      </w:r>
      <w:r w:rsidR="00FC5A08">
        <w:t xml:space="preserve"> conservation programs and requests that interested parties provide information where applicable</w:t>
      </w:r>
      <w:r>
        <w:t>.</w:t>
      </w:r>
      <w:r w:rsidR="00FC5A08">
        <w:t xml:space="preserve"> </w:t>
      </w:r>
      <w:r w:rsidR="002E4C72">
        <w:t>Pacific Power</w:t>
      </w:r>
      <w:r w:rsidR="00FC5A08">
        <w:t xml:space="preserve"> provides the following information in response to the Notice.</w:t>
      </w:r>
    </w:p>
    <w:p w:rsidR="007B72D9" w:rsidRDefault="007B72D9" w:rsidP="007B72D9"/>
    <w:p w:rsidR="00B26314" w:rsidRPr="00A47852" w:rsidRDefault="00B26314" w:rsidP="00B26314">
      <w:pPr>
        <w:pStyle w:val="ListParagraph"/>
        <w:numPr>
          <w:ilvl w:val="0"/>
          <w:numId w:val="1"/>
        </w:numPr>
        <w:rPr>
          <w:rFonts w:ascii="Times New Roman" w:hAnsi="Times New Roman" w:cs="Times New Roman"/>
          <w:b/>
          <w:sz w:val="24"/>
          <w:szCs w:val="24"/>
        </w:rPr>
      </w:pPr>
      <w:r w:rsidRPr="00A47852">
        <w:rPr>
          <w:rFonts w:ascii="Times New Roman" w:hAnsi="Times New Roman" w:cs="Times New Roman"/>
          <w:b/>
          <w:sz w:val="24"/>
          <w:szCs w:val="24"/>
        </w:rPr>
        <w:t>For low-income agencies, a complete budget and expenditures with a list of all funding sources for low-income conservation including housing repair, health and safety assistance and the amount of funding available as a proportion of total agency budget.</w:t>
      </w:r>
    </w:p>
    <w:p w:rsidR="00B26314" w:rsidRDefault="00B26314" w:rsidP="0028635A">
      <w:r>
        <w:t xml:space="preserve">Question 1 </w:t>
      </w:r>
      <w:r w:rsidR="00A47852">
        <w:t xml:space="preserve">is </w:t>
      </w:r>
      <w:r>
        <w:t xml:space="preserve">not applicable to </w:t>
      </w:r>
      <w:r w:rsidR="003D01B3">
        <w:t>Pacific Power</w:t>
      </w:r>
      <w:r>
        <w:t>.</w:t>
      </w:r>
    </w:p>
    <w:p w:rsidR="00A47852" w:rsidRDefault="00A47852" w:rsidP="00B26314">
      <w:pPr>
        <w:ind w:left="720"/>
      </w:pPr>
    </w:p>
    <w:p w:rsidR="00B26314" w:rsidRPr="00A47852" w:rsidRDefault="00B26314" w:rsidP="00B26314">
      <w:pPr>
        <w:pStyle w:val="ListParagraph"/>
        <w:numPr>
          <w:ilvl w:val="0"/>
          <w:numId w:val="1"/>
        </w:numPr>
        <w:rPr>
          <w:rFonts w:ascii="Times New Roman" w:hAnsi="Times New Roman" w:cs="Times New Roman"/>
          <w:b/>
          <w:sz w:val="24"/>
          <w:szCs w:val="24"/>
        </w:rPr>
      </w:pPr>
      <w:r w:rsidRPr="00A47852">
        <w:rPr>
          <w:rFonts w:ascii="Times New Roman" w:hAnsi="Times New Roman" w:cs="Times New Roman"/>
          <w:b/>
          <w:sz w:val="24"/>
          <w:szCs w:val="24"/>
        </w:rPr>
        <w:t>For each utility, a complete budget for low-income conservation including housing repair, health and safety assistance and spending as a proportion of total conservation budget.</w:t>
      </w:r>
    </w:p>
    <w:p w:rsidR="00B26314" w:rsidRDefault="002E4C72" w:rsidP="0028635A">
      <w:pPr>
        <w:ind w:firstLine="720"/>
      </w:pPr>
      <w:r>
        <w:t>Pacific Power</w:t>
      </w:r>
      <w:r w:rsidR="00705557">
        <w:t>’s</w:t>
      </w:r>
      <w:r w:rsidR="00B26314">
        <w:t xml:space="preserve"> </w:t>
      </w:r>
      <w:r w:rsidR="003D01B3">
        <w:t>Low-income</w:t>
      </w:r>
      <w:r w:rsidR="00B26314">
        <w:t xml:space="preserve"> Weatherization Program</w:t>
      </w:r>
      <w:r w:rsidR="009146ED">
        <w:t xml:space="preserve">, Schedule114, Residential Energy Efficiency Rider Optional for Qualifying </w:t>
      </w:r>
      <w:r w:rsidR="003D01B3">
        <w:t>Low-income</w:t>
      </w:r>
      <w:r w:rsidR="009146ED">
        <w:t xml:space="preserve"> Customers</w:t>
      </w:r>
      <w:r w:rsidR="00B26314">
        <w:t xml:space="preserve"> (Schedule 114) is budgeted in total, without a breakdown of specific costs.   The budget for the program and its percentage of the</w:t>
      </w:r>
      <w:r w:rsidR="00705557">
        <w:t xml:space="preserve"> Company’s</w:t>
      </w:r>
      <w:r w:rsidR="00B26314">
        <w:t xml:space="preserve"> total Washington Demand Side Management budget for 2008 through 2011 are as follows:</w:t>
      </w:r>
    </w:p>
    <w:p w:rsidR="00896BDE" w:rsidRDefault="00896BDE" w:rsidP="00896BDE"/>
    <w:p w:rsidR="00896BDE" w:rsidRDefault="00896BDE" w:rsidP="00896BDE"/>
    <w:p w:rsidR="00705557" w:rsidRDefault="00705557" w:rsidP="00B26314">
      <w:pPr>
        <w:ind w:left="720"/>
      </w:pPr>
    </w:p>
    <w:p w:rsidR="00705557" w:rsidRDefault="00705557" w:rsidP="00B26314">
      <w:pPr>
        <w:ind w:left="720"/>
      </w:pPr>
    </w:p>
    <w:p w:rsidR="00B26314" w:rsidRDefault="00B26314" w:rsidP="00B26314">
      <w:pPr>
        <w:ind w:left="720" w:firstLine="720"/>
      </w:pPr>
      <w:r>
        <w:tab/>
      </w:r>
    </w:p>
    <w:tbl>
      <w:tblPr>
        <w:tblStyle w:val="TableGrid"/>
        <w:tblW w:w="0" w:type="auto"/>
        <w:tblInd w:w="108" w:type="dxa"/>
        <w:tblLook w:val="04A0"/>
      </w:tblPr>
      <w:tblGrid>
        <w:gridCol w:w="1080"/>
        <w:gridCol w:w="3780"/>
        <w:gridCol w:w="3600"/>
      </w:tblGrid>
      <w:tr w:rsidR="006B2A3A" w:rsidTr="006B2A3A">
        <w:tc>
          <w:tcPr>
            <w:tcW w:w="1080" w:type="dxa"/>
          </w:tcPr>
          <w:p w:rsidR="006B2A3A" w:rsidRDefault="006B2A3A" w:rsidP="00B26314"/>
        </w:tc>
        <w:tc>
          <w:tcPr>
            <w:tcW w:w="3780" w:type="dxa"/>
          </w:tcPr>
          <w:p w:rsidR="006B2A3A" w:rsidRDefault="006B2A3A" w:rsidP="00B23D26">
            <w:pPr>
              <w:jc w:val="center"/>
            </w:pPr>
          </w:p>
          <w:p w:rsidR="006B2A3A" w:rsidRDefault="006B2A3A" w:rsidP="00B23D26">
            <w:pPr>
              <w:jc w:val="center"/>
            </w:pPr>
          </w:p>
          <w:p w:rsidR="006B2A3A" w:rsidRDefault="006B2A3A" w:rsidP="00B23D26">
            <w:pPr>
              <w:jc w:val="center"/>
            </w:pPr>
            <w:r>
              <w:t>Schedule 114 Budget</w:t>
            </w:r>
          </w:p>
        </w:tc>
        <w:tc>
          <w:tcPr>
            <w:tcW w:w="3600" w:type="dxa"/>
          </w:tcPr>
          <w:p w:rsidR="006B2A3A" w:rsidRDefault="006B2A3A" w:rsidP="00B23D26">
            <w:pPr>
              <w:jc w:val="center"/>
            </w:pPr>
          </w:p>
          <w:p w:rsidR="006B2A3A" w:rsidRDefault="006B2A3A" w:rsidP="00B23D26">
            <w:pPr>
              <w:jc w:val="center"/>
            </w:pPr>
            <w:r>
              <w:t>Percentage of DSM Budget</w:t>
            </w:r>
          </w:p>
        </w:tc>
      </w:tr>
      <w:tr w:rsidR="006B2A3A" w:rsidTr="006B2A3A">
        <w:tc>
          <w:tcPr>
            <w:tcW w:w="1080" w:type="dxa"/>
          </w:tcPr>
          <w:p w:rsidR="006B2A3A" w:rsidRDefault="006B2A3A" w:rsidP="00B23D26">
            <w:pPr>
              <w:jc w:val="center"/>
            </w:pPr>
            <w:r>
              <w:t>2008</w:t>
            </w:r>
          </w:p>
        </w:tc>
        <w:tc>
          <w:tcPr>
            <w:tcW w:w="3780" w:type="dxa"/>
          </w:tcPr>
          <w:p w:rsidR="006B2A3A" w:rsidRDefault="006B2A3A" w:rsidP="00B23D26">
            <w:pPr>
              <w:jc w:val="center"/>
            </w:pPr>
            <w:r>
              <w:t>$1,017,075</w:t>
            </w:r>
          </w:p>
        </w:tc>
        <w:tc>
          <w:tcPr>
            <w:tcW w:w="3600" w:type="dxa"/>
          </w:tcPr>
          <w:p w:rsidR="006B2A3A" w:rsidRDefault="006B2A3A" w:rsidP="00B23D26">
            <w:pPr>
              <w:jc w:val="center"/>
            </w:pPr>
            <w:r>
              <w:t>13.4%</w:t>
            </w:r>
          </w:p>
        </w:tc>
      </w:tr>
      <w:tr w:rsidR="006B2A3A" w:rsidTr="006B2A3A">
        <w:tc>
          <w:tcPr>
            <w:tcW w:w="1080" w:type="dxa"/>
          </w:tcPr>
          <w:p w:rsidR="006B2A3A" w:rsidRDefault="006B2A3A" w:rsidP="00B23D26">
            <w:pPr>
              <w:jc w:val="center"/>
            </w:pPr>
            <w:r>
              <w:t>2009</w:t>
            </w:r>
          </w:p>
        </w:tc>
        <w:tc>
          <w:tcPr>
            <w:tcW w:w="3780" w:type="dxa"/>
          </w:tcPr>
          <w:p w:rsidR="006B2A3A" w:rsidRDefault="006B2A3A" w:rsidP="00B23D26">
            <w:pPr>
              <w:jc w:val="center"/>
            </w:pPr>
            <w:r>
              <w:t>$1,017,075</w:t>
            </w:r>
          </w:p>
        </w:tc>
        <w:tc>
          <w:tcPr>
            <w:tcW w:w="3600" w:type="dxa"/>
          </w:tcPr>
          <w:p w:rsidR="006B2A3A" w:rsidRDefault="006B2A3A" w:rsidP="00B23D26">
            <w:pPr>
              <w:jc w:val="center"/>
            </w:pPr>
            <w:r>
              <w:t>13.5%</w:t>
            </w:r>
          </w:p>
        </w:tc>
      </w:tr>
      <w:tr w:rsidR="006B2A3A" w:rsidTr="006B2A3A">
        <w:trPr>
          <w:trHeight w:val="143"/>
        </w:trPr>
        <w:tc>
          <w:tcPr>
            <w:tcW w:w="1080" w:type="dxa"/>
          </w:tcPr>
          <w:p w:rsidR="006B2A3A" w:rsidRDefault="006B2A3A" w:rsidP="00B23D26">
            <w:pPr>
              <w:jc w:val="center"/>
            </w:pPr>
            <w:r>
              <w:t>2010</w:t>
            </w:r>
          </w:p>
        </w:tc>
        <w:tc>
          <w:tcPr>
            <w:tcW w:w="3780" w:type="dxa"/>
          </w:tcPr>
          <w:p w:rsidR="006B2A3A" w:rsidRDefault="006B2A3A" w:rsidP="00B23D26">
            <w:pPr>
              <w:jc w:val="center"/>
            </w:pPr>
            <w:r>
              <w:t>$1,000,000</w:t>
            </w:r>
          </w:p>
        </w:tc>
        <w:tc>
          <w:tcPr>
            <w:tcW w:w="3600" w:type="dxa"/>
          </w:tcPr>
          <w:p w:rsidR="006B2A3A" w:rsidRDefault="006B2A3A" w:rsidP="00B23D26">
            <w:pPr>
              <w:jc w:val="center"/>
            </w:pPr>
            <w:r>
              <w:t>11.2%</w:t>
            </w:r>
          </w:p>
        </w:tc>
      </w:tr>
      <w:tr w:rsidR="006B2A3A" w:rsidTr="006B2A3A">
        <w:tc>
          <w:tcPr>
            <w:tcW w:w="1080" w:type="dxa"/>
          </w:tcPr>
          <w:p w:rsidR="006B2A3A" w:rsidRDefault="006B2A3A" w:rsidP="00B23D26">
            <w:pPr>
              <w:jc w:val="center"/>
            </w:pPr>
            <w:r>
              <w:t>2011</w:t>
            </w:r>
          </w:p>
        </w:tc>
        <w:tc>
          <w:tcPr>
            <w:tcW w:w="3780" w:type="dxa"/>
          </w:tcPr>
          <w:p w:rsidR="006B2A3A" w:rsidRDefault="006B2A3A" w:rsidP="00B23D26">
            <w:pPr>
              <w:jc w:val="center"/>
            </w:pPr>
            <w:r>
              <w:t>$1,000,000</w:t>
            </w:r>
          </w:p>
        </w:tc>
        <w:tc>
          <w:tcPr>
            <w:tcW w:w="3600" w:type="dxa"/>
          </w:tcPr>
          <w:p w:rsidR="006B2A3A" w:rsidRDefault="006B2A3A" w:rsidP="00B23D26">
            <w:pPr>
              <w:jc w:val="center"/>
            </w:pPr>
            <w:r>
              <w:t>12.1%</w:t>
            </w:r>
          </w:p>
        </w:tc>
      </w:tr>
    </w:tbl>
    <w:p w:rsidR="00B23D26" w:rsidRDefault="00B23D26" w:rsidP="00B26314">
      <w:pPr>
        <w:ind w:left="720" w:firstLine="720"/>
      </w:pPr>
    </w:p>
    <w:p w:rsidR="00B26314" w:rsidRDefault="00B26314" w:rsidP="00B26314">
      <w:pPr>
        <w:ind w:left="720"/>
      </w:pPr>
    </w:p>
    <w:p w:rsidR="00B26314" w:rsidRPr="00705557" w:rsidRDefault="00B26314" w:rsidP="00B26314">
      <w:pPr>
        <w:pStyle w:val="ListParagraph"/>
        <w:numPr>
          <w:ilvl w:val="0"/>
          <w:numId w:val="1"/>
        </w:numPr>
        <w:rPr>
          <w:rFonts w:ascii="Times New Roman" w:hAnsi="Times New Roman" w:cs="Times New Roman"/>
          <w:b/>
          <w:sz w:val="24"/>
          <w:szCs w:val="24"/>
        </w:rPr>
      </w:pPr>
      <w:r w:rsidRPr="00705557">
        <w:rPr>
          <w:rFonts w:ascii="Times New Roman" w:hAnsi="Times New Roman" w:cs="Times New Roman"/>
          <w:b/>
          <w:sz w:val="24"/>
          <w:szCs w:val="24"/>
        </w:rPr>
        <w:t>Total utility disbursement to CAP agencies in 2008-2009.</w:t>
      </w:r>
    </w:p>
    <w:p w:rsidR="00B26314" w:rsidRPr="00671633" w:rsidRDefault="00B26314" w:rsidP="00EB57C2">
      <w:r w:rsidRPr="00671633">
        <w:t xml:space="preserve">The total reimbursement provided to the three agencies </w:t>
      </w:r>
      <w:r>
        <w:t>offer</w:t>
      </w:r>
      <w:r w:rsidRPr="00671633">
        <w:t>ing energy efficiency services to Pacific Power customers in calendar years 2008 and 2009 are as follows:</w:t>
      </w:r>
    </w:p>
    <w:p w:rsidR="00F54C7E" w:rsidRDefault="00B26314" w:rsidP="00705557">
      <w:r w:rsidRPr="005D608C">
        <w:t xml:space="preserve">   </w:t>
      </w:r>
      <w:r w:rsidRPr="00671633">
        <w:rPr>
          <w:u w:val="single"/>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88"/>
        <w:gridCol w:w="1530"/>
        <w:gridCol w:w="1638"/>
      </w:tblGrid>
      <w:tr w:rsidR="00F54C7E" w:rsidTr="009146ED">
        <w:tc>
          <w:tcPr>
            <w:tcW w:w="5688" w:type="dxa"/>
          </w:tcPr>
          <w:p w:rsidR="00F54C7E" w:rsidRDefault="00F54C7E" w:rsidP="00705557"/>
        </w:tc>
        <w:tc>
          <w:tcPr>
            <w:tcW w:w="1530" w:type="dxa"/>
          </w:tcPr>
          <w:p w:rsidR="00F54C7E" w:rsidRPr="00F54C7E" w:rsidRDefault="00F54C7E" w:rsidP="00F54C7E">
            <w:pPr>
              <w:jc w:val="center"/>
              <w:rPr>
                <w:u w:val="single"/>
              </w:rPr>
            </w:pPr>
            <w:r w:rsidRPr="00F54C7E">
              <w:rPr>
                <w:u w:val="single"/>
              </w:rPr>
              <w:t>CY 2008</w:t>
            </w:r>
          </w:p>
        </w:tc>
        <w:tc>
          <w:tcPr>
            <w:tcW w:w="1638" w:type="dxa"/>
          </w:tcPr>
          <w:p w:rsidR="00F54C7E" w:rsidRPr="00F54C7E" w:rsidRDefault="00F54C7E" w:rsidP="00F54C7E">
            <w:pPr>
              <w:jc w:val="center"/>
              <w:rPr>
                <w:u w:val="single"/>
              </w:rPr>
            </w:pPr>
            <w:r w:rsidRPr="00F54C7E">
              <w:rPr>
                <w:u w:val="single"/>
              </w:rPr>
              <w:t>CY 2009</w:t>
            </w:r>
          </w:p>
        </w:tc>
      </w:tr>
      <w:tr w:rsidR="00F54C7E" w:rsidTr="009146ED">
        <w:tc>
          <w:tcPr>
            <w:tcW w:w="5688" w:type="dxa"/>
          </w:tcPr>
          <w:p w:rsidR="00F54C7E" w:rsidRDefault="00F54C7E" w:rsidP="00705557">
            <w:r>
              <w:t>Blue Mountain Action Council</w:t>
            </w:r>
          </w:p>
        </w:tc>
        <w:tc>
          <w:tcPr>
            <w:tcW w:w="1530" w:type="dxa"/>
          </w:tcPr>
          <w:p w:rsidR="00F54C7E" w:rsidRDefault="00F54C7E" w:rsidP="00F54C7E">
            <w:pPr>
              <w:jc w:val="center"/>
            </w:pPr>
            <w:r>
              <w:t>$36,374.16</w:t>
            </w:r>
          </w:p>
        </w:tc>
        <w:tc>
          <w:tcPr>
            <w:tcW w:w="1638" w:type="dxa"/>
          </w:tcPr>
          <w:p w:rsidR="00F54C7E" w:rsidRDefault="00F54C7E" w:rsidP="00F54C7E">
            <w:pPr>
              <w:jc w:val="center"/>
            </w:pPr>
            <w:r>
              <w:t>$45,827.03</w:t>
            </w:r>
          </w:p>
        </w:tc>
      </w:tr>
      <w:tr w:rsidR="00F54C7E" w:rsidTr="009146ED">
        <w:tc>
          <w:tcPr>
            <w:tcW w:w="5688" w:type="dxa"/>
          </w:tcPr>
          <w:p w:rsidR="00F54C7E" w:rsidRDefault="00F54C7E" w:rsidP="00705557">
            <w:r>
              <w:t>Northwest Community Action Center</w:t>
            </w:r>
          </w:p>
        </w:tc>
        <w:tc>
          <w:tcPr>
            <w:tcW w:w="1530" w:type="dxa"/>
          </w:tcPr>
          <w:p w:rsidR="00F54C7E" w:rsidRDefault="00F54C7E" w:rsidP="00705557">
            <w:r>
              <w:t>$109,958.52</w:t>
            </w:r>
          </w:p>
        </w:tc>
        <w:tc>
          <w:tcPr>
            <w:tcW w:w="1638" w:type="dxa"/>
          </w:tcPr>
          <w:p w:rsidR="00F54C7E" w:rsidRDefault="00F54C7E" w:rsidP="00705557">
            <w:r>
              <w:t>$222,952.90</w:t>
            </w:r>
          </w:p>
        </w:tc>
      </w:tr>
      <w:tr w:rsidR="00F54C7E" w:rsidTr="009146ED">
        <w:tc>
          <w:tcPr>
            <w:tcW w:w="5688" w:type="dxa"/>
          </w:tcPr>
          <w:p w:rsidR="00F54C7E" w:rsidRDefault="00F54C7E" w:rsidP="00705557">
            <w:r>
              <w:t>Opportunities Industrialization Center of Washington</w:t>
            </w:r>
          </w:p>
        </w:tc>
        <w:tc>
          <w:tcPr>
            <w:tcW w:w="1530" w:type="dxa"/>
          </w:tcPr>
          <w:p w:rsidR="00F54C7E" w:rsidRDefault="00F54C7E" w:rsidP="00705557">
            <w:r w:rsidRPr="0005252A">
              <w:rPr>
                <w:u w:val="single"/>
              </w:rPr>
              <w:t>$386,367.63</w:t>
            </w:r>
          </w:p>
        </w:tc>
        <w:tc>
          <w:tcPr>
            <w:tcW w:w="1638" w:type="dxa"/>
          </w:tcPr>
          <w:p w:rsidR="00F54C7E" w:rsidRDefault="00F54C7E" w:rsidP="00705557">
            <w:r>
              <w:rPr>
                <w:u w:val="single"/>
              </w:rPr>
              <w:t>$</w:t>
            </w:r>
            <w:r w:rsidRPr="005D608C">
              <w:rPr>
                <w:u w:val="single"/>
              </w:rPr>
              <w:t>223,205.91</w:t>
            </w:r>
          </w:p>
        </w:tc>
      </w:tr>
      <w:tr w:rsidR="00F54C7E" w:rsidTr="009146ED">
        <w:tc>
          <w:tcPr>
            <w:tcW w:w="5688" w:type="dxa"/>
          </w:tcPr>
          <w:p w:rsidR="00F54C7E" w:rsidRDefault="00F54C7E" w:rsidP="00705557">
            <w:r>
              <w:t>Total</w:t>
            </w:r>
          </w:p>
        </w:tc>
        <w:tc>
          <w:tcPr>
            <w:tcW w:w="1530" w:type="dxa"/>
          </w:tcPr>
          <w:p w:rsidR="00F54C7E" w:rsidRDefault="00F54C7E" w:rsidP="00705557">
            <w:r>
              <w:t>$532,700.31</w:t>
            </w:r>
          </w:p>
        </w:tc>
        <w:tc>
          <w:tcPr>
            <w:tcW w:w="1638" w:type="dxa"/>
          </w:tcPr>
          <w:p w:rsidR="00F54C7E" w:rsidRDefault="00F54C7E" w:rsidP="00705557">
            <w:r>
              <w:t>$491,985.84</w:t>
            </w:r>
          </w:p>
        </w:tc>
      </w:tr>
    </w:tbl>
    <w:p w:rsidR="00705557" w:rsidRDefault="00705557" w:rsidP="00705557">
      <w:r w:rsidRPr="005D608C">
        <w:t xml:space="preserve">   </w:t>
      </w:r>
      <w:r w:rsidRPr="00671633">
        <w:rPr>
          <w:u w:val="single"/>
        </w:rPr>
        <w:t xml:space="preserve"> </w:t>
      </w:r>
    </w:p>
    <w:p w:rsidR="00B26314" w:rsidRPr="009146ED" w:rsidRDefault="00B26314" w:rsidP="00B26314">
      <w:pPr>
        <w:pStyle w:val="ListParagraph"/>
        <w:numPr>
          <w:ilvl w:val="0"/>
          <w:numId w:val="1"/>
        </w:numPr>
        <w:rPr>
          <w:rFonts w:ascii="Times New Roman" w:hAnsi="Times New Roman" w:cs="Times New Roman"/>
          <w:b/>
          <w:sz w:val="24"/>
          <w:szCs w:val="24"/>
        </w:rPr>
      </w:pPr>
      <w:r w:rsidRPr="009146ED">
        <w:rPr>
          <w:rFonts w:ascii="Times New Roman" w:hAnsi="Times New Roman" w:cs="Times New Roman"/>
          <w:b/>
          <w:sz w:val="24"/>
          <w:szCs w:val="24"/>
        </w:rPr>
        <w:t>An explanation of the administration of low-income conservation programs.</w:t>
      </w:r>
    </w:p>
    <w:p w:rsidR="00763E51" w:rsidRDefault="00B26314" w:rsidP="00EB57C2">
      <w:r>
        <w:t xml:space="preserve">The </w:t>
      </w:r>
      <w:r w:rsidR="003D01B3">
        <w:t>Low-income</w:t>
      </w:r>
      <w:r>
        <w:t xml:space="preserve"> Weatherization Program is available through Schedule 114, </w:t>
      </w:r>
      <w:r w:rsidR="009146ED">
        <w:t>included with the Company’s response as Attachment A</w:t>
      </w:r>
      <w:r>
        <w:t>.  This is a demand side management program with costs recovered through Schedule 191,</w:t>
      </w:r>
      <w:r w:rsidR="009146ED">
        <w:t xml:space="preserve"> System Benefits Charge Adjustment, which is included with the Company’s response as Attachment B</w:t>
      </w:r>
      <w:r>
        <w:t xml:space="preserve">.  </w:t>
      </w:r>
      <w:r w:rsidR="002E4C72">
        <w:t>Pacific Power</w:t>
      </w:r>
      <w:r>
        <w:t xml:space="preserve"> contracts with Blue Mountain Action Council in Walla </w:t>
      </w:r>
      <w:proofErr w:type="spellStart"/>
      <w:r>
        <w:t>Walla</w:t>
      </w:r>
      <w:proofErr w:type="spellEnd"/>
      <w:r>
        <w:t>, Northwest Community Action Center in Toppenish and Opportunities Industrialization Center of Washington in Yakima</w:t>
      </w:r>
      <w:r w:rsidR="00B24C0C">
        <w:t xml:space="preserve"> (Agencies)</w:t>
      </w:r>
      <w:r>
        <w:t xml:space="preserve"> to install efficiency measures in the homes of income</w:t>
      </w:r>
      <w:r w:rsidR="00763E51">
        <w:t>-</w:t>
      </w:r>
      <w:r>
        <w:t xml:space="preserve">eligible customers in an effort to reduce their electricity usage.  The </w:t>
      </w:r>
      <w:r w:rsidR="00B24C0C">
        <w:t>A</w:t>
      </w:r>
      <w:r>
        <w:t xml:space="preserve">gencies also receive funding from state and federal sources. </w:t>
      </w:r>
    </w:p>
    <w:p w:rsidR="00B26314" w:rsidRDefault="00B26314" w:rsidP="00B26314">
      <w:pPr>
        <w:ind w:left="720"/>
      </w:pPr>
      <w:r>
        <w:t xml:space="preserve"> </w:t>
      </w:r>
    </w:p>
    <w:p w:rsidR="00B26314" w:rsidRDefault="002E4C72" w:rsidP="00EB57C2">
      <w:r>
        <w:t>Pacific Power</w:t>
      </w:r>
      <w:r w:rsidR="00B26314">
        <w:t xml:space="preserve"> provides a rebate of 50</w:t>
      </w:r>
      <w:r w:rsidR="00763E51">
        <w:t xml:space="preserve"> percent</w:t>
      </w:r>
      <w:r w:rsidR="00B26314">
        <w:t xml:space="preserve"> of the cost of installing approved measures when the </w:t>
      </w:r>
      <w:r w:rsidR="00B24C0C">
        <w:t>A</w:t>
      </w:r>
      <w:r w:rsidR="00B26314">
        <w:t>gencies have state Matchmaker program funding</w:t>
      </w:r>
      <w:r w:rsidR="00763E51">
        <w:t xml:space="preserve"> available</w:t>
      </w:r>
      <w:r w:rsidR="00B26314">
        <w:t>, and 100</w:t>
      </w:r>
      <w:r w:rsidR="00763E51">
        <w:t xml:space="preserve"> percent</w:t>
      </w:r>
      <w:r w:rsidR="00B26314">
        <w:t xml:space="preserve"> of costs when the funding is </w:t>
      </w:r>
      <w:r w:rsidR="00763E51">
        <w:t>not available</w:t>
      </w:r>
      <w:r w:rsidR="00B26314">
        <w:t xml:space="preserve">.  In addition, </w:t>
      </w:r>
      <w:r w:rsidR="00B24C0C">
        <w:t>A</w:t>
      </w:r>
      <w:r w:rsidR="00B26314">
        <w:t>gencies bill the Company for an administrative cost reimbursement calculated as 15</w:t>
      </w:r>
      <w:r w:rsidR="00763E51">
        <w:t xml:space="preserve"> percent</w:t>
      </w:r>
      <w:r w:rsidR="00B26314">
        <w:t xml:space="preserve"> of the rebate requested on each completed home.   Reimbursements on related home repairs are available up to 15</w:t>
      </w:r>
      <w:r w:rsidR="00763E51">
        <w:t xml:space="preserve"> percent</w:t>
      </w:r>
      <w:r w:rsidR="00B26314">
        <w:t xml:space="preserve"> of the annual reimbursement on energy </w:t>
      </w:r>
      <w:r w:rsidR="003D01B3">
        <w:t xml:space="preserve">efficiency </w:t>
      </w:r>
      <w:r w:rsidR="00B26314">
        <w:t xml:space="preserve">measures received. </w:t>
      </w:r>
    </w:p>
    <w:p w:rsidR="00763E51" w:rsidRDefault="00763E51" w:rsidP="00763E51">
      <w:pPr>
        <w:ind w:firstLine="360"/>
      </w:pPr>
    </w:p>
    <w:p w:rsidR="00B26314" w:rsidRDefault="00B26314" w:rsidP="00EB57C2">
      <w:r>
        <w:t xml:space="preserve">Agency staff members verify income eligibility, audit the homes, install the measures and invoice </w:t>
      </w:r>
      <w:r w:rsidR="00B24C0C">
        <w:t>the Company</w:t>
      </w:r>
      <w:r>
        <w:t xml:space="preserve"> for the services provided.   Services are available to homeowners and renters residing in single-family homes, manufactured homes and apartments.</w:t>
      </w:r>
    </w:p>
    <w:p w:rsidR="00EB57C2" w:rsidRDefault="00EB57C2" w:rsidP="00EB57C2"/>
    <w:p w:rsidR="00EB57C2" w:rsidRDefault="00EB57C2" w:rsidP="00EB57C2"/>
    <w:p w:rsidR="00B24C0C" w:rsidRDefault="00B24C0C" w:rsidP="00763E51">
      <w:pPr>
        <w:ind w:firstLine="360"/>
      </w:pPr>
    </w:p>
    <w:p w:rsidR="00B24C0C" w:rsidRDefault="00B24C0C" w:rsidP="00763E51">
      <w:pPr>
        <w:ind w:firstLine="360"/>
      </w:pPr>
    </w:p>
    <w:p w:rsidR="00B24C0C" w:rsidRDefault="00B24C0C" w:rsidP="00763E51">
      <w:pPr>
        <w:ind w:firstLine="360"/>
      </w:pPr>
    </w:p>
    <w:p w:rsidR="00763E51" w:rsidRDefault="00763E51" w:rsidP="00B26314">
      <w:pPr>
        <w:ind w:left="720"/>
      </w:pPr>
    </w:p>
    <w:p w:rsidR="00B26314" w:rsidRPr="00B24C0C" w:rsidRDefault="00B26314" w:rsidP="00B26314">
      <w:pPr>
        <w:pStyle w:val="ListParagraph"/>
        <w:numPr>
          <w:ilvl w:val="0"/>
          <w:numId w:val="1"/>
        </w:numPr>
        <w:rPr>
          <w:rFonts w:ascii="Times New Roman" w:hAnsi="Times New Roman" w:cs="Times New Roman"/>
          <w:b/>
          <w:sz w:val="24"/>
          <w:szCs w:val="24"/>
        </w:rPr>
      </w:pPr>
      <w:r w:rsidRPr="00B24C0C">
        <w:rPr>
          <w:rFonts w:ascii="Times New Roman" w:hAnsi="Times New Roman" w:cs="Times New Roman"/>
          <w:b/>
          <w:sz w:val="24"/>
          <w:szCs w:val="24"/>
        </w:rPr>
        <w:t>A list of the types of conservation measures installed.</w:t>
      </w:r>
    </w:p>
    <w:p w:rsidR="00B26314" w:rsidRDefault="002E4C72" w:rsidP="00EB57C2">
      <w:r>
        <w:t>Pacific Power</w:t>
      </w:r>
      <w:r w:rsidR="00B26314">
        <w:t xml:space="preserve"> will provide a rebate on the following measures as included in Schedule 114:</w:t>
      </w:r>
    </w:p>
    <w:p w:rsidR="00B24C0C" w:rsidRDefault="00B24C0C" w:rsidP="00B26314">
      <w:pPr>
        <w:ind w:left="720"/>
      </w:pPr>
    </w:p>
    <w:p w:rsidR="00B26314" w:rsidRPr="00B24C0C" w:rsidRDefault="00B26314" w:rsidP="00B26314">
      <w:pPr>
        <w:pStyle w:val="ListParagraph"/>
        <w:numPr>
          <w:ilvl w:val="0"/>
          <w:numId w:val="2"/>
        </w:numPr>
        <w:rPr>
          <w:rFonts w:ascii="Times New Roman" w:hAnsi="Times New Roman" w:cs="Times New Roman"/>
          <w:sz w:val="24"/>
          <w:szCs w:val="24"/>
        </w:rPr>
      </w:pPr>
      <w:r w:rsidRPr="00B24C0C">
        <w:rPr>
          <w:rFonts w:ascii="Times New Roman" w:hAnsi="Times New Roman" w:cs="Times New Roman"/>
          <w:sz w:val="24"/>
          <w:szCs w:val="24"/>
        </w:rPr>
        <w:t>Ceiling, floor and wall insulation in electrically heated homes must be installed if the results of an agency audit indicate these measures are cost effective</w:t>
      </w:r>
      <w:r w:rsidR="003D01B3">
        <w:rPr>
          <w:rFonts w:ascii="Times New Roman" w:hAnsi="Times New Roman" w:cs="Times New Roman"/>
          <w:sz w:val="24"/>
          <w:szCs w:val="24"/>
        </w:rPr>
        <w:t>;</w:t>
      </w:r>
    </w:p>
    <w:p w:rsidR="00B26314" w:rsidRPr="00B24C0C" w:rsidRDefault="00B26314" w:rsidP="00B26314">
      <w:pPr>
        <w:pStyle w:val="ListParagraph"/>
        <w:numPr>
          <w:ilvl w:val="0"/>
          <w:numId w:val="2"/>
        </w:numPr>
        <w:rPr>
          <w:rFonts w:ascii="Times New Roman" w:hAnsi="Times New Roman" w:cs="Times New Roman"/>
          <w:sz w:val="24"/>
          <w:szCs w:val="24"/>
        </w:rPr>
      </w:pPr>
      <w:r w:rsidRPr="00B24C0C">
        <w:rPr>
          <w:rFonts w:ascii="Times New Roman" w:hAnsi="Times New Roman" w:cs="Times New Roman"/>
          <w:sz w:val="24"/>
          <w:szCs w:val="24"/>
        </w:rPr>
        <w:t>Attic ventilation when installed with ceiling insulation</w:t>
      </w:r>
      <w:r w:rsidR="003D01B3">
        <w:rPr>
          <w:rFonts w:ascii="Times New Roman" w:hAnsi="Times New Roman" w:cs="Times New Roman"/>
          <w:sz w:val="24"/>
          <w:szCs w:val="24"/>
        </w:rPr>
        <w:t>;</w:t>
      </w:r>
    </w:p>
    <w:p w:rsidR="00B26314" w:rsidRPr="00B24C0C" w:rsidRDefault="00B26314" w:rsidP="00B26314">
      <w:pPr>
        <w:pStyle w:val="ListParagraph"/>
        <w:numPr>
          <w:ilvl w:val="0"/>
          <w:numId w:val="2"/>
        </w:numPr>
        <w:rPr>
          <w:rFonts w:ascii="Times New Roman" w:hAnsi="Times New Roman" w:cs="Times New Roman"/>
          <w:sz w:val="24"/>
          <w:szCs w:val="24"/>
        </w:rPr>
      </w:pPr>
      <w:r w:rsidRPr="00B24C0C">
        <w:rPr>
          <w:rFonts w:ascii="Times New Roman" w:hAnsi="Times New Roman" w:cs="Times New Roman"/>
          <w:sz w:val="24"/>
          <w:szCs w:val="24"/>
        </w:rPr>
        <w:t>Ground cover  and water pipe insulation when installed with floor insulation</w:t>
      </w:r>
      <w:r w:rsidR="003D01B3">
        <w:rPr>
          <w:rFonts w:ascii="Times New Roman" w:hAnsi="Times New Roman" w:cs="Times New Roman"/>
          <w:sz w:val="24"/>
          <w:szCs w:val="24"/>
        </w:rPr>
        <w:t>;</w:t>
      </w:r>
    </w:p>
    <w:p w:rsidR="00B26314" w:rsidRPr="00B24C0C" w:rsidRDefault="00B26314" w:rsidP="00B26314">
      <w:pPr>
        <w:pStyle w:val="ListParagraph"/>
        <w:numPr>
          <w:ilvl w:val="0"/>
          <w:numId w:val="2"/>
        </w:numPr>
        <w:rPr>
          <w:rFonts w:ascii="Times New Roman" w:hAnsi="Times New Roman" w:cs="Times New Roman"/>
          <w:sz w:val="24"/>
          <w:szCs w:val="24"/>
        </w:rPr>
      </w:pPr>
      <w:r w:rsidRPr="00B24C0C">
        <w:rPr>
          <w:rFonts w:ascii="Times New Roman" w:hAnsi="Times New Roman" w:cs="Times New Roman"/>
          <w:sz w:val="24"/>
          <w:szCs w:val="24"/>
        </w:rPr>
        <w:t>Electric space heating duct insulation and sealing in unheated spaces</w:t>
      </w:r>
      <w:r w:rsidR="003D01B3">
        <w:rPr>
          <w:rFonts w:ascii="Times New Roman" w:hAnsi="Times New Roman" w:cs="Times New Roman"/>
          <w:sz w:val="24"/>
          <w:szCs w:val="24"/>
        </w:rPr>
        <w:t>;</w:t>
      </w:r>
    </w:p>
    <w:p w:rsidR="00B26314" w:rsidRPr="00B24C0C" w:rsidRDefault="00B26314" w:rsidP="00B26314">
      <w:pPr>
        <w:pStyle w:val="ListParagraph"/>
        <w:numPr>
          <w:ilvl w:val="0"/>
          <w:numId w:val="2"/>
        </w:numPr>
        <w:rPr>
          <w:rFonts w:ascii="Times New Roman" w:hAnsi="Times New Roman" w:cs="Times New Roman"/>
          <w:sz w:val="24"/>
          <w:szCs w:val="24"/>
        </w:rPr>
      </w:pPr>
      <w:r w:rsidRPr="00B24C0C">
        <w:rPr>
          <w:rFonts w:ascii="Times New Roman" w:hAnsi="Times New Roman" w:cs="Times New Roman"/>
          <w:sz w:val="24"/>
          <w:szCs w:val="24"/>
        </w:rPr>
        <w:t>Weather-stripping and caulking including blower door assisted air sealing and duct sealing in electrically heated homes</w:t>
      </w:r>
      <w:r w:rsidR="003D01B3">
        <w:rPr>
          <w:rFonts w:ascii="Times New Roman" w:hAnsi="Times New Roman" w:cs="Times New Roman"/>
          <w:sz w:val="24"/>
          <w:szCs w:val="24"/>
        </w:rPr>
        <w:t>;</w:t>
      </w:r>
    </w:p>
    <w:p w:rsidR="00B26314" w:rsidRPr="00B24C0C" w:rsidRDefault="00B26314" w:rsidP="00B26314">
      <w:pPr>
        <w:pStyle w:val="ListParagraph"/>
        <w:numPr>
          <w:ilvl w:val="0"/>
          <w:numId w:val="2"/>
        </w:numPr>
        <w:rPr>
          <w:rFonts w:ascii="Times New Roman" w:hAnsi="Times New Roman" w:cs="Times New Roman"/>
          <w:sz w:val="24"/>
          <w:szCs w:val="24"/>
        </w:rPr>
      </w:pPr>
      <w:r w:rsidRPr="00B24C0C">
        <w:rPr>
          <w:rFonts w:ascii="Times New Roman" w:hAnsi="Times New Roman" w:cs="Times New Roman"/>
          <w:sz w:val="24"/>
          <w:szCs w:val="24"/>
        </w:rPr>
        <w:t>Thermal doors in electrically heated homes</w:t>
      </w:r>
      <w:r w:rsidR="003D01B3">
        <w:rPr>
          <w:rFonts w:ascii="Times New Roman" w:hAnsi="Times New Roman" w:cs="Times New Roman"/>
          <w:sz w:val="24"/>
          <w:szCs w:val="24"/>
        </w:rPr>
        <w:t>;</w:t>
      </w:r>
    </w:p>
    <w:p w:rsidR="00B26314" w:rsidRPr="00B24C0C" w:rsidRDefault="00B26314" w:rsidP="00B26314">
      <w:pPr>
        <w:pStyle w:val="ListParagraph"/>
        <w:numPr>
          <w:ilvl w:val="0"/>
          <w:numId w:val="2"/>
        </w:numPr>
        <w:rPr>
          <w:rFonts w:ascii="Times New Roman" w:hAnsi="Times New Roman" w:cs="Times New Roman"/>
          <w:sz w:val="24"/>
          <w:szCs w:val="24"/>
        </w:rPr>
      </w:pPr>
      <w:r w:rsidRPr="00B24C0C">
        <w:rPr>
          <w:rFonts w:ascii="Times New Roman" w:hAnsi="Times New Roman" w:cs="Times New Roman"/>
          <w:sz w:val="24"/>
          <w:szCs w:val="24"/>
        </w:rPr>
        <w:t>Dehumidifiers in electrically heated homes</w:t>
      </w:r>
      <w:r w:rsidR="003D01B3">
        <w:rPr>
          <w:rFonts w:ascii="Times New Roman" w:hAnsi="Times New Roman" w:cs="Times New Roman"/>
          <w:sz w:val="24"/>
          <w:szCs w:val="24"/>
        </w:rPr>
        <w:t>;</w:t>
      </w:r>
    </w:p>
    <w:p w:rsidR="00B26314" w:rsidRPr="00B24C0C" w:rsidRDefault="00B26314" w:rsidP="00B26314">
      <w:pPr>
        <w:pStyle w:val="ListParagraph"/>
        <w:numPr>
          <w:ilvl w:val="0"/>
          <w:numId w:val="2"/>
        </w:numPr>
        <w:rPr>
          <w:rFonts w:ascii="Times New Roman" w:hAnsi="Times New Roman" w:cs="Times New Roman"/>
          <w:sz w:val="24"/>
          <w:szCs w:val="24"/>
        </w:rPr>
      </w:pPr>
      <w:r w:rsidRPr="00B24C0C">
        <w:rPr>
          <w:rFonts w:ascii="Times New Roman" w:hAnsi="Times New Roman" w:cs="Times New Roman"/>
          <w:sz w:val="24"/>
          <w:szCs w:val="24"/>
        </w:rPr>
        <w:t>Timed thermostats on centrally controlled electric heat systems and heat anticipating thermostats for zonal electric heating systems</w:t>
      </w:r>
      <w:r w:rsidR="003D01B3">
        <w:rPr>
          <w:rFonts w:ascii="Times New Roman" w:hAnsi="Times New Roman" w:cs="Times New Roman"/>
          <w:sz w:val="24"/>
          <w:szCs w:val="24"/>
        </w:rPr>
        <w:t>;</w:t>
      </w:r>
    </w:p>
    <w:p w:rsidR="00B26314" w:rsidRPr="00B24C0C" w:rsidRDefault="00B26314" w:rsidP="00B26314">
      <w:pPr>
        <w:pStyle w:val="ListParagraph"/>
        <w:numPr>
          <w:ilvl w:val="0"/>
          <w:numId w:val="2"/>
        </w:numPr>
        <w:rPr>
          <w:rFonts w:ascii="Times New Roman" w:hAnsi="Times New Roman" w:cs="Times New Roman"/>
          <w:sz w:val="24"/>
          <w:szCs w:val="24"/>
        </w:rPr>
      </w:pPr>
      <w:r w:rsidRPr="00B24C0C">
        <w:rPr>
          <w:rFonts w:ascii="Times New Roman" w:hAnsi="Times New Roman" w:cs="Times New Roman"/>
          <w:sz w:val="24"/>
          <w:szCs w:val="24"/>
        </w:rPr>
        <w:t>Energy efficient showerheads and aerators when electric water heaters are in use</w:t>
      </w:r>
      <w:r w:rsidR="003D01B3">
        <w:rPr>
          <w:rFonts w:ascii="Times New Roman" w:hAnsi="Times New Roman" w:cs="Times New Roman"/>
          <w:sz w:val="24"/>
          <w:szCs w:val="24"/>
        </w:rPr>
        <w:t>;</w:t>
      </w:r>
    </w:p>
    <w:p w:rsidR="00B26314" w:rsidRPr="00B24C0C" w:rsidRDefault="00B26314" w:rsidP="00B26314">
      <w:pPr>
        <w:pStyle w:val="ListParagraph"/>
        <w:numPr>
          <w:ilvl w:val="0"/>
          <w:numId w:val="2"/>
        </w:numPr>
        <w:rPr>
          <w:rFonts w:ascii="Times New Roman" w:hAnsi="Times New Roman" w:cs="Times New Roman"/>
          <w:sz w:val="24"/>
          <w:szCs w:val="24"/>
        </w:rPr>
      </w:pPr>
      <w:r w:rsidRPr="00B24C0C">
        <w:rPr>
          <w:rFonts w:ascii="Times New Roman" w:hAnsi="Times New Roman" w:cs="Times New Roman"/>
          <w:sz w:val="24"/>
          <w:szCs w:val="24"/>
        </w:rPr>
        <w:t>Replacement of electric water heaters when audit results indicate it is cost effective</w:t>
      </w:r>
      <w:r w:rsidR="003D01B3">
        <w:rPr>
          <w:rFonts w:ascii="Times New Roman" w:hAnsi="Times New Roman" w:cs="Times New Roman"/>
          <w:sz w:val="24"/>
          <w:szCs w:val="24"/>
        </w:rPr>
        <w:t>;</w:t>
      </w:r>
    </w:p>
    <w:p w:rsidR="00B26314" w:rsidRPr="00B24C0C" w:rsidRDefault="00B26314" w:rsidP="00B26314">
      <w:pPr>
        <w:pStyle w:val="ListParagraph"/>
        <w:numPr>
          <w:ilvl w:val="0"/>
          <w:numId w:val="2"/>
        </w:numPr>
        <w:rPr>
          <w:rFonts w:ascii="Times New Roman" w:hAnsi="Times New Roman" w:cs="Times New Roman"/>
          <w:sz w:val="24"/>
          <w:szCs w:val="24"/>
        </w:rPr>
      </w:pPr>
      <w:r w:rsidRPr="00B24C0C">
        <w:rPr>
          <w:rFonts w:ascii="Times New Roman" w:hAnsi="Times New Roman" w:cs="Times New Roman"/>
          <w:sz w:val="24"/>
          <w:szCs w:val="24"/>
        </w:rPr>
        <w:t>Fluorescent light fixtures</w:t>
      </w:r>
      <w:r w:rsidR="003D01B3">
        <w:rPr>
          <w:rFonts w:ascii="Times New Roman" w:hAnsi="Times New Roman" w:cs="Times New Roman"/>
          <w:sz w:val="24"/>
          <w:szCs w:val="24"/>
        </w:rPr>
        <w:t>;</w:t>
      </w:r>
    </w:p>
    <w:p w:rsidR="00B26314" w:rsidRPr="00B24C0C" w:rsidRDefault="00B26314" w:rsidP="00B26314">
      <w:pPr>
        <w:pStyle w:val="ListParagraph"/>
        <w:numPr>
          <w:ilvl w:val="0"/>
          <w:numId w:val="2"/>
        </w:numPr>
        <w:rPr>
          <w:rFonts w:ascii="Times New Roman" w:hAnsi="Times New Roman" w:cs="Times New Roman"/>
          <w:sz w:val="24"/>
          <w:szCs w:val="24"/>
        </w:rPr>
      </w:pPr>
      <w:r w:rsidRPr="00B24C0C">
        <w:rPr>
          <w:rFonts w:ascii="Times New Roman" w:hAnsi="Times New Roman" w:cs="Times New Roman"/>
          <w:sz w:val="24"/>
          <w:szCs w:val="24"/>
        </w:rPr>
        <w:t>Compact fluorescent light bulbs, limit of 10 per home in fixtures in use 2 or more hours per day</w:t>
      </w:r>
      <w:r w:rsidR="003D01B3">
        <w:rPr>
          <w:rFonts w:ascii="Times New Roman" w:hAnsi="Times New Roman" w:cs="Times New Roman"/>
          <w:sz w:val="24"/>
          <w:szCs w:val="24"/>
        </w:rPr>
        <w:t>;</w:t>
      </w:r>
    </w:p>
    <w:p w:rsidR="00B26314" w:rsidRPr="00B24C0C" w:rsidRDefault="00B26314" w:rsidP="00B26314">
      <w:pPr>
        <w:pStyle w:val="ListParagraph"/>
        <w:numPr>
          <w:ilvl w:val="0"/>
          <w:numId w:val="2"/>
        </w:numPr>
        <w:rPr>
          <w:rFonts w:ascii="Times New Roman" w:hAnsi="Times New Roman" w:cs="Times New Roman"/>
          <w:sz w:val="24"/>
          <w:szCs w:val="24"/>
        </w:rPr>
      </w:pPr>
      <w:r w:rsidRPr="00B24C0C">
        <w:rPr>
          <w:rFonts w:ascii="Times New Roman" w:hAnsi="Times New Roman" w:cs="Times New Roman"/>
          <w:sz w:val="24"/>
          <w:szCs w:val="24"/>
        </w:rPr>
        <w:t>Refrigerators when the model in use has monitored results showing annual usage of 1,500 kWh or more</w:t>
      </w:r>
      <w:r w:rsidR="003D01B3">
        <w:rPr>
          <w:rFonts w:ascii="Times New Roman" w:hAnsi="Times New Roman" w:cs="Times New Roman"/>
          <w:sz w:val="24"/>
          <w:szCs w:val="24"/>
        </w:rPr>
        <w:t>; and</w:t>
      </w:r>
    </w:p>
    <w:p w:rsidR="00B26314" w:rsidRPr="00B24C0C" w:rsidRDefault="00B26314" w:rsidP="00B26314">
      <w:pPr>
        <w:pStyle w:val="ListParagraph"/>
        <w:numPr>
          <w:ilvl w:val="0"/>
          <w:numId w:val="2"/>
        </w:numPr>
        <w:rPr>
          <w:rFonts w:ascii="Times New Roman" w:hAnsi="Times New Roman" w:cs="Times New Roman"/>
          <w:sz w:val="24"/>
          <w:szCs w:val="24"/>
        </w:rPr>
      </w:pPr>
      <w:r w:rsidRPr="00B24C0C">
        <w:rPr>
          <w:rFonts w:ascii="Times New Roman" w:hAnsi="Times New Roman" w:cs="Times New Roman"/>
          <w:sz w:val="24"/>
          <w:szCs w:val="24"/>
        </w:rPr>
        <w:t>Class 40 replacement windows in electrically heated homes when audit results indicate it is cost effective</w:t>
      </w:r>
    </w:p>
    <w:p w:rsidR="00B26314" w:rsidRDefault="00B26314" w:rsidP="00B26314">
      <w:pPr>
        <w:pStyle w:val="ListParagraph"/>
      </w:pPr>
    </w:p>
    <w:p w:rsidR="00B26314" w:rsidRPr="00B24C0C" w:rsidRDefault="00B26314" w:rsidP="00B26314">
      <w:pPr>
        <w:pStyle w:val="ListParagraph"/>
        <w:numPr>
          <w:ilvl w:val="0"/>
          <w:numId w:val="1"/>
        </w:numPr>
        <w:rPr>
          <w:rFonts w:ascii="Times New Roman" w:hAnsi="Times New Roman" w:cs="Times New Roman"/>
          <w:b/>
          <w:sz w:val="24"/>
          <w:szCs w:val="24"/>
        </w:rPr>
      </w:pPr>
      <w:r w:rsidRPr="00B24C0C">
        <w:rPr>
          <w:rFonts w:ascii="Times New Roman" w:hAnsi="Times New Roman" w:cs="Times New Roman"/>
          <w:b/>
          <w:sz w:val="24"/>
          <w:szCs w:val="24"/>
        </w:rPr>
        <w:t>A list of types of health and human safety measures installed.</w:t>
      </w:r>
    </w:p>
    <w:p w:rsidR="002E4C72" w:rsidRDefault="00B26314" w:rsidP="00EB57C2">
      <w:r>
        <w:t xml:space="preserve">Schedule 114 allows for </w:t>
      </w:r>
      <w:r w:rsidR="00B24C0C">
        <w:t>A</w:t>
      </w:r>
      <w:r>
        <w:t xml:space="preserve">gencies to bill </w:t>
      </w:r>
      <w:r w:rsidR="00B24C0C">
        <w:t>the Company</w:t>
      </w:r>
      <w:r>
        <w:t xml:space="preserve"> for reimbursement on home repairs.  These include health and </w:t>
      </w:r>
      <w:r w:rsidR="003D01B3">
        <w:t xml:space="preserve">human </w:t>
      </w:r>
      <w:r>
        <w:t xml:space="preserve">safety measures, but are not specified.  </w:t>
      </w:r>
      <w:r w:rsidRPr="00057BE4">
        <w:t xml:space="preserve">Agencies will be able to provide a list of the specific </w:t>
      </w:r>
      <w:r>
        <w:t xml:space="preserve">health and human safety </w:t>
      </w:r>
      <w:r w:rsidRPr="00057BE4">
        <w:t>measures.</w:t>
      </w:r>
    </w:p>
    <w:p w:rsidR="002E4C72" w:rsidRDefault="002E4C72">
      <w:pPr>
        <w:ind w:left="720" w:hanging="720"/>
        <w:jc w:val="both"/>
      </w:pPr>
      <w:r>
        <w:br w:type="page"/>
      </w:r>
    </w:p>
    <w:p w:rsidR="00B26314" w:rsidRPr="00B24C0C" w:rsidRDefault="00B26314" w:rsidP="00B26314">
      <w:pPr>
        <w:pStyle w:val="ListParagraph"/>
        <w:numPr>
          <w:ilvl w:val="0"/>
          <w:numId w:val="1"/>
        </w:numPr>
        <w:rPr>
          <w:rFonts w:ascii="Times New Roman" w:hAnsi="Times New Roman" w:cs="Times New Roman"/>
          <w:b/>
          <w:sz w:val="24"/>
          <w:szCs w:val="24"/>
        </w:rPr>
      </w:pPr>
      <w:r w:rsidRPr="00B24C0C">
        <w:rPr>
          <w:rFonts w:ascii="Times New Roman" w:hAnsi="Times New Roman" w:cs="Times New Roman"/>
          <w:b/>
          <w:sz w:val="24"/>
          <w:szCs w:val="24"/>
        </w:rPr>
        <w:t>A spreadsheet showing the cost effectiveness calculations with line items for housing repair and safety assistance.</w:t>
      </w:r>
    </w:p>
    <w:p w:rsidR="00B26314" w:rsidRDefault="00B24C0C" w:rsidP="00EB57C2">
      <w:proofErr w:type="gramStart"/>
      <w:r>
        <w:t xml:space="preserve">Included as </w:t>
      </w:r>
      <w:r w:rsidR="00B26314">
        <w:t>Attach</w:t>
      </w:r>
      <w:r>
        <w:t>ment C</w:t>
      </w:r>
      <w:r w:rsidR="00B26314">
        <w:t xml:space="preserve"> is the most recent </w:t>
      </w:r>
      <w:r w:rsidR="003D01B3">
        <w:t>Low-income</w:t>
      </w:r>
      <w:r w:rsidR="00B26314">
        <w:t xml:space="preserve"> Weatherization Program evaluation, dated January 19, 2007.</w:t>
      </w:r>
      <w:proofErr w:type="gramEnd"/>
      <w:r w:rsidR="00B26314">
        <w:t xml:space="preserve">   It includes cost effectiveness analyses on pages 37-40.  Cost</w:t>
      </w:r>
      <w:r>
        <w:t>-</w:t>
      </w:r>
      <w:r w:rsidR="00B26314">
        <w:t>effectiveness calculations are based on total program costs</w:t>
      </w:r>
      <w:r>
        <w:t>.</w:t>
      </w:r>
      <w:r w:rsidR="00B26314">
        <w:t xml:space="preserve"> </w:t>
      </w:r>
      <w:r>
        <w:t>T</w:t>
      </w:r>
      <w:r w:rsidR="00B26314">
        <w:t>ypes of costs such as home repair are not analyzed separately.  The average energy savings per home is estimated to be 1,840 kWh.  The total resource cost benefit ratios range from 0.60-0.65 based on electricity savings only and range from 1.08-1.12 under scenarios that include electricity and non-electricity savings benefits.</w:t>
      </w:r>
    </w:p>
    <w:p w:rsidR="00B24C0C" w:rsidRDefault="00B24C0C" w:rsidP="00B24C0C">
      <w:pPr>
        <w:ind w:firstLine="360"/>
      </w:pPr>
    </w:p>
    <w:p w:rsidR="00B26314" w:rsidRDefault="00B26314" w:rsidP="00B347E5">
      <w:r>
        <w:t xml:space="preserve">The next </w:t>
      </w:r>
      <w:r w:rsidR="003D01B3">
        <w:t>Low-income</w:t>
      </w:r>
      <w:r>
        <w:t xml:space="preserve"> Weatherization Program evaluation will be completed by August 2012.</w:t>
      </w:r>
    </w:p>
    <w:p w:rsidR="00B24C0C" w:rsidRDefault="00B24C0C" w:rsidP="00B26314">
      <w:pPr>
        <w:ind w:left="720"/>
      </w:pPr>
    </w:p>
    <w:p w:rsidR="00B26314" w:rsidRPr="003D01B3" w:rsidRDefault="00B26314" w:rsidP="00B347E5">
      <w:pPr>
        <w:pStyle w:val="ListParagraph"/>
        <w:numPr>
          <w:ilvl w:val="0"/>
          <w:numId w:val="1"/>
        </w:numPr>
        <w:rPr>
          <w:rFonts w:ascii="Times New Roman" w:hAnsi="Times New Roman" w:cs="Times New Roman"/>
          <w:b/>
          <w:sz w:val="24"/>
          <w:szCs w:val="24"/>
        </w:rPr>
      </w:pPr>
      <w:r w:rsidRPr="003D01B3">
        <w:rPr>
          <w:rFonts w:ascii="Times New Roman" w:hAnsi="Times New Roman" w:cs="Times New Roman"/>
          <w:b/>
          <w:sz w:val="24"/>
          <w:szCs w:val="24"/>
        </w:rPr>
        <w:t>The best information available on conservation potential for low-income customers and a description of how that information was determined.</w:t>
      </w:r>
    </w:p>
    <w:p w:rsidR="00B26314" w:rsidRDefault="00B26314" w:rsidP="00B347E5">
      <w:r>
        <w:t xml:space="preserve">This would best be addressed by the </w:t>
      </w:r>
      <w:r w:rsidR="00B24C0C">
        <w:t>A</w:t>
      </w:r>
      <w:r>
        <w:t>gencies</w:t>
      </w:r>
      <w:r w:rsidR="00B24C0C">
        <w:t xml:space="preserve">, as they are responsible for determining eligibility for participation in energy efficiency programs for </w:t>
      </w:r>
      <w:r w:rsidR="003D01B3">
        <w:t>low-income</w:t>
      </w:r>
      <w:r w:rsidR="00B24C0C">
        <w:t xml:space="preserve"> customers</w:t>
      </w:r>
      <w:r>
        <w:t xml:space="preserve">.  </w:t>
      </w:r>
      <w:r w:rsidR="00B24C0C">
        <w:t>The Company</w:t>
      </w:r>
      <w:r>
        <w:t xml:space="preserve"> began partnering with Blue Mountain Action Council, Northwest Community Action Center and Opportunities Industrialization Center of Washington to provide energy efficiency services to limited income households in the mid-1980s.  The Company has provided funding on a total of 6,762 homes from 1986 through 2010.  Additional homes have been served by the </w:t>
      </w:r>
      <w:r w:rsidR="00B24C0C">
        <w:t>A</w:t>
      </w:r>
      <w:r>
        <w:t>gencies using funding from other sources</w:t>
      </w:r>
      <w:r w:rsidR="00B24C0C">
        <w:t>.</w:t>
      </w:r>
      <w:r>
        <w:t xml:space="preserve"> </w:t>
      </w:r>
      <w:r w:rsidR="00B24C0C">
        <w:t>However,</w:t>
      </w:r>
      <w:r>
        <w:t xml:space="preserve"> </w:t>
      </w:r>
      <w:r w:rsidR="002E4C72">
        <w:t>Pacific Power</w:t>
      </w:r>
      <w:r>
        <w:t xml:space="preserve"> does not receive data on these completions</w:t>
      </w:r>
      <w:r w:rsidR="00B24C0C">
        <w:t xml:space="preserve"> and</w:t>
      </w:r>
      <w:r>
        <w:t xml:space="preserve"> is unable to determine the total number of completions.</w:t>
      </w:r>
    </w:p>
    <w:p w:rsidR="00B24C0C" w:rsidRDefault="00B24C0C" w:rsidP="00B26314">
      <w:pPr>
        <w:ind w:left="720"/>
      </w:pPr>
    </w:p>
    <w:p w:rsidR="00B347E5" w:rsidRDefault="00B26314" w:rsidP="00EF6A8E">
      <w:r>
        <w:t xml:space="preserve">While the total number of eligible structures diminishes each year as existing dwellings built prior to July 1, 1991 are weatherized, the conservation potential for low-income customers is subject </w:t>
      </w:r>
      <w:r w:rsidR="00B24C0C">
        <w:t xml:space="preserve">to </w:t>
      </w:r>
      <w:r>
        <w:t xml:space="preserve">factors such as economic climate (customers no longer eligible for low-income status or an increase in customers eligible for low-income status), customer movement (existing low-income customers moving into weatherized homes or moving out of area and new low-income customers moving into unweatherized homes), and weather conditions.  As such, a specific estimate of conservation potential for </w:t>
      </w:r>
      <w:r w:rsidR="003D01B3">
        <w:t>low-income</w:t>
      </w:r>
      <w:r>
        <w:t xml:space="preserve"> customers would be unfounded.  However, based on relatively levelized annual participation in the </w:t>
      </w:r>
      <w:r w:rsidR="00B24C0C">
        <w:t>Company’s</w:t>
      </w:r>
      <w:r>
        <w:t xml:space="preserve"> program, it is reasonable to believe that </w:t>
      </w:r>
      <w:r w:rsidR="00B24C0C">
        <w:t xml:space="preserve">there is </w:t>
      </w:r>
      <w:r>
        <w:t>a continuing need and conservation potential for low-income customers.</w:t>
      </w:r>
    </w:p>
    <w:p w:rsidR="00B26314" w:rsidRDefault="00B26314" w:rsidP="00B24C0C">
      <w:pPr>
        <w:ind w:firstLine="360"/>
      </w:pPr>
      <w:r>
        <w:t xml:space="preserve">     </w:t>
      </w:r>
    </w:p>
    <w:p w:rsidR="00803A7D" w:rsidRDefault="00803A7D" w:rsidP="00B347E5"/>
    <w:p w:rsidR="00803A7D" w:rsidRDefault="00803A7D" w:rsidP="00B347E5"/>
    <w:p w:rsidR="00803A7D" w:rsidRDefault="00803A7D" w:rsidP="00B347E5"/>
    <w:p w:rsidR="00803A7D" w:rsidRDefault="00803A7D" w:rsidP="00B347E5"/>
    <w:p w:rsidR="00803A7D" w:rsidRDefault="00803A7D" w:rsidP="00B347E5"/>
    <w:p w:rsidR="00803A7D" w:rsidRDefault="00803A7D" w:rsidP="00B347E5"/>
    <w:p w:rsidR="00803A7D" w:rsidRDefault="00803A7D" w:rsidP="00B347E5"/>
    <w:p w:rsidR="00803A7D" w:rsidRDefault="00803A7D" w:rsidP="00B347E5"/>
    <w:p w:rsidR="002E4C72" w:rsidRDefault="002E4C72" w:rsidP="00B347E5">
      <w:r>
        <w:t>Pacific Power</w:t>
      </w:r>
      <w:r w:rsidR="007B72D9">
        <w:t xml:space="preserve"> appreciates the opportunity to provide </w:t>
      </w:r>
      <w:r w:rsidR="008745DC">
        <w:t>information and to</w:t>
      </w:r>
      <w:r w:rsidR="007B72D9">
        <w:t xml:space="preserve"> participate in the review of </w:t>
      </w:r>
      <w:r w:rsidR="003D01B3">
        <w:t>low-income</w:t>
      </w:r>
      <w:r w:rsidR="008745DC">
        <w:t xml:space="preserve"> conservation programs</w:t>
      </w:r>
      <w:r w:rsidR="00B73012">
        <w:t xml:space="preserve"> including attending the February 1, 2011, workshop</w:t>
      </w:r>
      <w:r w:rsidR="007B72D9">
        <w:t xml:space="preserve">.  Please direct any questions to </w:t>
      </w:r>
      <w:r w:rsidR="008745DC">
        <w:t>Jon Christensen</w:t>
      </w:r>
      <w:r w:rsidR="007B72D9">
        <w:t>, Re</w:t>
      </w:r>
      <w:r w:rsidR="008745DC">
        <w:t xml:space="preserve">gulatory Manager, </w:t>
      </w:r>
      <w:proofErr w:type="gramStart"/>
      <w:r w:rsidR="008745DC">
        <w:t>(</w:t>
      </w:r>
      <w:proofErr w:type="gramEnd"/>
      <w:r w:rsidR="008745DC">
        <w:t>503) 813-5269</w:t>
      </w:r>
      <w:r w:rsidR="007B72D9">
        <w:t>.</w:t>
      </w:r>
    </w:p>
    <w:p w:rsidR="002E4C72" w:rsidRDefault="002E4C72">
      <w:pPr>
        <w:ind w:left="720" w:hanging="720"/>
        <w:jc w:val="both"/>
      </w:pPr>
    </w:p>
    <w:p w:rsidR="007B72D9" w:rsidRDefault="007B72D9" w:rsidP="007B72D9">
      <w:r>
        <w:t>Sincerely,</w:t>
      </w:r>
    </w:p>
    <w:p w:rsidR="007B72D9" w:rsidRDefault="007B72D9" w:rsidP="007B72D9"/>
    <w:p w:rsidR="007B72D9" w:rsidRDefault="007B72D9" w:rsidP="007B72D9"/>
    <w:p w:rsidR="007B72D9" w:rsidRDefault="007B72D9" w:rsidP="007B72D9">
      <w:r>
        <w:t>Andrea L. Kelly</w:t>
      </w:r>
    </w:p>
    <w:p w:rsidR="007B72D9" w:rsidRDefault="007B72D9" w:rsidP="007B72D9">
      <w:r>
        <w:t xml:space="preserve">Vice President, Regulation </w:t>
      </w:r>
    </w:p>
    <w:p w:rsidR="00EB57C2" w:rsidRDefault="00EB57C2" w:rsidP="007B72D9"/>
    <w:p w:rsidR="00EB57C2" w:rsidRDefault="00B347E5" w:rsidP="007B72D9">
      <w:r>
        <w:t>Attachments</w:t>
      </w:r>
    </w:p>
    <w:p w:rsidR="00D325B9" w:rsidRDefault="00476425">
      <w:pPr>
        <w:ind w:left="720" w:hanging="720"/>
        <w:jc w:val="both"/>
        <w:sectPr w:rsidR="00D325B9" w:rsidSect="00A47852">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008" w:left="1800" w:header="720" w:footer="720" w:gutter="0"/>
          <w:cols w:space="720"/>
          <w:titlePg/>
          <w:docGrid w:linePitch="360"/>
        </w:sectPr>
      </w:pPr>
      <w:r>
        <w:br w:type="page"/>
      </w:r>
    </w:p>
    <w:p w:rsidR="00476425" w:rsidRPr="00D325B9" w:rsidRDefault="00D325B9" w:rsidP="00D325B9">
      <w:pPr>
        <w:ind w:left="720" w:hanging="720"/>
        <w:jc w:val="center"/>
        <w:rPr>
          <w:b/>
        </w:rPr>
      </w:pPr>
      <w:r w:rsidRPr="00D325B9">
        <w:rPr>
          <w:b/>
        </w:rPr>
        <w:t>(Attachment A)</w:t>
      </w:r>
    </w:p>
    <w:p w:rsidR="00D325B9" w:rsidRPr="00D325B9" w:rsidRDefault="00D325B9" w:rsidP="00D325B9">
      <w:pPr>
        <w:ind w:left="720" w:hanging="720"/>
        <w:jc w:val="center"/>
        <w:rPr>
          <w:b/>
        </w:rPr>
      </w:pPr>
    </w:p>
    <w:p w:rsidR="00D325B9" w:rsidRPr="00D325B9" w:rsidRDefault="00D325B9" w:rsidP="00D325B9">
      <w:pPr>
        <w:ind w:left="720" w:hanging="720"/>
        <w:jc w:val="center"/>
        <w:rPr>
          <w:b/>
        </w:rPr>
      </w:pPr>
    </w:p>
    <w:p w:rsidR="00D325B9" w:rsidRPr="00D325B9" w:rsidRDefault="00D325B9" w:rsidP="00D325B9">
      <w:pPr>
        <w:ind w:left="720" w:hanging="720"/>
        <w:jc w:val="center"/>
        <w:rPr>
          <w:b/>
        </w:rPr>
      </w:pPr>
    </w:p>
    <w:p w:rsidR="00D325B9" w:rsidRPr="00D325B9" w:rsidRDefault="00D325B9" w:rsidP="00D325B9">
      <w:pPr>
        <w:ind w:left="720" w:hanging="720"/>
        <w:jc w:val="center"/>
        <w:rPr>
          <w:b/>
        </w:rPr>
      </w:pPr>
    </w:p>
    <w:p w:rsidR="00D325B9" w:rsidRPr="00D325B9" w:rsidRDefault="00D325B9" w:rsidP="00D325B9">
      <w:pPr>
        <w:ind w:left="720" w:hanging="720"/>
        <w:jc w:val="center"/>
        <w:rPr>
          <w:b/>
        </w:rPr>
      </w:pPr>
    </w:p>
    <w:p w:rsidR="00D325B9" w:rsidRDefault="00D325B9" w:rsidP="00D325B9">
      <w:pPr>
        <w:ind w:left="720" w:hanging="720"/>
        <w:jc w:val="center"/>
        <w:rPr>
          <w:b/>
        </w:rPr>
      </w:pPr>
      <w:r>
        <w:rPr>
          <w:b/>
        </w:rPr>
        <w:t>LOW-INCOME WEATHERIZATION PROGRAM (SCHEDULE 114)</w:t>
      </w:r>
    </w:p>
    <w:p w:rsidR="00D325B9" w:rsidRDefault="00D325B9" w:rsidP="00D325B9">
      <w:pPr>
        <w:ind w:left="720" w:hanging="720"/>
        <w:jc w:val="center"/>
        <w:rPr>
          <w:b/>
        </w:rPr>
        <w:sectPr w:rsidR="00D325B9" w:rsidSect="00A47852">
          <w:pgSz w:w="12240" w:h="15840"/>
          <w:pgMar w:top="1440" w:right="1800" w:bottom="1008" w:left="1800" w:header="720" w:footer="720" w:gutter="0"/>
          <w:cols w:space="720"/>
          <w:titlePg/>
          <w:docGrid w:linePitch="360"/>
        </w:sectPr>
      </w:pPr>
    </w:p>
    <w:p w:rsidR="00D325B9" w:rsidRPr="00D325B9" w:rsidRDefault="00D325B9" w:rsidP="00D325B9">
      <w:pPr>
        <w:ind w:left="720" w:hanging="720"/>
        <w:jc w:val="center"/>
        <w:rPr>
          <w:b/>
        </w:rPr>
      </w:pPr>
      <w:r w:rsidRPr="00D325B9">
        <w:rPr>
          <w:b/>
        </w:rPr>
        <w:t>(Attachment B)</w:t>
      </w:r>
    </w:p>
    <w:p w:rsidR="00D325B9" w:rsidRPr="00D325B9" w:rsidRDefault="00D325B9" w:rsidP="00D325B9">
      <w:pPr>
        <w:ind w:left="720" w:hanging="720"/>
        <w:jc w:val="center"/>
        <w:rPr>
          <w:b/>
        </w:rPr>
      </w:pPr>
    </w:p>
    <w:p w:rsidR="00D325B9" w:rsidRPr="00D325B9" w:rsidRDefault="00D325B9" w:rsidP="00D325B9">
      <w:pPr>
        <w:ind w:left="720" w:hanging="720"/>
        <w:jc w:val="center"/>
        <w:rPr>
          <w:b/>
        </w:rPr>
      </w:pPr>
    </w:p>
    <w:p w:rsidR="00D325B9" w:rsidRPr="00D325B9" w:rsidRDefault="00D325B9" w:rsidP="00D325B9">
      <w:pPr>
        <w:ind w:left="720" w:hanging="720"/>
        <w:jc w:val="center"/>
        <w:rPr>
          <w:b/>
        </w:rPr>
      </w:pPr>
    </w:p>
    <w:p w:rsidR="00D325B9" w:rsidRPr="00D325B9" w:rsidRDefault="00D325B9" w:rsidP="00D325B9">
      <w:pPr>
        <w:ind w:left="720" w:hanging="720"/>
        <w:jc w:val="center"/>
        <w:rPr>
          <w:b/>
        </w:rPr>
      </w:pPr>
    </w:p>
    <w:p w:rsidR="00D325B9" w:rsidRPr="00D325B9" w:rsidRDefault="00D325B9" w:rsidP="00D325B9">
      <w:pPr>
        <w:ind w:left="720" w:hanging="720"/>
        <w:jc w:val="center"/>
        <w:rPr>
          <w:b/>
        </w:rPr>
      </w:pPr>
    </w:p>
    <w:p w:rsidR="00D325B9" w:rsidRPr="00D325B9" w:rsidRDefault="00D325B9" w:rsidP="00D325B9">
      <w:pPr>
        <w:ind w:left="720" w:hanging="720"/>
        <w:jc w:val="center"/>
        <w:rPr>
          <w:b/>
        </w:rPr>
      </w:pPr>
      <w:r w:rsidRPr="00D325B9">
        <w:rPr>
          <w:b/>
        </w:rPr>
        <w:t>SYSTEM BENEFIT CHARGE ADJUSTMENT (SCHEDULE 191)</w:t>
      </w:r>
    </w:p>
    <w:p w:rsidR="00D325B9" w:rsidRDefault="00D325B9">
      <w:pPr>
        <w:ind w:left="720" w:hanging="720"/>
        <w:jc w:val="both"/>
        <w:sectPr w:rsidR="00D325B9" w:rsidSect="00A47852">
          <w:pgSz w:w="12240" w:h="15840"/>
          <w:pgMar w:top="1440" w:right="1800" w:bottom="1008" w:left="1800" w:header="720" w:footer="720" w:gutter="0"/>
          <w:cols w:space="720"/>
          <w:titlePg/>
          <w:docGrid w:linePitch="360"/>
        </w:sectPr>
      </w:pPr>
    </w:p>
    <w:p w:rsidR="00B132FE" w:rsidRDefault="00B132FE" w:rsidP="00B132FE">
      <w:pPr>
        <w:ind w:left="720" w:hanging="720"/>
        <w:jc w:val="center"/>
        <w:rPr>
          <w:b/>
        </w:rPr>
      </w:pPr>
      <w:r>
        <w:rPr>
          <w:b/>
        </w:rPr>
        <w:t>(Attachment C</w:t>
      </w:r>
      <w:r w:rsidRPr="00D325B9">
        <w:rPr>
          <w:b/>
        </w:rPr>
        <w:t>)</w:t>
      </w:r>
    </w:p>
    <w:p w:rsidR="00B132FE" w:rsidRDefault="00B132FE" w:rsidP="00B132FE">
      <w:pPr>
        <w:ind w:left="720" w:hanging="720"/>
        <w:jc w:val="center"/>
        <w:rPr>
          <w:b/>
        </w:rPr>
      </w:pPr>
    </w:p>
    <w:p w:rsidR="00B132FE" w:rsidRDefault="00B132FE" w:rsidP="00B132FE">
      <w:pPr>
        <w:ind w:left="720" w:hanging="720"/>
        <w:jc w:val="center"/>
        <w:rPr>
          <w:b/>
        </w:rPr>
      </w:pPr>
    </w:p>
    <w:p w:rsidR="00B132FE" w:rsidRDefault="00B132FE" w:rsidP="00B132FE">
      <w:pPr>
        <w:ind w:left="720" w:hanging="720"/>
        <w:jc w:val="center"/>
        <w:rPr>
          <w:b/>
        </w:rPr>
      </w:pPr>
    </w:p>
    <w:p w:rsidR="00B132FE" w:rsidRDefault="00B132FE" w:rsidP="00B132FE">
      <w:pPr>
        <w:ind w:left="720" w:hanging="720"/>
        <w:jc w:val="center"/>
        <w:rPr>
          <w:b/>
        </w:rPr>
      </w:pPr>
    </w:p>
    <w:p w:rsidR="00B132FE" w:rsidRDefault="00B132FE" w:rsidP="00B132FE">
      <w:pPr>
        <w:ind w:left="720" w:hanging="720"/>
        <w:jc w:val="center"/>
        <w:rPr>
          <w:b/>
        </w:rPr>
      </w:pPr>
    </w:p>
    <w:p w:rsidR="00B132FE" w:rsidRDefault="00B132FE" w:rsidP="00B132FE">
      <w:pPr>
        <w:ind w:left="720" w:hanging="720"/>
        <w:jc w:val="center"/>
        <w:rPr>
          <w:b/>
        </w:rPr>
      </w:pPr>
    </w:p>
    <w:p w:rsidR="00CD138D" w:rsidRDefault="00CD138D" w:rsidP="00B132FE">
      <w:pPr>
        <w:ind w:left="720" w:hanging="720"/>
        <w:jc w:val="center"/>
        <w:rPr>
          <w:b/>
        </w:rPr>
      </w:pPr>
      <w:r>
        <w:rPr>
          <w:b/>
        </w:rPr>
        <w:t xml:space="preserve">LOW-INCOME WEATHERIZATION PROGRAM EVALUATION </w:t>
      </w:r>
    </w:p>
    <w:p w:rsidR="00B132FE" w:rsidRPr="00D325B9" w:rsidRDefault="00CD138D" w:rsidP="00B132FE">
      <w:pPr>
        <w:ind w:left="720" w:hanging="720"/>
        <w:jc w:val="center"/>
        <w:rPr>
          <w:b/>
        </w:rPr>
      </w:pPr>
      <w:r>
        <w:rPr>
          <w:b/>
        </w:rPr>
        <w:t>DATED JANUARY 19, 2007</w:t>
      </w:r>
    </w:p>
    <w:p w:rsidR="00D325B9" w:rsidRPr="00D325B9" w:rsidRDefault="00D325B9" w:rsidP="00D325B9">
      <w:pPr>
        <w:ind w:left="720" w:hanging="720"/>
        <w:jc w:val="center"/>
        <w:rPr>
          <w:b/>
        </w:rPr>
      </w:pPr>
    </w:p>
    <w:p w:rsidR="00076E5D" w:rsidRDefault="00076E5D"/>
    <w:sectPr w:rsidR="00076E5D" w:rsidSect="00A47852">
      <w:pgSz w:w="12240" w:h="15840"/>
      <w:pgMar w:top="1440" w:right="1800" w:bottom="1008"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32FE" w:rsidRDefault="00B132FE" w:rsidP="007B72D9">
      <w:r>
        <w:separator/>
      </w:r>
    </w:p>
  </w:endnote>
  <w:endnote w:type="continuationSeparator" w:id="0">
    <w:p w:rsidR="00B132FE" w:rsidRDefault="00B132FE" w:rsidP="007B72D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276" w:rsidRDefault="0007027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2FE" w:rsidRDefault="00B132FE">
    <w:pPr>
      <w:pStyle w:val="Footer"/>
      <w:jc w:val="right"/>
    </w:pPr>
  </w:p>
  <w:p w:rsidR="00B132FE" w:rsidRDefault="00B132F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276" w:rsidRDefault="000702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32FE" w:rsidRDefault="00B132FE" w:rsidP="007B72D9">
      <w:r>
        <w:separator/>
      </w:r>
    </w:p>
  </w:footnote>
  <w:footnote w:type="continuationSeparator" w:id="0">
    <w:p w:rsidR="00B132FE" w:rsidRDefault="00B132FE" w:rsidP="007B72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276" w:rsidRDefault="0007027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2FE" w:rsidRDefault="00B132FE">
    <w:pPr>
      <w:pStyle w:val="Header"/>
    </w:pPr>
    <w:r>
      <w:t>Washington Utilities &amp; Transportation Commission</w:t>
    </w:r>
  </w:p>
  <w:p w:rsidR="00B132FE" w:rsidRDefault="00B132FE">
    <w:pPr>
      <w:pStyle w:val="Header"/>
    </w:pPr>
    <w:r>
      <w:t>January 14, 2011</w:t>
    </w:r>
  </w:p>
  <w:p w:rsidR="00B132FE" w:rsidRDefault="00B132FE">
    <w:pPr>
      <w:pStyle w:val="Header"/>
    </w:pPr>
    <w:r>
      <w:t xml:space="preserve">Page </w:t>
    </w:r>
    <w:fldSimple w:instr=" PAGE   \* MERGEFORMAT ">
      <w:r w:rsidR="00070276">
        <w:rPr>
          <w:noProof/>
        </w:rPr>
        <w:t>4</w:t>
      </w:r>
    </w:fldSimple>
  </w:p>
  <w:p w:rsidR="00B132FE" w:rsidRDefault="00B132F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276" w:rsidRDefault="0007027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941F48"/>
    <w:multiLevelType w:val="hybridMultilevel"/>
    <w:tmpl w:val="6A8007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66326B99"/>
    <w:multiLevelType w:val="hybridMultilevel"/>
    <w:tmpl w:val="FA6E1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rsids>
    <w:rsidRoot w:val="007B72D9"/>
    <w:rsid w:val="00003B5A"/>
    <w:rsid w:val="00005CFE"/>
    <w:rsid w:val="00054CB1"/>
    <w:rsid w:val="00070276"/>
    <w:rsid w:val="00076E5D"/>
    <w:rsid w:val="00094C3A"/>
    <w:rsid w:val="000E4C8D"/>
    <w:rsid w:val="002305B6"/>
    <w:rsid w:val="002829AC"/>
    <w:rsid w:val="0028635A"/>
    <w:rsid w:val="002E4C72"/>
    <w:rsid w:val="002F5A0F"/>
    <w:rsid w:val="00324AD8"/>
    <w:rsid w:val="00360374"/>
    <w:rsid w:val="003D01B3"/>
    <w:rsid w:val="00476425"/>
    <w:rsid w:val="00532FBB"/>
    <w:rsid w:val="006302E6"/>
    <w:rsid w:val="00644248"/>
    <w:rsid w:val="006B2A3A"/>
    <w:rsid w:val="00705557"/>
    <w:rsid w:val="00727AE8"/>
    <w:rsid w:val="00763E51"/>
    <w:rsid w:val="007B72D9"/>
    <w:rsid w:val="00803A7D"/>
    <w:rsid w:val="008745DC"/>
    <w:rsid w:val="008932AF"/>
    <w:rsid w:val="00896BDE"/>
    <w:rsid w:val="009146ED"/>
    <w:rsid w:val="00A47852"/>
    <w:rsid w:val="00AF263F"/>
    <w:rsid w:val="00B132FE"/>
    <w:rsid w:val="00B23D26"/>
    <w:rsid w:val="00B24C0C"/>
    <w:rsid w:val="00B26314"/>
    <w:rsid w:val="00B347E5"/>
    <w:rsid w:val="00B73012"/>
    <w:rsid w:val="00BC76AA"/>
    <w:rsid w:val="00BD4989"/>
    <w:rsid w:val="00CD138D"/>
    <w:rsid w:val="00D325B9"/>
    <w:rsid w:val="00E00094"/>
    <w:rsid w:val="00EB57C2"/>
    <w:rsid w:val="00ED12A2"/>
    <w:rsid w:val="00EF6A8E"/>
    <w:rsid w:val="00F54C7E"/>
    <w:rsid w:val="00F67D00"/>
    <w:rsid w:val="00FC5A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ind w:left="720" w:hanging="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2D9"/>
    <w:pPr>
      <w:ind w:left="0" w:firstLine="0"/>
      <w:jc w:val="left"/>
    </w:pPr>
    <w:rPr>
      <w:rFonts w:ascii="Times" w:eastAsia="Times" w:hAnsi="Time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72D9"/>
    <w:pPr>
      <w:tabs>
        <w:tab w:val="center" w:pos="4680"/>
        <w:tab w:val="right" w:pos="9360"/>
      </w:tabs>
    </w:pPr>
  </w:style>
  <w:style w:type="character" w:customStyle="1" w:styleId="HeaderChar">
    <w:name w:val="Header Char"/>
    <w:basedOn w:val="DefaultParagraphFont"/>
    <w:link w:val="Header"/>
    <w:uiPriority w:val="99"/>
    <w:rsid w:val="007B72D9"/>
    <w:rPr>
      <w:rFonts w:ascii="Times" w:eastAsia="Times" w:hAnsi="Times"/>
      <w:szCs w:val="20"/>
    </w:rPr>
  </w:style>
  <w:style w:type="paragraph" w:styleId="Footer">
    <w:name w:val="footer"/>
    <w:basedOn w:val="Normal"/>
    <w:link w:val="FooterChar"/>
    <w:uiPriority w:val="99"/>
    <w:unhideWhenUsed/>
    <w:rsid w:val="007B72D9"/>
    <w:pPr>
      <w:tabs>
        <w:tab w:val="center" w:pos="4680"/>
        <w:tab w:val="right" w:pos="9360"/>
      </w:tabs>
    </w:pPr>
  </w:style>
  <w:style w:type="character" w:customStyle="1" w:styleId="FooterChar">
    <w:name w:val="Footer Char"/>
    <w:basedOn w:val="DefaultParagraphFont"/>
    <w:link w:val="Footer"/>
    <w:uiPriority w:val="99"/>
    <w:rsid w:val="007B72D9"/>
    <w:rPr>
      <w:rFonts w:ascii="Times" w:eastAsia="Times" w:hAnsi="Times"/>
      <w:szCs w:val="20"/>
    </w:rPr>
  </w:style>
  <w:style w:type="paragraph" w:styleId="FootnoteText">
    <w:name w:val="footnote text"/>
    <w:basedOn w:val="Normal"/>
    <w:link w:val="FootnoteTextChar"/>
    <w:uiPriority w:val="99"/>
    <w:semiHidden/>
    <w:unhideWhenUsed/>
    <w:rsid w:val="007B72D9"/>
    <w:rPr>
      <w:sz w:val="20"/>
    </w:rPr>
  </w:style>
  <w:style w:type="character" w:customStyle="1" w:styleId="FootnoteTextChar">
    <w:name w:val="Footnote Text Char"/>
    <w:basedOn w:val="DefaultParagraphFont"/>
    <w:link w:val="FootnoteText"/>
    <w:uiPriority w:val="99"/>
    <w:semiHidden/>
    <w:rsid w:val="007B72D9"/>
    <w:rPr>
      <w:rFonts w:ascii="Times" w:eastAsia="Times" w:hAnsi="Times"/>
      <w:sz w:val="20"/>
      <w:szCs w:val="20"/>
    </w:rPr>
  </w:style>
  <w:style w:type="character" w:styleId="FootnoteReference">
    <w:name w:val="footnote reference"/>
    <w:basedOn w:val="DefaultParagraphFont"/>
    <w:uiPriority w:val="99"/>
    <w:semiHidden/>
    <w:unhideWhenUsed/>
    <w:rsid w:val="007B72D9"/>
    <w:rPr>
      <w:vertAlign w:val="superscript"/>
    </w:rPr>
  </w:style>
  <w:style w:type="character" w:styleId="CommentReference">
    <w:name w:val="annotation reference"/>
    <w:basedOn w:val="DefaultParagraphFont"/>
    <w:uiPriority w:val="99"/>
    <w:semiHidden/>
    <w:unhideWhenUsed/>
    <w:rsid w:val="007B72D9"/>
    <w:rPr>
      <w:sz w:val="16"/>
      <w:szCs w:val="16"/>
    </w:rPr>
  </w:style>
  <w:style w:type="paragraph" w:styleId="CommentText">
    <w:name w:val="annotation text"/>
    <w:basedOn w:val="Normal"/>
    <w:link w:val="CommentTextChar"/>
    <w:uiPriority w:val="99"/>
    <w:semiHidden/>
    <w:unhideWhenUsed/>
    <w:rsid w:val="007B72D9"/>
    <w:rPr>
      <w:sz w:val="20"/>
    </w:rPr>
  </w:style>
  <w:style w:type="character" w:customStyle="1" w:styleId="CommentTextChar">
    <w:name w:val="Comment Text Char"/>
    <w:basedOn w:val="DefaultParagraphFont"/>
    <w:link w:val="CommentText"/>
    <w:uiPriority w:val="99"/>
    <w:semiHidden/>
    <w:rsid w:val="007B72D9"/>
    <w:rPr>
      <w:rFonts w:ascii="Times" w:eastAsia="Times" w:hAnsi="Times"/>
      <w:sz w:val="20"/>
      <w:szCs w:val="20"/>
    </w:rPr>
  </w:style>
  <w:style w:type="paragraph" w:styleId="BalloonText">
    <w:name w:val="Balloon Text"/>
    <w:basedOn w:val="Normal"/>
    <w:link w:val="BalloonTextChar"/>
    <w:uiPriority w:val="99"/>
    <w:semiHidden/>
    <w:unhideWhenUsed/>
    <w:rsid w:val="007B72D9"/>
    <w:rPr>
      <w:rFonts w:ascii="Tahoma" w:hAnsi="Tahoma" w:cs="Tahoma"/>
      <w:sz w:val="16"/>
      <w:szCs w:val="16"/>
    </w:rPr>
  </w:style>
  <w:style w:type="character" w:customStyle="1" w:styleId="BalloonTextChar">
    <w:name w:val="Balloon Text Char"/>
    <w:basedOn w:val="DefaultParagraphFont"/>
    <w:link w:val="BalloonText"/>
    <w:uiPriority w:val="99"/>
    <w:semiHidden/>
    <w:rsid w:val="007B72D9"/>
    <w:rPr>
      <w:rFonts w:ascii="Tahoma" w:eastAsia="Times" w:hAnsi="Tahoma" w:cs="Tahoma"/>
      <w:sz w:val="16"/>
      <w:szCs w:val="16"/>
    </w:rPr>
  </w:style>
  <w:style w:type="paragraph" w:styleId="ListParagraph">
    <w:name w:val="List Paragraph"/>
    <w:basedOn w:val="Normal"/>
    <w:uiPriority w:val="34"/>
    <w:qFormat/>
    <w:rsid w:val="00ED12A2"/>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F54C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B24C0C"/>
    <w:rPr>
      <w:b/>
      <w:bCs/>
    </w:rPr>
  </w:style>
  <w:style w:type="character" w:customStyle="1" w:styleId="CommentSubjectChar">
    <w:name w:val="Comment Subject Char"/>
    <w:basedOn w:val="CommentTextChar"/>
    <w:link w:val="CommentSubject"/>
    <w:uiPriority w:val="99"/>
    <w:semiHidden/>
    <w:rsid w:val="00B24C0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Comment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501</IndustryCode>
    <CaseStatus xmlns="dc463f71-b30c-4ab2-9473-d307f9d35888">Closed</CaseStatus>
    <OpenedDate xmlns="dc463f71-b30c-4ab2-9473-d307f9d35888">2010-12-09T08:00:00+00:00</OpenedDate>
    <Date1 xmlns="dc463f71-b30c-4ab2-9473-d307f9d35888">2011-01-14T08:00:00+00:00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101973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14747D5DA29F048A4FB5BA84BD73878" ma:contentTypeVersion="131" ma:contentTypeDescription="" ma:contentTypeScope="" ma:versionID="17f6dee4338bf04bf935d9653b90780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50F4A20-0B0F-4E2D-B967-94C6EACF33D0}"/>
</file>

<file path=customXml/itemProps2.xml><?xml version="1.0" encoding="utf-8"?>
<ds:datastoreItem xmlns:ds="http://schemas.openxmlformats.org/officeDocument/2006/customXml" ds:itemID="{C53EE84A-6B8A-4871-B720-D7A15A90E1CA}"/>
</file>

<file path=customXml/itemProps3.xml><?xml version="1.0" encoding="utf-8"?>
<ds:datastoreItem xmlns:ds="http://schemas.openxmlformats.org/officeDocument/2006/customXml" ds:itemID="{7A5FF4BA-09DE-4661-BDDC-9678630055FA}"/>
</file>

<file path=customXml/itemProps4.xml><?xml version="1.0" encoding="utf-8"?>
<ds:datastoreItem xmlns:ds="http://schemas.openxmlformats.org/officeDocument/2006/customXml" ds:itemID="{415F5B20-7522-4BF2-B849-47CCF13F43F7}"/>
</file>

<file path=docProps/app.xml><?xml version="1.0" encoding="utf-8"?>
<Properties xmlns="http://schemas.openxmlformats.org/officeDocument/2006/extended-properties" xmlns:vt="http://schemas.openxmlformats.org/officeDocument/2006/docPropsVTypes">
  <Template>Normal.dotm</Template>
  <TotalTime>0</TotalTime>
  <Pages>8</Pages>
  <Words>1281</Words>
  <Characters>7304</Characters>
  <Application>Microsoft Office Word</Application>
  <DocSecurity>0</DocSecurity>
  <Lines>60</Lines>
  <Paragraphs>17</Paragraphs>
  <ScaleCrop>false</ScaleCrop>
  <Company/>
  <LinksUpToDate>false</LinksUpToDate>
  <CharactersWithSpaces>8568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2011-01-14T17:18:00Z</dcterms:created>
  <dcterms:modified xsi:type="dcterms:W3CDTF">2011-01-14T17:19:00Z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0x0101006E56B4D1795A2E4DB2F0B01679ED314A00F14747D5DA29F048A4FB5BA84BD73878</vt:lpwstr>
  </property>
  <property fmtid="{D5CDD505-2E9C-101B-9397-08002B2CF9AE}" pid="4" name="_docset_NoMedatataSyncRequired">
    <vt:lpwstr>False</vt:lpwstr>
  </property>
</Properties>
</file>