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FD" w:rsidRPr="0052380B" w:rsidRDefault="008A6368" w:rsidP="00590852">
      <w:pPr>
        <w:jc w:val="center"/>
        <w:rPr>
          <w:rFonts w:ascii="Times New Roman" w:hAnsi="Times New Roman" w:cs="Times New Roman"/>
          <w:b/>
          <w:sz w:val="24"/>
          <w:szCs w:val="24"/>
        </w:rPr>
      </w:pPr>
      <w:bookmarkStart w:id="0" w:name="_GoBack"/>
      <w:bookmarkEnd w:id="0"/>
      <w:r w:rsidRPr="0052380B">
        <w:rPr>
          <w:rFonts w:ascii="Times New Roman" w:hAnsi="Times New Roman" w:cs="Times New Roman"/>
          <w:b/>
          <w:sz w:val="24"/>
          <w:szCs w:val="24"/>
        </w:rPr>
        <w:t xml:space="preserve">UTC Comment form for Energy Independence Act Rulemaking, </w:t>
      </w:r>
      <w:r w:rsidR="00351FBD" w:rsidRPr="0052380B">
        <w:rPr>
          <w:rFonts w:ascii="Times New Roman" w:hAnsi="Times New Roman" w:cs="Times New Roman"/>
          <w:b/>
          <w:sz w:val="24"/>
          <w:szCs w:val="24"/>
          <w:u w:val="single"/>
        </w:rPr>
        <w:t>Proposed</w:t>
      </w:r>
      <w:r w:rsidR="002606F7" w:rsidRPr="0052380B">
        <w:rPr>
          <w:rFonts w:ascii="Times New Roman" w:hAnsi="Times New Roman" w:cs="Times New Roman"/>
          <w:b/>
          <w:sz w:val="24"/>
          <w:szCs w:val="24"/>
        </w:rPr>
        <w:t xml:space="preserve"> </w:t>
      </w:r>
      <w:r w:rsidRPr="0052380B">
        <w:rPr>
          <w:rFonts w:ascii="Times New Roman" w:hAnsi="Times New Roman" w:cs="Times New Roman"/>
          <w:b/>
          <w:sz w:val="24"/>
          <w:szCs w:val="24"/>
        </w:rPr>
        <w:t>WAC 480-109</w:t>
      </w:r>
      <w:r w:rsidR="00101011" w:rsidRPr="0052380B">
        <w:rPr>
          <w:rFonts w:ascii="Times New Roman" w:hAnsi="Times New Roman" w:cs="Times New Roman"/>
          <w:b/>
          <w:sz w:val="24"/>
          <w:szCs w:val="24"/>
        </w:rPr>
        <w:t xml:space="preserve">, Docket </w:t>
      </w:r>
      <w:r w:rsidR="00C656B7" w:rsidRPr="0052380B">
        <w:rPr>
          <w:rFonts w:ascii="Times New Roman" w:hAnsi="Times New Roman" w:cs="Times New Roman"/>
          <w:b/>
          <w:sz w:val="24"/>
          <w:szCs w:val="24"/>
        </w:rPr>
        <w:t>UE-</w:t>
      </w:r>
      <w:r w:rsidR="00101011" w:rsidRPr="0052380B">
        <w:rPr>
          <w:rFonts w:ascii="Times New Roman" w:hAnsi="Times New Roman" w:cs="Times New Roman"/>
          <w:b/>
          <w:sz w:val="24"/>
          <w:szCs w:val="24"/>
        </w:rPr>
        <w:t>131723</w:t>
      </w:r>
    </w:p>
    <w:p w:rsidR="002C039A" w:rsidRPr="0052380B" w:rsidRDefault="00101011" w:rsidP="00101011">
      <w:pPr>
        <w:rPr>
          <w:rFonts w:ascii="Times New Roman" w:hAnsi="Times New Roman" w:cs="Times New Roman"/>
          <w:b/>
          <w:u w:val="single"/>
        </w:rPr>
      </w:pPr>
      <w:r w:rsidRPr="0052380B">
        <w:rPr>
          <w:rFonts w:ascii="Times New Roman" w:hAnsi="Times New Roman" w:cs="Times New Roman"/>
          <w:u w:val="single"/>
        </w:rPr>
        <w:t>S</w:t>
      </w:r>
      <w:r w:rsidR="00C656B7" w:rsidRPr="0052380B">
        <w:rPr>
          <w:rFonts w:ascii="Times New Roman" w:hAnsi="Times New Roman" w:cs="Times New Roman"/>
          <w:u w:val="single"/>
        </w:rPr>
        <w:t>ubmit this form</w:t>
      </w:r>
      <w:r w:rsidR="009F6B32" w:rsidRPr="0052380B">
        <w:rPr>
          <w:rFonts w:ascii="Times New Roman" w:hAnsi="Times New Roman" w:cs="Times New Roman"/>
          <w:u w:val="single"/>
        </w:rPr>
        <w:t xml:space="preserve"> by </w:t>
      </w:r>
      <w:r w:rsidRPr="0052380B">
        <w:rPr>
          <w:rFonts w:ascii="Times New Roman" w:hAnsi="Times New Roman" w:cs="Times New Roman"/>
          <w:u w:val="single"/>
        </w:rPr>
        <w:t xml:space="preserve">5 PM </w:t>
      </w:r>
      <w:r w:rsidR="00351FBD" w:rsidRPr="0052380B">
        <w:rPr>
          <w:rFonts w:ascii="Times New Roman" w:hAnsi="Times New Roman" w:cs="Times New Roman"/>
          <w:u w:val="single"/>
        </w:rPr>
        <w:t>Mond</w:t>
      </w:r>
      <w:r w:rsidR="002606F7" w:rsidRPr="0052380B">
        <w:rPr>
          <w:rFonts w:ascii="Times New Roman" w:hAnsi="Times New Roman" w:cs="Times New Roman"/>
          <w:u w:val="single"/>
        </w:rPr>
        <w:t xml:space="preserve">ay, </w:t>
      </w:r>
      <w:r w:rsidR="00351FBD" w:rsidRPr="0052380B">
        <w:rPr>
          <w:rFonts w:ascii="Times New Roman" w:hAnsi="Times New Roman" w:cs="Times New Roman"/>
          <w:u w:val="single"/>
        </w:rPr>
        <w:t>Oct.</w:t>
      </w:r>
      <w:r w:rsidR="002606F7" w:rsidRPr="0052380B">
        <w:rPr>
          <w:rFonts w:ascii="Times New Roman" w:hAnsi="Times New Roman" w:cs="Times New Roman"/>
          <w:u w:val="single"/>
        </w:rPr>
        <w:t xml:space="preserve"> </w:t>
      </w:r>
      <w:r w:rsidR="00351FBD" w:rsidRPr="0052380B">
        <w:rPr>
          <w:rFonts w:ascii="Times New Roman" w:hAnsi="Times New Roman" w:cs="Times New Roman"/>
          <w:u w:val="single"/>
        </w:rPr>
        <w:t>6</w:t>
      </w:r>
      <w:r w:rsidR="002606F7" w:rsidRPr="0052380B">
        <w:rPr>
          <w:rFonts w:ascii="Times New Roman" w:hAnsi="Times New Roman" w:cs="Times New Roman"/>
          <w:u w:val="single"/>
        </w:rPr>
        <w:t xml:space="preserve">, 2014 </w:t>
      </w:r>
      <w:r w:rsidRPr="0052380B">
        <w:rPr>
          <w:rFonts w:ascii="Times New Roman" w:hAnsi="Times New Roman" w:cs="Times New Roman"/>
          <w:u w:val="single"/>
        </w:rPr>
        <w:t xml:space="preserve">via the Commission’s Web portal at </w:t>
      </w:r>
      <w:hyperlink r:id="rId13" w:history="1">
        <w:r w:rsidRPr="0052380B">
          <w:rPr>
            <w:rStyle w:val="Hyperlink"/>
            <w:rFonts w:ascii="Times New Roman" w:hAnsi="Times New Roman" w:cs="Times New Roman"/>
          </w:rPr>
          <w:t>www.utc.wa.gov/e-filing</w:t>
        </w:r>
      </w:hyperlink>
      <w:r w:rsidRPr="0052380B">
        <w:rPr>
          <w:rFonts w:ascii="Times New Roman" w:hAnsi="Times New Roman" w:cs="Times New Roman"/>
          <w:u w:val="single"/>
        </w:rPr>
        <w:t xml:space="preserve"> or by e-mail to </w:t>
      </w:r>
      <w:hyperlink r:id="rId14" w:history="1">
        <w:r w:rsidR="008353FD" w:rsidRPr="0052380B">
          <w:rPr>
            <w:rStyle w:val="Hyperlink"/>
            <w:rFonts w:ascii="Times New Roman" w:hAnsi="Times New Roman" w:cs="Times New Roman"/>
            <w:b/>
          </w:rPr>
          <w:t>records@utc.wa.gov</w:t>
        </w:r>
      </w:hyperlink>
      <w:r w:rsidR="009F6B32" w:rsidRPr="0052380B">
        <w:rPr>
          <w:rFonts w:ascii="Times New Roman" w:hAnsi="Times New Roman" w:cs="Times New Roman"/>
          <w:b/>
          <w:u w:val="single"/>
        </w:rPr>
        <w:t>.</w:t>
      </w:r>
    </w:p>
    <w:p w:rsidR="008A6368" w:rsidRPr="0052380B" w:rsidRDefault="008A6368" w:rsidP="00983F55">
      <w:pPr>
        <w:spacing w:line="120" w:lineRule="exact"/>
        <w:rPr>
          <w:rFonts w:ascii="Times New Roman" w:hAnsi="Times New Roman" w:cs="Times New Roman"/>
          <w:sz w:val="24"/>
          <w:szCs w:val="24"/>
        </w:rPr>
      </w:pPr>
    </w:p>
    <w:p w:rsidR="009F6B32" w:rsidRPr="0052380B" w:rsidRDefault="008A6368" w:rsidP="008A6368">
      <w:pPr>
        <w:rPr>
          <w:rFonts w:ascii="Times New Roman" w:hAnsi="Times New Roman" w:cs="Times New Roman"/>
          <w:sz w:val="24"/>
          <w:szCs w:val="24"/>
        </w:rPr>
      </w:pPr>
      <w:r w:rsidRPr="0052380B">
        <w:rPr>
          <w:rFonts w:ascii="Times New Roman" w:hAnsi="Times New Roman" w:cs="Times New Roman"/>
          <w:sz w:val="24"/>
          <w:szCs w:val="24"/>
        </w:rPr>
        <w:t>Comments on behalf of:  _</w:t>
      </w:r>
      <w:r w:rsidR="009F1B56" w:rsidRPr="0052380B">
        <w:rPr>
          <w:rFonts w:ascii="Times New Roman" w:hAnsi="Times New Roman" w:cs="Times New Roman"/>
          <w:sz w:val="24"/>
          <w:szCs w:val="24"/>
        </w:rPr>
        <w:t>Puget Sound Energy</w:t>
      </w:r>
      <w:r w:rsidRPr="0052380B">
        <w:rPr>
          <w:rFonts w:ascii="Times New Roman" w:hAnsi="Times New Roman" w:cs="Times New Roman"/>
          <w:sz w:val="24"/>
          <w:szCs w:val="24"/>
        </w:rPr>
        <w:t>_</w:t>
      </w:r>
      <w:r w:rsidR="009F1B56" w:rsidRPr="0052380B">
        <w:rPr>
          <w:rFonts w:ascii="Times New Roman" w:hAnsi="Times New Roman" w:cs="Times New Roman"/>
          <w:sz w:val="24"/>
          <w:szCs w:val="24"/>
        </w:rPr>
        <w:t xml:space="preserve">  </w:t>
      </w:r>
      <w:r w:rsidR="00590852" w:rsidRPr="0052380B">
        <w:rPr>
          <w:rFonts w:ascii="Times New Roman" w:hAnsi="Times New Roman" w:cs="Times New Roman"/>
          <w:sz w:val="24"/>
          <w:szCs w:val="24"/>
        </w:rPr>
        <w:t>Commenter</w:t>
      </w:r>
      <w:r w:rsidR="002A3481">
        <w:rPr>
          <w:rFonts w:ascii="Times New Roman" w:hAnsi="Times New Roman" w:cs="Times New Roman"/>
          <w:sz w:val="24"/>
          <w:szCs w:val="24"/>
        </w:rPr>
        <w:t>s</w:t>
      </w:r>
      <w:r w:rsidRPr="0052380B">
        <w:rPr>
          <w:rFonts w:ascii="Times New Roman" w:hAnsi="Times New Roman" w:cs="Times New Roman"/>
          <w:sz w:val="24"/>
          <w:szCs w:val="24"/>
        </w:rPr>
        <w:t>:  _</w:t>
      </w:r>
      <w:r w:rsidR="009F1B56" w:rsidRPr="0052380B">
        <w:rPr>
          <w:rFonts w:ascii="Times New Roman" w:hAnsi="Times New Roman" w:cs="Times New Roman"/>
          <w:sz w:val="24"/>
          <w:szCs w:val="24"/>
        </w:rPr>
        <w:t>Dan Anderson</w:t>
      </w:r>
      <w:r w:rsidR="00F73476" w:rsidRPr="0052380B">
        <w:rPr>
          <w:rFonts w:ascii="Times New Roman" w:hAnsi="Times New Roman" w:cs="Times New Roman"/>
          <w:sz w:val="24"/>
          <w:szCs w:val="24"/>
        </w:rPr>
        <w:t xml:space="preserve"> and Eric Englert</w:t>
      </w:r>
      <w:r w:rsidRPr="0052380B">
        <w:rPr>
          <w:rFonts w:ascii="Times New Roman" w:hAnsi="Times New Roman" w:cs="Times New Roman"/>
          <w:sz w:val="24"/>
          <w:szCs w:val="24"/>
        </w:rPr>
        <w:t>_</w:t>
      </w:r>
      <w:r w:rsidR="009F1B56" w:rsidRPr="0052380B">
        <w:rPr>
          <w:rFonts w:ascii="Times New Roman" w:hAnsi="Times New Roman" w:cs="Times New Roman"/>
          <w:sz w:val="24"/>
          <w:szCs w:val="24"/>
        </w:rPr>
        <w:t xml:space="preserve">  </w:t>
      </w:r>
      <w:r w:rsidR="005C5A94" w:rsidRPr="0052380B">
        <w:rPr>
          <w:rFonts w:ascii="Times New Roman" w:hAnsi="Times New Roman" w:cs="Times New Roman"/>
          <w:sz w:val="24"/>
          <w:szCs w:val="24"/>
        </w:rPr>
        <w:t>E-mail: ______________  P</w:t>
      </w:r>
      <w:r w:rsidRPr="0052380B">
        <w:rPr>
          <w:rFonts w:ascii="Times New Roman" w:hAnsi="Times New Roman" w:cs="Times New Roman"/>
          <w:sz w:val="24"/>
          <w:szCs w:val="24"/>
        </w:rPr>
        <w:t>hone: ____________</w:t>
      </w:r>
    </w:p>
    <w:p w:rsidR="00590852" w:rsidRPr="0052380B" w:rsidRDefault="008A6368" w:rsidP="00983F55">
      <w:pPr>
        <w:rPr>
          <w:rFonts w:ascii="Times New Roman" w:hAnsi="Times New Roman" w:cs="Times New Roman"/>
          <w:b/>
          <w:i/>
          <w:sz w:val="20"/>
          <w:szCs w:val="20"/>
        </w:rPr>
      </w:pPr>
      <w:r w:rsidRPr="0052380B">
        <w:rPr>
          <w:rFonts w:ascii="Times New Roman" w:hAnsi="Times New Roman" w:cs="Times New Roman"/>
          <w:sz w:val="24"/>
          <w:szCs w:val="24"/>
        </w:rPr>
        <w:tab/>
      </w:r>
      <w:r w:rsidRPr="0052380B">
        <w:rPr>
          <w:rFonts w:ascii="Times New Roman" w:hAnsi="Times New Roman" w:cs="Times New Roman"/>
          <w:sz w:val="24"/>
          <w:szCs w:val="24"/>
        </w:rPr>
        <w:tab/>
      </w:r>
      <w:r w:rsidRPr="0052380B">
        <w:rPr>
          <w:rFonts w:ascii="Times New Roman" w:hAnsi="Times New Roman" w:cs="Times New Roman"/>
          <w:sz w:val="24"/>
          <w:szCs w:val="24"/>
        </w:rPr>
        <w:tab/>
        <w:t xml:space="preserve">  </w:t>
      </w:r>
      <w:r w:rsidR="00101011" w:rsidRPr="0052380B">
        <w:rPr>
          <w:rFonts w:ascii="Times New Roman" w:hAnsi="Times New Roman" w:cs="Times New Roman"/>
          <w:sz w:val="24"/>
          <w:szCs w:val="24"/>
        </w:rPr>
        <w:t xml:space="preserve">  </w:t>
      </w:r>
      <w:r w:rsidRPr="0052380B">
        <w:rPr>
          <w:rFonts w:ascii="Times New Roman" w:hAnsi="Times New Roman" w:cs="Times New Roman"/>
          <w:sz w:val="24"/>
          <w:szCs w:val="24"/>
        </w:rPr>
        <w:t xml:space="preserve"> </w:t>
      </w:r>
      <w:r w:rsidR="00F73476" w:rsidRPr="0052380B">
        <w:rPr>
          <w:rFonts w:ascii="Times New Roman" w:hAnsi="Times New Roman" w:cs="Times New Roman"/>
          <w:b/>
          <w:i/>
          <w:sz w:val="20"/>
          <w:szCs w:val="20"/>
        </w:rPr>
        <w:t>Puget Sound Energy</w:t>
      </w:r>
    </w:p>
    <w:p w:rsidR="009F1B56" w:rsidRPr="0052380B" w:rsidRDefault="00F73476" w:rsidP="00F73476">
      <w:pPr>
        <w:tabs>
          <w:tab w:val="left" w:pos="4282"/>
        </w:tabs>
        <w:rPr>
          <w:rFonts w:ascii="Times New Roman" w:hAnsi="Times New Roman" w:cs="Times New Roman"/>
        </w:rPr>
      </w:pPr>
      <w:r w:rsidRPr="0052380B">
        <w:rPr>
          <w:rFonts w:ascii="Times New Roman" w:hAnsi="Times New Roman" w:cs="Times New Roman"/>
        </w:rPr>
        <w:tab/>
      </w:r>
    </w:p>
    <w:p w:rsidR="00AE609A" w:rsidRPr="0052380B" w:rsidRDefault="00AE609A" w:rsidP="00983F55">
      <w:pPr>
        <w:rPr>
          <w:rFonts w:ascii="Times New Roman" w:hAnsi="Times New Roman" w:cs="Times New Roman"/>
        </w:rPr>
      </w:pPr>
    </w:p>
    <w:p w:rsidR="00AE609A" w:rsidRPr="0052380B" w:rsidRDefault="00AE609A" w:rsidP="00983F55">
      <w:pPr>
        <w:rPr>
          <w:rFonts w:ascii="Times New Roman" w:hAnsi="Times New Roman" w:cs="Times New Roman"/>
        </w:rPr>
      </w:pPr>
      <w:r w:rsidRPr="0052380B">
        <w:rPr>
          <w:rFonts w:ascii="Times New Roman" w:hAnsi="Times New Roman" w:cs="Times New Roman"/>
        </w:rPr>
        <w:t>In the first column, fill in the section or subsection of interest in the rule.  In the next columns provide the specific text, proposal for change, and rationale.</w:t>
      </w:r>
    </w:p>
    <w:p w:rsidR="00F60CBB" w:rsidRPr="0052380B" w:rsidRDefault="009F1B56" w:rsidP="00983F55">
      <w:pPr>
        <w:rPr>
          <w:rFonts w:ascii="Times New Roman" w:hAnsi="Times New Roman" w:cs="Times New Roman"/>
        </w:rPr>
      </w:pPr>
      <w:r w:rsidRPr="0052380B">
        <w:rPr>
          <w:rFonts w:ascii="Times New Roman" w:hAnsi="Times New Roman" w:cs="Times New Roman"/>
        </w:rPr>
        <w:br w:type="page"/>
      </w:r>
    </w:p>
    <w:tbl>
      <w:tblPr>
        <w:tblStyle w:val="TableGrid"/>
        <w:tblW w:w="0" w:type="auto"/>
        <w:tblLook w:val="04A0" w:firstRow="1" w:lastRow="0" w:firstColumn="1" w:lastColumn="0" w:noHBand="0" w:noVBand="1"/>
      </w:tblPr>
      <w:tblGrid>
        <w:gridCol w:w="1908"/>
        <w:gridCol w:w="3510"/>
        <w:gridCol w:w="3780"/>
        <w:gridCol w:w="4590"/>
      </w:tblGrid>
      <w:tr w:rsidR="00F60CBB" w:rsidRPr="0052380B" w:rsidTr="00F60CBB">
        <w:trPr>
          <w:cantSplit/>
        </w:trPr>
        <w:tc>
          <w:tcPr>
            <w:tcW w:w="1908" w:type="dxa"/>
          </w:tcPr>
          <w:p w:rsidR="00F60CBB" w:rsidRPr="0052380B" w:rsidRDefault="00F60CBB" w:rsidP="00F60CBB">
            <w:pPr>
              <w:rPr>
                <w:rFonts w:ascii="Times New Roman" w:hAnsi="Times New Roman" w:cs="Times New Roman"/>
                <w:sz w:val="24"/>
                <w:szCs w:val="24"/>
              </w:rPr>
            </w:pPr>
            <w:r w:rsidRPr="0052380B">
              <w:rPr>
                <w:rFonts w:ascii="Times New Roman" w:hAnsi="Times New Roman" w:cs="Times New Roman"/>
                <w:sz w:val="24"/>
                <w:szCs w:val="24"/>
              </w:rPr>
              <w:lastRenderedPageBreak/>
              <w:t>Comment 1</w:t>
            </w:r>
            <w:r w:rsidRPr="0052380B">
              <w:rPr>
                <w:rFonts w:ascii="Times New Roman" w:hAnsi="Times New Roman" w:cs="Times New Roman"/>
                <w:sz w:val="20"/>
                <w:szCs w:val="20"/>
              </w:rPr>
              <w:t xml:space="preserve"> </w:t>
            </w:r>
          </w:p>
        </w:tc>
        <w:tc>
          <w:tcPr>
            <w:tcW w:w="3510" w:type="dxa"/>
          </w:tcPr>
          <w:p w:rsidR="00F60CBB" w:rsidRPr="0052380B" w:rsidRDefault="00F60CBB" w:rsidP="00F60CBB">
            <w:pPr>
              <w:rPr>
                <w:rFonts w:ascii="Times New Roman" w:hAnsi="Times New Roman" w:cs="Times New Roman"/>
                <w:sz w:val="24"/>
                <w:szCs w:val="24"/>
              </w:rPr>
            </w:pPr>
            <w:r w:rsidRPr="0052380B">
              <w:rPr>
                <w:rFonts w:ascii="Times New Roman" w:hAnsi="Times New Roman" w:cs="Times New Roman"/>
                <w:sz w:val="24"/>
                <w:szCs w:val="24"/>
              </w:rPr>
              <w:t>Draft Proposed Rule Text</w:t>
            </w:r>
          </w:p>
        </w:tc>
        <w:tc>
          <w:tcPr>
            <w:tcW w:w="3780" w:type="dxa"/>
          </w:tcPr>
          <w:p w:rsidR="00F60CBB" w:rsidRPr="0052380B" w:rsidRDefault="00F60CBB" w:rsidP="00F60CBB">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F60CBB" w:rsidRPr="0052380B" w:rsidRDefault="00F60CBB" w:rsidP="00F60CBB">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F60CBB" w:rsidRPr="0052380B" w:rsidTr="00F60CBB">
        <w:trPr>
          <w:cantSplit/>
          <w:trHeight w:val="4032"/>
        </w:trPr>
        <w:tc>
          <w:tcPr>
            <w:tcW w:w="1908" w:type="dxa"/>
          </w:tcPr>
          <w:p w:rsidR="00F60CBB" w:rsidRPr="0052380B" w:rsidRDefault="00F60CBB" w:rsidP="00F60CBB">
            <w:pPr>
              <w:rPr>
                <w:rFonts w:ascii="Times New Roman" w:hAnsi="Times New Roman" w:cs="Times New Roman"/>
                <w:sz w:val="20"/>
                <w:szCs w:val="20"/>
              </w:rPr>
            </w:pPr>
            <w:r w:rsidRPr="0052380B">
              <w:rPr>
                <w:rFonts w:ascii="Times New Roman" w:hAnsi="Times New Roman" w:cs="Times New Roman"/>
                <w:sz w:val="24"/>
                <w:szCs w:val="24"/>
              </w:rPr>
              <w:t>Regarding WAC 480-109-060</w:t>
            </w:r>
            <w:r>
              <w:rPr>
                <w:rFonts w:ascii="Times New Roman" w:hAnsi="Times New Roman" w:cs="Times New Roman"/>
                <w:sz w:val="24"/>
                <w:szCs w:val="24"/>
              </w:rPr>
              <w:t xml:space="preserve"> (10</w:t>
            </w:r>
            <w:r w:rsidRPr="0052380B">
              <w:rPr>
                <w:rFonts w:ascii="Times New Roman" w:hAnsi="Times New Roman" w:cs="Times New Roman"/>
                <w:sz w:val="24"/>
                <w:szCs w:val="24"/>
              </w:rPr>
              <w:t>)</w:t>
            </w:r>
          </w:p>
        </w:tc>
        <w:tc>
          <w:tcPr>
            <w:tcW w:w="3510" w:type="dxa"/>
          </w:tcPr>
          <w:p w:rsidR="00F60CBB" w:rsidRPr="002A3481" w:rsidRDefault="00F60CBB" w:rsidP="00F60CBB">
            <w:pPr>
              <w:rPr>
                <w:rFonts w:ascii="Times New Roman" w:hAnsi="Times New Roman" w:cs="Times New Roman"/>
                <w:sz w:val="24"/>
                <w:szCs w:val="24"/>
              </w:rPr>
            </w:pPr>
            <w:r w:rsidRPr="002A3481">
              <w:rPr>
                <w:rFonts w:ascii="Times New Roman" w:hAnsi="Times New Roman" w:cs="Times New Roman"/>
              </w:rPr>
              <w:t>"Distributed generation" means an eligible renewable resource where the generation facility or any integrated cluster of such facilities has a nameplate capacity of not more than five megawatts alternating current. An integrated cluster is a grouping of generating facilities located on the same or contiguous property having any of the following elements in common: Ownership, operational control, or point of common coupling.</w:t>
            </w:r>
          </w:p>
        </w:tc>
        <w:tc>
          <w:tcPr>
            <w:tcW w:w="3780" w:type="dxa"/>
          </w:tcPr>
          <w:p w:rsidR="00F60CBB" w:rsidRPr="00E0136C" w:rsidRDefault="00F60CBB" w:rsidP="00F60CBB">
            <w:pPr>
              <w:rPr>
                <w:rFonts w:ascii="Times New Roman" w:hAnsi="Times New Roman" w:cs="Times New Roman"/>
                <w:sz w:val="24"/>
                <w:szCs w:val="24"/>
              </w:rPr>
            </w:pPr>
            <w:r w:rsidRPr="00396009">
              <w:rPr>
                <w:rFonts w:ascii="Times New Roman" w:hAnsi="Times New Roman" w:cs="Times New Roman"/>
                <w:sz w:val="24"/>
                <w:szCs w:val="24"/>
              </w:rPr>
              <w:t>"Distributed generation" means an eligible renewable resource where the generation facility or any integrated cluster of such facilities has a generating capacity of not more than five megawatts.</w:t>
            </w:r>
          </w:p>
        </w:tc>
        <w:tc>
          <w:tcPr>
            <w:tcW w:w="4590" w:type="dxa"/>
          </w:tcPr>
          <w:p w:rsidR="00F60CBB" w:rsidRPr="00522C37" w:rsidRDefault="00F60CBB" w:rsidP="00F60CBB">
            <w:pPr>
              <w:rPr>
                <w:rFonts w:ascii="Times New Roman" w:hAnsi="Times New Roman" w:cs="Times New Roman"/>
                <w:color w:val="000000" w:themeColor="text1"/>
                <w:sz w:val="24"/>
                <w:szCs w:val="24"/>
              </w:rPr>
            </w:pPr>
            <w:r w:rsidRPr="00522C37">
              <w:rPr>
                <w:rFonts w:ascii="Times New Roman" w:hAnsi="Times New Roman" w:cs="Times New Roman"/>
                <w:color w:val="000000" w:themeColor="text1"/>
                <w:sz w:val="24"/>
                <w:szCs w:val="24"/>
              </w:rPr>
              <w:t>PSE proposed rule text change restores the definition of the RCW.</w:t>
            </w:r>
          </w:p>
          <w:p w:rsidR="00F60CBB" w:rsidRPr="0052380B" w:rsidRDefault="00F60CBB" w:rsidP="00F60CBB">
            <w:pPr>
              <w:rPr>
                <w:rFonts w:ascii="Times New Roman" w:hAnsi="Times New Roman" w:cs="Times New Roman"/>
                <w:sz w:val="24"/>
                <w:szCs w:val="24"/>
              </w:rPr>
            </w:pPr>
          </w:p>
        </w:tc>
      </w:tr>
    </w:tbl>
    <w:p w:rsidR="00F60CBB" w:rsidRPr="0052380B" w:rsidRDefault="00F60CBB" w:rsidP="00F60CBB">
      <w:pPr>
        <w:rPr>
          <w:rFonts w:ascii="Times New Roman" w:hAnsi="Times New Roman" w:cs="Times New Roman"/>
        </w:rPr>
      </w:pPr>
    </w:p>
    <w:p w:rsidR="00F60CBB" w:rsidRPr="0052380B" w:rsidRDefault="00F60CBB" w:rsidP="00F60CBB">
      <w:pPr>
        <w:rPr>
          <w:rFonts w:ascii="Times New Roman" w:hAnsi="Times New Roman" w:cs="Times New Roman"/>
          <w:i/>
          <w:sz w:val="20"/>
          <w:szCs w:val="20"/>
        </w:rPr>
      </w:pPr>
      <w:r w:rsidRPr="0052380B">
        <w:rPr>
          <w:rFonts w:ascii="Times New Roman" w:hAnsi="Times New Roman" w:cs="Times New Roman"/>
          <w:i/>
          <w:sz w:val="20"/>
          <w:szCs w:val="20"/>
        </w:rPr>
        <w:br w:type="page"/>
      </w:r>
    </w:p>
    <w:p w:rsidR="009F1B56" w:rsidRPr="0052380B" w:rsidRDefault="009F1B56" w:rsidP="00983F55">
      <w:pPr>
        <w:rPr>
          <w:rFonts w:ascii="Times New Roman" w:hAnsi="Times New Roman" w:cs="Times New Roman"/>
        </w:rPr>
      </w:pPr>
    </w:p>
    <w:tbl>
      <w:tblPr>
        <w:tblStyle w:val="TableGrid"/>
        <w:tblW w:w="0" w:type="auto"/>
        <w:tblLook w:val="04A0" w:firstRow="1" w:lastRow="0" w:firstColumn="1" w:lastColumn="0" w:noHBand="0" w:noVBand="1"/>
      </w:tblPr>
      <w:tblGrid>
        <w:gridCol w:w="1908"/>
        <w:gridCol w:w="3510"/>
        <w:gridCol w:w="3780"/>
        <w:gridCol w:w="4590"/>
      </w:tblGrid>
      <w:tr w:rsidR="00AE609A" w:rsidRPr="0052380B" w:rsidTr="002E315C">
        <w:trPr>
          <w:cantSplit/>
        </w:trPr>
        <w:tc>
          <w:tcPr>
            <w:tcW w:w="1908" w:type="dxa"/>
          </w:tcPr>
          <w:p w:rsidR="00AE609A" w:rsidRPr="0052380B" w:rsidRDefault="00AE609A" w:rsidP="002E315C">
            <w:pPr>
              <w:rPr>
                <w:rFonts w:ascii="Times New Roman" w:hAnsi="Times New Roman" w:cs="Times New Roman"/>
                <w:sz w:val="24"/>
                <w:szCs w:val="24"/>
              </w:rPr>
            </w:pPr>
            <w:r w:rsidRPr="0052380B">
              <w:rPr>
                <w:rFonts w:ascii="Times New Roman" w:hAnsi="Times New Roman" w:cs="Times New Roman"/>
                <w:sz w:val="24"/>
                <w:szCs w:val="24"/>
              </w:rPr>
              <w:t xml:space="preserve">Comment </w:t>
            </w:r>
            <w:r w:rsidR="00396009">
              <w:rPr>
                <w:rFonts w:ascii="Times New Roman" w:hAnsi="Times New Roman" w:cs="Times New Roman"/>
                <w:sz w:val="24"/>
                <w:szCs w:val="24"/>
              </w:rPr>
              <w:t>2</w:t>
            </w:r>
            <w:r w:rsidRPr="0052380B">
              <w:rPr>
                <w:rFonts w:ascii="Times New Roman" w:hAnsi="Times New Roman" w:cs="Times New Roman"/>
                <w:sz w:val="20"/>
                <w:szCs w:val="20"/>
              </w:rPr>
              <w:t xml:space="preserve"> </w:t>
            </w:r>
          </w:p>
        </w:tc>
        <w:tc>
          <w:tcPr>
            <w:tcW w:w="3510" w:type="dxa"/>
          </w:tcPr>
          <w:p w:rsidR="00AE609A" w:rsidRPr="0052380B" w:rsidRDefault="00AE609A" w:rsidP="002E315C">
            <w:pPr>
              <w:rPr>
                <w:rFonts w:ascii="Times New Roman" w:hAnsi="Times New Roman" w:cs="Times New Roman"/>
                <w:sz w:val="24"/>
                <w:szCs w:val="24"/>
              </w:rPr>
            </w:pPr>
            <w:r w:rsidRPr="0052380B">
              <w:rPr>
                <w:rFonts w:ascii="Times New Roman" w:hAnsi="Times New Roman" w:cs="Times New Roman"/>
                <w:sz w:val="24"/>
                <w:szCs w:val="24"/>
              </w:rPr>
              <w:t>Draft Proposed Rule Text</w:t>
            </w:r>
          </w:p>
        </w:tc>
        <w:tc>
          <w:tcPr>
            <w:tcW w:w="3780" w:type="dxa"/>
          </w:tcPr>
          <w:p w:rsidR="00AE609A" w:rsidRPr="0052380B" w:rsidRDefault="00AE609A"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AE609A" w:rsidRPr="0052380B" w:rsidRDefault="00AE609A"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AE609A" w:rsidRPr="0052380B" w:rsidTr="002E315C">
        <w:trPr>
          <w:cantSplit/>
          <w:trHeight w:val="4032"/>
        </w:trPr>
        <w:tc>
          <w:tcPr>
            <w:tcW w:w="1908" w:type="dxa"/>
          </w:tcPr>
          <w:p w:rsidR="00AE609A" w:rsidRPr="0052380B" w:rsidRDefault="00E36674" w:rsidP="002E315C">
            <w:pPr>
              <w:rPr>
                <w:rFonts w:ascii="Times New Roman" w:hAnsi="Times New Roman" w:cs="Times New Roman"/>
                <w:sz w:val="20"/>
                <w:szCs w:val="20"/>
              </w:rPr>
            </w:pPr>
            <w:r w:rsidRPr="0052380B">
              <w:rPr>
                <w:rFonts w:ascii="Times New Roman" w:hAnsi="Times New Roman" w:cs="Times New Roman"/>
                <w:sz w:val="24"/>
                <w:szCs w:val="24"/>
              </w:rPr>
              <w:t>Regarding WAC 480-109-060</w:t>
            </w:r>
            <w:r w:rsidR="00AE609A" w:rsidRPr="0052380B">
              <w:rPr>
                <w:rFonts w:ascii="Times New Roman" w:hAnsi="Times New Roman" w:cs="Times New Roman"/>
                <w:sz w:val="24"/>
                <w:szCs w:val="24"/>
              </w:rPr>
              <w:t xml:space="preserve"> (18)</w:t>
            </w:r>
          </w:p>
        </w:tc>
        <w:tc>
          <w:tcPr>
            <w:tcW w:w="3510" w:type="dxa"/>
          </w:tcPr>
          <w:p w:rsidR="00AE609A" w:rsidRPr="0052380B" w:rsidRDefault="00AE609A" w:rsidP="002E315C">
            <w:pPr>
              <w:pStyle w:val="PlainText"/>
              <w:ind w:left="-18"/>
              <w:rPr>
                <w:rFonts w:ascii="Times New Roman" w:hAnsi="Times New Roman" w:cs="Times New Roman"/>
                <w:sz w:val="24"/>
                <w:szCs w:val="24"/>
              </w:rPr>
            </w:pPr>
            <w:r w:rsidRPr="0052380B">
              <w:rPr>
                <w:rFonts w:ascii="Times New Roman" w:hAnsi="Times New Roman" w:cs="Times New Roman"/>
                <w:sz w:val="24"/>
                <w:szCs w:val="24"/>
              </w:rPr>
              <w:t xml:space="preserve">“Pro rata” means the calculation dividing the utility’s projected ten-year conservation potential into five equal parts. </w:t>
            </w:r>
          </w:p>
          <w:p w:rsidR="00AE609A" w:rsidRPr="0052380B" w:rsidRDefault="00AE609A" w:rsidP="002E315C">
            <w:pPr>
              <w:rPr>
                <w:rFonts w:ascii="Times New Roman" w:hAnsi="Times New Roman" w:cs="Times New Roman"/>
                <w:sz w:val="24"/>
                <w:szCs w:val="24"/>
              </w:rPr>
            </w:pPr>
          </w:p>
        </w:tc>
        <w:tc>
          <w:tcPr>
            <w:tcW w:w="3780" w:type="dxa"/>
          </w:tcPr>
          <w:p w:rsidR="00AE609A" w:rsidRPr="00E0136C" w:rsidRDefault="004E3F91" w:rsidP="002E315C">
            <w:pPr>
              <w:rPr>
                <w:rFonts w:ascii="Times New Roman" w:hAnsi="Times New Roman" w:cs="Times New Roman"/>
                <w:sz w:val="24"/>
                <w:szCs w:val="24"/>
              </w:rPr>
            </w:pPr>
            <w:r w:rsidRPr="00396009">
              <w:rPr>
                <w:rFonts w:ascii="Times New Roman" w:hAnsi="Times New Roman" w:cs="Times New Roman"/>
                <w:sz w:val="24"/>
                <w:szCs w:val="24"/>
              </w:rPr>
              <w:t>"Pro rata" means the calculation used to establish a minimum level for a conservation target based on a utility's projected ten year conservation potential.</w:t>
            </w:r>
          </w:p>
        </w:tc>
        <w:tc>
          <w:tcPr>
            <w:tcW w:w="4590" w:type="dxa"/>
          </w:tcPr>
          <w:p w:rsidR="004E3F91" w:rsidRPr="00396009" w:rsidRDefault="004E3F91" w:rsidP="002E315C">
            <w:pPr>
              <w:rPr>
                <w:rFonts w:ascii="Times New Roman" w:hAnsi="Times New Roman" w:cs="Times New Roman"/>
                <w:color w:val="000000" w:themeColor="text1"/>
                <w:sz w:val="24"/>
                <w:szCs w:val="24"/>
              </w:rPr>
            </w:pPr>
            <w:r w:rsidRPr="00396009">
              <w:rPr>
                <w:rFonts w:ascii="Times New Roman" w:hAnsi="Times New Roman" w:cs="Times New Roman"/>
                <w:color w:val="000000" w:themeColor="text1"/>
                <w:sz w:val="24"/>
                <w:szCs w:val="24"/>
              </w:rPr>
              <w:t>The PSE proposed rule text change restores the existing WAC definition.</w:t>
            </w:r>
          </w:p>
          <w:p w:rsidR="00E0136C" w:rsidRPr="00396009" w:rsidRDefault="00E0136C" w:rsidP="002E315C">
            <w:pPr>
              <w:rPr>
                <w:rFonts w:ascii="Times New Roman" w:hAnsi="Times New Roman" w:cs="Times New Roman"/>
                <w:color w:val="000000" w:themeColor="text1"/>
                <w:sz w:val="24"/>
                <w:szCs w:val="24"/>
              </w:rPr>
            </w:pPr>
          </w:p>
          <w:p w:rsidR="00AE609A" w:rsidRPr="0052380B" w:rsidRDefault="004E3F91" w:rsidP="002E315C">
            <w:pPr>
              <w:rPr>
                <w:rFonts w:ascii="Times New Roman" w:hAnsi="Times New Roman" w:cs="Times New Roman"/>
                <w:sz w:val="24"/>
                <w:szCs w:val="24"/>
              </w:rPr>
            </w:pPr>
            <w:r>
              <w:rPr>
                <w:rFonts w:ascii="Times New Roman" w:hAnsi="Times New Roman" w:cs="Times New Roman"/>
                <w:sz w:val="24"/>
                <w:szCs w:val="24"/>
              </w:rPr>
              <w:t>Dividing the ten-year potential</w:t>
            </w:r>
            <w:r w:rsidR="00AE609A" w:rsidRPr="0052380B">
              <w:rPr>
                <w:rFonts w:ascii="Times New Roman" w:hAnsi="Times New Roman" w:cs="Times New Roman"/>
                <w:sz w:val="24"/>
                <w:szCs w:val="24"/>
              </w:rPr>
              <w:t xml:space="preserve"> is inconsistent with methodologies used by the Council in the development of the 6</w:t>
            </w:r>
            <w:r w:rsidR="00AE609A" w:rsidRPr="0052380B">
              <w:rPr>
                <w:rFonts w:ascii="Times New Roman" w:hAnsi="Times New Roman" w:cs="Times New Roman"/>
                <w:sz w:val="24"/>
                <w:szCs w:val="24"/>
                <w:vertAlign w:val="superscript"/>
              </w:rPr>
              <w:t>th</w:t>
            </w:r>
            <w:r w:rsidR="00AE609A" w:rsidRPr="0052380B">
              <w:rPr>
                <w:rFonts w:ascii="Times New Roman" w:hAnsi="Times New Roman" w:cs="Times New Roman"/>
                <w:sz w:val="24"/>
                <w:szCs w:val="24"/>
              </w:rPr>
              <w:t xml:space="preserve"> Regional Power Plan. The calculation doesn’t recognize the differences in availability of resource potentials within the forecast period the rate at which emerging technologies become available in the market, or the barriers to ramping up in hard-to-reach markets.</w:t>
            </w:r>
          </w:p>
          <w:p w:rsidR="003C75DA" w:rsidRPr="0052380B" w:rsidRDefault="003C75DA" w:rsidP="002E315C">
            <w:pPr>
              <w:rPr>
                <w:rFonts w:ascii="Times New Roman" w:hAnsi="Times New Roman" w:cs="Times New Roman"/>
                <w:sz w:val="24"/>
                <w:szCs w:val="24"/>
              </w:rPr>
            </w:pPr>
          </w:p>
          <w:p w:rsidR="00B46318" w:rsidRPr="0052380B" w:rsidRDefault="00B46318" w:rsidP="00B46318">
            <w:pPr>
              <w:rPr>
                <w:rFonts w:ascii="Times New Roman" w:hAnsi="Times New Roman" w:cs="Times New Roman"/>
                <w:color w:val="FF0000"/>
                <w:sz w:val="24"/>
                <w:szCs w:val="24"/>
              </w:rPr>
            </w:pPr>
          </w:p>
          <w:p w:rsidR="00B46318" w:rsidRPr="0052380B" w:rsidRDefault="00B46318" w:rsidP="002E315C">
            <w:pPr>
              <w:rPr>
                <w:rFonts w:ascii="Times New Roman" w:hAnsi="Times New Roman" w:cs="Times New Roman"/>
                <w:sz w:val="24"/>
                <w:szCs w:val="24"/>
              </w:rPr>
            </w:pPr>
          </w:p>
        </w:tc>
      </w:tr>
    </w:tbl>
    <w:p w:rsidR="00AE609A" w:rsidRPr="0052380B" w:rsidRDefault="00AE609A" w:rsidP="00983F55">
      <w:pPr>
        <w:rPr>
          <w:rFonts w:ascii="Times New Roman" w:hAnsi="Times New Roman" w:cs="Times New Roman"/>
        </w:rPr>
      </w:pPr>
    </w:p>
    <w:p w:rsidR="00AE609A" w:rsidRPr="0052380B" w:rsidRDefault="00AE609A" w:rsidP="00983F55">
      <w:pPr>
        <w:rPr>
          <w:rFonts w:ascii="Times New Roman" w:hAnsi="Times New Roman" w:cs="Times New Roman"/>
          <w:i/>
          <w:sz w:val="20"/>
          <w:szCs w:val="20"/>
        </w:rPr>
      </w:pPr>
      <w:r w:rsidRPr="0052380B">
        <w:rPr>
          <w:rFonts w:ascii="Times New Roman" w:hAnsi="Times New Roman" w:cs="Times New Roman"/>
          <w:i/>
          <w:sz w:val="20"/>
          <w:szCs w:val="20"/>
        </w:rPr>
        <w:br w:type="page"/>
      </w:r>
    </w:p>
    <w:p w:rsidR="000A0913" w:rsidRPr="0052380B" w:rsidRDefault="000A0913" w:rsidP="000A0913">
      <w:pPr>
        <w:rPr>
          <w:rFonts w:ascii="Times New Roman" w:hAnsi="Times New Roman" w:cs="Times New Roman"/>
          <w:i/>
          <w:sz w:val="20"/>
          <w:szCs w:val="20"/>
        </w:rPr>
      </w:pPr>
    </w:p>
    <w:p w:rsidR="000A0913" w:rsidRPr="0052380B" w:rsidRDefault="000A0913" w:rsidP="000A0913">
      <w:pPr>
        <w:rPr>
          <w:rFonts w:ascii="Times New Roman" w:hAnsi="Times New Roman" w:cs="Times New Roman"/>
          <w:i/>
          <w:sz w:val="20"/>
          <w:szCs w:val="20"/>
        </w:rPr>
      </w:pPr>
    </w:p>
    <w:tbl>
      <w:tblPr>
        <w:tblStyle w:val="TableGrid"/>
        <w:tblW w:w="13788" w:type="dxa"/>
        <w:tblLook w:val="04A0" w:firstRow="1" w:lastRow="0" w:firstColumn="1" w:lastColumn="0" w:noHBand="0" w:noVBand="1"/>
      </w:tblPr>
      <w:tblGrid>
        <w:gridCol w:w="1908"/>
        <w:gridCol w:w="3510"/>
        <w:gridCol w:w="3150"/>
        <w:gridCol w:w="5220"/>
      </w:tblGrid>
      <w:tr w:rsidR="000A0913" w:rsidRPr="0052380B" w:rsidTr="0093138A">
        <w:tc>
          <w:tcPr>
            <w:tcW w:w="1908" w:type="dxa"/>
          </w:tcPr>
          <w:p w:rsidR="000A0913" w:rsidRPr="0052380B" w:rsidRDefault="000A0913" w:rsidP="00B46318">
            <w:pPr>
              <w:rPr>
                <w:rFonts w:ascii="Times New Roman" w:hAnsi="Times New Roman" w:cs="Times New Roman"/>
                <w:sz w:val="24"/>
                <w:szCs w:val="24"/>
              </w:rPr>
            </w:pPr>
            <w:r w:rsidRPr="0052380B">
              <w:rPr>
                <w:rFonts w:ascii="Times New Roman" w:hAnsi="Times New Roman" w:cs="Times New Roman"/>
                <w:sz w:val="24"/>
                <w:szCs w:val="24"/>
              </w:rPr>
              <w:t xml:space="preserve">Comment </w:t>
            </w:r>
            <w:r w:rsidR="00396009">
              <w:rPr>
                <w:rFonts w:ascii="Times New Roman" w:hAnsi="Times New Roman" w:cs="Times New Roman"/>
                <w:sz w:val="24"/>
                <w:szCs w:val="24"/>
              </w:rPr>
              <w:t>3</w:t>
            </w:r>
          </w:p>
        </w:tc>
        <w:tc>
          <w:tcPr>
            <w:tcW w:w="3510" w:type="dxa"/>
          </w:tcPr>
          <w:p w:rsidR="000A0913" w:rsidRPr="0052380B" w:rsidRDefault="000A0913" w:rsidP="00B46318">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150" w:type="dxa"/>
          </w:tcPr>
          <w:p w:rsidR="000A0913" w:rsidRPr="0052380B" w:rsidRDefault="000A0913" w:rsidP="00B46318">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5220" w:type="dxa"/>
          </w:tcPr>
          <w:p w:rsidR="000A0913" w:rsidRPr="0052380B" w:rsidRDefault="000A0913" w:rsidP="00B46318">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0A0913" w:rsidRPr="0052380B" w:rsidTr="0093138A">
        <w:trPr>
          <w:trHeight w:val="4032"/>
        </w:trPr>
        <w:tc>
          <w:tcPr>
            <w:tcW w:w="1908" w:type="dxa"/>
            <w:shd w:val="clear" w:color="auto" w:fill="FFFFFF" w:themeFill="background1"/>
          </w:tcPr>
          <w:p w:rsidR="000A0913" w:rsidRPr="0052380B" w:rsidRDefault="000A0913" w:rsidP="00B46318">
            <w:pPr>
              <w:rPr>
                <w:rFonts w:ascii="Times New Roman" w:hAnsi="Times New Roman" w:cs="Times New Roman"/>
                <w:sz w:val="20"/>
                <w:szCs w:val="20"/>
                <w:highlight w:val="lightGray"/>
              </w:rPr>
            </w:pPr>
            <w:r w:rsidRPr="0052380B">
              <w:rPr>
                <w:rFonts w:ascii="Times New Roman" w:hAnsi="Times New Roman" w:cs="Times New Roman"/>
                <w:sz w:val="24"/>
                <w:szCs w:val="24"/>
              </w:rPr>
              <w:t>Regarding WAC 480-109-</w:t>
            </w:r>
            <w:r>
              <w:rPr>
                <w:rFonts w:ascii="Times New Roman" w:hAnsi="Times New Roman" w:cs="Times New Roman"/>
                <w:sz w:val="24"/>
                <w:szCs w:val="24"/>
              </w:rPr>
              <w:t>060(19</w:t>
            </w:r>
            <w:r w:rsidRPr="0052380B">
              <w:rPr>
                <w:rFonts w:ascii="Times New Roman" w:hAnsi="Times New Roman" w:cs="Times New Roman"/>
                <w:sz w:val="24"/>
                <w:szCs w:val="24"/>
              </w:rPr>
              <w:t>)</w:t>
            </w:r>
          </w:p>
        </w:tc>
        <w:tc>
          <w:tcPr>
            <w:tcW w:w="3510" w:type="dxa"/>
          </w:tcPr>
          <w:p w:rsidR="000A0913" w:rsidRPr="000A0913" w:rsidRDefault="000A0913" w:rsidP="00B46318">
            <w:pPr>
              <w:rPr>
                <w:rFonts w:ascii="Times New Roman" w:hAnsi="Times New Roman" w:cs="Times New Roman"/>
                <w:sz w:val="24"/>
                <w:szCs w:val="24"/>
              </w:rPr>
            </w:pPr>
            <w:r w:rsidRPr="000A0913">
              <w:rPr>
                <w:rFonts w:ascii="Times New Roman" w:hAnsi="Times New Roman" w:cs="Times New Roman"/>
                <w:sz w:val="24"/>
                <w:szCs w:val="24"/>
              </w:rPr>
              <w:t>"Production efficiency" means investments and actions that save electric energy from power consuming equipment and fixtures at an electric generating facility. The installation of electric power production equipment that increases the amount of power generated for the same energy input is not production efficiency in this chapter or conservation under RCW 19.285.030(4) because no reduction in electric power consumption occurs.</w:t>
            </w:r>
          </w:p>
        </w:tc>
        <w:tc>
          <w:tcPr>
            <w:tcW w:w="3150" w:type="dxa"/>
          </w:tcPr>
          <w:p w:rsidR="000A0913" w:rsidRDefault="000A0913" w:rsidP="002103F7">
            <w:pPr>
              <w:rPr>
                <w:rFonts w:ascii="Times New Roman" w:hAnsi="Times New Roman" w:cs="Times New Roman"/>
                <w:sz w:val="24"/>
                <w:szCs w:val="24"/>
              </w:rPr>
            </w:pPr>
            <w:r w:rsidRPr="000A0913">
              <w:rPr>
                <w:rFonts w:ascii="Times New Roman" w:hAnsi="Times New Roman" w:cs="Times New Roman"/>
                <w:sz w:val="24"/>
                <w:szCs w:val="24"/>
              </w:rPr>
              <w:t xml:space="preserve">"Production efficiency" means investments and actions that save electric energy from power consuming equipment and fixtures </w:t>
            </w:r>
            <w:r w:rsidR="002103F7">
              <w:rPr>
                <w:rFonts w:ascii="Times New Roman" w:hAnsi="Times New Roman" w:cs="Times New Roman"/>
                <w:sz w:val="24"/>
                <w:szCs w:val="24"/>
              </w:rPr>
              <w:t xml:space="preserve">that are powered by the generator </w:t>
            </w:r>
            <w:r w:rsidRPr="000A0913">
              <w:rPr>
                <w:rFonts w:ascii="Times New Roman" w:hAnsi="Times New Roman" w:cs="Times New Roman"/>
                <w:sz w:val="24"/>
                <w:szCs w:val="24"/>
              </w:rPr>
              <w:t>at an electric generating facility. The installation of electric power production equipment that increases the amount of power generated for the same energy input is not production efficiency in this chapter or conservation under RCW 19.285.030(4) because no reduction in electric power consumption occurs.</w:t>
            </w:r>
          </w:p>
          <w:p w:rsidR="0093138A" w:rsidRPr="0052380B" w:rsidRDefault="0093138A" w:rsidP="002103F7">
            <w:pPr>
              <w:rPr>
                <w:rFonts w:ascii="Times New Roman" w:hAnsi="Times New Roman" w:cs="Times New Roman"/>
                <w:sz w:val="24"/>
                <w:szCs w:val="24"/>
              </w:rPr>
            </w:pPr>
          </w:p>
        </w:tc>
        <w:tc>
          <w:tcPr>
            <w:tcW w:w="5220" w:type="dxa"/>
          </w:tcPr>
          <w:p w:rsidR="000A0913" w:rsidRPr="00B46318" w:rsidRDefault="00455815" w:rsidP="00B46318">
            <w:pPr>
              <w:rPr>
                <w:rFonts w:ascii="Times New Roman" w:hAnsi="Times New Roman" w:cs="Times New Roman"/>
                <w:sz w:val="24"/>
                <w:szCs w:val="24"/>
              </w:rPr>
            </w:pPr>
            <w:r w:rsidRPr="00B46318">
              <w:rPr>
                <w:rFonts w:ascii="Times New Roman" w:hAnsi="Times New Roman" w:cs="Times New Roman"/>
                <w:sz w:val="24"/>
                <w:szCs w:val="24"/>
              </w:rPr>
              <w:t xml:space="preserve">The revised language clarifies the point that some </w:t>
            </w:r>
            <w:r w:rsidR="00CE6694" w:rsidRPr="00B46318">
              <w:rPr>
                <w:rFonts w:ascii="Times New Roman" w:hAnsi="Times New Roman" w:cs="Times New Roman"/>
                <w:sz w:val="24"/>
                <w:szCs w:val="24"/>
              </w:rPr>
              <w:t>buildings or sites within a generating facility do not get their energy from that generator</w:t>
            </w:r>
            <w:r w:rsidR="00B46318">
              <w:rPr>
                <w:rFonts w:ascii="Times New Roman" w:hAnsi="Times New Roman" w:cs="Times New Roman"/>
                <w:sz w:val="24"/>
                <w:szCs w:val="24"/>
              </w:rPr>
              <w:t xml:space="preserve"> at that site</w:t>
            </w:r>
            <w:r w:rsidR="00CE6694" w:rsidRPr="00B46318">
              <w:rPr>
                <w:rFonts w:ascii="Times New Roman" w:hAnsi="Times New Roman" w:cs="Times New Roman"/>
                <w:sz w:val="24"/>
                <w:szCs w:val="24"/>
              </w:rPr>
              <w:t>.</w:t>
            </w:r>
          </w:p>
          <w:p w:rsidR="00CE6694" w:rsidRPr="00B46318" w:rsidRDefault="00CE6694" w:rsidP="00B46318">
            <w:pPr>
              <w:rPr>
                <w:rFonts w:ascii="Times New Roman" w:hAnsi="Times New Roman" w:cs="Times New Roman"/>
                <w:sz w:val="24"/>
                <w:szCs w:val="24"/>
              </w:rPr>
            </w:pPr>
          </w:p>
          <w:p w:rsidR="00CE6694" w:rsidRPr="00B46318" w:rsidRDefault="00396009" w:rsidP="00B46318">
            <w:pPr>
              <w:rPr>
                <w:rFonts w:ascii="Times New Roman" w:hAnsi="Times New Roman" w:cs="Times New Roman"/>
                <w:sz w:val="24"/>
                <w:szCs w:val="24"/>
              </w:rPr>
            </w:pPr>
            <w:r>
              <w:rPr>
                <w:rFonts w:ascii="Times New Roman" w:hAnsi="Times New Roman" w:cs="Times New Roman"/>
                <w:sz w:val="24"/>
                <w:szCs w:val="24"/>
              </w:rPr>
              <w:t>This concept was</w:t>
            </w:r>
            <w:r w:rsidRPr="00B46318">
              <w:rPr>
                <w:rFonts w:ascii="Times New Roman" w:hAnsi="Times New Roman" w:cs="Times New Roman"/>
                <w:sz w:val="24"/>
                <w:szCs w:val="24"/>
              </w:rPr>
              <w:t xml:space="preserve"> </w:t>
            </w:r>
            <w:r w:rsidR="00CE6694" w:rsidRPr="00B46318">
              <w:rPr>
                <w:rFonts w:ascii="Times New Roman" w:hAnsi="Times New Roman" w:cs="Times New Roman"/>
                <w:sz w:val="24"/>
                <w:szCs w:val="24"/>
              </w:rPr>
              <w:t xml:space="preserve">presented to the CRAG in </w:t>
            </w:r>
            <w:r>
              <w:rPr>
                <w:rFonts w:ascii="Times New Roman" w:hAnsi="Times New Roman" w:cs="Times New Roman"/>
                <w:sz w:val="24"/>
                <w:szCs w:val="24"/>
              </w:rPr>
              <w:t>PSE’s</w:t>
            </w:r>
            <w:r w:rsidRPr="00B46318">
              <w:rPr>
                <w:rFonts w:ascii="Times New Roman" w:hAnsi="Times New Roman" w:cs="Times New Roman"/>
                <w:sz w:val="24"/>
                <w:szCs w:val="24"/>
              </w:rPr>
              <w:t xml:space="preserve"> </w:t>
            </w:r>
            <w:r w:rsidR="00CE6694" w:rsidRPr="00B46318">
              <w:rPr>
                <w:rFonts w:ascii="Times New Roman" w:hAnsi="Times New Roman" w:cs="Times New Roman"/>
                <w:sz w:val="24"/>
                <w:szCs w:val="24"/>
              </w:rPr>
              <w:t>June 5, 2014 meeting</w:t>
            </w:r>
            <w:r>
              <w:rPr>
                <w:rFonts w:ascii="Times New Roman" w:hAnsi="Times New Roman" w:cs="Times New Roman"/>
                <w:sz w:val="24"/>
                <w:szCs w:val="24"/>
              </w:rPr>
              <w:t>.</w:t>
            </w:r>
            <w:r w:rsidR="00CE6694" w:rsidRPr="00B46318">
              <w:rPr>
                <w:rFonts w:ascii="Times New Roman" w:hAnsi="Times New Roman" w:cs="Times New Roman"/>
                <w:sz w:val="24"/>
                <w:szCs w:val="24"/>
              </w:rPr>
              <w:t xml:space="preserve"> </w:t>
            </w:r>
            <w:r>
              <w:rPr>
                <w:rFonts w:ascii="Times New Roman" w:hAnsi="Times New Roman" w:cs="Times New Roman"/>
                <w:sz w:val="24"/>
                <w:szCs w:val="24"/>
              </w:rPr>
              <w:t>I</w:t>
            </w:r>
            <w:r w:rsidR="00B46318">
              <w:rPr>
                <w:rFonts w:ascii="Times New Roman" w:hAnsi="Times New Roman" w:cs="Times New Roman"/>
                <w:sz w:val="24"/>
                <w:szCs w:val="24"/>
              </w:rPr>
              <w:t xml:space="preserve">n order </w:t>
            </w:r>
            <w:r w:rsidR="00CE6694" w:rsidRPr="00B46318">
              <w:rPr>
                <w:rFonts w:ascii="Times New Roman" w:hAnsi="Times New Roman" w:cs="Times New Roman"/>
                <w:sz w:val="24"/>
                <w:szCs w:val="24"/>
              </w:rPr>
              <w:t>to avoid the potential for double-counting</w:t>
            </w:r>
            <w:r>
              <w:rPr>
                <w:rFonts w:ascii="Times New Roman" w:hAnsi="Times New Roman" w:cs="Times New Roman"/>
                <w:sz w:val="24"/>
                <w:szCs w:val="24"/>
              </w:rPr>
              <w:t xml:space="preserve"> savings</w:t>
            </w:r>
            <w:r w:rsidR="00CE6694" w:rsidRPr="00B46318">
              <w:rPr>
                <w:rFonts w:ascii="Times New Roman" w:hAnsi="Times New Roman" w:cs="Times New Roman"/>
                <w:sz w:val="24"/>
                <w:szCs w:val="24"/>
              </w:rPr>
              <w:t>, PSE considers production conservation savings to be:</w:t>
            </w:r>
          </w:p>
          <w:p w:rsidR="0093138A" w:rsidRPr="00B46318" w:rsidRDefault="0093138A" w:rsidP="00B46318">
            <w:pPr>
              <w:rPr>
                <w:rFonts w:ascii="Times New Roman" w:hAnsi="Times New Roman" w:cs="Times New Roman"/>
                <w:sz w:val="24"/>
                <w:szCs w:val="24"/>
              </w:rPr>
            </w:pPr>
          </w:p>
          <w:p w:rsidR="00CE6694" w:rsidRPr="00B46318" w:rsidRDefault="00B46318" w:rsidP="0093138A">
            <w:pPr>
              <w:ind w:left="432"/>
              <w:rPr>
                <w:rFonts w:ascii="Times New Roman" w:hAnsi="Times New Roman" w:cs="Times New Roman"/>
                <w:sz w:val="24"/>
                <w:szCs w:val="24"/>
              </w:rPr>
            </w:pPr>
            <w:r>
              <w:rPr>
                <w:rFonts w:ascii="Times New Roman" w:hAnsi="Times New Roman" w:cs="Times New Roman"/>
                <w:sz w:val="24"/>
                <w:szCs w:val="24"/>
              </w:rPr>
              <w:t>“</w:t>
            </w:r>
            <w:r w:rsidR="00CE6694" w:rsidRPr="00B46318">
              <w:rPr>
                <w:rFonts w:ascii="Times New Roman" w:hAnsi="Times New Roman" w:cs="Times New Roman"/>
                <w:sz w:val="24"/>
                <w:szCs w:val="24"/>
              </w:rPr>
              <w:t>Savings associated with equipment that switches power sources back and forth between the grid and the generator.  Thus making the generator more efficient when generating.</w:t>
            </w:r>
            <w:r>
              <w:rPr>
                <w:rFonts w:ascii="Times New Roman" w:hAnsi="Times New Roman" w:cs="Times New Roman"/>
                <w:sz w:val="24"/>
                <w:szCs w:val="24"/>
              </w:rPr>
              <w:t>”</w:t>
            </w:r>
          </w:p>
          <w:p w:rsidR="0093138A" w:rsidRPr="00B46318" w:rsidRDefault="0093138A" w:rsidP="0093138A">
            <w:pPr>
              <w:ind w:left="432"/>
              <w:rPr>
                <w:rFonts w:ascii="Times New Roman" w:hAnsi="Times New Roman" w:cs="Times New Roman"/>
                <w:sz w:val="24"/>
                <w:szCs w:val="24"/>
              </w:rPr>
            </w:pPr>
          </w:p>
          <w:p w:rsidR="00CE6694" w:rsidRPr="00B46318" w:rsidRDefault="00B46318" w:rsidP="0093138A">
            <w:pPr>
              <w:ind w:left="432"/>
              <w:rPr>
                <w:rFonts w:ascii="Times New Roman" w:hAnsi="Times New Roman" w:cs="Times New Roman"/>
                <w:sz w:val="24"/>
                <w:szCs w:val="24"/>
              </w:rPr>
            </w:pPr>
            <w:r>
              <w:rPr>
                <w:rFonts w:ascii="Times New Roman" w:hAnsi="Times New Roman" w:cs="Times New Roman"/>
                <w:sz w:val="24"/>
                <w:szCs w:val="24"/>
              </w:rPr>
              <w:t>“</w:t>
            </w:r>
            <w:r w:rsidR="00CE6694" w:rsidRPr="00B46318">
              <w:rPr>
                <w:rFonts w:ascii="Times New Roman" w:hAnsi="Times New Roman" w:cs="Times New Roman"/>
                <w:sz w:val="24"/>
                <w:szCs w:val="24"/>
              </w:rPr>
              <w:t>Not equipment constantly powered by the grid as this will not make the generator more efficient.  This equipment shall rather be a part of the conservation potential of the utility providing the grid power.</w:t>
            </w:r>
            <w:r>
              <w:rPr>
                <w:rFonts w:ascii="Times New Roman" w:hAnsi="Times New Roman" w:cs="Times New Roman"/>
                <w:sz w:val="24"/>
                <w:szCs w:val="24"/>
              </w:rPr>
              <w:t>”</w:t>
            </w:r>
          </w:p>
          <w:p w:rsidR="00A87760" w:rsidRPr="00B46318" w:rsidRDefault="00A87760" w:rsidP="00B46318">
            <w:pPr>
              <w:rPr>
                <w:rFonts w:ascii="Times New Roman" w:hAnsi="Times New Roman" w:cs="Times New Roman"/>
                <w:sz w:val="24"/>
                <w:szCs w:val="24"/>
              </w:rPr>
            </w:pPr>
          </w:p>
          <w:p w:rsidR="00A87760" w:rsidRDefault="00A87760" w:rsidP="00B46318">
            <w:pPr>
              <w:rPr>
                <w:rFonts w:ascii="Times New Roman" w:hAnsi="Times New Roman" w:cs="Times New Roman"/>
                <w:sz w:val="20"/>
                <w:szCs w:val="20"/>
              </w:rPr>
            </w:pPr>
          </w:p>
          <w:p w:rsidR="000A0913" w:rsidRPr="0052380B" w:rsidRDefault="000A0913" w:rsidP="00B46318">
            <w:pPr>
              <w:rPr>
                <w:rFonts w:ascii="Times New Roman" w:hAnsi="Times New Roman" w:cs="Times New Roman"/>
                <w:sz w:val="24"/>
                <w:szCs w:val="24"/>
              </w:rPr>
            </w:pPr>
          </w:p>
        </w:tc>
      </w:tr>
    </w:tbl>
    <w:p w:rsidR="000A0913" w:rsidRPr="0052380B" w:rsidRDefault="000A0913" w:rsidP="000A0913">
      <w:pPr>
        <w:rPr>
          <w:rFonts w:ascii="Times New Roman" w:hAnsi="Times New Roman" w:cs="Times New Roman"/>
          <w:sz w:val="24"/>
          <w:szCs w:val="24"/>
        </w:rPr>
      </w:pPr>
    </w:p>
    <w:p w:rsidR="000A0913" w:rsidRPr="0052380B" w:rsidRDefault="000A0913" w:rsidP="000A0913">
      <w:pPr>
        <w:rPr>
          <w:rFonts w:ascii="Times New Roman" w:hAnsi="Times New Roman" w:cs="Times New Roman"/>
          <w:sz w:val="24"/>
          <w:szCs w:val="24"/>
        </w:rPr>
      </w:pPr>
      <w:r w:rsidRPr="0052380B">
        <w:rPr>
          <w:rFonts w:ascii="Times New Roman" w:hAnsi="Times New Roman" w:cs="Times New Roman"/>
          <w:sz w:val="24"/>
          <w:szCs w:val="24"/>
        </w:rPr>
        <w:br w:type="page"/>
      </w:r>
    </w:p>
    <w:p w:rsidR="009F6B32" w:rsidRPr="0052380B" w:rsidRDefault="009F6B32" w:rsidP="00983F55">
      <w:pPr>
        <w:rPr>
          <w:rFonts w:ascii="Times New Roman" w:hAnsi="Times New Roman" w:cs="Times New Roman"/>
          <w:i/>
          <w:sz w:val="20"/>
          <w:szCs w:val="20"/>
        </w:rPr>
      </w:pPr>
    </w:p>
    <w:tbl>
      <w:tblPr>
        <w:tblStyle w:val="TableGrid"/>
        <w:tblW w:w="0" w:type="auto"/>
        <w:tblLook w:val="04A0" w:firstRow="1" w:lastRow="0" w:firstColumn="1" w:lastColumn="0" w:noHBand="0" w:noVBand="1"/>
      </w:tblPr>
      <w:tblGrid>
        <w:gridCol w:w="1908"/>
        <w:gridCol w:w="3510"/>
        <w:gridCol w:w="2160"/>
        <w:gridCol w:w="6210"/>
      </w:tblGrid>
      <w:tr w:rsidR="00E44443" w:rsidRPr="0052380B" w:rsidTr="00C62258">
        <w:tc>
          <w:tcPr>
            <w:tcW w:w="1908" w:type="dxa"/>
          </w:tcPr>
          <w:p w:rsidR="00E44443" w:rsidRPr="0052380B" w:rsidRDefault="0093138A" w:rsidP="004B371D">
            <w:pPr>
              <w:rPr>
                <w:rFonts w:ascii="Times New Roman" w:hAnsi="Times New Roman" w:cs="Times New Roman"/>
                <w:sz w:val="24"/>
                <w:szCs w:val="24"/>
              </w:rPr>
            </w:pPr>
            <w:r>
              <w:rPr>
                <w:rFonts w:ascii="Times New Roman" w:hAnsi="Times New Roman" w:cs="Times New Roman"/>
                <w:sz w:val="24"/>
                <w:szCs w:val="24"/>
              </w:rPr>
              <w:t xml:space="preserve">Comment </w:t>
            </w:r>
            <w:r w:rsidR="00396009">
              <w:rPr>
                <w:rFonts w:ascii="Times New Roman" w:hAnsi="Times New Roman" w:cs="Times New Roman"/>
                <w:sz w:val="24"/>
                <w:szCs w:val="24"/>
              </w:rPr>
              <w:t>4</w:t>
            </w:r>
          </w:p>
        </w:tc>
        <w:tc>
          <w:tcPr>
            <w:tcW w:w="3510" w:type="dxa"/>
          </w:tcPr>
          <w:p w:rsidR="00E44443" w:rsidRPr="0052380B" w:rsidRDefault="00E44443" w:rsidP="00AD3312">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2160" w:type="dxa"/>
          </w:tcPr>
          <w:p w:rsidR="00E44443" w:rsidRPr="0052380B" w:rsidRDefault="00E44443" w:rsidP="008A6368">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6210" w:type="dxa"/>
          </w:tcPr>
          <w:p w:rsidR="00E44443" w:rsidRPr="0052380B" w:rsidRDefault="00E44443" w:rsidP="00AD3312">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8A6368" w:rsidRPr="0052380B" w:rsidTr="00C62258">
        <w:trPr>
          <w:trHeight w:val="4032"/>
        </w:trPr>
        <w:tc>
          <w:tcPr>
            <w:tcW w:w="1908" w:type="dxa"/>
            <w:shd w:val="clear" w:color="auto" w:fill="FFFFFF" w:themeFill="background1"/>
          </w:tcPr>
          <w:p w:rsidR="008A6368" w:rsidRPr="0052380B" w:rsidRDefault="004B371D" w:rsidP="00902A3E">
            <w:pPr>
              <w:rPr>
                <w:rFonts w:ascii="Times New Roman" w:hAnsi="Times New Roman" w:cs="Times New Roman"/>
                <w:sz w:val="20"/>
                <w:szCs w:val="20"/>
                <w:highlight w:val="lightGray"/>
              </w:rPr>
            </w:pPr>
            <w:r w:rsidRPr="0052380B">
              <w:rPr>
                <w:rFonts w:ascii="Times New Roman" w:hAnsi="Times New Roman" w:cs="Times New Roman"/>
                <w:sz w:val="24"/>
                <w:szCs w:val="24"/>
              </w:rPr>
              <w:t>Regarding</w:t>
            </w:r>
            <w:r w:rsidR="00BF4D51" w:rsidRPr="0052380B">
              <w:rPr>
                <w:rFonts w:ascii="Times New Roman" w:hAnsi="Times New Roman" w:cs="Times New Roman"/>
                <w:sz w:val="24"/>
                <w:szCs w:val="24"/>
              </w:rPr>
              <w:t xml:space="preserve"> </w:t>
            </w:r>
            <w:r w:rsidR="008353FD" w:rsidRPr="0052380B">
              <w:rPr>
                <w:rFonts w:ascii="Times New Roman" w:hAnsi="Times New Roman" w:cs="Times New Roman"/>
                <w:sz w:val="24"/>
                <w:szCs w:val="24"/>
              </w:rPr>
              <w:t>WAC 480-109-</w:t>
            </w:r>
            <w:r w:rsidR="009F1B56" w:rsidRPr="0052380B">
              <w:rPr>
                <w:rFonts w:ascii="Times New Roman" w:hAnsi="Times New Roman" w:cs="Times New Roman"/>
                <w:sz w:val="24"/>
                <w:szCs w:val="24"/>
              </w:rPr>
              <w:t>060(20)</w:t>
            </w:r>
          </w:p>
        </w:tc>
        <w:tc>
          <w:tcPr>
            <w:tcW w:w="3510" w:type="dxa"/>
          </w:tcPr>
          <w:p w:rsidR="008A6368" w:rsidRPr="0052380B" w:rsidRDefault="009F1B56" w:rsidP="00C62258">
            <w:pPr>
              <w:rPr>
                <w:rFonts w:ascii="Times New Roman" w:hAnsi="Times New Roman" w:cs="Times New Roman"/>
                <w:sz w:val="24"/>
                <w:szCs w:val="24"/>
              </w:rPr>
            </w:pPr>
            <w:r w:rsidRPr="0052380B">
              <w:rPr>
                <w:rFonts w:ascii="Times New Roman" w:hAnsi="Times New Roman" w:cs="Times New Roman"/>
                <w:sz w:val="24"/>
                <w:szCs w:val="24"/>
              </w:rPr>
              <w:t xml:space="preserve">Entire “Pursue all” </w:t>
            </w:r>
            <w:r w:rsidR="00C62258" w:rsidRPr="0052380B">
              <w:rPr>
                <w:rFonts w:ascii="Times New Roman" w:hAnsi="Times New Roman" w:cs="Times New Roman"/>
                <w:sz w:val="24"/>
                <w:szCs w:val="24"/>
              </w:rPr>
              <w:t>definition</w:t>
            </w:r>
          </w:p>
        </w:tc>
        <w:tc>
          <w:tcPr>
            <w:tcW w:w="2160" w:type="dxa"/>
          </w:tcPr>
          <w:p w:rsidR="008A6368" w:rsidRPr="0052380B" w:rsidRDefault="002A3481" w:rsidP="002A3481">
            <w:pPr>
              <w:rPr>
                <w:rFonts w:ascii="Times New Roman" w:hAnsi="Times New Roman" w:cs="Times New Roman"/>
                <w:sz w:val="24"/>
                <w:szCs w:val="24"/>
              </w:rPr>
            </w:pPr>
            <w:r>
              <w:rPr>
                <w:rFonts w:ascii="Times New Roman" w:hAnsi="Times New Roman" w:cs="Times New Roman"/>
                <w:sz w:val="24"/>
                <w:szCs w:val="24"/>
              </w:rPr>
              <w:t>Delete</w:t>
            </w:r>
          </w:p>
        </w:tc>
        <w:tc>
          <w:tcPr>
            <w:tcW w:w="6210" w:type="dxa"/>
          </w:tcPr>
          <w:p w:rsidR="00C62258" w:rsidRPr="00396009" w:rsidRDefault="00C62258" w:rsidP="00C62258">
            <w:pPr>
              <w:rPr>
                <w:rFonts w:ascii="Times New Roman" w:hAnsi="Times New Roman" w:cs="Times New Roman"/>
                <w:sz w:val="24"/>
                <w:szCs w:val="24"/>
              </w:rPr>
            </w:pPr>
            <w:r w:rsidRPr="00396009">
              <w:rPr>
                <w:rFonts w:ascii="Times New Roman" w:hAnsi="Times New Roman" w:cs="Times New Roman"/>
                <w:sz w:val="24"/>
                <w:szCs w:val="24"/>
              </w:rPr>
              <w:t>There is no need to define “pursue all”</w:t>
            </w:r>
            <w:r w:rsidR="002A3481">
              <w:rPr>
                <w:rFonts w:ascii="Times New Roman" w:hAnsi="Times New Roman" w:cs="Times New Roman"/>
                <w:sz w:val="24"/>
                <w:szCs w:val="24"/>
              </w:rPr>
              <w:t>, i</w:t>
            </w:r>
            <w:r w:rsidR="00B46318" w:rsidRPr="00396009">
              <w:rPr>
                <w:rFonts w:ascii="Times New Roman" w:hAnsi="Times New Roman" w:cs="Times New Roman"/>
                <w:sz w:val="24"/>
                <w:szCs w:val="24"/>
              </w:rPr>
              <w:t>n this rule.</w:t>
            </w:r>
            <w:r w:rsidRPr="00396009">
              <w:rPr>
                <w:rFonts w:ascii="Times New Roman" w:hAnsi="Times New Roman" w:cs="Times New Roman"/>
                <w:sz w:val="24"/>
                <w:szCs w:val="24"/>
              </w:rPr>
              <w:t xml:space="preserve"> The language in </w:t>
            </w:r>
            <w:r w:rsidR="005724FB" w:rsidRPr="00396009">
              <w:rPr>
                <w:rFonts w:ascii="Times New Roman" w:hAnsi="Times New Roman" w:cs="Times New Roman"/>
                <w:sz w:val="24"/>
                <w:szCs w:val="24"/>
              </w:rPr>
              <w:t xml:space="preserve">the entire </w:t>
            </w:r>
            <w:r w:rsidRPr="00396009">
              <w:rPr>
                <w:rFonts w:ascii="Times New Roman" w:hAnsi="Times New Roman" w:cs="Times New Roman"/>
                <w:sz w:val="24"/>
                <w:szCs w:val="24"/>
              </w:rPr>
              <w:t xml:space="preserve">RCW 19.285.040 </w:t>
            </w:r>
            <w:r w:rsidR="005724FB" w:rsidRPr="00396009">
              <w:rPr>
                <w:rFonts w:ascii="Times New Roman" w:hAnsi="Times New Roman" w:cs="Times New Roman"/>
                <w:sz w:val="24"/>
                <w:szCs w:val="24"/>
              </w:rPr>
              <w:t xml:space="preserve">section </w:t>
            </w:r>
            <w:r w:rsidRPr="00396009">
              <w:rPr>
                <w:rFonts w:ascii="Times New Roman" w:hAnsi="Times New Roman" w:cs="Times New Roman"/>
                <w:sz w:val="24"/>
                <w:szCs w:val="24"/>
              </w:rPr>
              <w:t>makes clear what</w:t>
            </w:r>
            <w:r w:rsidR="005724FB" w:rsidRPr="00396009">
              <w:rPr>
                <w:rFonts w:ascii="Times New Roman" w:hAnsi="Times New Roman" w:cs="Times New Roman"/>
                <w:sz w:val="24"/>
                <w:szCs w:val="24"/>
              </w:rPr>
              <w:t xml:space="preserve"> utilities are required to do to</w:t>
            </w:r>
            <w:r w:rsidRPr="00396009">
              <w:rPr>
                <w:rFonts w:ascii="Times New Roman" w:hAnsi="Times New Roman" w:cs="Times New Roman"/>
                <w:sz w:val="24"/>
                <w:szCs w:val="24"/>
              </w:rPr>
              <w:t xml:space="preserve"> demonstrate they are pursuing all conservation. This added language seeks to redefine utility requirements under the law to activities beyond approval of conservation forecasts and biennial target and sets a new requirement. </w:t>
            </w:r>
          </w:p>
          <w:p w:rsidR="00B46318" w:rsidRPr="00396009" w:rsidRDefault="00B46318" w:rsidP="00C62258">
            <w:pPr>
              <w:rPr>
                <w:rFonts w:ascii="Times New Roman" w:hAnsi="Times New Roman" w:cs="Times New Roman"/>
                <w:sz w:val="24"/>
                <w:szCs w:val="24"/>
              </w:rPr>
            </w:pPr>
          </w:p>
          <w:p w:rsidR="009F1B56" w:rsidRPr="00396009" w:rsidRDefault="00223774" w:rsidP="00C62258">
            <w:pPr>
              <w:rPr>
                <w:rFonts w:ascii="Times New Roman" w:hAnsi="Times New Roman" w:cs="Times New Roman"/>
                <w:sz w:val="24"/>
                <w:szCs w:val="24"/>
              </w:rPr>
            </w:pPr>
            <w:r w:rsidRPr="00396009">
              <w:rPr>
                <w:rFonts w:ascii="Times New Roman" w:hAnsi="Times New Roman" w:cs="Times New Roman"/>
                <w:sz w:val="24"/>
                <w:szCs w:val="24"/>
              </w:rPr>
              <w:t>PSE discusse</w:t>
            </w:r>
            <w:r w:rsidR="002A3481">
              <w:rPr>
                <w:rFonts w:ascii="Times New Roman" w:hAnsi="Times New Roman" w:cs="Times New Roman"/>
                <w:sz w:val="24"/>
                <w:szCs w:val="24"/>
              </w:rPr>
              <w:t>d the legal issue</w:t>
            </w:r>
            <w:r w:rsidRPr="00396009">
              <w:rPr>
                <w:rFonts w:ascii="Times New Roman" w:hAnsi="Times New Roman" w:cs="Times New Roman"/>
                <w:sz w:val="24"/>
                <w:szCs w:val="24"/>
              </w:rPr>
              <w:t xml:space="preserve">s </w:t>
            </w:r>
            <w:r w:rsidR="002A3481">
              <w:rPr>
                <w:rFonts w:ascii="Times New Roman" w:hAnsi="Times New Roman" w:cs="Times New Roman"/>
                <w:sz w:val="24"/>
                <w:szCs w:val="24"/>
              </w:rPr>
              <w:t>around this topic in its previously-submitted May 9</w:t>
            </w:r>
            <w:r w:rsidR="002A3481" w:rsidRPr="002A3481">
              <w:rPr>
                <w:rFonts w:ascii="Times New Roman" w:hAnsi="Times New Roman" w:cs="Times New Roman"/>
                <w:sz w:val="24"/>
                <w:szCs w:val="24"/>
                <w:vertAlign w:val="superscript"/>
              </w:rPr>
              <w:t>th</w:t>
            </w:r>
            <w:r w:rsidR="002A3481">
              <w:rPr>
                <w:rFonts w:ascii="Times New Roman" w:hAnsi="Times New Roman" w:cs="Times New Roman"/>
                <w:sz w:val="24"/>
                <w:szCs w:val="24"/>
              </w:rPr>
              <w:t xml:space="preserve"> comments.</w:t>
            </w:r>
          </w:p>
          <w:p w:rsidR="00D66C3D" w:rsidRPr="0052380B" w:rsidRDefault="00D66C3D" w:rsidP="00C62258">
            <w:pPr>
              <w:rPr>
                <w:rFonts w:ascii="Times New Roman" w:hAnsi="Times New Roman" w:cs="Times New Roman"/>
                <w:sz w:val="24"/>
                <w:szCs w:val="24"/>
              </w:rPr>
            </w:pPr>
          </w:p>
        </w:tc>
      </w:tr>
    </w:tbl>
    <w:p w:rsidR="00AE609A" w:rsidRPr="0052380B" w:rsidRDefault="00AE609A" w:rsidP="00983F55">
      <w:pPr>
        <w:rPr>
          <w:rFonts w:ascii="Times New Roman" w:hAnsi="Times New Roman" w:cs="Times New Roman"/>
          <w:sz w:val="24"/>
          <w:szCs w:val="24"/>
        </w:rPr>
      </w:pPr>
    </w:p>
    <w:p w:rsidR="00A12A50" w:rsidRPr="0052380B" w:rsidRDefault="00A12A50" w:rsidP="00983F55">
      <w:pPr>
        <w:rPr>
          <w:rFonts w:ascii="Times New Roman" w:hAnsi="Times New Roman" w:cs="Times New Roman"/>
          <w:sz w:val="24"/>
          <w:szCs w:val="24"/>
        </w:rPr>
      </w:pPr>
      <w:r w:rsidRPr="0052380B">
        <w:rPr>
          <w:rFonts w:ascii="Times New Roman" w:hAnsi="Times New Roman" w:cs="Times New Roman"/>
          <w:sz w:val="24"/>
          <w:szCs w:val="24"/>
        </w:rPr>
        <w:br w:type="page"/>
      </w:r>
    </w:p>
    <w:p w:rsidR="00A12A50" w:rsidRPr="0052380B" w:rsidRDefault="00A12A50" w:rsidP="00983F5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12A50" w:rsidRPr="0052380B" w:rsidTr="002E315C">
        <w:trPr>
          <w:cantSplit/>
        </w:trPr>
        <w:tc>
          <w:tcPr>
            <w:tcW w:w="1908" w:type="dxa"/>
          </w:tcPr>
          <w:p w:rsidR="00A12A50" w:rsidRPr="0052380B" w:rsidRDefault="00A12A50" w:rsidP="002E315C">
            <w:pPr>
              <w:rPr>
                <w:rFonts w:ascii="Times New Roman" w:hAnsi="Times New Roman" w:cs="Times New Roman"/>
                <w:sz w:val="24"/>
                <w:szCs w:val="24"/>
              </w:rPr>
            </w:pPr>
            <w:r w:rsidRPr="0052380B">
              <w:rPr>
                <w:rFonts w:ascii="Times New Roman" w:hAnsi="Times New Roman" w:cs="Times New Roman"/>
                <w:sz w:val="24"/>
                <w:szCs w:val="24"/>
              </w:rPr>
              <w:t xml:space="preserve">Comment </w:t>
            </w:r>
            <w:r w:rsidR="00396009">
              <w:rPr>
                <w:rFonts w:ascii="Times New Roman" w:hAnsi="Times New Roman" w:cs="Times New Roman"/>
                <w:sz w:val="24"/>
                <w:szCs w:val="24"/>
              </w:rPr>
              <w:t>5</w:t>
            </w:r>
            <w:r w:rsidRPr="0052380B">
              <w:rPr>
                <w:rFonts w:ascii="Times New Roman" w:hAnsi="Times New Roman" w:cs="Times New Roman"/>
                <w:sz w:val="20"/>
                <w:szCs w:val="20"/>
              </w:rPr>
              <w:t xml:space="preserve"> </w:t>
            </w:r>
          </w:p>
        </w:tc>
        <w:tc>
          <w:tcPr>
            <w:tcW w:w="3510" w:type="dxa"/>
          </w:tcPr>
          <w:p w:rsidR="00A12A50" w:rsidRPr="0052380B" w:rsidRDefault="00A12A50" w:rsidP="002E315C">
            <w:pPr>
              <w:rPr>
                <w:rFonts w:ascii="Times New Roman" w:hAnsi="Times New Roman" w:cs="Times New Roman"/>
                <w:sz w:val="24"/>
                <w:szCs w:val="24"/>
              </w:rPr>
            </w:pPr>
            <w:r w:rsidRPr="0052380B">
              <w:rPr>
                <w:rFonts w:ascii="Times New Roman" w:hAnsi="Times New Roman" w:cs="Times New Roman"/>
                <w:sz w:val="24"/>
                <w:szCs w:val="24"/>
              </w:rPr>
              <w:t>Draft Proposed Rule Text</w:t>
            </w:r>
          </w:p>
        </w:tc>
        <w:tc>
          <w:tcPr>
            <w:tcW w:w="3780" w:type="dxa"/>
          </w:tcPr>
          <w:p w:rsidR="00A12A50" w:rsidRPr="0052380B" w:rsidRDefault="00A12A50"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A12A50" w:rsidRPr="0052380B" w:rsidRDefault="00A12A50"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A12A50" w:rsidRPr="0052380B" w:rsidTr="002E315C">
        <w:trPr>
          <w:cantSplit/>
          <w:trHeight w:val="4032"/>
        </w:trPr>
        <w:tc>
          <w:tcPr>
            <w:tcW w:w="1908" w:type="dxa"/>
          </w:tcPr>
          <w:p w:rsidR="00A12A50" w:rsidRPr="0052380B" w:rsidRDefault="00E638AD" w:rsidP="002E315C">
            <w:pPr>
              <w:rPr>
                <w:rFonts w:ascii="Times New Roman" w:hAnsi="Times New Roman" w:cs="Times New Roman"/>
                <w:sz w:val="20"/>
                <w:szCs w:val="20"/>
              </w:rPr>
            </w:pPr>
            <w:r w:rsidRPr="0052380B">
              <w:rPr>
                <w:rFonts w:ascii="Times New Roman" w:hAnsi="Times New Roman" w:cs="Times New Roman"/>
                <w:sz w:val="24"/>
                <w:szCs w:val="24"/>
              </w:rPr>
              <w:t>Regarding WAC 480-109-060</w:t>
            </w:r>
            <w:r w:rsidR="00A12A50" w:rsidRPr="0052380B">
              <w:rPr>
                <w:rFonts w:ascii="Times New Roman" w:hAnsi="Times New Roman" w:cs="Times New Roman"/>
                <w:sz w:val="24"/>
                <w:szCs w:val="24"/>
              </w:rPr>
              <w:t>(27)</w:t>
            </w:r>
          </w:p>
        </w:tc>
        <w:tc>
          <w:tcPr>
            <w:tcW w:w="3510" w:type="dxa"/>
          </w:tcPr>
          <w:p w:rsidR="00A12A50" w:rsidRPr="0052380B" w:rsidRDefault="00A12A50" w:rsidP="005724FB">
            <w:pPr>
              <w:pStyle w:val="PlainText"/>
              <w:rPr>
                <w:rFonts w:ascii="Times New Roman" w:hAnsi="Times New Roman" w:cs="Times New Roman"/>
                <w:sz w:val="24"/>
                <w:szCs w:val="24"/>
              </w:rPr>
            </w:pPr>
            <w:r w:rsidRPr="0052380B">
              <w:rPr>
                <w:rFonts w:ascii="Times New Roman" w:hAnsi="Times New Roman" w:cs="Times New Roman"/>
                <w:sz w:val="24"/>
                <w:szCs w:val="24"/>
              </w:rPr>
              <w:t xml:space="preserve">“Single large facility conservation savings” means cost-effective conservation savings achieved in a single biennial period at the premises of a single customer of a utility whose recent annual electricity consumption prior to the conservation savings exceeded five average megawatts.  </w:t>
            </w:r>
          </w:p>
          <w:p w:rsidR="00A12A50" w:rsidRPr="0052380B" w:rsidRDefault="00A12A50" w:rsidP="002E315C">
            <w:pPr>
              <w:rPr>
                <w:rFonts w:ascii="Times New Roman" w:hAnsi="Times New Roman" w:cs="Times New Roman"/>
                <w:sz w:val="24"/>
                <w:szCs w:val="24"/>
              </w:rPr>
            </w:pPr>
          </w:p>
        </w:tc>
        <w:tc>
          <w:tcPr>
            <w:tcW w:w="3780" w:type="dxa"/>
          </w:tcPr>
          <w:p w:rsidR="00A12A50" w:rsidRPr="0052380B" w:rsidRDefault="00A12A50" w:rsidP="002E315C">
            <w:pPr>
              <w:pStyle w:val="PlainText"/>
              <w:tabs>
                <w:tab w:val="left" w:pos="1864"/>
              </w:tabs>
              <w:rPr>
                <w:rFonts w:ascii="Times New Roman" w:hAnsi="Times New Roman" w:cs="Times New Roman"/>
                <w:sz w:val="24"/>
                <w:szCs w:val="24"/>
              </w:rPr>
            </w:pPr>
            <w:r w:rsidRPr="0052380B">
              <w:rPr>
                <w:rFonts w:ascii="Times New Roman" w:hAnsi="Times New Roman" w:cs="Times New Roman"/>
                <w:sz w:val="24"/>
                <w:szCs w:val="24"/>
              </w:rPr>
              <w:t xml:space="preserve">“Single large facility conservation savings” means cost-effective conservation savings achieved in a single biennial period at the premises of a single customer of a utility whose annual electricity consumption prior to the conservation savings exceeded five average megawatts.  </w:t>
            </w:r>
          </w:p>
          <w:p w:rsidR="00A12A50" w:rsidRPr="0052380B" w:rsidRDefault="00A12A50" w:rsidP="002E315C">
            <w:pPr>
              <w:rPr>
                <w:rFonts w:ascii="Times New Roman" w:hAnsi="Times New Roman" w:cs="Times New Roman"/>
                <w:sz w:val="24"/>
                <w:szCs w:val="24"/>
              </w:rPr>
            </w:pPr>
          </w:p>
        </w:tc>
        <w:tc>
          <w:tcPr>
            <w:tcW w:w="4590" w:type="dxa"/>
          </w:tcPr>
          <w:p w:rsidR="00A12A50" w:rsidRPr="00EC1D44" w:rsidRDefault="00A12A50" w:rsidP="002E315C">
            <w:pPr>
              <w:rPr>
                <w:rFonts w:ascii="Times New Roman" w:hAnsi="Times New Roman" w:cs="Times New Roman"/>
                <w:sz w:val="20"/>
                <w:szCs w:val="20"/>
              </w:rPr>
            </w:pPr>
            <w:r w:rsidRPr="00EC1D44">
              <w:rPr>
                <w:rFonts w:ascii="Times New Roman" w:hAnsi="Times New Roman" w:cs="Times New Roman"/>
                <w:sz w:val="20"/>
                <w:szCs w:val="20"/>
              </w:rPr>
              <w:t xml:space="preserve">The “Proposed Rule Text Change” restores the wording of </w:t>
            </w:r>
            <w:r w:rsidR="007908C9" w:rsidRPr="00EC1D44">
              <w:rPr>
                <w:rFonts w:ascii="Times New Roman" w:hAnsi="Times New Roman" w:cs="Times New Roman"/>
                <w:sz w:val="20"/>
                <w:szCs w:val="20"/>
              </w:rPr>
              <w:t>RCW 19.285.040(1)(c)(ii):</w:t>
            </w:r>
          </w:p>
          <w:p w:rsidR="00A12A50" w:rsidRPr="00EC1D44" w:rsidRDefault="00A12A50" w:rsidP="002E315C">
            <w:pPr>
              <w:rPr>
                <w:rFonts w:ascii="Times New Roman" w:hAnsi="Times New Roman" w:cs="Times New Roman"/>
                <w:sz w:val="20"/>
                <w:szCs w:val="20"/>
              </w:rPr>
            </w:pPr>
          </w:p>
          <w:p w:rsidR="007908C9" w:rsidRPr="00EC1D44" w:rsidRDefault="007908C9" w:rsidP="005C46B9">
            <w:pPr>
              <w:ind w:left="342"/>
              <w:rPr>
                <w:rFonts w:ascii="Arial" w:hAnsi="Arial" w:cs="Arial"/>
                <w:sz w:val="20"/>
                <w:szCs w:val="20"/>
              </w:rPr>
            </w:pPr>
            <w:r w:rsidRPr="00EC1D44">
              <w:rPr>
                <w:rFonts w:ascii="Arial" w:hAnsi="Arial" w:cs="Arial"/>
                <w:sz w:val="20"/>
                <w:szCs w:val="20"/>
              </w:rPr>
              <w:t>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rsidR="007908C9" w:rsidRPr="00EC1D44" w:rsidRDefault="007908C9" w:rsidP="002E315C">
            <w:pPr>
              <w:rPr>
                <w:rFonts w:ascii="Times New Roman" w:hAnsi="Times New Roman" w:cs="Times New Roman"/>
                <w:sz w:val="20"/>
                <w:szCs w:val="20"/>
              </w:rPr>
            </w:pPr>
          </w:p>
          <w:p w:rsidR="00A12A50" w:rsidRPr="00EC1D44" w:rsidRDefault="00A12A50" w:rsidP="002E315C">
            <w:pPr>
              <w:ind w:left="72"/>
              <w:rPr>
                <w:rFonts w:ascii="Times New Roman" w:hAnsi="Times New Roman" w:cs="Times New Roman"/>
                <w:sz w:val="20"/>
                <w:szCs w:val="20"/>
              </w:rPr>
            </w:pPr>
            <w:r w:rsidRPr="00EC1D44">
              <w:rPr>
                <w:rFonts w:ascii="Times New Roman" w:hAnsi="Times New Roman" w:cs="Times New Roman"/>
                <w:sz w:val="20"/>
                <w:szCs w:val="20"/>
              </w:rPr>
              <w:t xml:space="preserve">The </w:t>
            </w:r>
            <w:r w:rsidR="00504350">
              <w:rPr>
                <w:rFonts w:ascii="Times New Roman" w:hAnsi="Times New Roman" w:cs="Times New Roman"/>
                <w:sz w:val="20"/>
                <w:szCs w:val="20"/>
              </w:rPr>
              <w:t>draft proposed rule text</w:t>
            </w:r>
            <w:r w:rsidRPr="00EC1D44">
              <w:rPr>
                <w:rFonts w:ascii="Times New Roman" w:hAnsi="Times New Roman" w:cs="Times New Roman"/>
                <w:sz w:val="20"/>
                <w:szCs w:val="20"/>
              </w:rPr>
              <w:t xml:space="preserve"> leaves potential room for </w:t>
            </w:r>
            <w:r w:rsidR="007908C9" w:rsidRPr="00EC1D44">
              <w:rPr>
                <w:rFonts w:ascii="Times New Roman" w:hAnsi="Times New Roman" w:cs="Times New Roman"/>
                <w:sz w:val="20"/>
                <w:szCs w:val="20"/>
              </w:rPr>
              <w:t>mis-interpretation and Stakeholder disagreements.  The language</w:t>
            </w:r>
            <w:r w:rsidRPr="00EC1D44">
              <w:rPr>
                <w:rFonts w:ascii="Times New Roman" w:hAnsi="Times New Roman" w:cs="Times New Roman"/>
                <w:sz w:val="20"/>
                <w:szCs w:val="20"/>
              </w:rPr>
              <w:t xml:space="preserve"> should address issues such as:</w:t>
            </w:r>
          </w:p>
          <w:p w:rsidR="00A12A50" w:rsidRPr="00EC1D44" w:rsidRDefault="00A12A50" w:rsidP="002E315C">
            <w:pPr>
              <w:ind w:left="342"/>
              <w:rPr>
                <w:rFonts w:ascii="Times New Roman" w:hAnsi="Times New Roman" w:cs="Times New Roman"/>
                <w:sz w:val="20"/>
                <w:szCs w:val="20"/>
              </w:rPr>
            </w:pPr>
          </w:p>
          <w:p w:rsidR="00A12A50" w:rsidRPr="00EC1D44" w:rsidRDefault="00A12A50" w:rsidP="007908C9">
            <w:pPr>
              <w:ind w:left="342"/>
              <w:rPr>
                <w:rFonts w:ascii="Times New Roman" w:hAnsi="Times New Roman" w:cs="Times New Roman"/>
                <w:sz w:val="20"/>
                <w:szCs w:val="20"/>
              </w:rPr>
            </w:pPr>
            <w:r w:rsidRPr="00EC1D44">
              <w:rPr>
                <w:rFonts w:ascii="Times New Roman" w:hAnsi="Times New Roman" w:cs="Times New Roman"/>
                <w:sz w:val="20"/>
                <w:szCs w:val="20"/>
              </w:rPr>
              <w:t xml:space="preserve">Is this truly a single premises or </w:t>
            </w:r>
            <w:r w:rsidR="007908C9" w:rsidRPr="00EC1D44">
              <w:rPr>
                <w:rFonts w:ascii="Times New Roman" w:hAnsi="Times New Roman" w:cs="Times New Roman"/>
                <w:sz w:val="20"/>
                <w:szCs w:val="20"/>
              </w:rPr>
              <w:t xml:space="preserve">a single </w:t>
            </w:r>
            <w:r w:rsidRPr="00EC1D44">
              <w:rPr>
                <w:rFonts w:ascii="Times New Roman" w:hAnsi="Times New Roman" w:cs="Times New Roman"/>
                <w:sz w:val="20"/>
                <w:szCs w:val="20"/>
              </w:rPr>
              <w:t xml:space="preserve">meter?  Could it be defined as a single customer’s load on a circuit meeting the 5 aMW threshold like on PSE’s rate Schedule 40?  For example, like customers with many facilities </w:t>
            </w:r>
            <w:r w:rsidR="007908C9" w:rsidRPr="00EC1D44">
              <w:rPr>
                <w:rFonts w:ascii="Times New Roman" w:hAnsi="Times New Roman" w:cs="Times New Roman"/>
                <w:sz w:val="20"/>
                <w:szCs w:val="20"/>
              </w:rPr>
              <w:t xml:space="preserve">which are individually metered.  </w:t>
            </w:r>
            <w:r w:rsidRPr="00EC1D44">
              <w:rPr>
                <w:rFonts w:ascii="Times New Roman" w:hAnsi="Times New Roman" w:cs="Times New Roman"/>
                <w:sz w:val="20"/>
                <w:szCs w:val="20"/>
              </w:rPr>
              <w:t xml:space="preserve">Would retail wheeling customers fit the definition as a customer of a utility?  </w:t>
            </w:r>
          </w:p>
          <w:p w:rsidR="00A12A50" w:rsidRPr="00EC1D44" w:rsidRDefault="00A12A50" w:rsidP="002E315C">
            <w:pPr>
              <w:ind w:left="342"/>
              <w:rPr>
                <w:rFonts w:ascii="Times New Roman" w:hAnsi="Times New Roman" w:cs="Times New Roman"/>
                <w:sz w:val="20"/>
                <w:szCs w:val="20"/>
              </w:rPr>
            </w:pPr>
          </w:p>
          <w:p w:rsidR="00A12A50" w:rsidRPr="00EC1D44" w:rsidRDefault="00A12A50" w:rsidP="00E36334">
            <w:pPr>
              <w:rPr>
                <w:rFonts w:ascii="Times New Roman" w:hAnsi="Times New Roman" w:cs="Times New Roman"/>
                <w:sz w:val="20"/>
                <w:szCs w:val="20"/>
              </w:rPr>
            </w:pPr>
            <w:r w:rsidRPr="00EC1D44">
              <w:rPr>
                <w:rFonts w:ascii="Times New Roman" w:hAnsi="Times New Roman" w:cs="Times New Roman"/>
                <w:sz w:val="20"/>
                <w:szCs w:val="20"/>
              </w:rPr>
              <w:t xml:space="preserve">To add clarity, it would be possible to alter the </w:t>
            </w:r>
            <w:r w:rsidR="00396009">
              <w:rPr>
                <w:rFonts w:ascii="Times New Roman" w:hAnsi="Times New Roman" w:cs="Times New Roman"/>
                <w:sz w:val="20"/>
                <w:szCs w:val="20"/>
              </w:rPr>
              <w:t xml:space="preserve">PSE proposed rule text </w:t>
            </w:r>
            <w:r w:rsidRPr="00EC1D44">
              <w:rPr>
                <w:rFonts w:ascii="Times New Roman" w:hAnsi="Times New Roman" w:cs="Times New Roman"/>
                <w:sz w:val="20"/>
                <w:szCs w:val="20"/>
              </w:rPr>
              <w:t>paragraph to include:</w:t>
            </w:r>
          </w:p>
          <w:p w:rsidR="00A12A50" w:rsidRPr="00EC1D44" w:rsidRDefault="00A12A50" w:rsidP="002E315C">
            <w:pPr>
              <w:ind w:left="-108"/>
              <w:rPr>
                <w:rFonts w:ascii="Times New Roman" w:hAnsi="Times New Roman" w:cs="Times New Roman"/>
                <w:sz w:val="20"/>
                <w:szCs w:val="20"/>
              </w:rPr>
            </w:pPr>
          </w:p>
          <w:p w:rsidR="00A12A50" w:rsidRPr="00EC1D44" w:rsidRDefault="00A12A50" w:rsidP="002E315C">
            <w:pPr>
              <w:ind w:left="342"/>
              <w:rPr>
                <w:rFonts w:ascii="Times New Roman" w:hAnsi="Times New Roman" w:cs="Times New Roman"/>
                <w:sz w:val="20"/>
                <w:szCs w:val="20"/>
              </w:rPr>
            </w:pPr>
            <w:r w:rsidRPr="00EC1D44">
              <w:rPr>
                <w:rFonts w:ascii="Times New Roman" w:hAnsi="Times New Roman" w:cs="Times New Roman"/>
                <w:sz w:val="20"/>
                <w:szCs w:val="20"/>
              </w:rPr>
              <w:t xml:space="preserve"> “…premises of a single customer </w:t>
            </w:r>
            <w:r w:rsidRPr="00EC1D44">
              <w:rPr>
                <w:rFonts w:ascii="Times New Roman" w:hAnsi="Times New Roman" w:cs="Times New Roman"/>
                <w:sz w:val="20"/>
                <w:szCs w:val="20"/>
                <w:highlight w:val="yellow"/>
              </w:rPr>
              <w:t>who participated in a utility conservation program</w:t>
            </w:r>
            <w:r w:rsidRPr="00EC1D44">
              <w:rPr>
                <w:rFonts w:ascii="Times New Roman" w:hAnsi="Times New Roman" w:cs="Times New Roman"/>
                <w:sz w:val="20"/>
                <w:szCs w:val="20"/>
              </w:rPr>
              <w:t xml:space="preserve"> and whose annual…”</w:t>
            </w:r>
          </w:p>
          <w:p w:rsidR="00A12A50" w:rsidRPr="00EC1D44" w:rsidRDefault="00A12A50" w:rsidP="002E315C">
            <w:pPr>
              <w:ind w:left="252"/>
              <w:rPr>
                <w:rFonts w:ascii="Times New Roman" w:hAnsi="Times New Roman" w:cs="Times New Roman"/>
                <w:sz w:val="20"/>
                <w:szCs w:val="20"/>
              </w:rPr>
            </w:pPr>
          </w:p>
          <w:p w:rsidR="00A12A50" w:rsidRPr="0052380B" w:rsidRDefault="00A12A50" w:rsidP="002E315C">
            <w:pPr>
              <w:rPr>
                <w:rFonts w:ascii="Times New Roman" w:hAnsi="Times New Roman" w:cs="Times New Roman"/>
                <w:sz w:val="24"/>
                <w:szCs w:val="24"/>
              </w:rPr>
            </w:pPr>
          </w:p>
        </w:tc>
      </w:tr>
    </w:tbl>
    <w:p w:rsidR="00A12A50" w:rsidRPr="0052380B" w:rsidRDefault="00A12A50" w:rsidP="00983F55">
      <w:pPr>
        <w:rPr>
          <w:rFonts w:ascii="Times New Roman" w:hAnsi="Times New Roman" w:cs="Times New Roman"/>
          <w:sz w:val="24"/>
          <w:szCs w:val="24"/>
        </w:rPr>
      </w:pPr>
    </w:p>
    <w:p w:rsidR="00A12A50" w:rsidRPr="0052380B" w:rsidRDefault="00A12A50" w:rsidP="00983F55">
      <w:pPr>
        <w:rPr>
          <w:rFonts w:ascii="Times New Roman" w:hAnsi="Times New Roman" w:cs="Times New Roman"/>
          <w:sz w:val="24"/>
          <w:szCs w:val="24"/>
        </w:rPr>
      </w:pPr>
      <w:r w:rsidRPr="0052380B">
        <w:rPr>
          <w:rFonts w:ascii="Times New Roman" w:hAnsi="Times New Roman" w:cs="Times New Roman"/>
          <w:sz w:val="24"/>
          <w:szCs w:val="24"/>
        </w:rPr>
        <w:br w:type="page"/>
      </w:r>
    </w:p>
    <w:p w:rsidR="00756912" w:rsidRPr="0052380B" w:rsidRDefault="00756912" w:rsidP="00756912">
      <w:pPr>
        <w:rPr>
          <w:rFonts w:ascii="Times New Roman" w:hAnsi="Times New Roman" w:cs="Times New Roman"/>
          <w:sz w:val="24"/>
          <w:szCs w:val="24"/>
        </w:rPr>
      </w:pPr>
    </w:p>
    <w:p w:rsidR="00756912" w:rsidRPr="0052380B" w:rsidRDefault="00756912" w:rsidP="00756912">
      <w:pPr>
        <w:rPr>
          <w:rFonts w:ascii="Times New Roman" w:hAnsi="Times New Roman" w:cs="Times New Roman"/>
          <w:sz w:val="24"/>
          <w:szCs w:val="24"/>
        </w:rPr>
      </w:pPr>
    </w:p>
    <w:p w:rsidR="00A12A50" w:rsidRPr="0052380B" w:rsidRDefault="00A12A50" w:rsidP="00983F5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12A50" w:rsidRPr="0052380B" w:rsidTr="002E315C">
        <w:trPr>
          <w:cantSplit/>
        </w:trPr>
        <w:tc>
          <w:tcPr>
            <w:tcW w:w="1908" w:type="dxa"/>
          </w:tcPr>
          <w:p w:rsidR="00A12A50" w:rsidRPr="0052380B" w:rsidRDefault="00A12A50" w:rsidP="002E315C">
            <w:pPr>
              <w:rPr>
                <w:rFonts w:ascii="Times New Roman" w:hAnsi="Times New Roman" w:cs="Times New Roman"/>
                <w:sz w:val="24"/>
                <w:szCs w:val="24"/>
              </w:rPr>
            </w:pPr>
            <w:r w:rsidRPr="0052380B">
              <w:rPr>
                <w:rFonts w:ascii="Times New Roman" w:hAnsi="Times New Roman" w:cs="Times New Roman"/>
                <w:sz w:val="24"/>
                <w:szCs w:val="24"/>
              </w:rPr>
              <w:t xml:space="preserve">Comment </w:t>
            </w:r>
            <w:r w:rsidR="0093138A">
              <w:rPr>
                <w:rFonts w:ascii="Times New Roman" w:hAnsi="Times New Roman" w:cs="Times New Roman"/>
                <w:sz w:val="24"/>
                <w:szCs w:val="24"/>
              </w:rPr>
              <w:t>6</w:t>
            </w:r>
            <w:r w:rsidRPr="0052380B">
              <w:rPr>
                <w:rFonts w:ascii="Times New Roman" w:hAnsi="Times New Roman" w:cs="Times New Roman"/>
                <w:sz w:val="20"/>
                <w:szCs w:val="20"/>
              </w:rPr>
              <w:t xml:space="preserve"> </w:t>
            </w:r>
          </w:p>
        </w:tc>
        <w:tc>
          <w:tcPr>
            <w:tcW w:w="3510" w:type="dxa"/>
          </w:tcPr>
          <w:p w:rsidR="00A12A50" w:rsidRPr="0052380B" w:rsidRDefault="00A12A50" w:rsidP="002E315C">
            <w:pPr>
              <w:rPr>
                <w:rFonts w:ascii="Times New Roman" w:hAnsi="Times New Roman" w:cs="Times New Roman"/>
                <w:sz w:val="24"/>
                <w:szCs w:val="24"/>
              </w:rPr>
            </w:pPr>
            <w:r w:rsidRPr="0052380B">
              <w:rPr>
                <w:rFonts w:ascii="Times New Roman" w:hAnsi="Times New Roman" w:cs="Times New Roman"/>
                <w:sz w:val="24"/>
                <w:szCs w:val="24"/>
              </w:rPr>
              <w:t>Draft Proposed Rule Text</w:t>
            </w:r>
          </w:p>
        </w:tc>
        <w:tc>
          <w:tcPr>
            <w:tcW w:w="3780" w:type="dxa"/>
          </w:tcPr>
          <w:p w:rsidR="00A12A50" w:rsidRPr="0052380B" w:rsidRDefault="00A12A50"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A12A50" w:rsidRPr="0052380B" w:rsidRDefault="00A12A50"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A12A50" w:rsidRPr="0052380B" w:rsidTr="002E315C">
        <w:trPr>
          <w:cantSplit/>
          <w:trHeight w:val="4032"/>
        </w:trPr>
        <w:tc>
          <w:tcPr>
            <w:tcW w:w="1908" w:type="dxa"/>
          </w:tcPr>
          <w:p w:rsidR="00A12A50" w:rsidRPr="0052380B" w:rsidRDefault="00E638AD" w:rsidP="002E315C">
            <w:pPr>
              <w:rPr>
                <w:rFonts w:ascii="Times New Roman" w:hAnsi="Times New Roman" w:cs="Times New Roman"/>
                <w:sz w:val="20"/>
                <w:szCs w:val="20"/>
              </w:rPr>
            </w:pPr>
            <w:r w:rsidRPr="0052380B">
              <w:rPr>
                <w:rFonts w:ascii="Times New Roman" w:hAnsi="Times New Roman" w:cs="Times New Roman"/>
                <w:sz w:val="24"/>
                <w:szCs w:val="24"/>
              </w:rPr>
              <w:t>Regarding WAC 480-109-060</w:t>
            </w:r>
            <w:r w:rsidR="00A12A50" w:rsidRPr="0052380B">
              <w:rPr>
                <w:rFonts w:ascii="Times New Roman" w:hAnsi="Times New Roman" w:cs="Times New Roman"/>
                <w:sz w:val="24"/>
                <w:szCs w:val="24"/>
              </w:rPr>
              <w:t>(30)</w:t>
            </w:r>
          </w:p>
          <w:p w:rsidR="00A12A50" w:rsidRPr="0052380B" w:rsidRDefault="00A12A50" w:rsidP="002E315C">
            <w:pPr>
              <w:rPr>
                <w:rFonts w:ascii="Times New Roman" w:hAnsi="Times New Roman" w:cs="Times New Roman"/>
                <w:sz w:val="20"/>
                <w:szCs w:val="20"/>
              </w:rPr>
            </w:pPr>
          </w:p>
        </w:tc>
        <w:tc>
          <w:tcPr>
            <w:tcW w:w="3510" w:type="dxa"/>
          </w:tcPr>
          <w:p w:rsidR="00A12A50" w:rsidRPr="0052380B" w:rsidRDefault="00A12A50" w:rsidP="002E315C">
            <w:pPr>
              <w:autoSpaceDE w:val="0"/>
              <w:autoSpaceDN w:val="0"/>
              <w:adjustRightInd w:val="0"/>
              <w:rPr>
                <w:rFonts w:ascii="Times New Roman" w:hAnsi="Times New Roman" w:cs="Times New Roman"/>
                <w:sz w:val="24"/>
                <w:szCs w:val="24"/>
              </w:rPr>
            </w:pPr>
            <w:r w:rsidRPr="0052380B">
              <w:rPr>
                <w:rFonts w:ascii="Times New Roman" w:hAnsi="Times New Roman" w:cs="Times New Roman"/>
                <w:sz w:val="24"/>
                <w:szCs w:val="24"/>
              </w:rPr>
              <w:t>“Transmission voltage” means an electric line normally operated at or above 100,000</w:t>
            </w:r>
          </w:p>
          <w:p w:rsidR="00A12A50" w:rsidRPr="0052380B" w:rsidRDefault="00A12A50" w:rsidP="002E315C">
            <w:pPr>
              <w:rPr>
                <w:rFonts w:ascii="Times New Roman" w:hAnsi="Times New Roman" w:cs="Times New Roman"/>
                <w:sz w:val="24"/>
                <w:szCs w:val="24"/>
              </w:rPr>
            </w:pPr>
            <w:r w:rsidRPr="0052380B">
              <w:rPr>
                <w:rFonts w:ascii="Times New Roman" w:hAnsi="Times New Roman" w:cs="Times New Roman"/>
                <w:sz w:val="24"/>
                <w:szCs w:val="24"/>
              </w:rPr>
              <w:t xml:space="preserve">volts. </w:t>
            </w:r>
          </w:p>
        </w:tc>
        <w:tc>
          <w:tcPr>
            <w:tcW w:w="3780" w:type="dxa"/>
          </w:tcPr>
          <w:p w:rsidR="00A12A50" w:rsidRPr="0052380B" w:rsidRDefault="00A12A50" w:rsidP="002E315C">
            <w:pPr>
              <w:rPr>
                <w:rFonts w:ascii="Times New Roman" w:hAnsi="Times New Roman" w:cs="Times New Roman"/>
                <w:sz w:val="24"/>
                <w:szCs w:val="24"/>
              </w:rPr>
            </w:pPr>
            <w:r w:rsidRPr="0052380B">
              <w:rPr>
                <w:rFonts w:ascii="Times New Roman" w:hAnsi="Times New Roman" w:cs="Times New Roman"/>
                <w:sz w:val="24"/>
                <w:szCs w:val="24"/>
              </w:rPr>
              <w:t xml:space="preserve">Delete section  </w:t>
            </w:r>
          </w:p>
        </w:tc>
        <w:tc>
          <w:tcPr>
            <w:tcW w:w="4590" w:type="dxa"/>
          </w:tcPr>
          <w:p w:rsidR="00A12A50" w:rsidRPr="0052380B" w:rsidRDefault="00A12A50" w:rsidP="002E315C">
            <w:pPr>
              <w:rPr>
                <w:rFonts w:ascii="Times New Roman" w:hAnsi="Times New Roman" w:cs="Times New Roman"/>
              </w:rPr>
            </w:pPr>
            <w:r w:rsidRPr="0052380B">
              <w:rPr>
                <w:rFonts w:ascii="Times New Roman" w:hAnsi="Times New Roman" w:cs="Times New Roman"/>
                <w:sz w:val="24"/>
                <w:szCs w:val="24"/>
              </w:rPr>
              <w:t>It is unclear why this definition is being proposed</w:t>
            </w:r>
            <w:r w:rsidR="00396009">
              <w:rPr>
                <w:rFonts w:ascii="Times New Roman" w:hAnsi="Times New Roman" w:cs="Times New Roman"/>
                <w:sz w:val="24"/>
                <w:szCs w:val="24"/>
              </w:rPr>
              <w:t>,</w:t>
            </w:r>
            <w:r w:rsidRPr="0052380B">
              <w:rPr>
                <w:rFonts w:ascii="Times New Roman" w:hAnsi="Times New Roman" w:cs="Times New Roman"/>
                <w:sz w:val="24"/>
                <w:szCs w:val="24"/>
              </w:rPr>
              <w:t xml:space="preserve"> </w:t>
            </w:r>
            <w:r w:rsidR="00FE14B6">
              <w:rPr>
                <w:rFonts w:ascii="Times New Roman" w:hAnsi="Times New Roman" w:cs="Times New Roman"/>
                <w:sz w:val="24"/>
                <w:szCs w:val="24"/>
              </w:rPr>
              <w:t>as</w:t>
            </w:r>
            <w:r w:rsidR="00FE14B6" w:rsidRPr="0052380B">
              <w:rPr>
                <w:rFonts w:ascii="Times New Roman" w:hAnsi="Times New Roman" w:cs="Times New Roman"/>
                <w:sz w:val="24"/>
                <w:szCs w:val="24"/>
              </w:rPr>
              <w:t xml:space="preserve"> </w:t>
            </w:r>
            <w:r w:rsidRPr="0052380B">
              <w:rPr>
                <w:rFonts w:ascii="Times New Roman" w:hAnsi="Times New Roman" w:cs="Times New Roman"/>
                <w:sz w:val="24"/>
                <w:szCs w:val="24"/>
              </w:rPr>
              <w:t xml:space="preserve">it may be </w:t>
            </w:r>
            <w:r w:rsidR="00FE14B6">
              <w:rPr>
                <w:rFonts w:ascii="Times New Roman" w:hAnsi="Times New Roman" w:cs="Times New Roman"/>
                <w:sz w:val="24"/>
                <w:szCs w:val="24"/>
              </w:rPr>
              <w:t>in</w:t>
            </w:r>
            <w:r w:rsidRPr="0052380B">
              <w:rPr>
                <w:rFonts w:ascii="Times New Roman" w:hAnsi="Times New Roman" w:cs="Times New Roman"/>
                <w:sz w:val="24"/>
                <w:szCs w:val="24"/>
              </w:rPr>
              <w:t>consistent with classification of transmission voltage used for FERC rates.  For example, PSE’s transmission facilities are defined as ‘55 kV and above’ based on PSE’s approved Petition for Reclassification of Facilities</w:t>
            </w:r>
          </w:p>
          <w:p w:rsidR="00A12A50" w:rsidRPr="0052380B" w:rsidRDefault="00A12A50" w:rsidP="002E315C">
            <w:pPr>
              <w:rPr>
                <w:rFonts w:ascii="Times New Roman" w:hAnsi="Times New Roman" w:cs="Times New Roman"/>
                <w:sz w:val="24"/>
                <w:szCs w:val="24"/>
              </w:rPr>
            </w:pPr>
          </w:p>
          <w:p w:rsidR="00A12A50" w:rsidRPr="0052380B" w:rsidRDefault="00A12A50" w:rsidP="002E315C">
            <w:pPr>
              <w:rPr>
                <w:rFonts w:ascii="Times New Roman" w:hAnsi="Times New Roman" w:cs="Times New Roman"/>
                <w:sz w:val="24"/>
                <w:szCs w:val="24"/>
              </w:rPr>
            </w:pPr>
          </w:p>
        </w:tc>
      </w:tr>
    </w:tbl>
    <w:p w:rsidR="009F1B56" w:rsidRDefault="009F1B56" w:rsidP="00983F55">
      <w:pPr>
        <w:rPr>
          <w:rFonts w:ascii="Times New Roman" w:hAnsi="Times New Roman" w:cs="Times New Roman"/>
          <w:sz w:val="24"/>
          <w:szCs w:val="24"/>
        </w:rPr>
      </w:pPr>
      <w:r w:rsidRPr="0052380B">
        <w:rPr>
          <w:rFonts w:ascii="Times New Roman" w:hAnsi="Times New Roman" w:cs="Times New Roman"/>
          <w:sz w:val="24"/>
          <w:szCs w:val="24"/>
        </w:rPr>
        <w:br w:type="page"/>
      </w:r>
    </w:p>
    <w:p w:rsidR="00D304CB" w:rsidRDefault="00D304CB" w:rsidP="00983F5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D2105E" w:rsidRPr="0052380B" w:rsidTr="002E315C">
        <w:trPr>
          <w:cantSplit/>
        </w:trPr>
        <w:tc>
          <w:tcPr>
            <w:tcW w:w="1908" w:type="dxa"/>
          </w:tcPr>
          <w:p w:rsidR="00D2105E" w:rsidRPr="0052380B" w:rsidRDefault="00D2105E" w:rsidP="002E315C">
            <w:pPr>
              <w:rPr>
                <w:rFonts w:ascii="Times New Roman" w:hAnsi="Times New Roman" w:cs="Times New Roman"/>
                <w:sz w:val="24"/>
                <w:szCs w:val="24"/>
              </w:rPr>
            </w:pPr>
            <w:r w:rsidRPr="0052380B">
              <w:rPr>
                <w:rFonts w:ascii="Times New Roman" w:hAnsi="Times New Roman" w:cs="Times New Roman"/>
                <w:sz w:val="24"/>
                <w:szCs w:val="24"/>
              </w:rPr>
              <w:t xml:space="preserve">Comment </w:t>
            </w:r>
            <w:r w:rsidR="00396009">
              <w:rPr>
                <w:rFonts w:ascii="Times New Roman" w:hAnsi="Times New Roman" w:cs="Times New Roman"/>
                <w:sz w:val="24"/>
                <w:szCs w:val="24"/>
              </w:rPr>
              <w:t>7</w:t>
            </w:r>
          </w:p>
        </w:tc>
        <w:tc>
          <w:tcPr>
            <w:tcW w:w="3510" w:type="dxa"/>
          </w:tcPr>
          <w:p w:rsidR="00D2105E" w:rsidRPr="0052380B" w:rsidRDefault="00D2105E" w:rsidP="002E315C">
            <w:pPr>
              <w:rPr>
                <w:rFonts w:ascii="Times New Roman" w:hAnsi="Times New Roman" w:cs="Times New Roman"/>
                <w:sz w:val="24"/>
                <w:szCs w:val="24"/>
              </w:rPr>
            </w:pPr>
            <w:r w:rsidRPr="0052380B">
              <w:rPr>
                <w:rFonts w:ascii="Times New Roman" w:hAnsi="Times New Roman" w:cs="Times New Roman"/>
                <w:sz w:val="24"/>
                <w:szCs w:val="24"/>
              </w:rPr>
              <w:t>Draft Proposed Rule Text</w:t>
            </w:r>
          </w:p>
        </w:tc>
        <w:tc>
          <w:tcPr>
            <w:tcW w:w="3780" w:type="dxa"/>
          </w:tcPr>
          <w:p w:rsidR="00D2105E" w:rsidRPr="0052380B" w:rsidRDefault="00D2105E"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D2105E" w:rsidRPr="0052380B" w:rsidRDefault="00D2105E"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D2105E" w:rsidRPr="0052380B" w:rsidTr="002E315C">
        <w:trPr>
          <w:cantSplit/>
          <w:trHeight w:val="4032"/>
        </w:trPr>
        <w:tc>
          <w:tcPr>
            <w:tcW w:w="1908" w:type="dxa"/>
          </w:tcPr>
          <w:p w:rsidR="00D2105E" w:rsidRPr="0052380B" w:rsidRDefault="00D2105E" w:rsidP="002A3481">
            <w:pPr>
              <w:rPr>
                <w:rFonts w:ascii="Times New Roman" w:hAnsi="Times New Roman" w:cs="Times New Roman"/>
                <w:sz w:val="24"/>
                <w:szCs w:val="24"/>
              </w:rPr>
            </w:pPr>
            <w:r w:rsidRPr="0052380B">
              <w:rPr>
                <w:rFonts w:ascii="Times New Roman" w:hAnsi="Times New Roman" w:cs="Times New Roman"/>
                <w:sz w:val="24"/>
                <w:szCs w:val="24"/>
              </w:rPr>
              <w:lastRenderedPageBreak/>
              <w:t>Regarding WAC 480-10</w:t>
            </w:r>
            <w:r w:rsidR="002A3481">
              <w:rPr>
                <w:rFonts w:ascii="Times New Roman" w:hAnsi="Times New Roman" w:cs="Times New Roman"/>
                <w:sz w:val="24"/>
                <w:szCs w:val="24"/>
              </w:rPr>
              <w:t>9</w:t>
            </w:r>
            <w:r w:rsidRPr="0052380B">
              <w:rPr>
                <w:rFonts w:ascii="Times New Roman" w:hAnsi="Times New Roman" w:cs="Times New Roman"/>
                <w:sz w:val="24"/>
                <w:szCs w:val="24"/>
              </w:rPr>
              <w:t xml:space="preserve"> (1)(a)(iv)</w:t>
            </w:r>
          </w:p>
        </w:tc>
        <w:tc>
          <w:tcPr>
            <w:tcW w:w="3510" w:type="dxa"/>
          </w:tcPr>
          <w:p w:rsidR="00D2105E" w:rsidRPr="00EE3DF6" w:rsidRDefault="00D2105E" w:rsidP="002E315C">
            <w:pPr>
              <w:rPr>
                <w:rFonts w:ascii="Times New Roman" w:hAnsi="Times New Roman" w:cs="Times New Roman"/>
                <w:sz w:val="24"/>
                <w:szCs w:val="24"/>
              </w:rPr>
            </w:pPr>
            <w:r w:rsidRPr="00EE3DF6">
              <w:rPr>
                <w:rFonts w:ascii="Times New Roman" w:hAnsi="Times New Roman" w:cs="Times New Roman"/>
                <w:sz w:val="24"/>
                <w:szCs w:val="24"/>
              </w:rPr>
              <w:t xml:space="preserve">Continuously review and update as appropriate the conservation portfolio to adapt to changing market conditions and developing technologies. </w:t>
            </w:r>
            <w:r w:rsidRPr="00EE3DF6">
              <w:rPr>
                <w:rFonts w:ascii="Times New Roman" w:hAnsi="Times New Roman" w:cs="Times New Roman"/>
                <w:sz w:val="24"/>
                <w:szCs w:val="24"/>
                <w:highlight w:val="yellow"/>
              </w:rPr>
              <w:t>A utility must research emerging conservation technologies, and assess the potential</w:t>
            </w:r>
            <w:r w:rsidRPr="00EE3DF6">
              <w:rPr>
                <w:rFonts w:ascii="Times New Roman" w:hAnsi="Times New Roman" w:cs="Times New Roman"/>
                <w:sz w:val="24"/>
                <w:szCs w:val="24"/>
              </w:rPr>
              <w:t xml:space="preserve"> of such technologies for implementation in its service territory.</w:t>
            </w:r>
          </w:p>
        </w:tc>
        <w:tc>
          <w:tcPr>
            <w:tcW w:w="3780" w:type="dxa"/>
          </w:tcPr>
          <w:p w:rsidR="00D2105E" w:rsidRPr="0052380B" w:rsidRDefault="00D2105E" w:rsidP="002E315C">
            <w:pPr>
              <w:rPr>
                <w:rFonts w:ascii="Times New Roman" w:hAnsi="Times New Roman" w:cs="Times New Roman"/>
                <w:sz w:val="24"/>
                <w:szCs w:val="24"/>
              </w:rPr>
            </w:pPr>
            <w:r w:rsidRPr="0052380B">
              <w:rPr>
                <w:rFonts w:ascii="Times New Roman" w:hAnsi="Times New Roman" w:cs="Times New Roman"/>
                <w:sz w:val="24"/>
                <w:szCs w:val="24"/>
              </w:rPr>
              <w:t>Strike highlighted portion in “Draft Proposed Rule Text”.</w:t>
            </w:r>
          </w:p>
        </w:tc>
        <w:tc>
          <w:tcPr>
            <w:tcW w:w="4590" w:type="dxa"/>
          </w:tcPr>
          <w:p w:rsidR="00D2105E" w:rsidRPr="0052380B" w:rsidRDefault="00D2105E" w:rsidP="002E315C">
            <w:pPr>
              <w:rPr>
                <w:rFonts w:ascii="Times New Roman" w:hAnsi="Times New Roman" w:cs="Times New Roman"/>
                <w:sz w:val="24"/>
                <w:szCs w:val="24"/>
              </w:rPr>
            </w:pPr>
            <w:r w:rsidRPr="0052380B">
              <w:rPr>
                <w:rFonts w:ascii="Times New Roman" w:hAnsi="Times New Roman" w:cs="Times New Roman"/>
                <w:sz w:val="24"/>
                <w:szCs w:val="24"/>
              </w:rPr>
              <w:t xml:space="preserve">It is unclear how this rule change would </w:t>
            </w:r>
            <w:r w:rsidR="006A3EC2">
              <w:rPr>
                <w:rFonts w:ascii="Times New Roman" w:hAnsi="Times New Roman" w:cs="Times New Roman"/>
                <w:sz w:val="24"/>
                <w:szCs w:val="24"/>
              </w:rPr>
              <w:t>increase the efficiency or</w:t>
            </w:r>
            <w:r w:rsidRPr="0052380B">
              <w:rPr>
                <w:rFonts w:ascii="Times New Roman" w:hAnsi="Times New Roman" w:cs="Times New Roman"/>
                <w:sz w:val="24"/>
                <w:szCs w:val="24"/>
              </w:rPr>
              <w:t xml:space="preserve"> effective</w:t>
            </w:r>
            <w:r w:rsidR="006A3EC2">
              <w:rPr>
                <w:rFonts w:ascii="Times New Roman" w:hAnsi="Times New Roman" w:cs="Times New Roman"/>
                <w:sz w:val="24"/>
                <w:szCs w:val="24"/>
              </w:rPr>
              <w:t>ness</w:t>
            </w:r>
            <w:r w:rsidRPr="0052380B">
              <w:rPr>
                <w:rFonts w:ascii="Times New Roman" w:hAnsi="Times New Roman" w:cs="Times New Roman"/>
                <w:sz w:val="24"/>
                <w:szCs w:val="24"/>
              </w:rPr>
              <w:t xml:space="preserve"> in the practical implementation of the EIA.</w:t>
            </w:r>
          </w:p>
          <w:p w:rsidR="00D2105E" w:rsidRPr="006A3EC2" w:rsidRDefault="00D2105E" w:rsidP="002E315C">
            <w:pPr>
              <w:pStyle w:val="ListParagraph"/>
              <w:ind w:left="0"/>
              <w:rPr>
                <w:rFonts w:ascii="Times New Roman" w:hAnsi="Times New Roman" w:cs="Times New Roman"/>
                <w:sz w:val="24"/>
                <w:szCs w:val="24"/>
              </w:rPr>
            </w:pPr>
          </w:p>
          <w:p w:rsidR="00D2105E" w:rsidRPr="006A3EC2" w:rsidRDefault="006A3EC2" w:rsidP="002E315C">
            <w:pPr>
              <w:pStyle w:val="ListParagraph"/>
              <w:ind w:left="0"/>
              <w:rPr>
                <w:rFonts w:ascii="Times New Roman" w:hAnsi="Times New Roman" w:cs="Times New Roman"/>
                <w:sz w:val="24"/>
                <w:szCs w:val="24"/>
              </w:rPr>
            </w:pPr>
            <w:r w:rsidRPr="006A3EC2">
              <w:rPr>
                <w:rFonts w:ascii="Times New Roman" w:hAnsi="Times New Roman" w:cs="Times New Roman"/>
                <w:sz w:val="24"/>
                <w:szCs w:val="24"/>
              </w:rPr>
              <w:t>It is unclear as to w</w:t>
            </w:r>
            <w:r w:rsidR="00D2105E" w:rsidRPr="006A3EC2">
              <w:rPr>
                <w:rFonts w:ascii="Times New Roman" w:hAnsi="Times New Roman" w:cs="Times New Roman"/>
                <w:sz w:val="24"/>
                <w:szCs w:val="24"/>
              </w:rPr>
              <w:t>hat constitutes “research and “assess the potential”</w:t>
            </w:r>
            <w:r w:rsidR="005069A1">
              <w:rPr>
                <w:rFonts w:ascii="Times New Roman" w:hAnsi="Times New Roman" w:cs="Times New Roman"/>
                <w:sz w:val="24"/>
                <w:szCs w:val="24"/>
              </w:rPr>
              <w:t>.</w:t>
            </w:r>
            <w:r w:rsidR="00D2105E" w:rsidRPr="006A3EC2">
              <w:rPr>
                <w:rFonts w:ascii="Times New Roman" w:hAnsi="Times New Roman" w:cs="Times New Roman"/>
                <w:sz w:val="24"/>
                <w:szCs w:val="24"/>
              </w:rPr>
              <w:t xml:space="preserve">  Does this imply that non-commercial technologies need to be in IRP?  That is not consistent with Council method</w:t>
            </w:r>
            <w:r w:rsidR="005069A1">
              <w:rPr>
                <w:rFonts w:ascii="Times New Roman" w:hAnsi="Times New Roman" w:cs="Times New Roman"/>
                <w:sz w:val="24"/>
                <w:szCs w:val="24"/>
              </w:rPr>
              <w:t>ology</w:t>
            </w:r>
            <w:r w:rsidR="00D2105E" w:rsidRPr="006A3EC2">
              <w:rPr>
                <w:rFonts w:ascii="Times New Roman" w:hAnsi="Times New Roman" w:cs="Times New Roman"/>
                <w:sz w:val="24"/>
                <w:szCs w:val="24"/>
              </w:rPr>
              <w:t>.</w:t>
            </w:r>
          </w:p>
          <w:p w:rsidR="00D2105E" w:rsidRPr="006A3EC2" w:rsidRDefault="00D2105E" w:rsidP="002E315C">
            <w:pPr>
              <w:pStyle w:val="ListParagraph"/>
              <w:ind w:left="0"/>
              <w:rPr>
                <w:rFonts w:ascii="Times New Roman" w:hAnsi="Times New Roman" w:cs="Times New Roman"/>
                <w:sz w:val="24"/>
                <w:szCs w:val="24"/>
              </w:rPr>
            </w:pPr>
          </w:p>
          <w:p w:rsidR="00EC1D44" w:rsidRPr="006A3EC2" w:rsidRDefault="00EC1D44" w:rsidP="002E315C">
            <w:pPr>
              <w:pStyle w:val="ListParagraph"/>
              <w:ind w:left="0"/>
              <w:rPr>
                <w:rFonts w:ascii="Times New Roman" w:hAnsi="Times New Roman" w:cs="Times New Roman"/>
                <w:sz w:val="24"/>
                <w:szCs w:val="24"/>
              </w:rPr>
            </w:pPr>
            <w:r w:rsidRPr="006A3EC2">
              <w:rPr>
                <w:rFonts w:ascii="Times New Roman" w:hAnsi="Times New Roman" w:cs="Times New Roman"/>
                <w:sz w:val="24"/>
                <w:szCs w:val="24"/>
              </w:rPr>
              <w:t>The term “emerging” can also be mis-interpreted, and it has an impact on the C</w:t>
            </w:r>
            <w:r w:rsidR="002A3481">
              <w:rPr>
                <w:rFonts w:ascii="Times New Roman" w:hAnsi="Times New Roman" w:cs="Times New Roman"/>
                <w:sz w:val="24"/>
                <w:szCs w:val="24"/>
              </w:rPr>
              <w:t xml:space="preserve">onservation </w:t>
            </w:r>
            <w:r w:rsidRPr="006A3EC2">
              <w:rPr>
                <w:rFonts w:ascii="Times New Roman" w:hAnsi="Times New Roman" w:cs="Times New Roman"/>
                <w:sz w:val="24"/>
                <w:szCs w:val="24"/>
              </w:rPr>
              <w:t>P</w:t>
            </w:r>
            <w:r w:rsidR="002A3481">
              <w:rPr>
                <w:rFonts w:ascii="Times New Roman" w:hAnsi="Times New Roman" w:cs="Times New Roman"/>
                <w:sz w:val="24"/>
                <w:szCs w:val="24"/>
              </w:rPr>
              <w:t xml:space="preserve">otential </w:t>
            </w:r>
            <w:r w:rsidRPr="006A3EC2">
              <w:rPr>
                <w:rFonts w:ascii="Times New Roman" w:hAnsi="Times New Roman" w:cs="Times New Roman"/>
                <w:sz w:val="24"/>
                <w:szCs w:val="24"/>
              </w:rPr>
              <w:t>A</w:t>
            </w:r>
            <w:r w:rsidR="002A3481">
              <w:rPr>
                <w:rFonts w:ascii="Times New Roman" w:hAnsi="Times New Roman" w:cs="Times New Roman"/>
                <w:sz w:val="24"/>
                <w:szCs w:val="24"/>
              </w:rPr>
              <w:t>ssessment</w:t>
            </w:r>
            <w:r w:rsidRPr="006A3EC2">
              <w:rPr>
                <w:rFonts w:ascii="Times New Roman" w:hAnsi="Times New Roman" w:cs="Times New Roman"/>
                <w:sz w:val="24"/>
                <w:szCs w:val="24"/>
              </w:rPr>
              <w:t xml:space="preserve"> development, as the IRP is limited to measures that are commercially available, rather than those that are “emerging</w:t>
            </w:r>
            <w:r w:rsidR="00520DAB">
              <w:rPr>
                <w:rFonts w:ascii="Times New Roman" w:hAnsi="Times New Roman" w:cs="Times New Roman"/>
                <w:sz w:val="24"/>
                <w:szCs w:val="24"/>
              </w:rPr>
              <w:t>”</w:t>
            </w:r>
            <w:r w:rsidRPr="006A3EC2">
              <w:rPr>
                <w:rFonts w:ascii="Times New Roman" w:hAnsi="Times New Roman" w:cs="Times New Roman"/>
                <w:sz w:val="24"/>
                <w:szCs w:val="24"/>
              </w:rPr>
              <w:t>.</w:t>
            </w:r>
          </w:p>
          <w:p w:rsidR="00EC1D44" w:rsidRDefault="00EC1D44" w:rsidP="002E315C">
            <w:pPr>
              <w:pStyle w:val="ListParagraph"/>
              <w:ind w:left="0"/>
              <w:rPr>
                <w:rFonts w:ascii="Times New Roman" w:hAnsi="Times New Roman" w:cs="Times New Roman"/>
                <w:sz w:val="24"/>
                <w:szCs w:val="24"/>
              </w:rPr>
            </w:pPr>
          </w:p>
          <w:p w:rsidR="002B4FCB" w:rsidRDefault="002B4FCB" w:rsidP="002E315C">
            <w:pPr>
              <w:pStyle w:val="ListParagraph"/>
              <w:ind w:left="0"/>
              <w:rPr>
                <w:rFonts w:ascii="Times New Roman" w:hAnsi="Times New Roman" w:cs="Times New Roman"/>
                <w:sz w:val="24"/>
                <w:szCs w:val="24"/>
              </w:rPr>
            </w:pPr>
            <w:r>
              <w:rPr>
                <w:rFonts w:ascii="Times New Roman" w:hAnsi="Times New Roman" w:cs="Times New Roman"/>
                <w:sz w:val="24"/>
                <w:szCs w:val="24"/>
              </w:rPr>
              <w:t>From RCW 19.280.030, Development of a resource plan – Requirements of a resource plan</w:t>
            </w:r>
            <w:r w:rsidR="00396009">
              <w:rPr>
                <w:rFonts w:ascii="Times New Roman" w:hAnsi="Times New Roman" w:cs="Times New Roman"/>
                <w:sz w:val="24"/>
                <w:szCs w:val="24"/>
              </w:rPr>
              <w:t>:</w:t>
            </w:r>
          </w:p>
          <w:p w:rsidR="002B4FCB" w:rsidRDefault="002B4FCB" w:rsidP="002E315C">
            <w:pPr>
              <w:pStyle w:val="ListParagraph"/>
              <w:ind w:left="0"/>
              <w:rPr>
                <w:rFonts w:ascii="Times New Roman" w:hAnsi="Times New Roman" w:cs="Times New Roman"/>
                <w:sz w:val="24"/>
                <w:szCs w:val="24"/>
              </w:rPr>
            </w:pPr>
          </w:p>
          <w:p w:rsidR="002B4FCB" w:rsidRDefault="002B4FCB" w:rsidP="006428BB">
            <w:pPr>
              <w:pStyle w:val="ListParagraph"/>
              <w:rPr>
                <w:rFonts w:ascii="Arial" w:hAnsi="Arial" w:cs="Arial"/>
              </w:rPr>
            </w:pPr>
            <w:r>
              <w:rPr>
                <w:rFonts w:ascii="Arial" w:hAnsi="Arial" w:cs="Arial"/>
              </w:rPr>
              <w:t>“b) An assessment of commercially available conservation and efficiency resources. Such assessment may include, as appropriate, high efficiency cogeneration, demand response and load management programs, and currently employed and new policies and programs needed to obtain the conservation and efficiency resources;”</w:t>
            </w:r>
          </w:p>
          <w:p w:rsidR="002B4FCB" w:rsidRPr="006A3EC2" w:rsidRDefault="002B4FCB" w:rsidP="002E315C">
            <w:pPr>
              <w:pStyle w:val="ListParagraph"/>
              <w:ind w:left="0"/>
              <w:rPr>
                <w:rFonts w:ascii="Times New Roman" w:hAnsi="Times New Roman" w:cs="Times New Roman"/>
                <w:sz w:val="24"/>
                <w:szCs w:val="24"/>
              </w:rPr>
            </w:pPr>
          </w:p>
          <w:p w:rsidR="00D2105E" w:rsidRPr="006A3EC2" w:rsidRDefault="00D2105E" w:rsidP="002E315C">
            <w:pPr>
              <w:pStyle w:val="ListParagraph"/>
              <w:ind w:left="0"/>
              <w:rPr>
                <w:rFonts w:ascii="Times New Roman" w:hAnsi="Times New Roman" w:cs="Times New Roman"/>
                <w:sz w:val="24"/>
                <w:szCs w:val="24"/>
              </w:rPr>
            </w:pPr>
            <w:r w:rsidRPr="006A3EC2">
              <w:rPr>
                <w:rFonts w:ascii="Times New Roman" w:hAnsi="Times New Roman" w:cs="Times New Roman"/>
                <w:sz w:val="24"/>
                <w:szCs w:val="24"/>
              </w:rPr>
              <w:t xml:space="preserve">The proposed language is ambiguous and </w:t>
            </w:r>
            <w:r w:rsidR="002B4FCB">
              <w:rPr>
                <w:rFonts w:ascii="Times New Roman" w:hAnsi="Times New Roman" w:cs="Times New Roman"/>
                <w:sz w:val="24"/>
                <w:szCs w:val="24"/>
              </w:rPr>
              <w:t>may</w:t>
            </w:r>
            <w:r w:rsidR="002B4FCB" w:rsidRPr="006A3EC2">
              <w:rPr>
                <w:rFonts w:ascii="Times New Roman" w:hAnsi="Times New Roman" w:cs="Times New Roman"/>
                <w:sz w:val="24"/>
                <w:szCs w:val="24"/>
              </w:rPr>
              <w:t xml:space="preserve"> </w:t>
            </w:r>
            <w:r w:rsidRPr="006A3EC2">
              <w:rPr>
                <w:rFonts w:ascii="Times New Roman" w:hAnsi="Times New Roman" w:cs="Times New Roman"/>
                <w:sz w:val="24"/>
                <w:szCs w:val="24"/>
              </w:rPr>
              <w:t xml:space="preserve">lead to mis-interpretations and stakeholder </w:t>
            </w:r>
            <w:r w:rsidR="002A3481">
              <w:rPr>
                <w:rFonts w:ascii="Times New Roman" w:hAnsi="Times New Roman" w:cs="Times New Roman"/>
                <w:sz w:val="24"/>
                <w:szCs w:val="24"/>
              </w:rPr>
              <w:t>disagreement</w:t>
            </w:r>
            <w:r w:rsidRPr="006A3EC2">
              <w:rPr>
                <w:rFonts w:ascii="Times New Roman" w:hAnsi="Times New Roman" w:cs="Times New Roman"/>
                <w:sz w:val="24"/>
                <w:szCs w:val="24"/>
              </w:rPr>
              <w:t xml:space="preserve">.  </w:t>
            </w:r>
          </w:p>
          <w:p w:rsidR="00D2105E" w:rsidRPr="0052380B" w:rsidRDefault="00D2105E" w:rsidP="002E315C">
            <w:pPr>
              <w:pStyle w:val="ListParagraph"/>
              <w:ind w:left="0"/>
              <w:rPr>
                <w:rFonts w:ascii="Times New Roman" w:hAnsi="Times New Roman" w:cs="Times New Roman"/>
                <w:sz w:val="24"/>
                <w:szCs w:val="24"/>
              </w:rPr>
            </w:pPr>
          </w:p>
        </w:tc>
      </w:tr>
    </w:tbl>
    <w:p w:rsidR="00EC1D44" w:rsidRDefault="00EC1D44" w:rsidP="00EC1D44">
      <w:pPr>
        <w:rPr>
          <w:rFonts w:ascii="Times New Roman" w:hAnsi="Times New Roman" w:cs="Times New Roman"/>
          <w:sz w:val="24"/>
          <w:szCs w:val="24"/>
        </w:rPr>
      </w:pPr>
    </w:p>
    <w:p w:rsidR="00DE369F" w:rsidRDefault="00DE369F" w:rsidP="00DE369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DE369F" w:rsidRPr="0052380B" w:rsidTr="002E315C">
        <w:trPr>
          <w:cantSplit/>
        </w:trPr>
        <w:tc>
          <w:tcPr>
            <w:tcW w:w="1908" w:type="dxa"/>
          </w:tcPr>
          <w:p w:rsidR="00DE369F" w:rsidRPr="0052380B" w:rsidRDefault="00DE369F" w:rsidP="002E315C">
            <w:pPr>
              <w:rPr>
                <w:rFonts w:ascii="Times New Roman" w:hAnsi="Times New Roman" w:cs="Times New Roman"/>
                <w:sz w:val="24"/>
                <w:szCs w:val="24"/>
              </w:rPr>
            </w:pPr>
            <w:r w:rsidRPr="0052380B">
              <w:rPr>
                <w:rFonts w:ascii="Times New Roman" w:hAnsi="Times New Roman" w:cs="Times New Roman"/>
                <w:sz w:val="24"/>
                <w:szCs w:val="24"/>
              </w:rPr>
              <w:t xml:space="preserve">Comment </w:t>
            </w:r>
            <w:r w:rsidR="00396009">
              <w:rPr>
                <w:rFonts w:ascii="Times New Roman" w:hAnsi="Times New Roman" w:cs="Times New Roman"/>
                <w:sz w:val="24"/>
                <w:szCs w:val="24"/>
              </w:rPr>
              <w:t>8</w:t>
            </w:r>
          </w:p>
        </w:tc>
        <w:tc>
          <w:tcPr>
            <w:tcW w:w="3510" w:type="dxa"/>
          </w:tcPr>
          <w:p w:rsidR="00DE369F" w:rsidRPr="0052380B" w:rsidRDefault="00DE369F" w:rsidP="002E315C">
            <w:pPr>
              <w:rPr>
                <w:rFonts w:ascii="Times New Roman" w:hAnsi="Times New Roman" w:cs="Times New Roman"/>
                <w:sz w:val="24"/>
                <w:szCs w:val="24"/>
              </w:rPr>
            </w:pPr>
            <w:r w:rsidRPr="0052380B">
              <w:rPr>
                <w:rFonts w:ascii="Times New Roman" w:hAnsi="Times New Roman" w:cs="Times New Roman"/>
                <w:sz w:val="24"/>
                <w:szCs w:val="24"/>
              </w:rPr>
              <w:t>Draft Proposed Rule Text</w:t>
            </w:r>
          </w:p>
        </w:tc>
        <w:tc>
          <w:tcPr>
            <w:tcW w:w="3780" w:type="dxa"/>
          </w:tcPr>
          <w:p w:rsidR="00DE369F" w:rsidRPr="0052380B" w:rsidRDefault="00DE369F"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DE369F" w:rsidRPr="0052380B" w:rsidRDefault="00DE369F"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DE369F" w:rsidRPr="0052380B" w:rsidTr="002E315C">
        <w:trPr>
          <w:cantSplit/>
          <w:trHeight w:val="4032"/>
        </w:trPr>
        <w:tc>
          <w:tcPr>
            <w:tcW w:w="1908" w:type="dxa"/>
          </w:tcPr>
          <w:p w:rsidR="00DE369F" w:rsidRPr="0052380B" w:rsidRDefault="006A3EC2" w:rsidP="002A3481">
            <w:pPr>
              <w:rPr>
                <w:rFonts w:ascii="Times New Roman" w:hAnsi="Times New Roman" w:cs="Times New Roman"/>
                <w:sz w:val="24"/>
                <w:szCs w:val="24"/>
              </w:rPr>
            </w:pPr>
            <w:r>
              <w:rPr>
                <w:rFonts w:ascii="Times New Roman" w:hAnsi="Times New Roman" w:cs="Times New Roman"/>
                <w:sz w:val="24"/>
                <w:szCs w:val="24"/>
              </w:rPr>
              <w:t>Regarding WAC 480-10</w:t>
            </w:r>
            <w:r w:rsidR="002A3481">
              <w:rPr>
                <w:rFonts w:ascii="Times New Roman" w:hAnsi="Times New Roman" w:cs="Times New Roman"/>
                <w:sz w:val="24"/>
                <w:szCs w:val="24"/>
              </w:rPr>
              <w:t>9</w:t>
            </w:r>
            <w:r>
              <w:rPr>
                <w:rFonts w:ascii="Times New Roman" w:hAnsi="Times New Roman" w:cs="Times New Roman"/>
                <w:sz w:val="24"/>
                <w:szCs w:val="24"/>
              </w:rPr>
              <w:t xml:space="preserve"> </w:t>
            </w:r>
            <w:r w:rsidR="00DE369F">
              <w:rPr>
                <w:rFonts w:ascii="Times New Roman" w:hAnsi="Times New Roman" w:cs="Times New Roman"/>
                <w:sz w:val="24"/>
                <w:szCs w:val="24"/>
              </w:rPr>
              <w:t>(1)(c)</w:t>
            </w:r>
          </w:p>
        </w:tc>
        <w:tc>
          <w:tcPr>
            <w:tcW w:w="3510" w:type="dxa"/>
          </w:tcPr>
          <w:p w:rsidR="00DE369F" w:rsidRPr="009951C1" w:rsidRDefault="00DE369F" w:rsidP="002E315C">
            <w:pPr>
              <w:rPr>
                <w:rFonts w:ascii="Times New Roman" w:hAnsi="Times New Roman" w:cs="Times New Roman"/>
                <w:sz w:val="24"/>
                <w:szCs w:val="24"/>
              </w:rPr>
            </w:pPr>
            <w:r w:rsidRPr="009951C1">
              <w:rPr>
                <w:rFonts w:ascii="Times New Roman" w:hAnsi="Times New Roman" w:cs="Times New Roman"/>
                <w:sz w:val="24"/>
                <w:szCs w:val="24"/>
              </w:rPr>
              <w:t xml:space="preserve">A utility must implement pilot projects when appropriate </w:t>
            </w:r>
            <w:r w:rsidRPr="006A3EC2">
              <w:rPr>
                <w:rFonts w:ascii="Times New Roman" w:hAnsi="Times New Roman" w:cs="Times New Roman"/>
                <w:sz w:val="24"/>
                <w:szCs w:val="24"/>
                <w:highlight w:val="yellow"/>
              </w:rPr>
              <w:t>and expected to produce cost-effective savings</w:t>
            </w:r>
            <w:r w:rsidRPr="006A3EC2">
              <w:rPr>
                <w:rFonts w:ascii="Times New Roman" w:hAnsi="Times New Roman" w:cs="Times New Roman"/>
                <w:sz w:val="24"/>
                <w:szCs w:val="24"/>
              </w:rPr>
              <w:t>, as long as the overall portfolio remains cost-effective.</w:t>
            </w:r>
          </w:p>
        </w:tc>
        <w:tc>
          <w:tcPr>
            <w:tcW w:w="3780" w:type="dxa"/>
          </w:tcPr>
          <w:p w:rsidR="00DE369F" w:rsidRPr="0052380B" w:rsidRDefault="008D090D" w:rsidP="008D090D">
            <w:pPr>
              <w:rPr>
                <w:rFonts w:ascii="Times New Roman" w:hAnsi="Times New Roman" w:cs="Times New Roman"/>
                <w:sz w:val="24"/>
                <w:szCs w:val="24"/>
              </w:rPr>
            </w:pPr>
            <w:r w:rsidRPr="009951C1">
              <w:rPr>
                <w:rFonts w:ascii="Times New Roman" w:hAnsi="Times New Roman" w:cs="Times New Roman"/>
                <w:sz w:val="24"/>
                <w:szCs w:val="24"/>
              </w:rPr>
              <w:t xml:space="preserve">A utility </w:t>
            </w:r>
            <w:r>
              <w:rPr>
                <w:rFonts w:ascii="Times New Roman" w:hAnsi="Times New Roman" w:cs="Times New Roman"/>
                <w:sz w:val="24"/>
                <w:szCs w:val="24"/>
              </w:rPr>
              <w:t>may</w:t>
            </w:r>
            <w:r w:rsidRPr="009951C1">
              <w:rPr>
                <w:rFonts w:ascii="Times New Roman" w:hAnsi="Times New Roman" w:cs="Times New Roman"/>
                <w:sz w:val="24"/>
                <w:szCs w:val="24"/>
              </w:rPr>
              <w:t xml:space="preserve"> implement pilot projects when </w:t>
            </w:r>
            <w:r>
              <w:rPr>
                <w:rFonts w:ascii="Times New Roman" w:hAnsi="Times New Roman" w:cs="Times New Roman"/>
                <w:sz w:val="24"/>
                <w:szCs w:val="24"/>
              </w:rPr>
              <w:t>they are</w:t>
            </w:r>
            <w:r w:rsidRPr="00E0136C">
              <w:rPr>
                <w:rFonts w:ascii="Times New Roman" w:hAnsi="Times New Roman" w:cs="Times New Roman"/>
                <w:sz w:val="24"/>
                <w:szCs w:val="24"/>
              </w:rPr>
              <w:t xml:space="preserve"> expected to produce cost-effective savings</w:t>
            </w:r>
            <w:r>
              <w:rPr>
                <w:rFonts w:ascii="Times New Roman" w:hAnsi="Times New Roman" w:cs="Times New Roman"/>
                <w:sz w:val="24"/>
                <w:szCs w:val="24"/>
              </w:rPr>
              <w:t xml:space="preserve"> within the current or immediately subsequent biennium</w:t>
            </w:r>
            <w:r w:rsidRPr="008D090D">
              <w:rPr>
                <w:rFonts w:ascii="Times New Roman" w:hAnsi="Times New Roman" w:cs="Times New Roman"/>
                <w:sz w:val="24"/>
                <w:szCs w:val="24"/>
              </w:rPr>
              <w:t>,</w:t>
            </w:r>
            <w:r w:rsidRPr="006A3EC2">
              <w:rPr>
                <w:rFonts w:ascii="Times New Roman" w:hAnsi="Times New Roman" w:cs="Times New Roman"/>
                <w:sz w:val="24"/>
                <w:szCs w:val="24"/>
              </w:rPr>
              <w:t xml:space="preserve"> as long as the overall portfolio remains cost-effective.</w:t>
            </w:r>
          </w:p>
        </w:tc>
        <w:tc>
          <w:tcPr>
            <w:tcW w:w="4590" w:type="dxa"/>
          </w:tcPr>
          <w:p w:rsidR="00DE369F" w:rsidRPr="0052380B" w:rsidRDefault="009673A8" w:rsidP="002E315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With no timeframe </w:t>
            </w:r>
            <w:r w:rsidR="008D090D">
              <w:rPr>
                <w:rFonts w:ascii="Times New Roman" w:hAnsi="Times New Roman" w:cs="Times New Roman"/>
                <w:sz w:val="24"/>
                <w:szCs w:val="24"/>
              </w:rPr>
              <w:t xml:space="preserve">of metrics </w:t>
            </w:r>
            <w:r>
              <w:rPr>
                <w:rFonts w:ascii="Times New Roman" w:hAnsi="Times New Roman" w:cs="Times New Roman"/>
                <w:sz w:val="24"/>
                <w:szCs w:val="24"/>
              </w:rPr>
              <w:t>indicated, t</w:t>
            </w:r>
            <w:r w:rsidR="00DE369F">
              <w:rPr>
                <w:rFonts w:ascii="Times New Roman" w:hAnsi="Times New Roman" w:cs="Times New Roman"/>
                <w:sz w:val="24"/>
                <w:szCs w:val="24"/>
              </w:rPr>
              <w:t xml:space="preserve">he proposed language </w:t>
            </w:r>
            <w:r w:rsidR="008D090D">
              <w:rPr>
                <w:rFonts w:ascii="Times New Roman" w:hAnsi="Times New Roman" w:cs="Times New Roman"/>
                <w:sz w:val="24"/>
                <w:szCs w:val="24"/>
              </w:rPr>
              <w:t xml:space="preserve">may be </w:t>
            </w:r>
            <w:r w:rsidR="00DE369F">
              <w:rPr>
                <w:rFonts w:ascii="Times New Roman" w:hAnsi="Times New Roman" w:cs="Times New Roman"/>
                <w:sz w:val="24"/>
                <w:szCs w:val="24"/>
              </w:rPr>
              <w:t xml:space="preserve">ambiguous and </w:t>
            </w:r>
            <w:r w:rsidR="008D090D">
              <w:rPr>
                <w:rFonts w:ascii="Times New Roman" w:hAnsi="Times New Roman" w:cs="Times New Roman"/>
                <w:sz w:val="24"/>
                <w:szCs w:val="24"/>
              </w:rPr>
              <w:t xml:space="preserve">may </w:t>
            </w:r>
            <w:r w:rsidR="00DE369F">
              <w:rPr>
                <w:rFonts w:ascii="Times New Roman" w:hAnsi="Times New Roman" w:cs="Times New Roman"/>
                <w:sz w:val="24"/>
                <w:szCs w:val="24"/>
              </w:rPr>
              <w:t xml:space="preserve">lead to mis-interpretations and stakeholder </w:t>
            </w:r>
            <w:r w:rsidR="002A3481">
              <w:rPr>
                <w:rFonts w:ascii="Times New Roman" w:hAnsi="Times New Roman" w:cs="Times New Roman"/>
                <w:sz w:val="24"/>
                <w:szCs w:val="24"/>
              </w:rPr>
              <w:t>disagreement</w:t>
            </w:r>
            <w:r w:rsidR="00DE369F">
              <w:rPr>
                <w:rFonts w:ascii="Times New Roman" w:hAnsi="Times New Roman" w:cs="Times New Roman"/>
                <w:sz w:val="24"/>
                <w:szCs w:val="24"/>
              </w:rPr>
              <w:t>.</w:t>
            </w:r>
          </w:p>
          <w:p w:rsidR="00DE369F" w:rsidRDefault="00DE369F" w:rsidP="002E315C">
            <w:pPr>
              <w:pStyle w:val="ListParagraph"/>
              <w:ind w:left="0"/>
              <w:rPr>
                <w:rFonts w:ascii="Times New Roman" w:hAnsi="Times New Roman" w:cs="Times New Roman"/>
                <w:sz w:val="24"/>
                <w:szCs w:val="24"/>
              </w:rPr>
            </w:pPr>
          </w:p>
          <w:p w:rsidR="005069A1" w:rsidRPr="0052380B" w:rsidRDefault="008D090D" w:rsidP="005069A1">
            <w:pPr>
              <w:pStyle w:val="ListParagraph"/>
              <w:ind w:left="0"/>
              <w:rPr>
                <w:rFonts w:ascii="Times New Roman" w:hAnsi="Times New Roman" w:cs="Times New Roman"/>
                <w:sz w:val="24"/>
                <w:szCs w:val="24"/>
              </w:rPr>
            </w:pPr>
            <w:r>
              <w:rPr>
                <w:rFonts w:ascii="Times New Roman" w:hAnsi="Times New Roman" w:cs="Times New Roman"/>
                <w:sz w:val="24"/>
                <w:szCs w:val="24"/>
              </w:rPr>
              <w:t>It is unclear</w:t>
            </w:r>
            <w:r w:rsidR="005069A1">
              <w:rPr>
                <w:rFonts w:ascii="Times New Roman" w:hAnsi="Times New Roman" w:cs="Times New Roman"/>
                <w:sz w:val="24"/>
                <w:szCs w:val="24"/>
              </w:rPr>
              <w:t xml:space="preserve"> as to how a utility would prove that a pilot program is expected to produce cost-effective savings, and what the consequences would be if a pilot did not, in fact, produce cost-effective savings, despite forecasts.</w:t>
            </w:r>
          </w:p>
        </w:tc>
      </w:tr>
    </w:tbl>
    <w:p w:rsidR="00DE369F" w:rsidRPr="0052380B" w:rsidRDefault="00DE369F" w:rsidP="00DE369F">
      <w:pPr>
        <w:rPr>
          <w:rFonts w:ascii="Times New Roman" w:hAnsi="Times New Roman" w:cs="Times New Roman"/>
          <w:sz w:val="24"/>
          <w:szCs w:val="24"/>
        </w:rPr>
      </w:pPr>
      <w:r w:rsidRPr="0052380B">
        <w:rPr>
          <w:rFonts w:ascii="Times New Roman" w:hAnsi="Times New Roman" w:cs="Times New Roman"/>
          <w:sz w:val="24"/>
          <w:szCs w:val="24"/>
        </w:rPr>
        <w:br w:type="page"/>
      </w:r>
    </w:p>
    <w:p w:rsidR="00D2105E" w:rsidRPr="0052380B" w:rsidRDefault="00D2105E" w:rsidP="00983F5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881E2D" w:rsidRPr="0052380B" w:rsidTr="00881E2D">
        <w:tc>
          <w:tcPr>
            <w:tcW w:w="1908" w:type="dxa"/>
          </w:tcPr>
          <w:p w:rsidR="00881E2D" w:rsidRPr="0052380B" w:rsidRDefault="00881E2D" w:rsidP="002E315C">
            <w:pPr>
              <w:rPr>
                <w:rFonts w:ascii="Times New Roman" w:hAnsi="Times New Roman" w:cs="Times New Roman"/>
                <w:sz w:val="24"/>
                <w:szCs w:val="24"/>
              </w:rPr>
            </w:pPr>
            <w:r w:rsidRPr="0052380B">
              <w:rPr>
                <w:rFonts w:ascii="Times New Roman" w:hAnsi="Times New Roman" w:cs="Times New Roman"/>
                <w:sz w:val="24"/>
                <w:szCs w:val="24"/>
              </w:rPr>
              <w:t xml:space="preserve">Comment </w:t>
            </w:r>
            <w:r w:rsidR="007C6033">
              <w:rPr>
                <w:rFonts w:ascii="Times New Roman" w:hAnsi="Times New Roman" w:cs="Times New Roman"/>
                <w:sz w:val="24"/>
                <w:szCs w:val="24"/>
              </w:rPr>
              <w:t>9</w:t>
            </w:r>
          </w:p>
        </w:tc>
        <w:tc>
          <w:tcPr>
            <w:tcW w:w="3510" w:type="dxa"/>
          </w:tcPr>
          <w:p w:rsidR="00881E2D" w:rsidRPr="0052380B" w:rsidRDefault="00881E2D" w:rsidP="002E315C">
            <w:pPr>
              <w:rPr>
                <w:rFonts w:ascii="Times New Roman" w:hAnsi="Times New Roman" w:cs="Times New Roman"/>
                <w:sz w:val="24"/>
                <w:szCs w:val="24"/>
              </w:rPr>
            </w:pPr>
            <w:r w:rsidRPr="0052380B">
              <w:rPr>
                <w:rFonts w:ascii="Times New Roman" w:hAnsi="Times New Roman" w:cs="Times New Roman"/>
                <w:sz w:val="24"/>
                <w:szCs w:val="24"/>
              </w:rPr>
              <w:t>Draft Proposed Rule Text</w:t>
            </w:r>
          </w:p>
        </w:tc>
        <w:tc>
          <w:tcPr>
            <w:tcW w:w="3780" w:type="dxa"/>
          </w:tcPr>
          <w:p w:rsidR="00881E2D" w:rsidRPr="0052380B" w:rsidRDefault="00881E2D"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881E2D" w:rsidRPr="0052380B" w:rsidRDefault="00881E2D"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881E2D" w:rsidRPr="0052380B" w:rsidTr="00881E2D">
        <w:trPr>
          <w:trHeight w:val="4032"/>
        </w:trPr>
        <w:tc>
          <w:tcPr>
            <w:tcW w:w="1908" w:type="dxa"/>
          </w:tcPr>
          <w:p w:rsidR="00881E2D" w:rsidRPr="0052380B" w:rsidRDefault="00881E2D" w:rsidP="002A3481">
            <w:pPr>
              <w:rPr>
                <w:rFonts w:ascii="Times New Roman" w:hAnsi="Times New Roman" w:cs="Times New Roman"/>
                <w:sz w:val="20"/>
                <w:szCs w:val="20"/>
              </w:rPr>
            </w:pPr>
            <w:r w:rsidRPr="0052380B">
              <w:rPr>
                <w:rFonts w:ascii="Times New Roman" w:hAnsi="Times New Roman" w:cs="Times New Roman"/>
                <w:sz w:val="20"/>
                <w:szCs w:val="20"/>
              </w:rPr>
              <w:t>Regarding WAC 480-109-10</w:t>
            </w:r>
            <w:r w:rsidR="002A3481">
              <w:rPr>
                <w:rFonts w:ascii="Times New Roman" w:hAnsi="Times New Roman" w:cs="Times New Roman"/>
                <w:sz w:val="20"/>
                <w:szCs w:val="20"/>
              </w:rPr>
              <w:t>9</w:t>
            </w:r>
            <w:r w:rsidRPr="0052380B">
              <w:rPr>
                <w:rFonts w:ascii="Times New Roman" w:hAnsi="Times New Roman" w:cs="Times New Roman"/>
                <w:sz w:val="20"/>
                <w:szCs w:val="20"/>
              </w:rPr>
              <w:t xml:space="preserve"> (2)(b)</w:t>
            </w:r>
          </w:p>
        </w:tc>
        <w:tc>
          <w:tcPr>
            <w:tcW w:w="3510" w:type="dxa"/>
          </w:tcPr>
          <w:p w:rsidR="00881E2D" w:rsidRPr="00C637AA" w:rsidRDefault="00881E2D" w:rsidP="002A3481">
            <w:pPr>
              <w:rPr>
                <w:rFonts w:ascii="Times New Roman" w:hAnsi="Times New Roman" w:cs="Times New Roman"/>
                <w:sz w:val="24"/>
                <w:szCs w:val="24"/>
              </w:rPr>
            </w:pPr>
            <w:r w:rsidRPr="00C637AA">
              <w:rPr>
                <w:rFonts w:ascii="Times New Roman" w:hAnsi="Times New Roman" w:cs="Times New Roman"/>
                <w:sz w:val="24"/>
                <w:szCs w:val="24"/>
              </w:rPr>
              <w:t>This projection must be derived from the utility's most recent IRP, including any information learned in its subsequent resource acquisition process, or the utility must document the reasons for any differences. When developing this projection, utilities must use methodologies that are consistent with those used by the Northwest Conservation and Electric Power Plan.</w:t>
            </w:r>
          </w:p>
        </w:tc>
        <w:tc>
          <w:tcPr>
            <w:tcW w:w="3780" w:type="dxa"/>
          </w:tcPr>
          <w:p w:rsidR="00881E2D" w:rsidRPr="00C637AA" w:rsidRDefault="00881E2D" w:rsidP="002E315C">
            <w:pPr>
              <w:pStyle w:val="PlainText"/>
              <w:ind w:left="72" w:hanging="18"/>
              <w:rPr>
                <w:rFonts w:ascii="Times New Roman" w:hAnsi="Times New Roman" w:cs="Times New Roman"/>
                <w:sz w:val="24"/>
                <w:szCs w:val="24"/>
              </w:rPr>
            </w:pPr>
            <w:r w:rsidRPr="00C637AA">
              <w:rPr>
                <w:rFonts w:ascii="Times New Roman" w:hAnsi="Times New Roman" w:cs="Times New Roman"/>
                <w:sz w:val="24"/>
                <w:szCs w:val="24"/>
              </w:rPr>
              <w:t>This projection must be derived from the utility's most recent IRP, including any information learned in its subsequent resource acquisition process, or the utility must document the reasons for any differences. When developing this projection, utilities must use methodologies that are consistent with those used by the council’s most recent Northwest Conservation and Electric Power Plan, meaning specifically that utilities must utilize the following approach in developing the potential:</w:t>
            </w:r>
          </w:p>
          <w:p w:rsidR="00881E2D" w:rsidRPr="00C637AA" w:rsidRDefault="00881E2D" w:rsidP="002E315C">
            <w:pPr>
              <w:pStyle w:val="PlainText"/>
              <w:ind w:left="720" w:hanging="720"/>
              <w:rPr>
                <w:rFonts w:ascii="Times New Roman" w:hAnsi="Times New Roman" w:cs="Times New Roman"/>
                <w:sz w:val="24"/>
                <w:szCs w:val="24"/>
              </w:rPr>
            </w:pPr>
            <w:r w:rsidRPr="00C637AA">
              <w:rPr>
                <w:rFonts w:ascii="Times New Roman" w:hAnsi="Times New Roman" w:cs="Times New Roman"/>
                <w:sz w:val="24"/>
                <w:szCs w:val="24"/>
              </w:rPr>
              <w:t>            (i) Technical Potential:  An estimate of the amount of conservation potential available without regard to market barriers;</w:t>
            </w:r>
          </w:p>
          <w:p w:rsidR="00881E2D" w:rsidRPr="00C637AA" w:rsidRDefault="00881E2D" w:rsidP="002E315C">
            <w:pPr>
              <w:pStyle w:val="PlainText"/>
              <w:ind w:left="720" w:hanging="720"/>
              <w:rPr>
                <w:rFonts w:ascii="Times New Roman" w:hAnsi="Times New Roman" w:cs="Times New Roman"/>
                <w:sz w:val="24"/>
                <w:szCs w:val="24"/>
              </w:rPr>
            </w:pPr>
            <w:r w:rsidRPr="00C637AA">
              <w:rPr>
                <w:rFonts w:ascii="Times New Roman" w:hAnsi="Times New Roman" w:cs="Times New Roman"/>
                <w:sz w:val="24"/>
                <w:szCs w:val="24"/>
              </w:rPr>
              <w:t>            (ii) Achievable Potential:  The subset of Technical Potential the utility could expect to achieve given market barriers;</w:t>
            </w:r>
          </w:p>
          <w:p w:rsidR="00881E2D" w:rsidRPr="00C637AA" w:rsidRDefault="00881E2D" w:rsidP="002E315C">
            <w:pPr>
              <w:pStyle w:val="PlainText"/>
              <w:ind w:left="720" w:hanging="720"/>
              <w:rPr>
                <w:rFonts w:ascii="Times New Roman" w:hAnsi="Times New Roman" w:cs="Times New Roman"/>
                <w:sz w:val="24"/>
                <w:szCs w:val="24"/>
              </w:rPr>
            </w:pPr>
            <w:r w:rsidRPr="00C637AA">
              <w:rPr>
                <w:rFonts w:ascii="Times New Roman" w:hAnsi="Times New Roman" w:cs="Times New Roman"/>
                <w:sz w:val="24"/>
                <w:szCs w:val="24"/>
              </w:rPr>
              <w:t>            (iii) Economic Potential:  The subset of Technical Potential that is cost effective.</w:t>
            </w:r>
          </w:p>
          <w:p w:rsidR="00881E2D" w:rsidRPr="00C637AA" w:rsidRDefault="00881E2D" w:rsidP="00E0136C">
            <w:pPr>
              <w:pStyle w:val="PlainText"/>
              <w:ind w:left="720" w:hanging="720"/>
            </w:pPr>
            <w:r w:rsidRPr="00C637AA">
              <w:rPr>
                <w:rFonts w:ascii="Times New Roman" w:hAnsi="Times New Roman" w:cs="Times New Roman"/>
                <w:sz w:val="24"/>
                <w:szCs w:val="24"/>
              </w:rPr>
              <w:t>            (iv) Avoided energy portfolio costs must reflect the 10% credit from the Northwest Power Act</w:t>
            </w:r>
          </w:p>
        </w:tc>
        <w:tc>
          <w:tcPr>
            <w:tcW w:w="4590" w:type="dxa"/>
          </w:tcPr>
          <w:p w:rsidR="00881E2D" w:rsidRPr="00C637AA" w:rsidRDefault="00881E2D" w:rsidP="002E315C">
            <w:pPr>
              <w:rPr>
                <w:rFonts w:ascii="Times New Roman" w:hAnsi="Times New Roman" w:cs="Times New Roman"/>
                <w:sz w:val="24"/>
                <w:szCs w:val="24"/>
              </w:rPr>
            </w:pPr>
            <w:r w:rsidRPr="00C637AA">
              <w:rPr>
                <w:rFonts w:ascii="Times New Roman" w:hAnsi="Times New Roman" w:cs="Times New Roman"/>
                <w:sz w:val="24"/>
                <w:szCs w:val="24"/>
              </w:rPr>
              <w:t xml:space="preserve">PSE’ s proposal </w:t>
            </w:r>
            <w:r w:rsidR="00150B8E" w:rsidRPr="00C637AA">
              <w:rPr>
                <w:rFonts w:ascii="Times New Roman" w:hAnsi="Times New Roman" w:cs="Times New Roman"/>
                <w:sz w:val="24"/>
                <w:szCs w:val="24"/>
              </w:rPr>
              <w:t xml:space="preserve">provides clarity and removes potential ambiguity, which </w:t>
            </w:r>
            <w:r w:rsidR="00520DAB">
              <w:rPr>
                <w:rFonts w:ascii="Times New Roman" w:hAnsi="Times New Roman" w:cs="Times New Roman"/>
                <w:sz w:val="24"/>
                <w:szCs w:val="24"/>
              </w:rPr>
              <w:t>may</w:t>
            </w:r>
            <w:r w:rsidR="00150B8E" w:rsidRPr="00C637AA">
              <w:rPr>
                <w:rFonts w:ascii="Times New Roman" w:hAnsi="Times New Roman" w:cs="Times New Roman"/>
                <w:sz w:val="24"/>
                <w:szCs w:val="24"/>
              </w:rPr>
              <w:t xml:space="preserve"> lead to mis-interpretation of the rule</w:t>
            </w:r>
            <w:r w:rsidRPr="00C637AA">
              <w:rPr>
                <w:rFonts w:ascii="Times New Roman" w:hAnsi="Times New Roman" w:cs="Times New Roman"/>
                <w:sz w:val="24"/>
                <w:szCs w:val="24"/>
              </w:rPr>
              <w:t>.</w:t>
            </w:r>
          </w:p>
          <w:p w:rsidR="00881E2D" w:rsidRPr="00C637AA" w:rsidRDefault="00881E2D" w:rsidP="002E315C">
            <w:pPr>
              <w:rPr>
                <w:rFonts w:ascii="Times New Roman" w:hAnsi="Times New Roman" w:cs="Times New Roman"/>
                <w:sz w:val="24"/>
                <w:szCs w:val="24"/>
              </w:rPr>
            </w:pPr>
          </w:p>
          <w:p w:rsidR="00881E2D" w:rsidRPr="0052380B" w:rsidRDefault="00881E2D" w:rsidP="00150B8E">
            <w:pPr>
              <w:rPr>
                <w:rFonts w:ascii="Times New Roman" w:hAnsi="Times New Roman" w:cs="Times New Roman"/>
                <w:sz w:val="20"/>
                <w:szCs w:val="20"/>
              </w:rPr>
            </w:pPr>
          </w:p>
        </w:tc>
      </w:tr>
    </w:tbl>
    <w:p w:rsidR="00E638AD" w:rsidRPr="0052380B" w:rsidRDefault="00E638AD">
      <w:pPr>
        <w:rPr>
          <w:rFonts w:ascii="Times New Roman" w:hAnsi="Times New Roman" w:cs="Times New Roman"/>
        </w:rPr>
      </w:pPr>
    </w:p>
    <w:tbl>
      <w:tblPr>
        <w:tblStyle w:val="TableGrid"/>
        <w:tblW w:w="0" w:type="auto"/>
        <w:tblLook w:val="04A0" w:firstRow="1" w:lastRow="0" w:firstColumn="1" w:lastColumn="0" w:noHBand="0" w:noVBand="1"/>
      </w:tblPr>
      <w:tblGrid>
        <w:gridCol w:w="1908"/>
        <w:gridCol w:w="3510"/>
        <w:gridCol w:w="3780"/>
        <w:gridCol w:w="4590"/>
      </w:tblGrid>
      <w:tr w:rsidR="005F5757" w:rsidRPr="0052380B" w:rsidTr="002E315C">
        <w:trPr>
          <w:cantSplit/>
        </w:trPr>
        <w:tc>
          <w:tcPr>
            <w:tcW w:w="1908" w:type="dxa"/>
          </w:tcPr>
          <w:p w:rsidR="005F5757" w:rsidRPr="0052380B" w:rsidRDefault="005F5757" w:rsidP="002E315C">
            <w:pPr>
              <w:rPr>
                <w:rFonts w:ascii="Times New Roman" w:hAnsi="Times New Roman" w:cs="Times New Roman"/>
                <w:sz w:val="24"/>
                <w:szCs w:val="24"/>
              </w:rPr>
            </w:pPr>
            <w:r w:rsidRPr="0052380B">
              <w:rPr>
                <w:rFonts w:ascii="Times New Roman" w:hAnsi="Times New Roman" w:cs="Times New Roman"/>
                <w:sz w:val="24"/>
                <w:szCs w:val="24"/>
              </w:rPr>
              <w:t xml:space="preserve">Comment </w:t>
            </w:r>
            <w:r w:rsidR="001E066B">
              <w:rPr>
                <w:rFonts w:ascii="Times New Roman" w:hAnsi="Times New Roman" w:cs="Times New Roman"/>
                <w:sz w:val="24"/>
                <w:szCs w:val="24"/>
              </w:rPr>
              <w:t>10</w:t>
            </w:r>
          </w:p>
        </w:tc>
        <w:tc>
          <w:tcPr>
            <w:tcW w:w="3510" w:type="dxa"/>
          </w:tcPr>
          <w:p w:rsidR="005F5757" w:rsidRPr="0052380B" w:rsidRDefault="005F5757" w:rsidP="002E315C">
            <w:pPr>
              <w:rPr>
                <w:rFonts w:ascii="Times New Roman" w:hAnsi="Times New Roman" w:cs="Times New Roman"/>
                <w:sz w:val="24"/>
                <w:szCs w:val="24"/>
              </w:rPr>
            </w:pPr>
            <w:r w:rsidRPr="0052380B">
              <w:rPr>
                <w:rFonts w:ascii="Times New Roman" w:hAnsi="Times New Roman" w:cs="Times New Roman"/>
                <w:sz w:val="24"/>
                <w:szCs w:val="24"/>
              </w:rPr>
              <w:t>Draft Proposed Rule Text</w:t>
            </w:r>
          </w:p>
        </w:tc>
        <w:tc>
          <w:tcPr>
            <w:tcW w:w="3780" w:type="dxa"/>
          </w:tcPr>
          <w:p w:rsidR="005F5757" w:rsidRPr="0052380B" w:rsidRDefault="005F5757"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5F5757" w:rsidRPr="0052380B" w:rsidRDefault="005F5757"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5F5757" w:rsidRPr="0052380B" w:rsidTr="002E315C">
        <w:trPr>
          <w:cantSplit/>
          <w:trHeight w:val="4032"/>
        </w:trPr>
        <w:tc>
          <w:tcPr>
            <w:tcW w:w="1908" w:type="dxa"/>
          </w:tcPr>
          <w:p w:rsidR="005F5757" w:rsidRPr="0052380B" w:rsidRDefault="005F5757" w:rsidP="002A3481">
            <w:pPr>
              <w:rPr>
                <w:rFonts w:ascii="Times New Roman" w:hAnsi="Times New Roman" w:cs="Times New Roman"/>
                <w:sz w:val="24"/>
                <w:szCs w:val="24"/>
              </w:rPr>
            </w:pPr>
            <w:r w:rsidRPr="0052380B">
              <w:rPr>
                <w:rFonts w:ascii="Times New Roman" w:hAnsi="Times New Roman" w:cs="Times New Roman"/>
                <w:sz w:val="24"/>
                <w:szCs w:val="24"/>
              </w:rPr>
              <w:t>Regarding WAC 480-10</w:t>
            </w:r>
            <w:r w:rsidR="002A3481">
              <w:rPr>
                <w:rFonts w:ascii="Times New Roman" w:hAnsi="Times New Roman" w:cs="Times New Roman"/>
                <w:sz w:val="24"/>
                <w:szCs w:val="24"/>
              </w:rPr>
              <w:t>9</w:t>
            </w:r>
            <w:r w:rsidRPr="0052380B">
              <w:rPr>
                <w:rFonts w:ascii="Times New Roman" w:hAnsi="Times New Roman" w:cs="Times New Roman"/>
                <w:sz w:val="24"/>
                <w:szCs w:val="24"/>
              </w:rPr>
              <w:t xml:space="preserve"> (2)(c)</w:t>
            </w:r>
          </w:p>
        </w:tc>
        <w:tc>
          <w:tcPr>
            <w:tcW w:w="3510" w:type="dxa"/>
          </w:tcPr>
          <w:p w:rsidR="005F5757" w:rsidRPr="0052380B" w:rsidRDefault="005F5757" w:rsidP="002E315C">
            <w:pPr>
              <w:rPr>
                <w:rFonts w:ascii="Times New Roman" w:hAnsi="Times New Roman" w:cs="Times New Roman"/>
                <w:sz w:val="24"/>
                <w:szCs w:val="24"/>
              </w:rPr>
            </w:pPr>
            <w:r w:rsidRPr="0052380B">
              <w:rPr>
                <w:rFonts w:ascii="Times New Roman" w:hAnsi="Times New Roman" w:cs="Times New Roman"/>
                <w:sz w:val="24"/>
                <w:szCs w:val="24"/>
              </w:rPr>
              <w:t>The projection must include a list of each measure used in the potential, its unit energy savings value, and the source of that value.</w:t>
            </w:r>
          </w:p>
        </w:tc>
        <w:tc>
          <w:tcPr>
            <w:tcW w:w="3780" w:type="dxa"/>
          </w:tcPr>
          <w:p w:rsidR="005F5757" w:rsidRPr="0052380B" w:rsidRDefault="005F5757" w:rsidP="003527C7">
            <w:pPr>
              <w:rPr>
                <w:rFonts w:ascii="Times New Roman" w:hAnsi="Times New Roman" w:cs="Times New Roman"/>
                <w:sz w:val="24"/>
                <w:szCs w:val="24"/>
              </w:rPr>
            </w:pPr>
            <w:r w:rsidRPr="0052380B">
              <w:rPr>
                <w:rFonts w:ascii="Times New Roman" w:hAnsi="Times New Roman" w:cs="Times New Roman"/>
                <w:sz w:val="24"/>
                <w:szCs w:val="24"/>
              </w:rPr>
              <w:t>The projection must include a list of each measure used in the potential.</w:t>
            </w:r>
          </w:p>
        </w:tc>
        <w:tc>
          <w:tcPr>
            <w:tcW w:w="4590" w:type="dxa"/>
          </w:tcPr>
          <w:p w:rsidR="00266CD5" w:rsidRPr="00A57E96" w:rsidRDefault="00266CD5" w:rsidP="00266CD5">
            <w:pPr>
              <w:pStyle w:val="ListParagraph"/>
              <w:ind w:left="0"/>
              <w:rPr>
                <w:rFonts w:ascii="Times New Roman" w:hAnsi="Times New Roman" w:cs="Times New Roman"/>
                <w:sz w:val="24"/>
                <w:szCs w:val="24"/>
              </w:rPr>
            </w:pPr>
            <w:r w:rsidRPr="00A57E96">
              <w:rPr>
                <w:rFonts w:ascii="Times New Roman" w:hAnsi="Times New Roman" w:cs="Times New Roman"/>
                <w:sz w:val="24"/>
                <w:szCs w:val="24"/>
              </w:rPr>
              <w:t>The IRP’s Appendix N: Demand Side Resources</w:t>
            </w:r>
            <w:r w:rsidR="001E066B">
              <w:rPr>
                <w:rFonts w:ascii="Times New Roman" w:hAnsi="Times New Roman" w:cs="Times New Roman"/>
                <w:sz w:val="24"/>
                <w:szCs w:val="24"/>
              </w:rPr>
              <w:t>,</w:t>
            </w:r>
            <w:r w:rsidRPr="00A57E96">
              <w:rPr>
                <w:rFonts w:ascii="Times New Roman" w:hAnsi="Times New Roman" w:cs="Times New Roman"/>
                <w:sz w:val="24"/>
                <w:szCs w:val="24"/>
              </w:rPr>
              <w:t xml:space="preserve"> provides a detail list of measures in Volume II, including unit savings for the measures as conceived in the IRP.  </w:t>
            </w:r>
          </w:p>
          <w:p w:rsidR="00266CD5" w:rsidRPr="00A57E96" w:rsidRDefault="00266CD5" w:rsidP="00266CD5">
            <w:pPr>
              <w:pStyle w:val="ListParagraph"/>
              <w:ind w:left="0"/>
              <w:rPr>
                <w:rFonts w:ascii="Times New Roman" w:hAnsi="Times New Roman" w:cs="Times New Roman"/>
                <w:sz w:val="24"/>
                <w:szCs w:val="24"/>
              </w:rPr>
            </w:pPr>
          </w:p>
          <w:p w:rsidR="00266CD5" w:rsidRPr="00A57E96" w:rsidRDefault="00266CD5" w:rsidP="00266CD5">
            <w:pPr>
              <w:pStyle w:val="ListParagraph"/>
              <w:ind w:left="0"/>
              <w:rPr>
                <w:rFonts w:ascii="Times New Roman" w:hAnsi="Times New Roman" w:cs="Times New Roman"/>
                <w:sz w:val="24"/>
                <w:szCs w:val="24"/>
              </w:rPr>
            </w:pPr>
            <w:r w:rsidRPr="00A57E96">
              <w:rPr>
                <w:rFonts w:ascii="Times New Roman" w:hAnsi="Times New Roman" w:cs="Times New Roman"/>
                <w:sz w:val="24"/>
                <w:szCs w:val="24"/>
              </w:rPr>
              <w:t xml:space="preserve">The source of the unit savings is documented in individual measure workbooks and is available </w:t>
            </w:r>
            <w:r w:rsidR="001E066B">
              <w:rPr>
                <w:rFonts w:ascii="Times New Roman" w:hAnsi="Times New Roman" w:cs="Times New Roman"/>
                <w:sz w:val="24"/>
                <w:szCs w:val="24"/>
              </w:rPr>
              <w:t>when</w:t>
            </w:r>
            <w:r w:rsidR="001E066B" w:rsidRPr="00A57E96">
              <w:rPr>
                <w:rFonts w:ascii="Times New Roman" w:hAnsi="Times New Roman" w:cs="Times New Roman"/>
                <w:sz w:val="24"/>
                <w:szCs w:val="24"/>
              </w:rPr>
              <w:t xml:space="preserve"> </w:t>
            </w:r>
            <w:r w:rsidRPr="00A57E96">
              <w:rPr>
                <w:rFonts w:ascii="Times New Roman" w:hAnsi="Times New Roman" w:cs="Times New Roman"/>
                <w:sz w:val="24"/>
                <w:szCs w:val="24"/>
              </w:rPr>
              <w:t>requested</w:t>
            </w:r>
            <w:r w:rsidR="001E066B">
              <w:rPr>
                <w:rFonts w:ascii="Times New Roman" w:hAnsi="Times New Roman" w:cs="Times New Roman"/>
                <w:sz w:val="24"/>
                <w:szCs w:val="24"/>
              </w:rPr>
              <w:t>.</w:t>
            </w:r>
            <w:r w:rsidRPr="00A57E96">
              <w:rPr>
                <w:rFonts w:ascii="Times New Roman" w:hAnsi="Times New Roman" w:cs="Times New Roman"/>
                <w:sz w:val="24"/>
                <w:szCs w:val="24"/>
              </w:rPr>
              <w:t xml:space="preserve"> </w:t>
            </w:r>
            <w:r w:rsidR="001E066B">
              <w:rPr>
                <w:rFonts w:ascii="Times New Roman" w:hAnsi="Times New Roman" w:cs="Times New Roman"/>
                <w:sz w:val="24"/>
                <w:szCs w:val="24"/>
              </w:rPr>
              <w:t>H</w:t>
            </w:r>
            <w:r w:rsidRPr="00A57E96">
              <w:rPr>
                <w:rFonts w:ascii="Times New Roman" w:hAnsi="Times New Roman" w:cs="Times New Roman"/>
                <w:sz w:val="24"/>
                <w:szCs w:val="24"/>
              </w:rPr>
              <w:t xml:space="preserve">owever, a measure can have multiple sources for data and so providing that in the report will result in addition of hundreds of pages and also significant amount of effort to collate all the sources from various measure workbooks. </w:t>
            </w:r>
          </w:p>
          <w:p w:rsidR="00266CD5" w:rsidRPr="00A57E96" w:rsidRDefault="00266CD5" w:rsidP="00266CD5">
            <w:pPr>
              <w:pStyle w:val="ListParagraph"/>
              <w:ind w:left="0"/>
              <w:rPr>
                <w:rFonts w:ascii="Times New Roman" w:hAnsi="Times New Roman" w:cs="Times New Roman"/>
                <w:sz w:val="24"/>
                <w:szCs w:val="24"/>
              </w:rPr>
            </w:pPr>
          </w:p>
          <w:p w:rsidR="001E066B" w:rsidRDefault="001E066B" w:rsidP="00266CD5">
            <w:pPr>
              <w:pStyle w:val="ListParagraph"/>
              <w:ind w:left="0"/>
              <w:rPr>
                <w:rFonts w:ascii="Times New Roman" w:hAnsi="Times New Roman" w:cs="Times New Roman"/>
                <w:sz w:val="24"/>
                <w:szCs w:val="24"/>
              </w:rPr>
            </w:pPr>
            <w:r>
              <w:rPr>
                <w:rFonts w:ascii="Times New Roman" w:hAnsi="Times New Roman" w:cs="Times New Roman"/>
                <w:sz w:val="24"/>
                <w:szCs w:val="24"/>
              </w:rPr>
              <w:t>An additional consideration is that, although the CPA informs the two-biennial target, for which conservation programs are designed,  u</w:t>
            </w:r>
            <w:r w:rsidR="002B4FCB" w:rsidRPr="00A57E96">
              <w:rPr>
                <w:rFonts w:ascii="Times New Roman" w:hAnsi="Times New Roman" w:cs="Times New Roman"/>
                <w:sz w:val="24"/>
                <w:szCs w:val="24"/>
              </w:rPr>
              <w:t xml:space="preserve">nit savings values may not transfer easily from the CPA to program values, as the program delivery mechanism can influence the unit savings.  </w:t>
            </w:r>
          </w:p>
          <w:p w:rsidR="001E066B" w:rsidRDefault="001E066B" w:rsidP="00266CD5">
            <w:pPr>
              <w:pStyle w:val="ListParagraph"/>
              <w:ind w:left="0"/>
              <w:rPr>
                <w:rFonts w:ascii="Times New Roman" w:hAnsi="Times New Roman" w:cs="Times New Roman"/>
                <w:sz w:val="24"/>
                <w:szCs w:val="24"/>
              </w:rPr>
            </w:pPr>
          </w:p>
          <w:p w:rsidR="002B4FCB" w:rsidRPr="00A57E96" w:rsidRDefault="002B4FCB" w:rsidP="00266CD5">
            <w:pPr>
              <w:pStyle w:val="ListParagraph"/>
              <w:ind w:left="0"/>
              <w:rPr>
                <w:rFonts w:ascii="Times New Roman" w:hAnsi="Times New Roman" w:cs="Times New Roman"/>
                <w:sz w:val="24"/>
                <w:szCs w:val="24"/>
              </w:rPr>
            </w:pPr>
            <w:r w:rsidRPr="00A57E96">
              <w:rPr>
                <w:rFonts w:ascii="Times New Roman" w:hAnsi="Times New Roman" w:cs="Times New Roman"/>
                <w:sz w:val="24"/>
                <w:szCs w:val="24"/>
              </w:rPr>
              <w:t xml:space="preserve">The CPA does not incorporate program delivery methods, which can impact the unit savings metric.  For example, the CPA looks at CFL potential based on available sockets and unit savings reflect that, however, in program design we could use direct install programs or upstream retail channels for delivery of CFL, the unit savings per CFL for each delivery mechanism will differ.  </w:t>
            </w:r>
          </w:p>
          <w:p w:rsidR="002B4FCB" w:rsidRPr="00A57E96" w:rsidRDefault="002B4FCB" w:rsidP="002B4FCB">
            <w:pPr>
              <w:pStyle w:val="ListParagraph"/>
              <w:ind w:left="0"/>
              <w:rPr>
                <w:rFonts w:ascii="Times New Roman" w:hAnsi="Times New Roman" w:cs="Times New Roman"/>
                <w:sz w:val="24"/>
                <w:szCs w:val="24"/>
              </w:rPr>
            </w:pPr>
          </w:p>
          <w:p w:rsidR="002B4FCB" w:rsidRPr="00A57E96" w:rsidRDefault="002B4FCB" w:rsidP="002B4FCB">
            <w:pPr>
              <w:rPr>
                <w:rFonts w:ascii="Times New Roman" w:hAnsi="Times New Roman" w:cs="Times New Roman"/>
                <w:sz w:val="24"/>
                <w:szCs w:val="24"/>
              </w:rPr>
            </w:pPr>
            <w:r w:rsidRPr="00A57E96">
              <w:rPr>
                <w:rFonts w:ascii="Times New Roman" w:hAnsi="Times New Roman" w:cs="Times New Roman"/>
                <w:sz w:val="24"/>
                <w:szCs w:val="24"/>
              </w:rPr>
              <w:t xml:space="preserve"> </w:t>
            </w:r>
          </w:p>
          <w:p w:rsidR="005F5757" w:rsidRPr="0052380B" w:rsidRDefault="002B4FCB" w:rsidP="002E315C">
            <w:pPr>
              <w:rPr>
                <w:rFonts w:ascii="Times New Roman" w:hAnsi="Times New Roman" w:cs="Times New Roman"/>
                <w:sz w:val="24"/>
                <w:szCs w:val="24"/>
              </w:rPr>
            </w:pPr>
            <w:r w:rsidRPr="007374CC">
              <w:rPr>
                <w:rFonts w:ascii="Times New Roman" w:hAnsi="Times New Roman" w:cs="Times New Roman"/>
                <w:sz w:val="20"/>
                <w:szCs w:val="20"/>
              </w:rPr>
              <w:t xml:space="preserve"> </w:t>
            </w:r>
          </w:p>
        </w:tc>
      </w:tr>
    </w:tbl>
    <w:p w:rsidR="005F5757" w:rsidRPr="0052380B" w:rsidRDefault="005F5757" w:rsidP="005F575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1706FA" w:rsidRPr="0052380B" w:rsidTr="002E315C">
        <w:trPr>
          <w:cantSplit/>
        </w:trPr>
        <w:tc>
          <w:tcPr>
            <w:tcW w:w="1908" w:type="dxa"/>
          </w:tcPr>
          <w:p w:rsidR="001706FA" w:rsidRPr="0052380B" w:rsidRDefault="001706FA" w:rsidP="002E315C">
            <w:pPr>
              <w:rPr>
                <w:rFonts w:ascii="Times New Roman" w:hAnsi="Times New Roman" w:cs="Times New Roman"/>
                <w:sz w:val="24"/>
                <w:szCs w:val="24"/>
              </w:rPr>
            </w:pPr>
            <w:r w:rsidRPr="0052380B">
              <w:rPr>
                <w:rFonts w:ascii="Times New Roman" w:hAnsi="Times New Roman" w:cs="Times New Roman"/>
                <w:sz w:val="24"/>
                <w:szCs w:val="24"/>
              </w:rPr>
              <w:lastRenderedPageBreak/>
              <w:t xml:space="preserve">Comment </w:t>
            </w:r>
            <w:r w:rsidR="0093138A">
              <w:rPr>
                <w:rFonts w:ascii="Times New Roman" w:hAnsi="Times New Roman" w:cs="Times New Roman"/>
                <w:sz w:val="24"/>
                <w:szCs w:val="24"/>
              </w:rPr>
              <w:t>1</w:t>
            </w:r>
            <w:r w:rsidR="006428BB">
              <w:rPr>
                <w:rFonts w:ascii="Times New Roman" w:hAnsi="Times New Roman" w:cs="Times New Roman"/>
                <w:sz w:val="24"/>
                <w:szCs w:val="24"/>
              </w:rPr>
              <w:t>1</w:t>
            </w:r>
          </w:p>
        </w:tc>
        <w:tc>
          <w:tcPr>
            <w:tcW w:w="3510" w:type="dxa"/>
          </w:tcPr>
          <w:p w:rsidR="001706FA" w:rsidRPr="0052380B" w:rsidRDefault="001706FA" w:rsidP="002E315C">
            <w:pPr>
              <w:rPr>
                <w:rFonts w:ascii="Times New Roman" w:hAnsi="Times New Roman" w:cs="Times New Roman"/>
                <w:sz w:val="24"/>
                <w:szCs w:val="24"/>
              </w:rPr>
            </w:pPr>
            <w:r w:rsidRPr="0052380B">
              <w:rPr>
                <w:rFonts w:ascii="Times New Roman" w:hAnsi="Times New Roman" w:cs="Times New Roman"/>
                <w:sz w:val="24"/>
                <w:szCs w:val="24"/>
              </w:rPr>
              <w:t>Draft Proposed Rule Text</w:t>
            </w:r>
          </w:p>
        </w:tc>
        <w:tc>
          <w:tcPr>
            <w:tcW w:w="3780" w:type="dxa"/>
          </w:tcPr>
          <w:p w:rsidR="001706FA" w:rsidRPr="0052380B" w:rsidRDefault="001706FA"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1706FA" w:rsidRPr="0052380B" w:rsidRDefault="001706FA"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1706FA" w:rsidRPr="0052380B" w:rsidTr="002E315C">
        <w:trPr>
          <w:cantSplit/>
          <w:trHeight w:val="4032"/>
        </w:trPr>
        <w:tc>
          <w:tcPr>
            <w:tcW w:w="1908" w:type="dxa"/>
          </w:tcPr>
          <w:p w:rsidR="001706FA" w:rsidRPr="0052380B" w:rsidRDefault="001706FA" w:rsidP="002A3481">
            <w:pPr>
              <w:rPr>
                <w:rFonts w:ascii="Times New Roman" w:hAnsi="Times New Roman" w:cs="Times New Roman"/>
                <w:sz w:val="24"/>
                <w:szCs w:val="24"/>
              </w:rPr>
            </w:pPr>
            <w:r w:rsidRPr="0052380B">
              <w:rPr>
                <w:rFonts w:ascii="Times New Roman" w:hAnsi="Times New Roman" w:cs="Times New Roman"/>
                <w:sz w:val="24"/>
                <w:szCs w:val="24"/>
              </w:rPr>
              <w:t>Regarding WAC 480-10</w:t>
            </w:r>
            <w:r w:rsidR="002A3481">
              <w:rPr>
                <w:rFonts w:ascii="Times New Roman" w:hAnsi="Times New Roman" w:cs="Times New Roman"/>
                <w:sz w:val="24"/>
                <w:szCs w:val="24"/>
              </w:rPr>
              <w:t>9</w:t>
            </w:r>
            <w:r w:rsidRPr="0052380B">
              <w:rPr>
                <w:rFonts w:ascii="Times New Roman" w:hAnsi="Times New Roman" w:cs="Times New Roman"/>
                <w:sz w:val="24"/>
                <w:szCs w:val="24"/>
              </w:rPr>
              <w:t xml:space="preserve"> (3)(c)</w:t>
            </w:r>
          </w:p>
        </w:tc>
        <w:tc>
          <w:tcPr>
            <w:tcW w:w="3510" w:type="dxa"/>
          </w:tcPr>
          <w:p w:rsidR="001706FA" w:rsidRPr="0052380B" w:rsidRDefault="001706FA" w:rsidP="001706FA">
            <w:pPr>
              <w:ind w:left="360"/>
              <w:rPr>
                <w:rFonts w:ascii="Times New Roman" w:hAnsi="Times New Roman" w:cs="Times New Roman"/>
              </w:rPr>
            </w:pPr>
            <w:r w:rsidRPr="0052380B">
              <w:rPr>
                <w:rFonts w:ascii="Times New Roman" w:hAnsi="Times New Roman" w:cs="Times New Roman"/>
                <w:b/>
                <w:bCs/>
              </w:rPr>
              <w:t xml:space="preserve">Excess conservation. </w:t>
            </w:r>
            <w:r w:rsidRPr="0052380B">
              <w:rPr>
                <w:rFonts w:ascii="Times New Roman" w:hAnsi="Times New Roman" w:cs="Times New Roman"/>
              </w:rPr>
              <w:t xml:space="preserve">No more than twenty-five percent of any biennial target may be met with excess conservation savings allowed by this subsection. </w:t>
            </w:r>
            <w:r w:rsidRPr="0052380B">
              <w:rPr>
                <w:rFonts w:ascii="Times New Roman" w:hAnsi="Times New Roman" w:cs="Times New Roman"/>
                <w:highlight w:val="yellow"/>
              </w:rPr>
              <w:t xml:space="preserve">Excess conservation may only be used to mitigate shortfalls in future biennium </w:t>
            </w:r>
            <w:r w:rsidRPr="00F90398">
              <w:rPr>
                <w:rFonts w:ascii="Times New Roman" w:hAnsi="Times New Roman" w:cs="Times New Roman"/>
                <w:highlight w:val="yellow"/>
              </w:rPr>
              <w:t xml:space="preserve">and </w:t>
            </w:r>
            <w:r w:rsidRPr="00F90398">
              <w:rPr>
                <w:rFonts w:ascii="Times New Roman" w:hAnsi="Times New Roman" w:cs="Times New Roman"/>
              </w:rPr>
              <w:t>may not be used to adjust a utility's ten-year conservation potential or biennial target.</w:t>
            </w:r>
            <w:r w:rsidRPr="00F90398">
              <w:rPr>
                <w:rFonts w:ascii="Times New Roman" w:hAnsi="Times New Roman" w:cs="Times New Roman"/>
                <w:b/>
                <w:highlight w:val="yellow"/>
              </w:rPr>
              <w:t xml:space="preserve"> </w:t>
            </w:r>
            <w:r w:rsidRPr="0052380B">
              <w:rPr>
                <w:rFonts w:ascii="Times New Roman" w:hAnsi="Times New Roman" w:cs="Times New Roman"/>
                <w:highlight w:val="yellow"/>
              </w:rPr>
              <w:t>The presence of excess conservation does not relieve a utility of its obligation to pursue the level of conservation in its biennial target.</w:t>
            </w:r>
          </w:p>
          <w:p w:rsidR="001706FA" w:rsidRPr="0052380B" w:rsidRDefault="001706FA" w:rsidP="002E315C">
            <w:pPr>
              <w:rPr>
                <w:rFonts w:ascii="Times New Roman" w:hAnsi="Times New Roman" w:cs="Times New Roman"/>
                <w:sz w:val="24"/>
                <w:szCs w:val="24"/>
              </w:rPr>
            </w:pPr>
          </w:p>
        </w:tc>
        <w:tc>
          <w:tcPr>
            <w:tcW w:w="3780" w:type="dxa"/>
          </w:tcPr>
          <w:p w:rsidR="001706FA" w:rsidRPr="0052380B" w:rsidRDefault="00F90398" w:rsidP="002E315C">
            <w:pPr>
              <w:rPr>
                <w:rFonts w:ascii="Times New Roman" w:hAnsi="Times New Roman" w:cs="Times New Roman"/>
                <w:sz w:val="24"/>
                <w:szCs w:val="24"/>
              </w:rPr>
            </w:pPr>
            <w:r>
              <w:rPr>
                <w:rFonts w:ascii="Times New Roman" w:hAnsi="Times New Roman" w:cs="Times New Roman"/>
                <w:sz w:val="24"/>
                <w:szCs w:val="24"/>
              </w:rPr>
              <w:t>If it is necessary to repeat the language in the RCW, please reference 19.285.040(1)(c)(i)</w:t>
            </w:r>
          </w:p>
        </w:tc>
        <w:tc>
          <w:tcPr>
            <w:tcW w:w="4590" w:type="dxa"/>
          </w:tcPr>
          <w:p w:rsidR="001706FA" w:rsidRDefault="00F90398" w:rsidP="002E315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 proposed language is in </w:t>
            </w:r>
            <w:r w:rsidR="0050581F">
              <w:rPr>
                <w:rFonts w:ascii="Times New Roman" w:hAnsi="Times New Roman" w:cs="Times New Roman"/>
                <w:sz w:val="24"/>
                <w:szCs w:val="24"/>
              </w:rPr>
              <w:t xml:space="preserve">appears to be inconsistent with </w:t>
            </w:r>
            <w:r>
              <w:rPr>
                <w:rFonts w:ascii="Times New Roman" w:hAnsi="Times New Roman" w:cs="Times New Roman"/>
                <w:sz w:val="24"/>
                <w:szCs w:val="24"/>
              </w:rPr>
              <w:t>the RCW, which states:</w:t>
            </w:r>
          </w:p>
          <w:p w:rsidR="00F90398" w:rsidRDefault="00F90398" w:rsidP="002E315C">
            <w:pPr>
              <w:pStyle w:val="ListParagraph"/>
              <w:ind w:left="0"/>
              <w:rPr>
                <w:rFonts w:ascii="Times New Roman" w:hAnsi="Times New Roman" w:cs="Times New Roman"/>
                <w:sz w:val="24"/>
                <w:szCs w:val="24"/>
              </w:rPr>
            </w:pPr>
          </w:p>
          <w:p w:rsidR="00F90398" w:rsidRPr="0052380B" w:rsidRDefault="00F90398" w:rsidP="002E315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“Except as provided in (c)(ii) and (iii) of this subsection, beginning on Jauary 1, 2014, cost-effective conservation achieve by a qualifying utility in excess of its biennial acquisition target </w:t>
            </w:r>
            <w:r w:rsidRPr="00F90398">
              <w:rPr>
                <w:rFonts w:ascii="Times New Roman" w:hAnsi="Times New Roman" w:cs="Times New Roman"/>
                <w:sz w:val="24"/>
                <w:szCs w:val="24"/>
                <w:highlight w:val="yellow"/>
              </w:rPr>
              <w:t>may be used to help meet the immediately subsequent two biennial acquisition targets</w:t>
            </w:r>
            <w:r>
              <w:rPr>
                <w:rFonts w:ascii="Times New Roman" w:hAnsi="Times New Roman" w:cs="Times New Roman"/>
                <w:sz w:val="24"/>
                <w:szCs w:val="24"/>
              </w:rPr>
              <w:t>, such that no more than twenty percent of any biennial target may be met with excess conservation savings.</w:t>
            </w:r>
          </w:p>
          <w:p w:rsidR="004173C2" w:rsidRPr="0052380B" w:rsidRDefault="004173C2" w:rsidP="003D3467">
            <w:pPr>
              <w:rPr>
                <w:rFonts w:ascii="Times New Roman" w:hAnsi="Times New Roman" w:cs="Times New Roman"/>
                <w:sz w:val="24"/>
                <w:szCs w:val="24"/>
              </w:rPr>
            </w:pPr>
          </w:p>
        </w:tc>
      </w:tr>
    </w:tbl>
    <w:p w:rsidR="00D2105E" w:rsidRDefault="00D2105E" w:rsidP="00D2105E">
      <w:pPr>
        <w:rPr>
          <w:rFonts w:ascii="Times New Roman" w:hAnsi="Times New Roman" w:cs="Times New Roman"/>
        </w:rPr>
      </w:pPr>
    </w:p>
    <w:p w:rsidR="0050581F" w:rsidRDefault="0050581F" w:rsidP="00D2105E">
      <w:pPr>
        <w:rPr>
          <w:rFonts w:ascii="Times New Roman" w:hAnsi="Times New Roman" w:cs="Times New Roman"/>
        </w:rPr>
      </w:pPr>
      <w:r>
        <w:rPr>
          <w:rFonts w:ascii="Times New Roman" w:hAnsi="Times New Roman" w:cs="Times New Roman"/>
        </w:rPr>
        <w:br w:type="page"/>
      </w:r>
    </w:p>
    <w:p w:rsidR="0050581F" w:rsidRPr="0052380B" w:rsidRDefault="0050581F" w:rsidP="00D2105E">
      <w:pPr>
        <w:rPr>
          <w:rFonts w:ascii="Times New Roman" w:hAnsi="Times New Roman" w:cs="Times New Roman"/>
        </w:rPr>
      </w:pPr>
    </w:p>
    <w:tbl>
      <w:tblPr>
        <w:tblStyle w:val="TableGrid"/>
        <w:tblW w:w="0" w:type="auto"/>
        <w:tblLook w:val="04A0" w:firstRow="1" w:lastRow="0" w:firstColumn="1" w:lastColumn="0" w:noHBand="0" w:noVBand="1"/>
      </w:tblPr>
      <w:tblGrid>
        <w:gridCol w:w="1908"/>
        <w:gridCol w:w="3510"/>
        <w:gridCol w:w="3780"/>
        <w:gridCol w:w="4590"/>
      </w:tblGrid>
      <w:tr w:rsidR="00D2105E" w:rsidRPr="0052380B" w:rsidTr="002E315C">
        <w:trPr>
          <w:cantSplit/>
        </w:trPr>
        <w:tc>
          <w:tcPr>
            <w:tcW w:w="1908" w:type="dxa"/>
          </w:tcPr>
          <w:p w:rsidR="00D2105E" w:rsidRPr="0052380B" w:rsidRDefault="00D2105E" w:rsidP="002E315C">
            <w:pPr>
              <w:rPr>
                <w:rFonts w:ascii="Times New Roman" w:hAnsi="Times New Roman" w:cs="Times New Roman"/>
                <w:sz w:val="20"/>
                <w:szCs w:val="20"/>
              </w:rPr>
            </w:pPr>
            <w:r w:rsidRPr="0052380B">
              <w:rPr>
                <w:rFonts w:ascii="Times New Roman" w:hAnsi="Times New Roman" w:cs="Times New Roman"/>
                <w:sz w:val="24"/>
                <w:szCs w:val="24"/>
              </w:rPr>
              <w:t>Comment 1</w:t>
            </w:r>
            <w:r w:rsidR="0093138A">
              <w:rPr>
                <w:rFonts w:ascii="Times New Roman" w:hAnsi="Times New Roman" w:cs="Times New Roman"/>
                <w:sz w:val="24"/>
                <w:szCs w:val="24"/>
              </w:rPr>
              <w:t>4</w:t>
            </w:r>
            <w:r w:rsidRPr="0052380B">
              <w:rPr>
                <w:rFonts w:ascii="Times New Roman" w:hAnsi="Times New Roman" w:cs="Times New Roman"/>
                <w:sz w:val="20"/>
                <w:szCs w:val="20"/>
              </w:rPr>
              <w:t xml:space="preserve"> </w:t>
            </w:r>
          </w:p>
        </w:tc>
        <w:tc>
          <w:tcPr>
            <w:tcW w:w="3510" w:type="dxa"/>
          </w:tcPr>
          <w:p w:rsidR="00D2105E" w:rsidRPr="0052380B" w:rsidRDefault="00D2105E" w:rsidP="002E315C">
            <w:pPr>
              <w:rPr>
                <w:rFonts w:ascii="Times New Roman" w:hAnsi="Times New Roman" w:cs="Times New Roman"/>
                <w:sz w:val="24"/>
                <w:szCs w:val="24"/>
              </w:rPr>
            </w:pPr>
            <w:r w:rsidRPr="0052380B">
              <w:rPr>
                <w:rFonts w:ascii="Times New Roman" w:hAnsi="Times New Roman" w:cs="Times New Roman"/>
                <w:sz w:val="24"/>
                <w:szCs w:val="24"/>
              </w:rPr>
              <w:t>Draft Proposed Rule Text</w:t>
            </w:r>
          </w:p>
        </w:tc>
        <w:tc>
          <w:tcPr>
            <w:tcW w:w="3780" w:type="dxa"/>
          </w:tcPr>
          <w:p w:rsidR="00D2105E" w:rsidRPr="0052380B" w:rsidRDefault="00D2105E"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D2105E" w:rsidRPr="0052380B" w:rsidRDefault="00D2105E"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D2105E" w:rsidRPr="0052380B" w:rsidTr="002E315C">
        <w:trPr>
          <w:cantSplit/>
          <w:trHeight w:val="4032"/>
        </w:trPr>
        <w:tc>
          <w:tcPr>
            <w:tcW w:w="1908" w:type="dxa"/>
          </w:tcPr>
          <w:p w:rsidR="00D2105E" w:rsidRPr="0052380B" w:rsidRDefault="00D2105E" w:rsidP="002E315C">
            <w:pPr>
              <w:rPr>
                <w:rFonts w:ascii="Times New Roman" w:hAnsi="Times New Roman" w:cs="Times New Roman"/>
                <w:sz w:val="20"/>
                <w:szCs w:val="20"/>
              </w:rPr>
            </w:pPr>
            <w:r w:rsidRPr="0052380B">
              <w:rPr>
                <w:rFonts w:ascii="Times New Roman" w:hAnsi="Times New Roman" w:cs="Times New Roman"/>
                <w:sz w:val="24"/>
                <w:szCs w:val="24"/>
              </w:rPr>
              <w:t>Regarding WAC 480-109-100(4)</w:t>
            </w:r>
          </w:p>
        </w:tc>
        <w:tc>
          <w:tcPr>
            <w:tcW w:w="3510" w:type="dxa"/>
          </w:tcPr>
          <w:p w:rsidR="00D2105E" w:rsidRPr="0052380B" w:rsidRDefault="00D2105E" w:rsidP="002E315C">
            <w:pPr>
              <w:rPr>
                <w:rFonts w:ascii="Times New Roman" w:hAnsi="Times New Roman" w:cs="Times New Roman"/>
                <w:sz w:val="24"/>
                <w:szCs w:val="24"/>
              </w:rPr>
            </w:pPr>
            <w:r w:rsidRPr="0052380B">
              <w:rPr>
                <w:rFonts w:ascii="Times New Roman" w:hAnsi="Times New Roman" w:cs="Times New Roman"/>
                <w:sz w:val="24"/>
                <w:szCs w:val="24"/>
              </w:rPr>
              <w:t>A utility retains the responsibility to demonstrate the prudence of all conservation expenditures, as required by RCW 19.285.050(2).</w:t>
            </w:r>
          </w:p>
        </w:tc>
        <w:tc>
          <w:tcPr>
            <w:tcW w:w="3780" w:type="dxa"/>
          </w:tcPr>
          <w:p w:rsidR="00D2105E" w:rsidRPr="0052380B" w:rsidRDefault="00D2105E" w:rsidP="002E315C">
            <w:pPr>
              <w:rPr>
                <w:rFonts w:ascii="Times New Roman" w:hAnsi="Times New Roman" w:cs="Times New Roman"/>
                <w:sz w:val="24"/>
                <w:szCs w:val="24"/>
              </w:rPr>
            </w:pPr>
            <w:r w:rsidRPr="0052380B">
              <w:rPr>
                <w:rFonts w:ascii="Times New Roman" w:hAnsi="Times New Roman" w:cs="Times New Roman"/>
                <w:sz w:val="24"/>
                <w:szCs w:val="24"/>
              </w:rPr>
              <w:t>A utility must demonstrate the prudence and cost-effectiveness of its conservation programs to the Commission after the savings are achieved.</w:t>
            </w:r>
          </w:p>
        </w:tc>
        <w:tc>
          <w:tcPr>
            <w:tcW w:w="4590" w:type="dxa"/>
          </w:tcPr>
          <w:p w:rsidR="00D2105E" w:rsidRDefault="00D2105E" w:rsidP="00C637AA">
            <w:pPr>
              <w:rPr>
                <w:rFonts w:ascii="Times New Roman" w:hAnsi="Times New Roman" w:cs="Times New Roman"/>
                <w:sz w:val="24"/>
                <w:szCs w:val="24"/>
              </w:rPr>
            </w:pPr>
            <w:r w:rsidRPr="0052380B">
              <w:rPr>
                <w:rFonts w:ascii="Times New Roman" w:hAnsi="Times New Roman" w:cs="Times New Roman"/>
                <w:sz w:val="24"/>
                <w:szCs w:val="24"/>
              </w:rPr>
              <w:t>The proposed language seems to imply that RCW 19.285.050(2) is stating and requiring that ‘the utility retains the responsibility to demonstrate the prudence of all conservation expenditures”</w:t>
            </w:r>
            <w:r w:rsidR="00C637AA">
              <w:rPr>
                <w:rFonts w:ascii="Times New Roman" w:hAnsi="Times New Roman" w:cs="Times New Roman"/>
                <w:sz w:val="24"/>
                <w:szCs w:val="24"/>
              </w:rPr>
              <w:t>, when it actually says:</w:t>
            </w:r>
            <w:r w:rsidRPr="0052380B">
              <w:rPr>
                <w:rFonts w:ascii="Times New Roman" w:hAnsi="Times New Roman" w:cs="Times New Roman"/>
                <w:sz w:val="24"/>
                <w:szCs w:val="24"/>
              </w:rPr>
              <w:t xml:space="preserve"> </w:t>
            </w:r>
          </w:p>
          <w:p w:rsidR="006428BB" w:rsidRDefault="006428BB" w:rsidP="00C637AA">
            <w:pPr>
              <w:rPr>
                <w:rFonts w:ascii="Times New Roman" w:hAnsi="Times New Roman" w:cs="Times New Roman"/>
                <w:sz w:val="24"/>
                <w:szCs w:val="24"/>
              </w:rPr>
            </w:pPr>
          </w:p>
          <w:p w:rsidR="00C637AA" w:rsidRDefault="00C637AA" w:rsidP="00C637AA">
            <w:pPr>
              <w:rPr>
                <w:rFonts w:ascii="Arial" w:hAnsi="Arial" w:cs="Arial"/>
              </w:rPr>
            </w:pPr>
            <w:r>
              <w:rPr>
                <w:rFonts w:ascii="Arial" w:hAnsi="Arial" w:cs="Arial"/>
              </w:rPr>
              <w:t>An investor-owned utility is entitled to recover all prudently incurred costs associated with compliance with this chapter. The commission shall address cost recovery issues of qualifying utilities that are investor-owned utilities that serve both in Washington and in other states in complying with this chapter.</w:t>
            </w:r>
          </w:p>
          <w:p w:rsidR="00C637AA" w:rsidRPr="0052380B" w:rsidRDefault="00C637AA" w:rsidP="00C637AA">
            <w:pPr>
              <w:rPr>
                <w:rFonts w:ascii="Times New Roman" w:hAnsi="Times New Roman" w:cs="Times New Roman"/>
                <w:sz w:val="24"/>
                <w:szCs w:val="24"/>
              </w:rPr>
            </w:pPr>
          </w:p>
        </w:tc>
      </w:tr>
    </w:tbl>
    <w:p w:rsidR="00D2105E" w:rsidRPr="0052380B" w:rsidRDefault="00D2105E" w:rsidP="00D2105E">
      <w:pPr>
        <w:rPr>
          <w:rFonts w:ascii="Times New Roman" w:hAnsi="Times New Roman" w:cs="Times New Roman"/>
          <w:sz w:val="24"/>
          <w:szCs w:val="24"/>
        </w:rPr>
      </w:pPr>
    </w:p>
    <w:p w:rsidR="00D2105E" w:rsidRPr="0052380B" w:rsidRDefault="00D2105E" w:rsidP="00D2105E">
      <w:pPr>
        <w:rPr>
          <w:rFonts w:ascii="Times New Roman" w:hAnsi="Times New Roman" w:cs="Times New Roman"/>
          <w:sz w:val="24"/>
          <w:szCs w:val="24"/>
        </w:rPr>
      </w:pPr>
      <w:r w:rsidRPr="0052380B">
        <w:rPr>
          <w:rFonts w:ascii="Times New Roman" w:hAnsi="Times New Roman" w:cs="Times New Roman"/>
          <w:sz w:val="24"/>
          <w:szCs w:val="24"/>
        </w:rPr>
        <w:br w:type="page"/>
      </w:r>
    </w:p>
    <w:p w:rsidR="00881E2D" w:rsidRPr="0052380B" w:rsidRDefault="00881E2D">
      <w:pPr>
        <w:rPr>
          <w:rFonts w:ascii="Times New Roman" w:hAnsi="Times New Roman" w:cs="Times New Roman"/>
        </w:rPr>
      </w:pPr>
    </w:p>
    <w:tbl>
      <w:tblPr>
        <w:tblStyle w:val="TableGrid"/>
        <w:tblW w:w="0" w:type="auto"/>
        <w:tblLook w:val="04A0" w:firstRow="1" w:lastRow="0" w:firstColumn="1" w:lastColumn="0" w:noHBand="0" w:noVBand="1"/>
      </w:tblPr>
      <w:tblGrid>
        <w:gridCol w:w="1908"/>
        <w:gridCol w:w="3510"/>
        <w:gridCol w:w="3780"/>
        <w:gridCol w:w="4590"/>
      </w:tblGrid>
      <w:tr w:rsidR="00E44443" w:rsidRPr="0052380B" w:rsidTr="00BF4D51">
        <w:trPr>
          <w:cantSplit/>
        </w:trPr>
        <w:tc>
          <w:tcPr>
            <w:tcW w:w="1908"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 xml:space="preserve">Comment </w:t>
            </w:r>
            <w:r>
              <w:rPr>
                <w:rFonts w:ascii="Times New Roman" w:hAnsi="Times New Roman" w:cs="Times New Roman"/>
                <w:sz w:val="24"/>
                <w:szCs w:val="24"/>
              </w:rPr>
              <w:t>1</w:t>
            </w:r>
            <w:r w:rsidR="0093138A">
              <w:rPr>
                <w:rFonts w:ascii="Times New Roman" w:hAnsi="Times New Roman" w:cs="Times New Roman"/>
                <w:sz w:val="24"/>
                <w:szCs w:val="24"/>
              </w:rPr>
              <w:t>5</w:t>
            </w:r>
            <w:r w:rsidRPr="0052380B">
              <w:rPr>
                <w:rFonts w:ascii="Times New Roman" w:hAnsi="Times New Roman" w:cs="Times New Roman"/>
                <w:sz w:val="20"/>
                <w:szCs w:val="20"/>
              </w:rPr>
              <w:t xml:space="preserve"> </w:t>
            </w:r>
          </w:p>
        </w:tc>
        <w:tc>
          <w:tcPr>
            <w:tcW w:w="3510"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780"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8A6368" w:rsidRPr="0052380B" w:rsidTr="00983F55">
        <w:trPr>
          <w:cantSplit/>
          <w:trHeight w:val="3860"/>
        </w:trPr>
        <w:tc>
          <w:tcPr>
            <w:tcW w:w="1908" w:type="dxa"/>
          </w:tcPr>
          <w:p w:rsidR="008A6368" w:rsidRPr="0052380B" w:rsidRDefault="004B371D" w:rsidP="00902A3E">
            <w:pPr>
              <w:rPr>
                <w:rFonts w:ascii="Times New Roman" w:hAnsi="Times New Roman" w:cs="Times New Roman"/>
                <w:sz w:val="20"/>
                <w:szCs w:val="20"/>
              </w:rPr>
            </w:pPr>
            <w:r w:rsidRPr="0052380B">
              <w:rPr>
                <w:rFonts w:ascii="Times New Roman" w:hAnsi="Times New Roman" w:cs="Times New Roman"/>
                <w:sz w:val="24"/>
                <w:szCs w:val="24"/>
              </w:rPr>
              <w:t>Regarding WAC 480-109-</w:t>
            </w:r>
            <w:r w:rsidR="00102257" w:rsidRPr="0052380B">
              <w:rPr>
                <w:rFonts w:ascii="Times New Roman" w:hAnsi="Times New Roman" w:cs="Times New Roman"/>
                <w:sz w:val="24"/>
                <w:szCs w:val="24"/>
              </w:rPr>
              <w:t>100(5) both (</w:t>
            </w:r>
            <w:r w:rsidR="009F1B56" w:rsidRPr="0052380B">
              <w:rPr>
                <w:rFonts w:ascii="Times New Roman" w:hAnsi="Times New Roman" w:cs="Times New Roman"/>
                <w:sz w:val="24"/>
                <w:szCs w:val="24"/>
              </w:rPr>
              <w:t>a) and (b)</w:t>
            </w:r>
          </w:p>
        </w:tc>
        <w:tc>
          <w:tcPr>
            <w:tcW w:w="3510" w:type="dxa"/>
          </w:tcPr>
          <w:p w:rsidR="00102257" w:rsidRPr="0052380B" w:rsidRDefault="00102257" w:rsidP="00102257">
            <w:pPr>
              <w:rPr>
                <w:rFonts w:ascii="Times New Roman" w:hAnsi="Times New Roman" w:cs="Times New Roman"/>
                <w:sz w:val="24"/>
                <w:szCs w:val="24"/>
              </w:rPr>
            </w:pPr>
            <w:r w:rsidRPr="0052380B">
              <w:rPr>
                <w:rFonts w:ascii="Times New Roman" w:hAnsi="Times New Roman" w:cs="Times New Roman"/>
                <w:sz w:val="24"/>
                <w:szCs w:val="24"/>
              </w:rPr>
              <w:t xml:space="preserve">(5) </w:t>
            </w:r>
            <w:r w:rsidRPr="0052380B">
              <w:rPr>
                <w:rFonts w:ascii="Times New Roman" w:hAnsi="Times New Roman" w:cs="Times New Roman"/>
                <w:b/>
                <w:bCs/>
                <w:sz w:val="24"/>
                <w:szCs w:val="24"/>
              </w:rPr>
              <w:t xml:space="preserve">Energy savings. </w:t>
            </w:r>
            <w:r w:rsidRPr="0052380B">
              <w:rPr>
                <w:rFonts w:ascii="Times New Roman" w:hAnsi="Times New Roman" w:cs="Times New Roman"/>
                <w:sz w:val="24"/>
                <w:szCs w:val="24"/>
              </w:rPr>
              <w:t>A utility must use unit energy savings values and protocols approved by the regional technical forum or by commission order. The commission will consider a unit energy savings value or protocol that is:</w:t>
            </w:r>
          </w:p>
          <w:p w:rsidR="00102257" w:rsidRPr="0052380B" w:rsidRDefault="00102257" w:rsidP="00102257">
            <w:pPr>
              <w:rPr>
                <w:rFonts w:ascii="Times New Roman" w:hAnsi="Times New Roman" w:cs="Times New Roman"/>
                <w:sz w:val="24"/>
                <w:szCs w:val="24"/>
              </w:rPr>
            </w:pPr>
            <w:r w:rsidRPr="0052380B">
              <w:rPr>
                <w:rFonts w:ascii="Times New Roman" w:hAnsi="Times New Roman" w:cs="Times New Roman"/>
                <w:sz w:val="24"/>
                <w:szCs w:val="24"/>
              </w:rPr>
              <w:t>(a) Based on generally accepted impact evaluation data or other reliable and relevant data that includes verified savings levels; and</w:t>
            </w:r>
          </w:p>
          <w:p w:rsidR="00102257" w:rsidRPr="0052380B" w:rsidRDefault="00102257" w:rsidP="00102257">
            <w:pPr>
              <w:rPr>
                <w:rFonts w:ascii="Times New Roman" w:hAnsi="Times New Roman" w:cs="Times New Roman"/>
                <w:sz w:val="24"/>
                <w:szCs w:val="24"/>
              </w:rPr>
            </w:pPr>
            <w:r w:rsidRPr="0052380B">
              <w:rPr>
                <w:rFonts w:ascii="Times New Roman" w:hAnsi="Times New Roman" w:cs="Times New Roman"/>
                <w:sz w:val="24"/>
                <w:szCs w:val="24"/>
              </w:rPr>
              <w:t>(b) Presented to its advisory group for review. The commission retains discretion to determine an appropriate value or protocol.</w:t>
            </w:r>
          </w:p>
          <w:p w:rsidR="008A6368" w:rsidRPr="0052380B" w:rsidRDefault="008A6368" w:rsidP="002E315C">
            <w:pPr>
              <w:rPr>
                <w:rFonts w:ascii="Times New Roman" w:hAnsi="Times New Roman" w:cs="Times New Roman"/>
                <w:sz w:val="24"/>
                <w:szCs w:val="24"/>
              </w:rPr>
            </w:pPr>
          </w:p>
        </w:tc>
        <w:tc>
          <w:tcPr>
            <w:tcW w:w="3780" w:type="dxa"/>
          </w:tcPr>
          <w:p w:rsidR="008A6368" w:rsidRPr="0052380B" w:rsidRDefault="009F1B56" w:rsidP="002E315C">
            <w:pPr>
              <w:rPr>
                <w:rFonts w:ascii="Times New Roman" w:hAnsi="Times New Roman" w:cs="Times New Roman"/>
                <w:sz w:val="24"/>
                <w:szCs w:val="24"/>
              </w:rPr>
            </w:pPr>
            <w:r w:rsidRPr="0052380B">
              <w:rPr>
                <w:rFonts w:ascii="Times New Roman" w:hAnsi="Times New Roman" w:cs="Times New Roman"/>
                <w:sz w:val="24"/>
                <w:szCs w:val="24"/>
              </w:rPr>
              <w:t>Revise text to match current conditions (6)(b) and (6)(c)</w:t>
            </w:r>
            <w:r w:rsidR="00881E2D" w:rsidRPr="0052380B">
              <w:rPr>
                <w:rFonts w:ascii="Times New Roman" w:hAnsi="Times New Roman" w:cs="Times New Roman"/>
                <w:sz w:val="24"/>
                <w:szCs w:val="24"/>
              </w:rPr>
              <w:t xml:space="preserve"> in Attachment A of Order 01</w:t>
            </w:r>
            <w:r w:rsidR="00544331" w:rsidRPr="0052380B">
              <w:rPr>
                <w:rFonts w:ascii="Times New Roman" w:hAnsi="Times New Roman" w:cs="Times New Roman"/>
                <w:sz w:val="24"/>
                <w:szCs w:val="24"/>
              </w:rPr>
              <w:t>,</w:t>
            </w:r>
            <w:r w:rsidR="00881E2D" w:rsidRPr="0052380B">
              <w:rPr>
                <w:rFonts w:ascii="Times New Roman" w:hAnsi="Times New Roman" w:cs="Times New Roman"/>
                <w:sz w:val="24"/>
                <w:szCs w:val="24"/>
              </w:rPr>
              <w:t xml:space="preserve"> Docket UE-</w:t>
            </w:r>
            <w:r w:rsidR="00102257" w:rsidRPr="0052380B">
              <w:rPr>
                <w:rFonts w:ascii="Times New Roman" w:hAnsi="Times New Roman" w:cs="Times New Roman"/>
                <w:sz w:val="24"/>
                <w:szCs w:val="24"/>
              </w:rPr>
              <w:t>132043</w:t>
            </w:r>
            <w:r w:rsidR="005D79E4" w:rsidRPr="0052380B">
              <w:rPr>
                <w:rFonts w:ascii="Times New Roman" w:hAnsi="Times New Roman" w:cs="Times New Roman"/>
                <w:sz w:val="24"/>
                <w:szCs w:val="24"/>
              </w:rPr>
              <w:t xml:space="preserve"> (adapted for WAC use)</w:t>
            </w:r>
            <w:r w:rsidR="00102257" w:rsidRPr="0052380B">
              <w:rPr>
                <w:rFonts w:ascii="Times New Roman" w:hAnsi="Times New Roman" w:cs="Times New Roman"/>
                <w:sz w:val="24"/>
                <w:szCs w:val="24"/>
              </w:rPr>
              <w:t>:</w:t>
            </w:r>
          </w:p>
          <w:p w:rsidR="00102257" w:rsidRPr="0052380B" w:rsidRDefault="00102257" w:rsidP="005D79E4">
            <w:pPr>
              <w:ind w:left="702" w:firstLine="18"/>
              <w:rPr>
                <w:rFonts w:ascii="Times New Roman" w:hAnsi="Times New Roman" w:cs="Times New Roman"/>
                <w:sz w:val="24"/>
                <w:szCs w:val="24"/>
              </w:rPr>
            </w:pPr>
            <w:r w:rsidRPr="0052380B">
              <w:rPr>
                <w:rFonts w:ascii="Times New Roman" w:hAnsi="Times New Roman" w:cs="Times New Roman"/>
                <w:sz w:val="24"/>
                <w:szCs w:val="24"/>
              </w:rPr>
              <w:t xml:space="preserve">Except as provided in Paragraph (6)(c) below, </w:t>
            </w:r>
            <w:r w:rsidR="005D79E4" w:rsidRPr="0052380B">
              <w:rPr>
                <w:rFonts w:ascii="Times New Roman" w:hAnsi="Times New Roman" w:cs="Times New Roman"/>
                <w:sz w:val="24"/>
                <w:szCs w:val="24"/>
              </w:rPr>
              <w:t>a Utility</w:t>
            </w:r>
            <w:r w:rsidRPr="0052380B">
              <w:rPr>
                <w:rFonts w:ascii="Times New Roman" w:hAnsi="Times New Roman" w:cs="Times New Roman"/>
                <w:sz w:val="24"/>
                <w:szCs w:val="24"/>
              </w:rPr>
              <w:t xml:space="preserve"> must use the Council’s Regional Technical Forum’s (“RTF’s”) “unit energy savings” (“UES”) and approved methods and protocols for electricity measures, and distribution efficiency.  </w:t>
            </w:r>
          </w:p>
          <w:p w:rsidR="00102257" w:rsidRPr="0052380B" w:rsidRDefault="00102257" w:rsidP="005D79E4">
            <w:pPr>
              <w:ind w:left="792" w:hanging="72"/>
              <w:rPr>
                <w:rFonts w:ascii="Times New Roman" w:hAnsi="Times New Roman" w:cs="Times New Roman"/>
                <w:sz w:val="24"/>
                <w:szCs w:val="24"/>
              </w:rPr>
            </w:pPr>
            <w:r w:rsidRPr="0052380B">
              <w:rPr>
                <w:rFonts w:ascii="Times New Roman" w:hAnsi="Times New Roman" w:cs="Times New Roman"/>
                <w:sz w:val="24"/>
                <w:szCs w:val="24"/>
              </w:rPr>
              <w:t>(c)</w:t>
            </w:r>
            <w:r w:rsidRPr="0052380B">
              <w:rPr>
                <w:rFonts w:ascii="Times New Roman" w:hAnsi="Times New Roman" w:cs="Times New Roman"/>
                <w:sz w:val="24"/>
                <w:szCs w:val="24"/>
              </w:rPr>
              <w:tab/>
              <w:t xml:space="preserve">If </w:t>
            </w:r>
            <w:r w:rsidR="005D79E4" w:rsidRPr="0052380B">
              <w:rPr>
                <w:rFonts w:ascii="Times New Roman" w:hAnsi="Times New Roman" w:cs="Times New Roman"/>
                <w:sz w:val="24"/>
                <w:szCs w:val="24"/>
              </w:rPr>
              <w:t>a Utility</w:t>
            </w:r>
            <w:r w:rsidRPr="0052380B">
              <w:rPr>
                <w:rFonts w:ascii="Times New Roman" w:hAnsi="Times New Roman" w:cs="Times New Roman"/>
                <w:sz w:val="24"/>
                <w:szCs w:val="24"/>
              </w:rPr>
              <w:t xml:space="preserve"> uses savings estimates, methods or protocols that differ from those established by the RTF, such estimates, methods or protocols must be based on generally accepted impact evaluation data and/or other reliable and relevant source data that has verified savings levels, and be presented to the CRAG for comment.</w:t>
            </w:r>
          </w:p>
          <w:p w:rsidR="00102257" w:rsidRPr="0052380B" w:rsidRDefault="00102257" w:rsidP="002E315C">
            <w:pPr>
              <w:rPr>
                <w:rFonts w:ascii="Times New Roman" w:hAnsi="Times New Roman" w:cs="Times New Roman"/>
                <w:sz w:val="24"/>
                <w:szCs w:val="24"/>
              </w:rPr>
            </w:pPr>
          </w:p>
        </w:tc>
        <w:tc>
          <w:tcPr>
            <w:tcW w:w="4590" w:type="dxa"/>
          </w:tcPr>
          <w:p w:rsidR="008A6368" w:rsidRDefault="00721C31" w:rsidP="002E315C">
            <w:pPr>
              <w:rPr>
                <w:rFonts w:ascii="Times New Roman" w:hAnsi="Times New Roman" w:cs="Times New Roman"/>
                <w:sz w:val="24"/>
                <w:szCs w:val="24"/>
              </w:rPr>
            </w:pPr>
            <w:r>
              <w:rPr>
                <w:rFonts w:ascii="Times New Roman" w:hAnsi="Times New Roman" w:cs="Times New Roman"/>
                <w:sz w:val="24"/>
                <w:szCs w:val="24"/>
              </w:rPr>
              <w:t>The rule language seems to indicate that</w:t>
            </w:r>
            <w:r w:rsidR="009F1B56" w:rsidRPr="0052380B">
              <w:rPr>
                <w:rFonts w:ascii="Times New Roman" w:hAnsi="Times New Roman" w:cs="Times New Roman"/>
                <w:sz w:val="24"/>
                <w:szCs w:val="24"/>
              </w:rPr>
              <w:t xml:space="preserve"> i</w:t>
            </w:r>
            <w:r>
              <w:rPr>
                <w:rFonts w:ascii="Times New Roman" w:hAnsi="Times New Roman" w:cs="Times New Roman"/>
                <w:sz w:val="24"/>
                <w:szCs w:val="24"/>
              </w:rPr>
              <w:t>t will be necessary for PSE to--</w:t>
            </w:r>
            <w:r w:rsidR="009F1B56" w:rsidRPr="0052380B">
              <w:rPr>
                <w:rFonts w:ascii="Times New Roman" w:hAnsi="Times New Roman" w:cs="Times New Roman"/>
                <w:sz w:val="24"/>
                <w:szCs w:val="24"/>
              </w:rPr>
              <w:t xml:space="preserve">after the Commission </w:t>
            </w:r>
            <w:r>
              <w:rPr>
                <w:rFonts w:ascii="Times New Roman" w:hAnsi="Times New Roman" w:cs="Times New Roman"/>
                <w:sz w:val="24"/>
                <w:szCs w:val="24"/>
              </w:rPr>
              <w:t>has already approved</w:t>
            </w:r>
            <w:r w:rsidR="009F1B56" w:rsidRPr="0052380B">
              <w:rPr>
                <w:rFonts w:ascii="Times New Roman" w:hAnsi="Times New Roman" w:cs="Times New Roman"/>
                <w:sz w:val="24"/>
                <w:szCs w:val="24"/>
              </w:rPr>
              <w:t xml:space="preserve"> its biennial pla</w:t>
            </w:r>
            <w:r>
              <w:rPr>
                <w:rFonts w:ascii="Times New Roman" w:hAnsi="Times New Roman" w:cs="Times New Roman"/>
                <w:sz w:val="24"/>
                <w:szCs w:val="24"/>
              </w:rPr>
              <w:t>n and biennial electric target--</w:t>
            </w:r>
            <w:r w:rsidR="009F1B56" w:rsidRPr="0052380B">
              <w:rPr>
                <w:rFonts w:ascii="Times New Roman" w:hAnsi="Times New Roman" w:cs="Times New Roman"/>
                <w:sz w:val="24"/>
                <w:szCs w:val="24"/>
              </w:rPr>
              <w:t xml:space="preserve">seek approval from the CRAG and the Commission to implement new measures.  This </w:t>
            </w:r>
            <w:r w:rsidR="00733C44">
              <w:rPr>
                <w:rFonts w:ascii="Times New Roman" w:hAnsi="Times New Roman" w:cs="Times New Roman"/>
                <w:sz w:val="24"/>
                <w:szCs w:val="24"/>
              </w:rPr>
              <w:t xml:space="preserve">will be </w:t>
            </w:r>
            <w:r>
              <w:rPr>
                <w:rFonts w:ascii="Times New Roman" w:hAnsi="Times New Roman" w:cs="Times New Roman"/>
                <w:sz w:val="24"/>
                <w:szCs w:val="24"/>
              </w:rPr>
              <w:t xml:space="preserve">an onerous process and </w:t>
            </w:r>
            <w:r w:rsidR="00733C44">
              <w:rPr>
                <w:rFonts w:ascii="Times New Roman" w:hAnsi="Times New Roman" w:cs="Times New Roman"/>
                <w:sz w:val="24"/>
                <w:szCs w:val="24"/>
              </w:rPr>
              <w:t>may</w:t>
            </w:r>
            <w:r w:rsidR="00733C44" w:rsidRPr="0052380B">
              <w:rPr>
                <w:rFonts w:ascii="Times New Roman" w:hAnsi="Times New Roman" w:cs="Times New Roman"/>
                <w:sz w:val="24"/>
                <w:szCs w:val="24"/>
              </w:rPr>
              <w:t xml:space="preserve"> </w:t>
            </w:r>
            <w:r w:rsidR="009F1B56" w:rsidRPr="0052380B">
              <w:rPr>
                <w:rFonts w:ascii="Times New Roman" w:hAnsi="Times New Roman" w:cs="Times New Roman"/>
                <w:sz w:val="24"/>
                <w:szCs w:val="24"/>
              </w:rPr>
              <w:t>severe</w:t>
            </w:r>
            <w:r w:rsidR="00244A18">
              <w:rPr>
                <w:rFonts w:ascii="Times New Roman" w:hAnsi="Times New Roman" w:cs="Times New Roman"/>
                <w:sz w:val="24"/>
                <w:szCs w:val="24"/>
              </w:rPr>
              <w:t>ly</w:t>
            </w:r>
            <w:r w:rsidR="009F1B56" w:rsidRPr="0052380B">
              <w:rPr>
                <w:rFonts w:ascii="Times New Roman" w:hAnsi="Times New Roman" w:cs="Times New Roman"/>
                <w:sz w:val="24"/>
                <w:szCs w:val="24"/>
              </w:rPr>
              <w:t xml:space="preserve"> impact PSE</w:t>
            </w:r>
            <w:r w:rsidR="00244A18">
              <w:rPr>
                <w:rFonts w:ascii="Times New Roman" w:hAnsi="Times New Roman" w:cs="Times New Roman"/>
                <w:sz w:val="24"/>
                <w:szCs w:val="24"/>
              </w:rPr>
              <w:t>’s ability</w:t>
            </w:r>
            <w:r w:rsidR="009F1B56" w:rsidRPr="0052380B">
              <w:rPr>
                <w:rFonts w:ascii="Times New Roman" w:hAnsi="Times New Roman" w:cs="Times New Roman"/>
                <w:sz w:val="24"/>
                <w:szCs w:val="24"/>
              </w:rPr>
              <w:t xml:space="preserve"> to efficiently run conservation programs.</w:t>
            </w:r>
          </w:p>
          <w:p w:rsidR="00721C31" w:rsidRDefault="00721C31" w:rsidP="002E315C">
            <w:pPr>
              <w:rPr>
                <w:rFonts w:ascii="Times New Roman" w:hAnsi="Times New Roman" w:cs="Times New Roman"/>
                <w:sz w:val="24"/>
                <w:szCs w:val="24"/>
              </w:rPr>
            </w:pPr>
          </w:p>
          <w:p w:rsidR="00C65C29" w:rsidRDefault="00C65C29" w:rsidP="002E315C">
            <w:pPr>
              <w:rPr>
                <w:rFonts w:ascii="Times New Roman" w:hAnsi="Times New Roman" w:cs="Times New Roman"/>
                <w:sz w:val="24"/>
                <w:szCs w:val="24"/>
              </w:rPr>
            </w:pPr>
            <w:r>
              <w:rPr>
                <w:rFonts w:ascii="Times New Roman" w:hAnsi="Times New Roman" w:cs="Times New Roman"/>
                <w:sz w:val="24"/>
                <w:szCs w:val="24"/>
              </w:rPr>
              <w:t>It is</w:t>
            </w:r>
            <w:r w:rsidR="00733C44">
              <w:rPr>
                <w:rFonts w:ascii="Times New Roman" w:hAnsi="Times New Roman" w:cs="Times New Roman"/>
                <w:sz w:val="24"/>
                <w:szCs w:val="24"/>
              </w:rPr>
              <w:t xml:space="preserve"> </w:t>
            </w:r>
            <w:r>
              <w:rPr>
                <w:rFonts w:ascii="Times New Roman" w:hAnsi="Times New Roman" w:cs="Times New Roman"/>
                <w:sz w:val="24"/>
                <w:szCs w:val="24"/>
              </w:rPr>
              <w:t xml:space="preserve">unclear as to how </w:t>
            </w:r>
            <w:r w:rsidR="00733C44">
              <w:rPr>
                <w:rFonts w:ascii="Times New Roman" w:hAnsi="Times New Roman" w:cs="Times New Roman"/>
                <w:sz w:val="24"/>
                <w:szCs w:val="24"/>
              </w:rPr>
              <w:t xml:space="preserve">utilities would present measures to </w:t>
            </w:r>
            <w:r>
              <w:rPr>
                <w:rFonts w:ascii="Times New Roman" w:hAnsi="Times New Roman" w:cs="Times New Roman"/>
                <w:sz w:val="24"/>
                <w:szCs w:val="24"/>
              </w:rPr>
              <w:t xml:space="preserve">the Commission </w:t>
            </w:r>
            <w:r w:rsidR="00733C44">
              <w:rPr>
                <w:rFonts w:ascii="Times New Roman" w:hAnsi="Times New Roman" w:cs="Times New Roman"/>
                <w:sz w:val="24"/>
                <w:szCs w:val="24"/>
              </w:rPr>
              <w:t xml:space="preserve">for approval, or how it </w:t>
            </w:r>
            <w:r>
              <w:rPr>
                <w:rFonts w:ascii="Times New Roman" w:hAnsi="Times New Roman" w:cs="Times New Roman"/>
                <w:sz w:val="24"/>
                <w:szCs w:val="24"/>
              </w:rPr>
              <w:t>will issue its measure approval; in a biennial target filing Order, an annual target filing Order, etc?</w:t>
            </w:r>
          </w:p>
          <w:p w:rsidR="00C65C29" w:rsidRDefault="00C65C29" w:rsidP="002E315C">
            <w:pPr>
              <w:rPr>
                <w:rFonts w:ascii="Times New Roman" w:hAnsi="Times New Roman" w:cs="Times New Roman"/>
                <w:sz w:val="24"/>
                <w:szCs w:val="24"/>
              </w:rPr>
            </w:pPr>
          </w:p>
          <w:p w:rsidR="00C65C29" w:rsidRDefault="00C65C29" w:rsidP="002E315C">
            <w:pPr>
              <w:rPr>
                <w:rFonts w:ascii="Times New Roman" w:hAnsi="Times New Roman" w:cs="Times New Roman"/>
                <w:sz w:val="24"/>
                <w:szCs w:val="24"/>
              </w:rPr>
            </w:pPr>
          </w:p>
          <w:p w:rsidR="00721C31" w:rsidRPr="0052380B" w:rsidRDefault="00721C31" w:rsidP="002E315C">
            <w:pPr>
              <w:rPr>
                <w:rFonts w:ascii="Times New Roman" w:hAnsi="Times New Roman" w:cs="Times New Roman"/>
                <w:sz w:val="24"/>
                <w:szCs w:val="24"/>
              </w:rPr>
            </w:pPr>
          </w:p>
        </w:tc>
      </w:tr>
    </w:tbl>
    <w:p w:rsidR="00544331" w:rsidRPr="0052380B" w:rsidRDefault="00544331" w:rsidP="00AD3312">
      <w:pPr>
        <w:rPr>
          <w:rFonts w:ascii="Times New Roman" w:hAnsi="Times New Roman" w:cs="Times New Roman"/>
          <w:sz w:val="24"/>
          <w:szCs w:val="24"/>
        </w:rPr>
      </w:pPr>
      <w:r w:rsidRPr="0052380B">
        <w:rPr>
          <w:rFonts w:ascii="Times New Roman" w:hAnsi="Times New Roman" w:cs="Times New Roman"/>
          <w:sz w:val="24"/>
          <w:szCs w:val="24"/>
        </w:rPr>
        <w:br w:type="page"/>
      </w:r>
    </w:p>
    <w:p w:rsidR="00544331" w:rsidRPr="0052380B" w:rsidRDefault="00544331"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E44443" w:rsidRPr="0052380B" w:rsidTr="00BF4D51">
        <w:trPr>
          <w:cantSplit/>
        </w:trPr>
        <w:tc>
          <w:tcPr>
            <w:tcW w:w="1908" w:type="dxa"/>
          </w:tcPr>
          <w:p w:rsidR="00E44443" w:rsidRPr="0052380B" w:rsidRDefault="00E44443" w:rsidP="002E315C">
            <w:pPr>
              <w:rPr>
                <w:rFonts w:ascii="Times New Roman" w:hAnsi="Times New Roman" w:cs="Times New Roman"/>
                <w:sz w:val="24"/>
                <w:szCs w:val="24"/>
              </w:rPr>
            </w:pPr>
            <w:r>
              <w:rPr>
                <w:rFonts w:ascii="Times New Roman" w:hAnsi="Times New Roman" w:cs="Times New Roman"/>
                <w:sz w:val="24"/>
                <w:szCs w:val="24"/>
              </w:rPr>
              <w:t>Comment 1</w:t>
            </w:r>
            <w:r w:rsidR="0093138A">
              <w:rPr>
                <w:rFonts w:ascii="Times New Roman" w:hAnsi="Times New Roman" w:cs="Times New Roman"/>
                <w:sz w:val="24"/>
                <w:szCs w:val="24"/>
              </w:rPr>
              <w:t>6</w:t>
            </w:r>
            <w:r w:rsidRPr="0052380B">
              <w:rPr>
                <w:rFonts w:ascii="Times New Roman" w:hAnsi="Times New Roman" w:cs="Times New Roman"/>
                <w:sz w:val="20"/>
                <w:szCs w:val="20"/>
              </w:rPr>
              <w:t xml:space="preserve"> </w:t>
            </w:r>
          </w:p>
        </w:tc>
        <w:tc>
          <w:tcPr>
            <w:tcW w:w="3510"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780"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9F6B32" w:rsidRPr="0052380B" w:rsidTr="00BF4D51">
        <w:trPr>
          <w:cantSplit/>
          <w:trHeight w:val="4032"/>
        </w:trPr>
        <w:tc>
          <w:tcPr>
            <w:tcW w:w="1908" w:type="dxa"/>
          </w:tcPr>
          <w:p w:rsidR="009F6B32" w:rsidRPr="0052380B" w:rsidRDefault="004B371D" w:rsidP="00902A3E">
            <w:pPr>
              <w:rPr>
                <w:rFonts w:ascii="Times New Roman" w:hAnsi="Times New Roman" w:cs="Times New Roman"/>
                <w:sz w:val="20"/>
                <w:szCs w:val="20"/>
              </w:rPr>
            </w:pPr>
            <w:r w:rsidRPr="0052380B">
              <w:rPr>
                <w:rFonts w:ascii="Times New Roman" w:hAnsi="Times New Roman" w:cs="Times New Roman"/>
                <w:sz w:val="24"/>
                <w:szCs w:val="24"/>
              </w:rPr>
              <w:t>Regarding</w:t>
            </w:r>
            <w:r w:rsidR="00BF4D51" w:rsidRPr="0052380B">
              <w:rPr>
                <w:rFonts w:ascii="Times New Roman" w:hAnsi="Times New Roman" w:cs="Times New Roman"/>
                <w:sz w:val="24"/>
                <w:szCs w:val="24"/>
              </w:rPr>
              <w:t xml:space="preserve"> </w:t>
            </w:r>
            <w:r w:rsidRPr="0052380B">
              <w:rPr>
                <w:rFonts w:ascii="Times New Roman" w:hAnsi="Times New Roman" w:cs="Times New Roman"/>
                <w:sz w:val="24"/>
                <w:szCs w:val="24"/>
              </w:rPr>
              <w:t>WAC 480-109-</w:t>
            </w:r>
            <w:r w:rsidR="009F1B56" w:rsidRPr="0052380B">
              <w:rPr>
                <w:rFonts w:ascii="Times New Roman" w:hAnsi="Times New Roman" w:cs="Times New Roman"/>
                <w:sz w:val="24"/>
                <w:szCs w:val="24"/>
              </w:rPr>
              <w:t>100(6)</w:t>
            </w:r>
          </w:p>
        </w:tc>
        <w:tc>
          <w:tcPr>
            <w:tcW w:w="3510" w:type="dxa"/>
          </w:tcPr>
          <w:p w:rsidR="009F6B32" w:rsidRDefault="009F1B56" w:rsidP="002E315C">
            <w:pPr>
              <w:rPr>
                <w:rFonts w:ascii="Times New Roman" w:hAnsi="Times New Roman" w:cs="Times New Roman"/>
                <w:sz w:val="24"/>
                <w:szCs w:val="24"/>
              </w:rPr>
            </w:pPr>
            <w:r w:rsidRPr="00EE3DF6">
              <w:rPr>
                <w:rFonts w:ascii="Times New Roman" w:hAnsi="Times New Roman" w:cs="Times New Roman"/>
                <w:sz w:val="24"/>
                <w:szCs w:val="24"/>
              </w:rPr>
              <w:t xml:space="preserve">A utility may count as conservation savings a portion of the electricity output of a high efficiency cogeneration facility in its service territory that is owned by a retail electric customer and used by that customer to meet its heat and electricity needs. Heat and electricity output provided to anyone other than the facility owner is not available for consideration in determining conservation savings. High efficiency cogeneration savings must be </w:t>
            </w:r>
            <w:r w:rsidRPr="00EE3DF6">
              <w:rPr>
                <w:rFonts w:ascii="Times New Roman" w:hAnsi="Times New Roman" w:cs="Times New Roman"/>
                <w:sz w:val="24"/>
                <w:szCs w:val="24"/>
                <w:highlight w:val="yellow"/>
              </w:rPr>
              <w:t>certified by a professional engineer</w:t>
            </w:r>
            <w:r w:rsidRPr="00EE3DF6">
              <w:rPr>
                <w:rFonts w:ascii="Times New Roman" w:hAnsi="Times New Roman" w:cs="Times New Roman"/>
                <w:sz w:val="24"/>
                <w:szCs w:val="24"/>
              </w:rPr>
              <w:t xml:space="preserve"> licensed by the Washington department of licensing.</w:t>
            </w:r>
          </w:p>
          <w:p w:rsidR="00EE3DF6" w:rsidRPr="00EE3DF6" w:rsidRDefault="00EE3DF6" w:rsidP="002E315C">
            <w:pPr>
              <w:rPr>
                <w:rFonts w:ascii="Times New Roman" w:hAnsi="Times New Roman" w:cs="Times New Roman"/>
                <w:sz w:val="24"/>
                <w:szCs w:val="24"/>
              </w:rPr>
            </w:pPr>
          </w:p>
        </w:tc>
        <w:tc>
          <w:tcPr>
            <w:tcW w:w="3780" w:type="dxa"/>
          </w:tcPr>
          <w:p w:rsidR="009F6B32" w:rsidRPr="00EE3DF6" w:rsidRDefault="009F1B56" w:rsidP="00785208">
            <w:pPr>
              <w:rPr>
                <w:rFonts w:ascii="Times New Roman" w:hAnsi="Times New Roman" w:cs="Times New Roman"/>
                <w:sz w:val="24"/>
                <w:szCs w:val="24"/>
              </w:rPr>
            </w:pPr>
            <w:r w:rsidRPr="00EE3DF6">
              <w:rPr>
                <w:rFonts w:ascii="Times New Roman" w:hAnsi="Times New Roman" w:cs="Times New Roman"/>
                <w:sz w:val="24"/>
                <w:szCs w:val="24"/>
              </w:rPr>
              <w:t xml:space="preserve">A utility may count as conservation savings a portion of the electricity output of a high efficiency cogeneration facility in its service territory that is owned by a retail electric customer and used by that customer to meet its heat and electricity needs. Heat and electricity output provided to anyone other than the facility owner is not available for consideration in determining conservation savings. High efficiency cogeneration savings must be </w:t>
            </w:r>
            <w:r w:rsidR="00785208">
              <w:rPr>
                <w:rFonts w:ascii="Times New Roman" w:hAnsi="Times New Roman" w:cs="Times New Roman"/>
                <w:sz w:val="24"/>
                <w:szCs w:val="24"/>
                <w:highlight w:val="yellow"/>
              </w:rPr>
              <w:t>verified</w:t>
            </w:r>
            <w:r w:rsidRPr="00EE3DF6">
              <w:rPr>
                <w:rFonts w:ascii="Times New Roman" w:hAnsi="Times New Roman" w:cs="Times New Roman"/>
                <w:sz w:val="24"/>
                <w:szCs w:val="24"/>
                <w:highlight w:val="yellow"/>
              </w:rPr>
              <w:t xml:space="preserve"> by a professional engineer</w:t>
            </w:r>
            <w:r w:rsidRPr="00EE3DF6">
              <w:rPr>
                <w:rFonts w:ascii="Times New Roman" w:hAnsi="Times New Roman" w:cs="Times New Roman"/>
                <w:sz w:val="24"/>
                <w:szCs w:val="24"/>
              </w:rPr>
              <w:t xml:space="preserve"> licensed by the Washington department of licensing.</w:t>
            </w:r>
          </w:p>
        </w:tc>
        <w:tc>
          <w:tcPr>
            <w:tcW w:w="4590" w:type="dxa"/>
          </w:tcPr>
          <w:p w:rsidR="009F6B32" w:rsidRPr="0052380B" w:rsidRDefault="00785208" w:rsidP="002E315C">
            <w:pPr>
              <w:rPr>
                <w:rFonts w:ascii="Times New Roman" w:hAnsi="Times New Roman" w:cs="Times New Roman"/>
                <w:sz w:val="24"/>
                <w:szCs w:val="24"/>
              </w:rPr>
            </w:pPr>
            <w:r>
              <w:rPr>
                <w:rFonts w:ascii="Times New Roman" w:hAnsi="Times New Roman" w:cs="Times New Roman"/>
                <w:sz w:val="24"/>
                <w:szCs w:val="24"/>
              </w:rPr>
              <w:t>Does the Commission mean to indicate by the word “certified” that it will require stamped calculations, or will it require verification of savings?</w:t>
            </w:r>
          </w:p>
          <w:p w:rsidR="009F1B56" w:rsidRPr="0052380B" w:rsidRDefault="009F1B56" w:rsidP="002E315C">
            <w:pPr>
              <w:rPr>
                <w:rFonts w:ascii="Times New Roman" w:hAnsi="Times New Roman" w:cs="Times New Roman"/>
                <w:sz w:val="24"/>
                <w:szCs w:val="24"/>
              </w:rPr>
            </w:pPr>
          </w:p>
          <w:p w:rsidR="009F1B56" w:rsidRPr="0052380B" w:rsidRDefault="00C34AA9" w:rsidP="00785208">
            <w:pPr>
              <w:rPr>
                <w:rFonts w:ascii="Times New Roman" w:hAnsi="Times New Roman" w:cs="Times New Roman"/>
                <w:sz w:val="24"/>
                <w:szCs w:val="24"/>
              </w:rPr>
            </w:pPr>
            <w:r w:rsidRPr="0052380B">
              <w:rPr>
                <w:rFonts w:ascii="Times New Roman" w:hAnsi="Times New Roman" w:cs="Times New Roman"/>
                <w:sz w:val="24"/>
                <w:szCs w:val="24"/>
              </w:rPr>
              <w:t>As m</w:t>
            </w:r>
            <w:r w:rsidR="009F1B56" w:rsidRPr="0052380B">
              <w:rPr>
                <w:rFonts w:ascii="Times New Roman" w:hAnsi="Times New Roman" w:cs="Times New Roman"/>
                <w:sz w:val="24"/>
                <w:szCs w:val="24"/>
              </w:rPr>
              <w:t xml:space="preserve">ost of PSE’s Energy Efficiency Energy Management Engineers are </w:t>
            </w:r>
            <w:r w:rsidR="00244A18">
              <w:rPr>
                <w:rFonts w:ascii="Times New Roman" w:hAnsi="Times New Roman" w:cs="Times New Roman"/>
                <w:sz w:val="24"/>
                <w:szCs w:val="24"/>
              </w:rPr>
              <w:t xml:space="preserve">licensed </w:t>
            </w:r>
            <w:r w:rsidR="009F1B56" w:rsidRPr="0052380B">
              <w:rPr>
                <w:rFonts w:ascii="Times New Roman" w:hAnsi="Times New Roman" w:cs="Times New Roman"/>
                <w:sz w:val="24"/>
                <w:szCs w:val="24"/>
              </w:rPr>
              <w:t>Professional Engineers</w:t>
            </w:r>
            <w:r w:rsidRPr="0052380B">
              <w:rPr>
                <w:rFonts w:ascii="Times New Roman" w:hAnsi="Times New Roman" w:cs="Times New Roman"/>
                <w:sz w:val="24"/>
                <w:szCs w:val="24"/>
              </w:rPr>
              <w:t xml:space="preserve">, </w:t>
            </w:r>
            <w:r w:rsidR="00785208">
              <w:rPr>
                <w:rFonts w:ascii="Times New Roman" w:hAnsi="Times New Roman" w:cs="Times New Roman"/>
                <w:sz w:val="24"/>
                <w:szCs w:val="24"/>
              </w:rPr>
              <w:t>PSE understands</w:t>
            </w:r>
            <w:r w:rsidRPr="0052380B">
              <w:rPr>
                <w:rFonts w:ascii="Times New Roman" w:hAnsi="Times New Roman" w:cs="Times New Roman"/>
                <w:sz w:val="24"/>
                <w:szCs w:val="24"/>
              </w:rPr>
              <w:t xml:space="preserve"> that the Commission will accept savings that are </w:t>
            </w:r>
            <w:r w:rsidR="00785208">
              <w:rPr>
                <w:rFonts w:ascii="Times New Roman" w:hAnsi="Times New Roman" w:cs="Times New Roman"/>
                <w:i/>
                <w:sz w:val="24"/>
                <w:szCs w:val="24"/>
                <w:u w:val="single"/>
              </w:rPr>
              <w:t>verified</w:t>
            </w:r>
            <w:r w:rsidRPr="0052380B">
              <w:rPr>
                <w:rFonts w:ascii="Times New Roman" w:hAnsi="Times New Roman" w:cs="Times New Roman"/>
                <w:sz w:val="24"/>
                <w:szCs w:val="24"/>
              </w:rPr>
              <w:t xml:space="preserve"> by a PSE EME</w:t>
            </w:r>
            <w:r w:rsidR="003A32CF">
              <w:rPr>
                <w:rFonts w:ascii="Times New Roman" w:hAnsi="Times New Roman" w:cs="Times New Roman"/>
                <w:sz w:val="24"/>
                <w:szCs w:val="24"/>
              </w:rPr>
              <w:t>, as is its standard practice for all commercial and industrial projects</w:t>
            </w:r>
            <w:r w:rsidR="009F1B56" w:rsidRPr="0052380B">
              <w:rPr>
                <w:rFonts w:ascii="Times New Roman" w:hAnsi="Times New Roman" w:cs="Times New Roman"/>
                <w:sz w:val="24"/>
                <w:szCs w:val="24"/>
              </w:rPr>
              <w:t>.</w:t>
            </w:r>
          </w:p>
        </w:tc>
      </w:tr>
    </w:tbl>
    <w:p w:rsidR="009F6B32" w:rsidRPr="0052380B" w:rsidRDefault="009F6B32" w:rsidP="009F6B32">
      <w:pPr>
        <w:rPr>
          <w:rFonts w:ascii="Times New Roman" w:hAnsi="Times New Roman" w:cs="Times New Roman"/>
          <w:sz w:val="24"/>
          <w:szCs w:val="24"/>
        </w:rPr>
      </w:pPr>
    </w:p>
    <w:p w:rsidR="00217DD8" w:rsidRPr="0052380B" w:rsidRDefault="00217DD8" w:rsidP="009F6B32">
      <w:pPr>
        <w:rPr>
          <w:rFonts w:ascii="Times New Roman" w:hAnsi="Times New Roman" w:cs="Times New Roman"/>
          <w:sz w:val="24"/>
          <w:szCs w:val="24"/>
        </w:rPr>
      </w:pPr>
      <w:r w:rsidRPr="0052380B">
        <w:rPr>
          <w:rFonts w:ascii="Times New Roman" w:hAnsi="Times New Roman" w:cs="Times New Roman"/>
          <w:sz w:val="24"/>
          <w:szCs w:val="24"/>
        </w:rPr>
        <w:br w:type="page"/>
      </w:r>
    </w:p>
    <w:p w:rsidR="00217DD8" w:rsidRPr="0052380B" w:rsidRDefault="00217DD8" w:rsidP="009F6B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8"/>
        <w:gridCol w:w="3150"/>
        <w:gridCol w:w="2520"/>
        <w:gridCol w:w="6660"/>
      </w:tblGrid>
      <w:tr w:rsidR="00E44443" w:rsidRPr="00CF59FF" w:rsidTr="00CF59FF">
        <w:trPr>
          <w:cantSplit/>
        </w:trPr>
        <w:tc>
          <w:tcPr>
            <w:tcW w:w="1548" w:type="dxa"/>
          </w:tcPr>
          <w:p w:rsidR="00E44443" w:rsidRPr="00CF59FF" w:rsidRDefault="00E44443" w:rsidP="002E315C">
            <w:pPr>
              <w:rPr>
                <w:rFonts w:ascii="Times New Roman" w:hAnsi="Times New Roman" w:cs="Times New Roman"/>
                <w:sz w:val="20"/>
                <w:szCs w:val="20"/>
              </w:rPr>
            </w:pPr>
            <w:r w:rsidRPr="00CF59FF">
              <w:rPr>
                <w:rFonts w:ascii="Times New Roman" w:hAnsi="Times New Roman" w:cs="Times New Roman"/>
                <w:sz w:val="20"/>
                <w:szCs w:val="20"/>
              </w:rPr>
              <w:t>Comment 1</w:t>
            </w:r>
            <w:r w:rsidR="0093138A" w:rsidRPr="00CF59FF">
              <w:rPr>
                <w:rFonts w:ascii="Times New Roman" w:hAnsi="Times New Roman" w:cs="Times New Roman"/>
                <w:sz w:val="20"/>
                <w:szCs w:val="20"/>
              </w:rPr>
              <w:t>7</w:t>
            </w:r>
          </w:p>
        </w:tc>
        <w:tc>
          <w:tcPr>
            <w:tcW w:w="3150" w:type="dxa"/>
          </w:tcPr>
          <w:p w:rsidR="00E44443" w:rsidRPr="00CF59FF" w:rsidRDefault="00E44443" w:rsidP="002E315C">
            <w:pPr>
              <w:rPr>
                <w:rFonts w:ascii="Times New Roman" w:hAnsi="Times New Roman" w:cs="Times New Roman"/>
                <w:sz w:val="20"/>
                <w:szCs w:val="20"/>
              </w:rPr>
            </w:pPr>
            <w:r w:rsidRPr="00CF59FF">
              <w:rPr>
                <w:rFonts w:ascii="Times New Roman" w:hAnsi="Times New Roman" w:cs="Times New Roman"/>
                <w:sz w:val="20"/>
                <w:szCs w:val="20"/>
              </w:rPr>
              <w:t>Current Text</w:t>
            </w:r>
          </w:p>
        </w:tc>
        <w:tc>
          <w:tcPr>
            <w:tcW w:w="2520" w:type="dxa"/>
          </w:tcPr>
          <w:p w:rsidR="00E44443" w:rsidRPr="00CF59FF" w:rsidRDefault="00E44443" w:rsidP="002E315C">
            <w:pPr>
              <w:rPr>
                <w:rFonts w:ascii="Times New Roman" w:hAnsi="Times New Roman" w:cs="Times New Roman"/>
                <w:sz w:val="20"/>
                <w:szCs w:val="20"/>
              </w:rPr>
            </w:pPr>
            <w:r w:rsidRPr="00CF59FF">
              <w:rPr>
                <w:rFonts w:ascii="Times New Roman" w:hAnsi="Times New Roman" w:cs="Times New Roman"/>
                <w:sz w:val="20"/>
                <w:szCs w:val="20"/>
              </w:rPr>
              <w:t>PSE Proposed Rule Text Change</w:t>
            </w:r>
          </w:p>
        </w:tc>
        <w:tc>
          <w:tcPr>
            <w:tcW w:w="6660" w:type="dxa"/>
          </w:tcPr>
          <w:p w:rsidR="00E44443" w:rsidRPr="00CF59FF" w:rsidRDefault="00E44443" w:rsidP="002E315C">
            <w:pPr>
              <w:rPr>
                <w:rFonts w:ascii="Times New Roman" w:hAnsi="Times New Roman" w:cs="Times New Roman"/>
                <w:sz w:val="20"/>
                <w:szCs w:val="20"/>
              </w:rPr>
            </w:pPr>
            <w:r w:rsidRPr="00CF59FF">
              <w:rPr>
                <w:rFonts w:ascii="Times New Roman" w:hAnsi="Times New Roman" w:cs="Times New Roman"/>
                <w:sz w:val="20"/>
                <w:szCs w:val="20"/>
              </w:rPr>
              <w:t>Rationale for proposed change</w:t>
            </w:r>
          </w:p>
        </w:tc>
      </w:tr>
      <w:tr w:rsidR="009F6B32" w:rsidRPr="0052380B" w:rsidTr="00CF59FF">
        <w:trPr>
          <w:cantSplit/>
          <w:trHeight w:val="4032"/>
        </w:trPr>
        <w:tc>
          <w:tcPr>
            <w:tcW w:w="1548" w:type="dxa"/>
          </w:tcPr>
          <w:p w:rsidR="009F6B32" w:rsidRPr="00653137" w:rsidRDefault="004B371D" w:rsidP="00902A3E">
            <w:pPr>
              <w:rPr>
                <w:rFonts w:ascii="Times New Roman" w:hAnsi="Times New Roman" w:cs="Times New Roman"/>
                <w:sz w:val="20"/>
                <w:szCs w:val="20"/>
              </w:rPr>
            </w:pPr>
            <w:r w:rsidRPr="00653137">
              <w:rPr>
                <w:rFonts w:ascii="Times New Roman" w:hAnsi="Times New Roman" w:cs="Times New Roman"/>
                <w:sz w:val="20"/>
                <w:szCs w:val="20"/>
              </w:rPr>
              <w:t>Regarding</w:t>
            </w:r>
            <w:r w:rsidR="00BF4D51" w:rsidRPr="00653137">
              <w:rPr>
                <w:rFonts w:ascii="Times New Roman" w:hAnsi="Times New Roman" w:cs="Times New Roman"/>
                <w:sz w:val="20"/>
                <w:szCs w:val="20"/>
              </w:rPr>
              <w:t xml:space="preserve"> </w:t>
            </w:r>
            <w:r w:rsidRPr="00653137">
              <w:rPr>
                <w:rFonts w:ascii="Times New Roman" w:hAnsi="Times New Roman" w:cs="Times New Roman"/>
                <w:sz w:val="20"/>
                <w:szCs w:val="20"/>
              </w:rPr>
              <w:t>WAC 480-109-</w:t>
            </w:r>
            <w:r w:rsidR="00217DD8" w:rsidRPr="00653137">
              <w:rPr>
                <w:rFonts w:ascii="Times New Roman" w:hAnsi="Times New Roman" w:cs="Times New Roman"/>
                <w:sz w:val="20"/>
                <w:szCs w:val="20"/>
              </w:rPr>
              <w:t>100(8)</w:t>
            </w:r>
          </w:p>
        </w:tc>
        <w:tc>
          <w:tcPr>
            <w:tcW w:w="3150" w:type="dxa"/>
          </w:tcPr>
          <w:p w:rsidR="00210FA5" w:rsidRPr="00653137" w:rsidRDefault="00210FA5" w:rsidP="00210FA5">
            <w:pPr>
              <w:ind w:left="-18"/>
              <w:rPr>
                <w:rFonts w:ascii="Times New Roman" w:hAnsi="Times New Roman" w:cs="Times New Roman"/>
                <w:sz w:val="20"/>
                <w:szCs w:val="20"/>
              </w:rPr>
            </w:pPr>
            <w:r w:rsidRPr="00653137">
              <w:rPr>
                <w:rFonts w:ascii="Times New Roman" w:hAnsi="Times New Roman" w:cs="Times New Roman"/>
                <w:sz w:val="20"/>
                <w:szCs w:val="20"/>
              </w:rPr>
              <w:t xml:space="preserve">(b) </w:t>
            </w:r>
            <w:r w:rsidRPr="00653137">
              <w:rPr>
                <w:rFonts w:ascii="Times New Roman" w:hAnsi="Times New Roman" w:cs="Times New Roman"/>
                <w:b/>
                <w:bCs/>
                <w:sz w:val="20"/>
                <w:szCs w:val="20"/>
              </w:rPr>
              <w:t>Low-income programs.</w:t>
            </w:r>
          </w:p>
          <w:p w:rsidR="00210FA5" w:rsidRPr="00653137" w:rsidRDefault="00210FA5" w:rsidP="004730BC">
            <w:pPr>
              <w:ind w:left="252"/>
              <w:rPr>
                <w:rFonts w:ascii="Times New Roman" w:hAnsi="Times New Roman" w:cs="Times New Roman"/>
                <w:sz w:val="20"/>
                <w:szCs w:val="20"/>
              </w:rPr>
            </w:pPr>
            <w:r w:rsidRPr="00653137">
              <w:rPr>
                <w:rFonts w:ascii="Times New Roman" w:hAnsi="Times New Roman" w:cs="Times New Roman"/>
                <w:sz w:val="20"/>
                <w:szCs w:val="20"/>
              </w:rPr>
              <w:t xml:space="preserve">(i) A utility must evaluate low-income conservation programs for cost-effectiveness using the savings-to-investment ratio, as described in the </w:t>
            </w:r>
            <w:r w:rsidRPr="00653137">
              <w:rPr>
                <w:rFonts w:ascii="Times New Roman" w:hAnsi="Times New Roman" w:cs="Times New Roman"/>
                <w:i/>
                <w:iCs/>
                <w:sz w:val="20"/>
                <w:szCs w:val="20"/>
              </w:rPr>
              <w:t>Weatherization Manual For Managing the Low-Income Weatherization Program</w:t>
            </w:r>
            <w:r w:rsidRPr="00653137">
              <w:rPr>
                <w:rFonts w:ascii="Times New Roman" w:hAnsi="Times New Roman" w:cs="Times New Roman"/>
                <w:sz w:val="20"/>
                <w:szCs w:val="20"/>
              </w:rPr>
              <w:t>. A utility may also evaluate low-income conservation programs using a cost-effectiveness test consistent with that used by the council.</w:t>
            </w:r>
          </w:p>
          <w:p w:rsidR="00210FA5" w:rsidRPr="00653137" w:rsidRDefault="00210FA5" w:rsidP="004730BC">
            <w:pPr>
              <w:ind w:left="252"/>
              <w:rPr>
                <w:rFonts w:ascii="Times New Roman" w:hAnsi="Times New Roman" w:cs="Times New Roman"/>
                <w:sz w:val="20"/>
                <w:szCs w:val="20"/>
              </w:rPr>
            </w:pPr>
            <w:r w:rsidRPr="00653137">
              <w:rPr>
                <w:rFonts w:ascii="Times New Roman" w:hAnsi="Times New Roman" w:cs="Times New Roman"/>
                <w:sz w:val="20"/>
                <w:szCs w:val="20"/>
              </w:rPr>
              <w:t>(ii) A utility may exclude low-income conservation programs from portfolio-level cost-effectiveness calculations. However, a utility must count savings from such programs toward meeting its target.</w:t>
            </w:r>
          </w:p>
          <w:p w:rsidR="00210FA5" w:rsidRPr="00653137" w:rsidRDefault="00210FA5" w:rsidP="004730BC">
            <w:pPr>
              <w:ind w:left="252"/>
              <w:rPr>
                <w:rFonts w:ascii="Times New Roman" w:hAnsi="Times New Roman" w:cs="Times New Roman"/>
                <w:sz w:val="20"/>
                <w:szCs w:val="20"/>
              </w:rPr>
            </w:pPr>
            <w:r w:rsidRPr="00653137">
              <w:rPr>
                <w:rFonts w:ascii="Times New Roman" w:hAnsi="Times New Roman" w:cs="Times New Roman"/>
                <w:sz w:val="20"/>
                <w:szCs w:val="20"/>
              </w:rPr>
              <w:t xml:space="preserve">(iii) A utility must require the implementing agency of a low-income conservation program to evaluate each residence with the savings-to-investment ratio, as described in the </w:t>
            </w:r>
            <w:r w:rsidRPr="00653137">
              <w:rPr>
                <w:rFonts w:ascii="Times New Roman" w:hAnsi="Times New Roman" w:cs="Times New Roman"/>
                <w:i/>
                <w:iCs/>
                <w:sz w:val="20"/>
                <w:szCs w:val="20"/>
              </w:rPr>
              <w:t>Weatherization Manual For Managing the Low-Income Weatherization Program</w:t>
            </w:r>
            <w:r w:rsidRPr="00653137">
              <w:rPr>
                <w:rFonts w:ascii="Times New Roman" w:hAnsi="Times New Roman" w:cs="Times New Roman"/>
                <w:sz w:val="20"/>
                <w:szCs w:val="20"/>
              </w:rPr>
              <w:t xml:space="preserve">. </w:t>
            </w:r>
          </w:p>
          <w:p w:rsidR="009F6B32" w:rsidRPr="00653137" w:rsidRDefault="009F6B32" w:rsidP="002E315C">
            <w:pPr>
              <w:rPr>
                <w:rFonts w:ascii="Times New Roman" w:hAnsi="Times New Roman" w:cs="Times New Roman"/>
                <w:sz w:val="20"/>
                <w:szCs w:val="20"/>
              </w:rPr>
            </w:pPr>
          </w:p>
        </w:tc>
        <w:tc>
          <w:tcPr>
            <w:tcW w:w="2520" w:type="dxa"/>
          </w:tcPr>
          <w:p w:rsidR="009F6B32" w:rsidRPr="00653137" w:rsidRDefault="006B305B" w:rsidP="00CF59FF">
            <w:pPr>
              <w:pStyle w:val="ListParagraph"/>
              <w:numPr>
                <w:ilvl w:val="0"/>
                <w:numId w:val="8"/>
              </w:numPr>
              <w:ind w:left="342" w:hanging="378"/>
              <w:rPr>
                <w:rFonts w:ascii="Times New Roman" w:hAnsi="Times New Roman" w:cs="Times New Roman"/>
                <w:sz w:val="20"/>
                <w:szCs w:val="20"/>
              </w:rPr>
            </w:pPr>
            <w:r w:rsidRPr="00653137">
              <w:rPr>
                <w:rFonts w:ascii="Times New Roman" w:hAnsi="Times New Roman" w:cs="Times New Roman"/>
                <w:sz w:val="20"/>
                <w:szCs w:val="20"/>
              </w:rPr>
              <w:t xml:space="preserve">A utility must </w:t>
            </w:r>
            <w:r w:rsidR="00A7153F" w:rsidRPr="00653137">
              <w:rPr>
                <w:rFonts w:ascii="Times New Roman" w:hAnsi="Times New Roman" w:cs="Times New Roman"/>
                <w:sz w:val="20"/>
                <w:szCs w:val="20"/>
              </w:rPr>
              <w:t xml:space="preserve">base its low-income program cost-effectiveness reporting on data provided by low-income agencies.  This data may be based on </w:t>
            </w:r>
            <w:r w:rsidRPr="00653137">
              <w:rPr>
                <w:rFonts w:ascii="Times New Roman" w:hAnsi="Times New Roman" w:cs="Times New Roman"/>
                <w:sz w:val="20"/>
                <w:szCs w:val="20"/>
              </w:rPr>
              <w:t xml:space="preserve">the SIR method </w:t>
            </w:r>
            <w:r w:rsidR="00A7153F" w:rsidRPr="00653137">
              <w:rPr>
                <w:rFonts w:ascii="Times New Roman" w:hAnsi="Times New Roman" w:cs="Times New Roman"/>
                <w:sz w:val="20"/>
                <w:szCs w:val="20"/>
              </w:rPr>
              <w:t>for priority matrix measures and measures recommended by TREAT models.</w:t>
            </w:r>
          </w:p>
          <w:p w:rsidR="00CA220E" w:rsidRPr="00653137" w:rsidRDefault="00E23864" w:rsidP="00CF59FF">
            <w:pPr>
              <w:pStyle w:val="ListParagraph"/>
              <w:numPr>
                <w:ilvl w:val="0"/>
                <w:numId w:val="8"/>
              </w:numPr>
              <w:ind w:left="342" w:hanging="378"/>
              <w:rPr>
                <w:rFonts w:ascii="Times New Roman" w:hAnsi="Times New Roman" w:cs="Times New Roman"/>
                <w:sz w:val="20"/>
                <w:szCs w:val="20"/>
              </w:rPr>
            </w:pPr>
            <w:r w:rsidRPr="00653137">
              <w:rPr>
                <w:rFonts w:ascii="Times New Roman" w:hAnsi="Times New Roman" w:cs="Times New Roman"/>
                <w:sz w:val="20"/>
                <w:szCs w:val="20"/>
              </w:rPr>
              <w:t>A utility may exclude low-income conservation programs from portfolio-level cost-effectiveness calculations. However, a utility must count savings from such programs toward meeting its target.</w:t>
            </w:r>
          </w:p>
          <w:p w:rsidR="00E23864" w:rsidRPr="00653137" w:rsidRDefault="003B4282" w:rsidP="00CF59FF">
            <w:pPr>
              <w:pStyle w:val="ListParagraph"/>
              <w:numPr>
                <w:ilvl w:val="0"/>
                <w:numId w:val="8"/>
              </w:numPr>
              <w:ind w:left="342" w:hanging="378"/>
              <w:rPr>
                <w:rFonts w:ascii="Times New Roman" w:hAnsi="Times New Roman" w:cs="Times New Roman"/>
                <w:sz w:val="20"/>
                <w:szCs w:val="20"/>
              </w:rPr>
            </w:pPr>
            <w:r w:rsidRPr="00653137">
              <w:rPr>
                <w:rFonts w:ascii="Times New Roman" w:hAnsi="Times New Roman" w:cs="Times New Roman"/>
                <w:sz w:val="20"/>
                <w:szCs w:val="20"/>
              </w:rPr>
              <w:t xml:space="preserve">A utility must require the implementing agency of a low-income conservation program </w:t>
            </w:r>
            <w:r w:rsidR="00FE5A48">
              <w:rPr>
                <w:rFonts w:ascii="Times New Roman" w:hAnsi="Times New Roman" w:cs="Times New Roman"/>
                <w:sz w:val="20"/>
                <w:szCs w:val="20"/>
              </w:rPr>
              <w:t xml:space="preserve">follow </w:t>
            </w:r>
            <w:r w:rsidRPr="00653137">
              <w:rPr>
                <w:rFonts w:ascii="Times New Roman" w:hAnsi="Times New Roman" w:cs="Times New Roman"/>
                <w:sz w:val="20"/>
                <w:szCs w:val="20"/>
              </w:rPr>
              <w:t xml:space="preserve">Department of Commerce policies and procedures, as described in the </w:t>
            </w:r>
            <w:r w:rsidRPr="00653137">
              <w:rPr>
                <w:rFonts w:ascii="Times New Roman" w:hAnsi="Times New Roman" w:cs="Times New Roman"/>
                <w:i/>
                <w:iCs/>
                <w:sz w:val="20"/>
                <w:szCs w:val="20"/>
              </w:rPr>
              <w:t>Weatherization Manual For Managing the Low-Income Weatherization Program</w:t>
            </w:r>
            <w:r w:rsidRPr="00653137">
              <w:rPr>
                <w:rFonts w:ascii="Times New Roman" w:hAnsi="Times New Roman" w:cs="Times New Roman"/>
                <w:sz w:val="20"/>
                <w:szCs w:val="20"/>
              </w:rPr>
              <w:t>.</w:t>
            </w:r>
          </w:p>
        </w:tc>
        <w:tc>
          <w:tcPr>
            <w:tcW w:w="6660" w:type="dxa"/>
          </w:tcPr>
          <w:p w:rsidR="005F2B89" w:rsidRDefault="003B4282" w:rsidP="00B925C4">
            <w:pPr>
              <w:rPr>
                <w:rFonts w:ascii="Times New Roman" w:hAnsi="Times New Roman" w:cs="Times New Roman"/>
                <w:sz w:val="20"/>
                <w:szCs w:val="20"/>
              </w:rPr>
            </w:pPr>
            <w:r w:rsidRPr="00653137">
              <w:rPr>
                <w:rFonts w:ascii="Times New Roman" w:hAnsi="Times New Roman" w:cs="Times New Roman"/>
                <w:sz w:val="20"/>
                <w:szCs w:val="20"/>
              </w:rPr>
              <w:t xml:space="preserve">The suggested </w:t>
            </w:r>
            <w:r w:rsidR="001474AD" w:rsidRPr="00653137">
              <w:rPr>
                <w:rFonts w:ascii="Times New Roman" w:hAnsi="Times New Roman" w:cs="Times New Roman"/>
                <w:sz w:val="20"/>
                <w:szCs w:val="20"/>
              </w:rPr>
              <w:t>revisions</w:t>
            </w:r>
            <w:r w:rsidR="00C75787" w:rsidRPr="00653137">
              <w:rPr>
                <w:rFonts w:ascii="Times New Roman" w:hAnsi="Times New Roman" w:cs="Times New Roman"/>
                <w:sz w:val="20"/>
                <w:szCs w:val="20"/>
              </w:rPr>
              <w:t xml:space="preserve"> in Commission’s “current text”</w:t>
            </w:r>
            <w:r w:rsidR="001474AD" w:rsidRPr="00653137">
              <w:rPr>
                <w:rFonts w:ascii="Times New Roman" w:hAnsi="Times New Roman" w:cs="Times New Roman"/>
                <w:sz w:val="20"/>
                <w:szCs w:val="20"/>
              </w:rPr>
              <w:t xml:space="preserve">, </w:t>
            </w:r>
            <w:r w:rsidR="00653137">
              <w:rPr>
                <w:rFonts w:ascii="Times New Roman" w:hAnsi="Times New Roman" w:cs="Times New Roman"/>
                <w:sz w:val="20"/>
                <w:szCs w:val="20"/>
              </w:rPr>
              <w:t>would</w:t>
            </w:r>
            <w:r w:rsidR="001474AD" w:rsidRPr="00653137">
              <w:rPr>
                <w:rFonts w:ascii="Times New Roman" w:hAnsi="Times New Roman" w:cs="Times New Roman"/>
                <w:sz w:val="20"/>
                <w:szCs w:val="20"/>
              </w:rPr>
              <w:t xml:space="preserve"> </w:t>
            </w:r>
            <w:r w:rsidR="00653137">
              <w:rPr>
                <w:rFonts w:ascii="Times New Roman" w:hAnsi="Times New Roman" w:cs="Times New Roman"/>
                <w:sz w:val="20"/>
                <w:szCs w:val="20"/>
              </w:rPr>
              <w:t>add</w:t>
            </w:r>
            <w:r w:rsidRPr="00653137">
              <w:rPr>
                <w:rFonts w:ascii="Times New Roman" w:hAnsi="Times New Roman" w:cs="Times New Roman"/>
                <w:sz w:val="20"/>
                <w:szCs w:val="20"/>
              </w:rPr>
              <w:t xml:space="preserve"> layers of review and processing</w:t>
            </w:r>
            <w:r w:rsidR="00653137">
              <w:rPr>
                <w:rFonts w:ascii="Times New Roman" w:hAnsi="Times New Roman" w:cs="Times New Roman"/>
                <w:sz w:val="20"/>
                <w:szCs w:val="20"/>
              </w:rPr>
              <w:t>,</w:t>
            </w:r>
            <w:r w:rsidRPr="00653137">
              <w:rPr>
                <w:rFonts w:ascii="Times New Roman" w:hAnsi="Times New Roman" w:cs="Times New Roman"/>
                <w:sz w:val="20"/>
                <w:szCs w:val="20"/>
              </w:rPr>
              <w:t xml:space="preserve"> </w:t>
            </w:r>
            <w:r w:rsidR="005F2B89">
              <w:rPr>
                <w:rFonts w:ascii="Times New Roman" w:hAnsi="Times New Roman" w:cs="Times New Roman"/>
                <w:sz w:val="20"/>
                <w:szCs w:val="20"/>
              </w:rPr>
              <w:t xml:space="preserve">thus increasing administrative </w:t>
            </w:r>
            <w:r w:rsidRPr="00653137">
              <w:rPr>
                <w:rFonts w:ascii="Times New Roman" w:hAnsi="Times New Roman" w:cs="Times New Roman"/>
                <w:sz w:val="20"/>
                <w:szCs w:val="20"/>
              </w:rPr>
              <w:t xml:space="preserve">cost to the LIW program.  </w:t>
            </w:r>
            <w:r w:rsidR="00653137" w:rsidRPr="00653137">
              <w:rPr>
                <w:rFonts w:ascii="Times New Roman" w:hAnsi="Times New Roman" w:cs="Times New Roman"/>
                <w:sz w:val="20"/>
                <w:szCs w:val="20"/>
              </w:rPr>
              <w:t>As a result, fewer low-income customers may be served.</w:t>
            </w:r>
            <w:r w:rsidR="00653137">
              <w:rPr>
                <w:rFonts w:ascii="Times New Roman" w:hAnsi="Times New Roman" w:cs="Times New Roman"/>
                <w:sz w:val="20"/>
                <w:szCs w:val="20"/>
              </w:rPr>
              <w:t xml:space="preserve">  The increased cost would be driven by the following issues.  </w:t>
            </w:r>
          </w:p>
          <w:p w:rsidR="005F2B89" w:rsidRPr="00653137" w:rsidRDefault="005F2B89" w:rsidP="00B925C4">
            <w:pPr>
              <w:rPr>
                <w:rFonts w:ascii="Times New Roman" w:hAnsi="Times New Roman" w:cs="Times New Roman"/>
                <w:sz w:val="20"/>
                <w:szCs w:val="20"/>
              </w:rPr>
            </w:pPr>
            <w:r w:rsidRPr="00653137">
              <w:rPr>
                <w:rFonts w:ascii="Times New Roman" w:hAnsi="Times New Roman" w:cs="Times New Roman"/>
                <w:sz w:val="20"/>
                <w:szCs w:val="20"/>
              </w:rPr>
              <w:t xml:space="preserve"> </w:t>
            </w:r>
          </w:p>
          <w:p w:rsidR="005F2B89" w:rsidRDefault="005F2B89" w:rsidP="00C75787">
            <w:pPr>
              <w:rPr>
                <w:rFonts w:ascii="Times New Roman" w:hAnsi="Times New Roman" w:cs="Times New Roman"/>
                <w:sz w:val="20"/>
                <w:szCs w:val="20"/>
              </w:rPr>
            </w:pPr>
            <w:r>
              <w:rPr>
                <w:rFonts w:ascii="Times New Roman" w:hAnsi="Times New Roman" w:cs="Times New Roman"/>
                <w:sz w:val="20"/>
                <w:szCs w:val="20"/>
              </w:rPr>
              <w:t>(1)</w:t>
            </w:r>
          </w:p>
          <w:p w:rsidR="00C75787" w:rsidRPr="00653137" w:rsidRDefault="00C75787" w:rsidP="00C75787">
            <w:pPr>
              <w:rPr>
                <w:rFonts w:ascii="Times New Roman" w:hAnsi="Times New Roman" w:cs="Times New Roman"/>
                <w:sz w:val="20"/>
                <w:szCs w:val="20"/>
              </w:rPr>
            </w:pPr>
            <w:r w:rsidRPr="00653137">
              <w:rPr>
                <w:rFonts w:ascii="Times New Roman" w:hAnsi="Times New Roman" w:cs="Times New Roman"/>
                <w:sz w:val="20"/>
                <w:szCs w:val="20"/>
              </w:rPr>
              <w:t xml:space="preserve">Converting the cost-effectiveness calculation methodology for Low Income Weatherization may necessitate the development of an entirely new tracking and reporting system, which may require significant programming and staff resources.  Such a program may be difficult to implement on a practical level in </w:t>
            </w:r>
            <w:r w:rsidR="005F2B89">
              <w:rPr>
                <w:rFonts w:ascii="Times New Roman" w:hAnsi="Times New Roman" w:cs="Times New Roman"/>
                <w:sz w:val="20"/>
                <w:szCs w:val="20"/>
              </w:rPr>
              <w:t>a timely manner</w:t>
            </w:r>
            <w:r w:rsidRPr="00653137">
              <w:rPr>
                <w:rFonts w:ascii="Times New Roman" w:hAnsi="Times New Roman" w:cs="Times New Roman"/>
                <w:sz w:val="20"/>
                <w:szCs w:val="20"/>
              </w:rPr>
              <w:t xml:space="preserve">.  Additionally, </w:t>
            </w:r>
            <w:r w:rsidR="005F2B89">
              <w:rPr>
                <w:rFonts w:ascii="Times New Roman" w:hAnsi="Times New Roman" w:cs="Times New Roman"/>
                <w:sz w:val="20"/>
                <w:szCs w:val="20"/>
              </w:rPr>
              <w:t xml:space="preserve">this will also cause agency confusion, as two sets of data—that will require additional validation—will </w:t>
            </w:r>
            <w:r w:rsidRPr="00653137">
              <w:rPr>
                <w:rFonts w:ascii="Times New Roman" w:hAnsi="Times New Roman" w:cs="Times New Roman"/>
                <w:sz w:val="20"/>
                <w:szCs w:val="20"/>
              </w:rPr>
              <w:t>be necessary duri</w:t>
            </w:r>
            <w:r w:rsidR="005F2B89">
              <w:rPr>
                <w:rFonts w:ascii="Times New Roman" w:hAnsi="Times New Roman" w:cs="Times New Roman"/>
                <w:sz w:val="20"/>
                <w:szCs w:val="20"/>
              </w:rPr>
              <w:t>ng any system transition.</w:t>
            </w:r>
            <w:r w:rsidR="005F2B89" w:rsidRPr="00653137">
              <w:rPr>
                <w:rFonts w:ascii="Times New Roman" w:hAnsi="Times New Roman" w:cs="Times New Roman"/>
                <w:sz w:val="20"/>
                <w:szCs w:val="20"/>
              </w:rPr>
              <w:t xml:space="preserve"> </w:t>
            </w:r>
            <w:r w:rsidR="005F2B89">
              <w:rPr>
                <w:rFonts w:ascii="Times New Roman" w:hAnsi="Times New Roman" w:cs="Times New Roman"/>
                <w:sz w:val="20"/>
                <w:szCs w:val="20"/>
              </w:rPr>
              <w:t xml:space="preserve"> </w:t>
            </w:r>
            <w:r w:rsidR="005F2B89" w:rsidRPr="00653137">
              <w:rPr>
                <w:rFonts w:ascii="Times New Roman" w:hAnsi="Times New Roman" w:cs="Times New Roman"/>
                <w:sz w:val="20"/>
                <w:szCs w:val="20"/>
              </w:rPr>
              <w:t xml:space="preserve">This </w:t>
            </w:r>
            <w:r w:rsidR="005F2B89">
              <w:rPr>
                <w:rFonts w:ascii="Times New Roman" w:hAnsi="Times New Roman" w:cs="Times New Roman"/>
                <w:sz w:val="20"/>
                <w:szCs w:val="20"/>
              </w:rPr>
              <w:t>may</w:t>
            </w:r>
            <w:r w:rsidR="005F2B89" w:rsidRPr="00653137">
              <w:rPr>
                <w:rFonts w:ascii="Times New Roman" w:hAnsi="Times New Roman" w:cs="Times New Roman"/>
                <w:sz w:val="20"/>
                <w:szCs w:val="20"/>
              </w:rPr>
              <w:t xml:space="preserve"> shift focus from outreach to customers and diverting efforts to building this system. </w:t>
            </w:r>
            <w:r w:rsidRPr="00653137">
              <w:rPr>
                <w:rFonts w:ascii="Times New Roman" w:hAnsi="Times New Roman" w:cs="Times New Roman"/>
                <w:sz w:val="20"/>
                <w:szCs w:val="20"/>
              </w:rPr>
              <w:t xml:space="preserve"> </w:t>
            </w:r>
          </w:p>
          <w:p w:rsidR="00C75787" w:rsidRDefault="00C75787" w:rsidP="00B925C4">
            <w:pPr>
              <w:rPr>
                <w:rFonts w:ascii="Times New Roman" w:hAnsi="Times New Roman" w:cs="Times New Roman"/>
                <w:sz w:val="20"/>
                <w:szCs w:val="20"/>
              </w:rPr>
            </w:pPr>
          </w:p>
          <w:p w:rsidR="00405C56" w:rsidRPr="00653137" w:rsidRDefault="00405C56" w:rsidP="00B925C4">
            <w:pPr>
              <w:rPr>
                <w:rFonts w:ascii="Times New Roman" w:hAnsi="Times New Roman" w:cs="Times New Roman"/>
                <w:sz w:val="20"/>
                <w:szCs w:val="20"/>
              </w:rPr>
            </w:pPr>
            <w:r>
              <w:rPr>
                <w:rFonts w:ascii="Times New Roman" w:hAnsi="Times New Roman" w:cs="Times New Roman"/>
                <w:sz w:val="20"/>
                <w:szCs w:val="20"/>
              </w:rPr>
              <w:t>(2)</w:t>
            </w:r>
          </w:p>
          <w:p w:rsidR="00405C56" w:rsidRDefault="00C75787" w:rsidP="00405C56">
            <w:pPr>
              <w:rPr>
                <w:rFonts w:ascii="Times New Roman" w:hAnsi="Times New Roman" w:cs="Times New Roman"/>
                <w:sz w:val="20"/>
                <w:szCs w:val="20"/>
              </w:rPr>
            </w:pPr>
            <w:r w:rsidRPr="00653137">
              <w:rPr>
                <w:rFonts w:ascii="Times New Roman" w:hAnsi="Times New Roman" w:cs="Times New Roman"/>
                <w:sz w:val="20"/>
                <w:szCs w:val="20"/>
              </w:rPr>
              <w:t>Department of Commerce already verifies the application of the SIR model by low-income agencies.  Requiring utilities to also perform the test on each measure would be redundant.  Furthermore, the Department of Commerce does not require the reporting of TREAT models for every residence if installed measures are in the DOE priority matrix of measures.</w:t>
            </w:r>
            <w:r w:rsidR="00405C56">
              <w:rPr>
                <w:rFonts w:ascii="Times New Roman" w:hAnsi="Times New Roman" w:cs="Times New Roman"/>
                <w:sz w:val="20"/>
                <w:szCs w:val="20"/>
              </w:rPr>
              <w:t xml:space="preserve">  </w:t>
            </w:r>
          </w:p>
          <w:p w:rsidR="00405C56" w:rsidRDefault="00405C56" w:rsidP="00405C56">
            <w:pPr>
              <w:rPr>
                <w:rFonts w:ascii="Times New Roman" w:hAnsi="Times New Roman" w:cs="Times New Roman"/>
                <w:sz w:val="20"/>
                <w:szCs w:val="20"/>
              </w:rPr>
            </w:pPr>
          </w:p>
          <w:p w:rsidR="00405C56" w:rsidRPr="00653137" w:rsidRDefault="00405C56" w:rsidP="00405C56">
            <w:pPr>
              <w:rPr>
                <w:rFonts w:ascii="Times New Roman" w:hAnsi="Times New Roman" w:cs="Times New Roman"/>
                <w:sz w:val="20"/>
                <w:szCs w:val="20"/>
              </w:rPr>
            </w:pPr>
            <w:r w:rsidRPr="00653137">
              <w:rPr>
                <w:rFonts w:ascii="Times New Roman" w:hAnsi="Times New Roman" w:cs="Times New Roman"/>
                <w:sz w:val="20"/>
                <w:szCs w:val="20"/>
              </w:rPr>
              <w:t>Provided that PSE ca</w:t>
            </w:r>
            <w:r>
              <w:rPr>
                <w:rFonts w:ascii="Times New Roman" w:hAnsi="Times New Roman" w:cs="Times New Roman"/>
                <w:sz w:val="20"/>
                <w:szCs w:val="20"/>
              </w:rPr>
              <w:t xml:space="preserve">n obtain access to the values maintained in the priority matrix, </w:t>
            </w:r>
            <w:r w:rsidRPr="00653137">
              <w:rPr>
                <w:rFonts w:ascii="Times New Roman" w:hAnsi="Times New Roman" w:cs="Times New Roman"/>
                <w:sz w:val="20"/>
                <w:szCs w:val="20"/>
              </w:rPr>
              <w:t xml:space="preserve">PSE would </w:t>
            </w:r>
            <w:r>
              <w:rPr>
                <w:rFonts w:ascii="Times New Roman" w:hAnsi="Times New Roman" w:cs="Times New Roman"/>
                <w:sz w:val="20"/>
                <w:szCs w:val="20"/>
              </w:rPr>
              <w:t>defer to DOE figures--</w:t>
            </w:r>
            <w:r w:rsidRPr="00653137">
              <w:rPr>
                <w:rFonts w:ascii="Times New Roman" w:hAnsi="Times New Roman" w:cs="Times New Roman"/>
                <w:sz w:val="20"/>
                <w:szCs w:val="20"/>
              </w:rPr>
              <w:t>which are national (priority matrix) and not as applicable for the PSE territory</w:t>
            </w:r>
            <w:r>
              <w:rPr>
                <w:rFonts w:ascii="Times New Roman" w:hAnsi="Times New Roman" w:cs="Times New Roman"/>
                <w:sz w:val="20"/>
                <w:szCs w:val="20"/>
              </w:rPr>
              <w:t xml:space="preserve">--rather than PSE Deemed or RTF USE values.  </w:t>
            </w:r>
          </w:p>
          <w:p w:rsidR="00C75787" w:rsidRPr="00653137" w:rsidRDefault="00C75787" w:rsidP="00C75787">
            <w:pPr>
              <w:rPr>
                <w:rFonts w:ascii="Times New Roman" w:hAnsi="Times New Roman" w:cs="Times New Roman"/>
                <w:sz w:val="20"/>
                <w:szCs w:val="20"/>
              </w:rPr>
            </w:pPr>
          </w:p>
          <w:p w:rsidR="00405C56" w:rsidRDefault="00405C56" w:rsidP="00B925C4">
            <w:pPr>
              <w:rPr>
                <w:rFonts w:ascii="Times New Roman" w:hAnsi="Times New Roman" w:cs="Times New Roman"/>
                <w:sz w:val="20"/>
                <w:szCs w:val="20"/>
              </w:rPr>
            </w:pPr>
            <w:r w:rsidRPr="00653137">
              <w:rPr>
                <w:rFonts w:ascii="Times New Roman" w:hAnsi="Times New Roman" w:cs="Times New Roman"/>
                <w:sz w:val="20"/>
                <w:szCs w:val="20"/>
              </w:rPr>
              <w:t xml:space="preserve">Currently, low-income agencies use PSE and RTF deemed savings values, which </w:t>
            </w:r>
            <w:r>
              <w:rPr>
                <w:rFonts w:ascii="Times New Roman" w:hAnsi="Times New Roman" w:cs="Times New Roman"/>
                <w:sz w:val="20"/>
                <w:szCs w:val="20"/>
              </w:rPr>
              <w:t>maximize</w:t>
            </w:r>
            <w:r w:rsidRPr="00653137">
              <w:rPr>
                <w:rFonts w:ascii="Times New Roman" w:hAnsi="Times New Roman" w:cs="Times New Roman"/>
                <w:sz w:val="20"/>
                <w:szCs w:val="20"/>
              </w:rPr>
              <w:t xml:space="preserve"> their efficiency and allow for consistent and accurate savings reporting.  If low-income agencies were required to perform TREAT modeling for each project, the cost-effectiveness of the program would be put at risk by causing an increase in agency administrative burden.</w:t>
            </w:r>
          </w:p>
          <w:p w:rsidR="00405C56" w:rsidRPr="00653137" w:rsidRDefault="00405C56" w:rsidP="00B925C4">
            <w:pPr>
              <w:rPr>
                <w:rFonts w:ascii="Times New Roman" w:hAnsi="Times New Roman" w:cs="Times New Roman"/>
                <w:sz w:val="20"/>
                <w:szCs w:val="20"/>
              </w:rPr>
            </w:pPr>
          </w:p>
          <w:p w:rsidR="00405C56" w:rsidRDefault="00405C56" w:rsidP="00B925C4">
            <w:pPr>
              <w:rPr>
                <w:rFonts w:ascii="Times New Roman" w:hAnsi="Times New Roman" w:cs="Times New Roman"/>
                <w:sz w:val="20"/>
                <w:szCs w:val="20"/>
              </w:rPr>
            </w:pPr>
            <w:r>
              <w:rPr>
                <w:rFonts w:ascii="Times New Roman" w:hAnsi="Times New Roman" w:cs="Times New Roman"/>
                <w:sz w:val="20"/>
                <w:szCs w:val="20"/>
              </w:rPr>
              <w:t>(3)</w:t>
            </w:r>
          </w:p>
          <w:p w:rsidR="00405C56" w:rsidRPr="00653137" w:rsidRDefault="00A7153F" w:rsidP="00405C56">
            <w:pPr>
              <w:rPr>
                <w:rFonts w:ascii="Times New Roman" w:hAnsi="Times New Roman" w:cs="Times New Roman"/>
                <w:sz w:val="20"/>
                <w:szCs w:val="20"/>
              </w:rPr>
            </w:pPr>
            <w:r w:rsidRPr="00653137">
              <w:rPr>
                <w:rFonts w:ascii="Times New Roman" w:hAnsi="Times New Roman" w:cs="Times New Roman"/>
                <w:sz w:val="20"/>
                <w:szCs w:val="20"/>
              </w:rPr>
              <w:t xml:space="preserve">It is unclear as to what the Commission would require to </w:t>
            </w:r>
            <w:r w:rsidR="00CA220E" w:rsidRPr="00653137">
              <w:rPr>
                <w:rFonts w:ascii="Times New Roman" w:hAnsi="Times New Roman" w:cs="Times New Roman"/>
                <w:sz w:val="20"/>
                <w:szCs w:val="20"/>
              </w:rPr>
              <w:t>prove compliance</w:t>
            </w:r>
            <w:r w:rsidRPr="00653137">
              <w:rPr>
                <w:rFonts w:ascii="Times New Roman" w:hAnsi="Times New Roman" w:cs="Times New Roman"/>
                <w:sz w:val="20"/>
                <w:szCs w:val="20"/>
              </w:rPr>
              <w:t xml:space="preserve"> </w:t>
            </w:r>
            <w:r w:rsidR="00AB2FC3">
              <w:rPr>
                <w:rFonts w:ascii="Times New Roman" w:hAnsi="Times New Roman" w:cs="Times New Roman"/>
                <w:sz w:val="20"/>
                <w:szCs w:val="20"/>
              </w:rPr>
              <w:t>with revised low-income cost-effectiveness methodology</w:t>
            </w:r>
            <w:r w:rsidRPr="00653137">
              <w:rPr>
                <w:rFonts w:ascii="Times New Roman" w:hAnsi="Times New Roman" w:cs="Times New Roman"/>
                <w:sz w:val="20"/>
                <w:szCs w:val="20"/>
              </w:rPr>
              <w:t xml:space="preserve">. </w:t>
            </w:r>
            <w:r w:rsidR="003B4282" w:rsidRPr="00653137">
              <w:rPr>
                <w:rFonts w:ascii="Times New Roman" w:hAnsi="Times New Roman" w:cs="Times New Roman"/>
                <w:sz w:val="20"/>
                <w:szCs w:val="20"/>
              </w:rPr>
              <w:t xml:space="preserve"> It is unclear as to how PSE would vet the savings values produced by </w:t>
            </w:r>
            <w:r w:rsidR="00C75787" w:rsidRPr="00653137">
              <w:rPr>
                <w:rFonts w:ascii="Times New Roman" w:hAnsi="Times New Roman" w:cs="Times New Roman"/>
                <w:sz w:val="20"/>
                <w:szCs w:val="20"/>
              </w:rPr>
              <w:t>TREAT</w:t>
            </w:r>
            <w:r w:rsidR="003B4282" w:rsidRPr="00653137">
              <w:rPr>
                <w:rFonts w:ascii="Times New Roman" w:hAnsi="Times New Roman" w:cs="Times New Roman"/>
                <w:sz w:val="20"/>
                <w:szCs w:val="20"/>
              </w:rPr>
              <w:t xml:space="preserve"> models.</w:t>
            </w:r>
            <w:r w:rsidR="00405C56">
              <w:rPr>
                <w:rFonts w:ascii="Times New Roman" w:hAnsi="Times New Roman" w:cs="Times New Roman"/>
                <w:sz w:val="20"/>
                <w:szCs w:val="20"/>
              </w:rPr>
              <w:t xml:space="preserve">  </w:t>
            </w:r>
            <w:r w:rsidR="00AB2FC3">
              <w:rPr>
                <w:rFonts w:ascii="Times New Roman" w:hAnsi="Times New Roman" w:cs="Times New Roman"/>
                <w:sz w:val="20"/>
                <w:szCs w:val="20"/>
              </w:rPr>
              <w:t>The administrative program costs may significantly increase i</w:t>
            </w:r>
            <w:r w:rsidR="00405C56">
              <w:rPr>
                <w:rFonts w:ascii="Times New Roman" w:hAnsi="Times New Roman" w:cs="Times New Roman"/>
                <w:sz w:val="20"/>
                <w:szCs w:val="20"/>
              </w:rPr>
              <w:t xml:space="preserve">f PSE Staff is required to </w:t>
            </w:r>
            <w:r w:rsidR="00405C56" w:rsidRPr="00653137">
              <w:rPr>
                <w:rFonts w:ascii="Times New Roman" w:hAnsi="Times New Roman" w:cs="Times New Roman"/>
                <w:sz w:val="20"/>
                <w:szCs w:val="20"/>
              </w:rPr>
              <w:t xml:space="preserve">validate and vet the </w:t>
            </w:r>
            <w:r w:rsidR="008B37ED">
              <w:rPr>
                <w:rFonts w:ascii="Times New Roman" w:hAnsi="Times New Roman" w:cs="Times New Roman"/>
                <w:sz w:val="20"/>
                <w:szCs w:val="20"/>
              </w:rPr>
              <w:t>costs and savings in each submitted TREAT models</w:t>
            </w:r>
            <w:r w:rsidR="00AB2FC3">
              <w:rPr>
                <w:rFonts w:ascii="Times New Roman" w:hAnsi="Times New Roman" w:cs="Times New Roman"/>
                <w:sz w:val="20"/>
                <w:szCs w:val="20"/>
              </w:rPr>
              <w:t>.</w:t>
            </w:r>
            <w:r w:rsidR="008B37ED">
              <w:rPr>
                <w:rFonts w:ascii="Times New Roman" w:hAnsi="Times New Roman" w:cs="Times New Roman"/>
                <w:sz w:val="20"/>
                <w:szCs w:val="20"/>
              </w:rPr>
              <w:t xml:space="preserve"> </w:t>
            </w:r>
          </w:p>
          <w:p w:rsidR="009F6B32" w:rsidRPr="00653137" w:rsidRDefault="009F6B32" w:rsidP="00653137">
            <w:pPr>
              <w:rPr>
                <w:rFonts w:ascii="Times New Roman" w:hAnsi="Times New Roman" w:cs="Times New Roman"/>
                <w:sz w:val="20"/>
                <w:szCs w:val="20"/>
              </w:rPr>
            </w:pPr>
          </w:p>
        </w:tc>
      </w:tr>
    </w:tbl>
    <w:p w:rsidR="009F6B32" w:rsidRPr="0052380B" w:rsidRDefault="009F6B32" w:rsidP="009F6B32">
      <w:pPr>
        <w:rPr>
          <w:rFonts w:ascii="Times New Roman" w:hAnsi="Times New Roman" w:cs="Times New Roman"/>
          <w:sz w:val="24"/>
          <w:szCs w:val="24"/>
        </w:rPr>
      </w:pPr>
    </w:p>
    <w:p w:rsidR="009F6B32" w:rsidRPr="0052380B" w:rsidRDefault="009F6B32" w:rsidP="00AD3312">
      <w:pPr>
        <w:rPr>
          <w:rFonts w:ascii="Times New Roman" w:hAnsi="Times New Roman" w:cs="Times New Roman"/>
          <w:sz w:val="24"/>
          <w:szCs w:val="24"/>
        </w:rPr>
      </w:pPr>
    </w:p>
    <w:p w:rsidR="009F6B32" w:rsidRPr="0052380B" w:rsidRDefault="009F6B32">
      <w:pPr>
        <w:rPr>
          <w:rFonts w:ascii="Times New Roman" w:hAnsi="Times New Roman" w:cs="Times New Roman"/>
          <w:sz w:val="24"/>
          <w:szCs w:val="24"/>
        </w:rPr>
      </w:pPr>
    </w:p>
    <w:p w:rsidR="00981BA1" w:rsidRPr="0052380B" w:rsidRDefault="00981BA1" w:rsidP="00981B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E44443" w:rsidRPr="0052380B" w:rsidTr="002E315C">
        <w:trPr>
          <w:cantSplit/>
        </w:trPr>
        <w:tc>
          <w:tcPr>
            <w:tcW w:w="1908" w:type="dxa"/>
          </w:tcPr>
          <w:p w:rsidR="00E44443" w:rsidRPr="0052380B" w:rsidRDefault="00E44443" w:rsidP="002E315C">
            <w:pPr>
              <w:rPr>
                <w:rFonts w:ascii="Times New Roman" w:hAnsi="Times New Roman" w:cs="Times New Roman"/>
                <w:sz w:val="24"/>
                <w:szCs w:val="24"/>
              </w:rPr>
            </w:pPr>
            <w:r>
              <w:rPr>
                <w:rFonts w:ascii="Times New Roman" w:hAnsi="Times New Roman" w:cs="Times New Roman"/>
                <w:sz w:val="24"/>
                <w:szCs w:val="24"/>
              </w:rPr>
              <w:t>Comment 1</w:t>
            </w:r>
            <w:r w:rsidR="0093138A">
              <w:rPr>
                <w:rFonts w:ascii="Times New Roman" w:hAnsi="Times New Roman" w:cs="Times New Roman"/>
                <w:sz w:val="24"/>
                <w:szCs w:val="24"/>
              </w:rPr>
              <w:t>8</w:t>
            </w:r>
            <w:r w:rsidRPr="0052380B">
              <w:rPr>
                <w:rFonts w:ascii="Times New Roman" w:hAnsi="Times New Roman" w:cs="Times New Roman"/>
                <w:sz w:val="20"/>
                <w:szCs w:val="20"/>
              </w:rPr>
              <w:t xml:space="preserve"> </w:t>
            </w:r>
          </w:p>
        </w:tc>
        <w:tc>
          <w:tcPr>
            <w:tcW w:w="3510"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780"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981BA1" w:rsidRPr="0052380B" w:rsidTr="002E315C">
        <w:trPr>
          <w:cantSplit/>
          <w:trHeight w:val="4032"/>
        </w:trPr>
        <w:tc>
          <w:tcPr>
            <w:tcW w:w="1908" w:type="dxa"/>
          </w:tcPr>
          <w:p w:rsidR="00981BA1" w:rsidRPr="0052380B" w:rsidRDefault="00981BA1" w:rsidP="002E315C">
            <w:pPr>
              <w:rPr>
                <w:rFonts w:ascii="Times New Roman" w:hAnsi="Times New Roman" w:cs="Times New Roman"/>
                <w:sz w:val="20"/>
                <w:szCs w:val="20"/>
              </w:rPr>
            </w:pPr>
            <w:r w:rsidRPr="0052380B">
              <w:rPr>
                <w:rFonts w:ascii="Times New Roman" w:hAnsi="Times New Roman" w:cs="Times New Roman"/>
                <w:sz w:val="24"/>
                <w:szCs w:val="24"/>
              </w:rPr>
              <w:t>Regarding WAC 480-109-110(1)(c)</w:t>
            </w:r>
          </w:p>
        </w:tc>
        <w:tc>
          <w:tcPr>
            <w:tcW w:w="3510" w:type="dxa"/>
          </w:tcPr>
          <w:p w:rsidR="00981BA1" w:rsidRPr="00EE3DF6" w:rsidRDefault="00981BA1" w:rsidP="002E315C">
            <w:pPr>
              <w:rPr>
                <w:rFonts w:ascii="Times New Roman" w:hAnsi="Times New Roman" w:cs="Times New Roman"/>
                <w:sz w:val="24"/>
                <w:szCs w:val="24"/>
              </w:rPr>
            </w:pPr>
            <w:r w:rsidRPr="00EE3DF6">
              <w:rPr>
                <w:rFonts w:ascii="Times New Roman" w:hAnsi="Times New Roman" w:cs="Times New Roman"/>
                <w:sz w:val="24"/>
                <w:szCs w:val="24"/>
              </w:rPr>
              <w:t xml:space="preserve">Independent third-party evaluation of portfolio-level biennial conservation achievement. </w:t>
            </w:r>
          </w:p>
          <w:p w:rsidR="00981BA1" w:rsidRPr="00EE3DF6" w:rsidRDefault="00981BA1" w:rsidP="002E315C">
            <w:pPr>
              <w:rPr>
                <w:rFonts w:ascii="Times New Roman" w:hAnsi="Times New Roman" w:cs="Times New Roman"/>
                <w:sz w:val="24"/>
                <w:szCs w:val="24"/>
              </w:rPr>
            </w:pPr>
          </w:p>
        </w:tc>
        <w:tc>
          <w:tcPr>
            <w:tcW w:w="3780" w:type="dxa"/>
          </w:tcPr>
          <w:p w:rsidR="00733C44" w:rsidRPr="00EE3DF6" w:rsidRDefault="00733C44" w:rsidP="00733C44">
            <w:pPr>
              <w:rPr>
                <w:rFonts w:ascii="Times New Roman" w:hAnsi="Times New Roman" w:cs="Times New Roman"/>
                <w:sz w:val="24"/>
                <w:szCs w:val="24"/>
              </w:rPr>
            </w:pPr>
            <w:r w:rsidRPr="00EE3DF6">
              <w:rPr>
                <w:rFonts w:ascii="Times New Roman" w:hAnsi="Times New Roman" w:cs="Times New Roman"/>
                <w:sz w:val="24"/>
                <w:szCs w:val="24"/>
              </w:rPr>
              <w:t xml:space="preserve">Independent third-party </w:t>
            </w:r>
            <w:r>
              <w:rPr>
                <w:rFonts w:ascii="Times New Roman" w:hAnsi="Times New Roman" w:cs="Times New Roman"/>
                <w:sz w:val="24"/>
                <w:szCs w:val="24"/>
              </w:rPr>
              <w:t>review</w:t>
            </w:r>
            <w:r w:rsidRPr="00EE3DF6">
              <w:rPr>
                <w:rFonts w:ascii="Times New Roman" w:hAnsi="Times New Roman" w:cs="Times New Roman"/>
                <w:sz w:val="24"/>
                <w:szCs w:val="24"/>
              </w:rPr>
              <w:t xml:space="preserve"> of portfolio-level biennial conservation achievement. </w:t>
            </w:r>
          </w:p>
          <w:p w:rsidR="00981BA1" w:rsidRPr="00EE3DF6" w:rsidRDefault="00981BA1" w:rsidP="002E315C">
            <w:pPr>
              <w:rPr>
                <w:rFonts w:ascii="Times New Roman" w:hAnsi="Times New Roman" w:cs="Times New Roman"/>
                <w:sz w:val="24"/>
                <w:szCs w:val="24"/>
              </w:rPr>
            </w:pPr>
          </w:p>
        </w:tc>
        <w:tc>
          <w:tcPr>
            <w:tcW w:w="4590" w:type="dxa"/>
          </w:tcPr>
          <w:p w:rsidR="00733C44" w:rsidRDefault="00733C44" w:rsidP="00BC7EC0">
            <w:pPr>
              <w:rPr>
                <w:rFonts w:ascii="Times New Roman" w:hAnsi="Times New Roman" w:cs="Times New Roman"/>
                <w:sz w:val="24"/>
                <w:szCs w:val="24"/>
              </w:rPr>
            </w:pPr>
            <w:r>
              <w:rPr>
                <w:rFonts w:ascii="Times New Roman" w:hAnsi="Times New Roman" w:cs="Times New Roman"/>
                <w:sz w:val="24"/>
                <w:szCs w:val="24"/>
              </w:rPr>
              <w:t>Although it considers evaluation studies, the third party reviews savings, rather than evaluates savings.</w:t>
            </w:r>
          </w:p>
          <w:p w:rsidR="00733C44" w:rsidRDefault="00733C44" w:rsidP="00BC7EC0">
            <w:pPr>
              <w:rPr>
                <w:rFonts w:ascii="Times New Roman" w:hAnsi="Times New Roman" w:cs="Times New Roman"/>
                <w:sz w:val="24"/>
                <w:szCs w:val="24"/>
              </w:rPr>
            </w:pPr>
          </w:p>
          <w:p w:rsidR="006C4ECF" w:rsidRPr="0052380B" w:rsidRDefault="006C4ECF">
            <w:pPr>
              <w:rPr>
                <w:rFonts w:ascii="Times New Roman" w:hAnsi="Times New Roman" w:cs="Times New Roman"/>
                <w:sz w:val="24"/>
                <w:szCs w:val="24"/>
              </w:rPr>
            </w:pPr>
          </w:p>
        </w:tc>
      </w:tr>
    </w:tbl>
    <w:p w:rsidR="00981BA1" w:rsidRPr="0052380B" w:rsidRDefault="00981BA1" w:rsidP="00981BA1">
      <w:pPr>
        <w:rPr>
          <w:rFonts w:ascii="Times New Roman" w:hAnsi="Times New Roman" w:cs="Times New Roman"/>
          <w:sz w:val="24"/>
          <w:szCs w:val="24"/>
        </w:rPr>
      </w:pPr>
    </w:p>
    <w:p w:rsidR="002E0E9A" w:rsidRPr="0052380B" w:rsidRDefault="00981BA1" w:rsidP="002E0E9A">
      <w:pPr>
        <w:rPr>
          <w:rFonts w:ascii="Times New Roman" w:hAnsi="Times New Roman" w:cs="Times New Roman"/>
          <w:sz w:val="24"/>
          <w:szCs w:val="24"/>
        </w:rPr>
      </w:pPr>
      <w:r w:rsidRPr="0052380B">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1908"/>
        <w:gridCol w:w="3510"/>
        <w:gridCol w:w="3780"/>
        <w:gridCol w:w="4590"/>
      </w:tblGrid>
      <w:tr w:rsidR="00E44443" w:rsidRPr="0052380B" w:rsidTr="00B46318">
        <w:trPr>
          <w:cantSplit/>
        </w:trPr>
        <w:tc>
          <w:tcPr>
            <w:tcW w:w="1908" w:type="dxa"/>
          </w:tcPr>
          <w:p w:rsidR="00E44443" w:rsidRPr="0052380B" w:rsidRDefault="00E44443" w:rsidP="00B46318">
            <w:pPr>
              <w:rPr>
                <w:rFonts w:ascii="Times New Roman" w:hAnsi="Times New Roman" w:cs="Times New Roman"/>
                <w:sz w:val="24"/>
                <w:szCs w:val="24"/>
              </w:rPr>
            </w:pPr>
            <w:r>
              <w:rPr>
                <w:rFonts w:ascii="Times New Roman" w:hAnsi="Times New Roman" w:cs="Times New Roman"/>
                <w:sz w:val="24"/>
                <w:szCs w:val="24"/>
              </w:rPr>
              <w:lastRenderedPageBreak/>
              <w:t>Comment 1</w:t>
            </w:r>
            <w:r w:rsidR="0093138A">
              <w:rPr>
                <w:rFonts w:ascii="Times New Roman" w:hAnsi="Times New Roman" w:cs="Times New Roman"/>
                <w:sz w:val="24"/>
                <w:szCs w:val="24"/>
              </w:rPr>
              <w:t>9</w:t>
            </w:r>
            <w:r w:rsidRPr="0052380B">
              <w:rPr>
                <w:rFonts w:ascii="Times New Roman" w:hAnsi="Times New Roman" w:cs="Times New Roman"/>
                <w:sz w:val="20"/>
                <w:szCs w:val="20"/>
              </w:rPr>
              <w:t xml:space="preserve"> </w:t>
            </w:r>
          </w:p>
        </w:tc>
        <w:tc>
          <w:tcPr>
            <w:tcW w:w="3510" w:type="dxa"/>
          </w:tcPr>
          <w:p w:rsidR="00E44443" w:rsidRPr="0052380B" w:rsidRDefault="00E44443" w:rsidP="00B46318">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780" w:type="dxa"/>
          </w:tcPr>
          <w:p w:rsidR="00E44443" w:rsidRPr="0052380B" w:rsidRDefault="00E44443" w:rsidP="00B46318">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E44443" w:rsidRPr="0052380B" w:rsidRDefault="00E44443" w:rsidP="00B46318">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2E0E9A" w:rsidRPr="0052380B" w:rsidTr="00B46318">
        <w:trPr>
          <w:cantSplit/>
          <w:trHeight w:val="4032"/>
        </w:trPr>
        <w:tc>
          <w:tcPr>
            <w:tcW w:w="1908" w:type="dxa"/>
          </w:tcPr>
          <w:p w:rsidR="002E0E9A" w:rsidRDefault="002E0E9A" w:rsidP="00B46318">
            <w:pPr>
              <w:rPr>
                <w:rFonts w:ascii="Times New Roman" w:hAnsi="Times New Roman" w:cs="Times New Roman"/>
                <w:sz w:val="24"/>
                <w:szCs w:val="24"/>
              </w:rPr>
            </w:pPr>
            <w:r>
              <w:rPr>
                <w:rFonts w:ascii="Times New Roman" w:hAnsi="Times New Roman" w:cs="Times New Roman"/>
                <w:sz w:val="24"/>
                <w:szCs w:val="24"/>
              </w:rPr>
              <w:t>Regarding WAC 480-109-110(1)(d</w:t>
            </w:r>
            <w:r w:rsidRPr="0052380B">
              <w:rPr>
                <w:rFonts w:ascii="Times New Roman" w:hAnsi="Times New Roman" w:cs="Times New Roman"/>
                <w:sz w:val="24"/>
                <w:szCs w:val="24"/>
              </w:rPr>
              <w:t>)</w:t>
            </w:r>
            <w:r w:rsidR="00D633BA">
              <w:rPr>
                <w:rFonts w:ascii="Times New Roman" w:hAnsi="Times New Roman" w:cs="Times New Roman"/>
                <w:sz w:val="24"/>
                <w:szCs w:val="24"/>
              </w:rPr>
              <w:t xml:space="preserve"> and (f)</w:t>
            </w:r>
          </w:p>
          <w:p w:rsidR="008B4CA2" w:rsidRDefault="008B4CA2" w:rsidP="00B46318">
            <w:pPr>
              <w:rPr>
                <w:rFonts w:ascii="Times New Roman" w:hAnsi="Times New Roman" w:cs="Times New Roman"/>
                <w:sz w:val="24"/>
                <w:szCs w:val="24"/>
              </w:rPr>
            </w:pPr>
          </w:p>
          <w:p w:rsidR="008B4CA2" w:rsidRPr="0052380B" w:rsidRDefault="008B4CA2" w:rsidP="00B46318">
            <w:pPr>
              <w:rPr>
                <w:rFonts w:ascii="Times New Roman" w:hAnsi="Times New Roman" w:cs="Times New Roman"/>
                <w:sz w:val="20"/>
                <w:szCs w:val="20"/>
              </w:rPr>
            </w:pPr>
            <w:r>
              <w:rPr>
                <w:rFonts w:ascii="Times New Roman" w:hAnsi="Times New Roman" w:cs="Times New Roman"/>
                <w:sz w:val="24"/>
                <w:szCs w:val="24"/>
              </w:rPr>
              <w:t>(both related to CPA and IRP development)</w:t>
            </w:r>
          </w:p>
        </w:tc>
        <w:tc>
          <w:tcPr>
            <w:tcW w:w="3510" w:type="dxa"/>
          </w:tcPr>
          <w:p w:rsidR="002E0E9A" w:rsidRDefault="002E0E9A" w:rsidP="00B46318">
            <w:pPr>
              <w:rPr>
                <w:rFonts w:ascii="Times New Roman" w:hAnsi="Times New Roman" w:cs="Times New Roman"/>
                <w:sz w:val="24"/>
                <w:szCs w:val="24"/>
              </w:rPr>
            </w:pPr>
            <w:r w:rsidRPr="002E0E9A">
              <w:rPr>
                <w:rFonts w:ascii="Times New Roman" w:hAnsi="Times New Roman" w:cs="Times New Roman"/>
                <w:sz w:val="24"/>
                <w:szCs w:val="24"/>
              </w:rPr>
              <w:t>Development of conservation potential assessments, as required by RCW 19.285.040 (1)(a) and WAC 480-109-100(2).</w:t>
            </w:r>
          </w:p>
          <w:p w:rsidR="00D633BA" w:rsidRDefault="00D633BA" w:rsidP="00B46318">
            <w:pPr>
              <w:rPr>
                <w:rFonts w:ascii="Times New Roman" w:hAnsi="Times New Roman" w:cs="Times New Roman"/>
                <w:sz w:val="24"/>
                <w:szCs w:val="24"/>
              </w:rPr>
            </w:pPr>
          </w:p>
          <w:p w:rsidR="004730BC" w:rsidRDefault="004730BC" w:rsidP="00B46318">
            <w:pPr>
              <w:rPr>
                <w:rFonts w:ascii="Times New Roman" w:hAnsi="Times New Roman" w:cs="Times New Roman"/>
                <w:sz w:val="24"/>
                <w:szCs w:val="24"/>
              </w:rPr>
            </w:pPr>
          </w:p>
          <w:p w:rsidR="00D633BA" w:rsidRDefault="00D633BA" w:rsidP="00B46318">
            <w:pPr>
              <w:rPr>
                <w:rFonts w:ascii="Times New Roman" w:hAnsi="Times New Roman" w:cs="Times New Roman"/>
                <w:sz w:val="24"/>
                <w:szCs w:val="24"/>
              </w:rPr>
            </w:pPr>
            <w:r>
              <w:rPr>
                <w:rFonts w:ascii="Times New Roman" w:hAnsi="Times New Roman" w:cs="Times New Roman"/>
                <w:sz w:val="24"/>
                <w:szCs w:val="24"/>
              </w:rPr>
              <w:t>And</w:t>
            </w:r>
          </w:p>
          <w:p w:rsidR="00D633BA" w:rsidRDefault="00D633BA" w:rsidP="00B46318">
            <w:pPr>
              <w:rPr>
                <w:rFonts w:ascii="Times New Roman" w:hAnsi="Times New Roman" w:cs="Times New Roman"/>
                <w:sz w:val="24"/>
                <w:szCs w:val="24"/>
              </w:rPr>
            </w:pPr>
          </w:p>
          <w:p w:rsidR="00D633BA" w:rsidRPr="00D633BA" w:rsidRDefault="00D633BA" w:rsidP="00B46318">
            <w:pPr>
              <w:rPr>
                <w:rFonts w:ascii="Times New Roman" w:hAnsi="Times New Roman" w:cs="Times New Roman"/>
                <w:sz w:val="24"/>
                <w:szCs w:val="24"/>
              </w:rPr>
            </w:pPr>
            <w:r w:rsidRPr="00D633BA">
              <w:rPr>
                <w:rFonts w:ascii="Times New Roman" w:hAnsi="Times New Roman" w:cs="Times New Roman"/>
                <w:sz w:val="24"/>
                <w:szCs w:val="24"/>
              </w:rPr>
              <w:t>The data sources and values used to develop and update supply curves.</w:t>
            </w:r>
          </w:p>
        </w:tc>
        <w:tc>
          <w:tcPr>
            <w:tcW w:w="3780" w:type="dxa"/>
          </w:tcPr>
          <w:p w:rsidR="002E0E9A" w:rsidRDefault="00D633BA" w:rsidP="00B46318">
            <w:pPr>
              <w:rPr>
                <w:rFonts w:ascii="Times New Roman" w:hAnsi="Times New Roman" w:cs="Times New Roman"/>
                <w:sz w:val="24"/>
                <w:szCs w:val="24"/>
              </w:rPr>
            </w:pPr>
            <w:r>
              <w:rPr>
                <w:rFonts w:ascii="Times New Roman" w:hAnsi="Times New Roman" w:cs="Times New Roman"/>
                <w:sz w:val="24"/>
                <w:szCs w:val="24"/>
              </w:rPr>
              <w:t>May elect to also participate in the development of conservation potential assessments, as required by RCW 19.285.040(1)(a) and WAC 480-109-100(2)</w:t>
            </w:r>
            <w:r w:rsidR="002E0E9A" w:rsidRPr="00EE3DF6">
              <w:rPr>
                <w:rFonts w:ascii="Times New Roman" w:hAnsi="Times New Roman" w:cs="Times New Roman"/>
                <w:sz w:val="24"/>
                <w:szCs w:val="24"/>
              </w:rPr>
              <w:t>.</w:t>
            </w:r>
          </w:p>
          <w:p w:rsidR="00D633BA" w:rsidRDefault="00D633BA" w:rsidP="00B46318">
            <w:pPr>
              <w:rPr>
                <w:rFonts w:ascii="Times New Roman" w:hAnsi="Times New Roman" w:cs="Times New Roman"/>
                <w:sz w:val="24"/>
                <w:szCs w:val="24"/>
              </w:rPr>
            </w:pPr>
          </w:p>
          <w:p w:rsidR="00D633BA" w:rsidRDefault="00D633BA" w:rsidP="00B46318">
            <w:pPr>
              <w:rPr>
                <w:rFonts w:ascii="Times New Roman" w:hAnsi="Times New Roman" w:cs="Times New Roman"/>
                <w:sz w:val="24"/>
                <w:szCs w:val="24"/>
              </w:rPr>
            </w:pPr>
            <w:r>
              <w:rPr>
                <w:rFonts w:ascii="Times New Roman" w:hAnsi="Times New Roman" w:cs="Times New Roman"/>
                <w:sz w:val="24"/>
                <w:szCs w:val="24"/>
              </w:rPr>
              <w:t>And</w:t>
            </w:r>
          </w:p>
          <w:p w:rsidR="00D633BA" w:rsidRDefault="00D633BA" w:rsidP="00B46318">
            <w:pPr>
              <w:rPr>
                <w:rFonts w:ascii="Times New Roman" w:hAnsi="Times New Roman" w:cs="Times New Roman"/>
                <w:sz w:val="24"/>
                <w:szCs w:val="24"/>
              </w:rPr>
            </w:pPr>
          </w:p>
          <w:p w:rsidR="00D633BA" w:rsidRPr="00EE3DF6" w:rsidRDefault="00D633BA" w:rsidP="00B46318">
            <w:pPr>
              <w:rPr>
                <w:rFonts w:ascii="Times New Roman" w:hAnsi="Times New Roman" w:cs="Times New Roman"/>
                <w:sz w:val="24"/>
                <w:szCs w:val="24"/>
              </w:rPr>
            </w:pPr>
            <w:r>
              <w:rPr>
                <w:rFonts w:ascii="Times New Roman" w:hAnsi="Times New Roman" w:cs="Times New Roman"/>
                <w:sz w:val="24"/>
                <w:szCs w:val="24"/>
              </w:rPr>
              <w:t>May also review the data sources and values used to develop and update supply curves.</w:t>
            </w:r>
          </w:p>
        </w:tc>
        <w:tc>
          <w:tcPr>
            <w:tcW w:w="4590" w:type="dxa"/>
          </w:tcPr>
          <w:p w:rsidR="002E0E9A" w:rsidRDefault="002E0E9A" w:rsidP="00B46318">
            <w:pPr>
              <w:rPr>
                <w:rFonts w:ascii="Times New Roman" w:hAnsi="Times New Roman" w:cs="Times New Roman"/>
                <w:sz w:val="24"/>
                <w:szCs w:val="24"/>
              </w:rPr>
            </w:pPr>
            <w:r>
              <w:rPr>
                <w:rFonts w:ascii="Times New Roman" w:hAnsi="Times New Roman" w:cs="Times New Roman"/>
                <w:sz w:val="24"/>
                <w:szCs w:val="24"/>
              </w:rPr>
              <w:t xml:space="preserve">Condition (3)(a)(ii) in Attachment A of Order 01, Docket No. UE-132043 addresses PSE’s advisory groups, including </w:t>
            </w:r>
            <w:r w:rsidR="0074148E">
              <w:rPr>
                <w:rFonts w:ascii="Times New Roman" w:hAnsi="Times New Roman" w:cs="Times New Roman"/>
                <w:sz w:val="24"/>
                <w:szCs w:val="24"/>
              </w:rPr>
              <w:t xml:space="preserve">the </w:t>
            </w:r>
            <w:r w:rsidR="008B4CA2">
              <w:rPr>
                <w:rFonts w:ascii="Times New Roman" w:hAnsi="Times New Roman" w:cs="Times New Roman"/>
                <w:sz w:val="24"/>
                <w:szCs w:val="24"/>
              </w:rPr>
              <w:t xml:space="preserve">CRAG and </w:t>
            </w:r>
            <w:r w:rsidR="0074148E">
              <w:rPr>
                <w:rFonts w:ascii="Times New Roman" w:hAnsi="Times New Roman" w:cs="Times New Roman"/>
                <w:sz w:val="24"/>
                <w:szCs w:val="24"/>
              </w:rPr>
              <w:t>IRPAG:</w:t>
            </w:r>
          </w:p>
          <w:p w:rsidR="0074148E" w:rsidRDefault="0074148E" w:rsidP="00B46318">
            <w:pPr>
              <w:rPr>
                <w:rFonts w:ascii="Times New Roman" w:hAnsi="Times New Roman" w:cs="Times New Roman"/>
                <w:sz w:val="24"/>
                <w:szCs w:val="24"/>
              </w:rPr>
            </w:pPr>
          </w:p>
          <w:p w:rsidR="0074148E" w:rsidRDefault="0074148E" w:rsidP="00460B07">
            <w:pPr>
              <w:ind w:left="342"/>
              <w:rPr>
                <w:rFonts w:ascii="Times New Roman" w:hAnsi="Times New Roman" w:cs="Times New Roman"/>
                <w:sz w:val="24"/>
                <w:szCs w:val="24"/>
              </w:rPr>
            </w:pPr>
            <w:r>
              <w:rPr>
                <w:rFonts w:ascii="Times New Roman" w:hAnsi="Times New Roman" w:cs="Times New Roman"/>
                <w:sz w:val="24"/>
                <w:szCs w:val="24"/>
              </w:rPr>
              <w:t xml:space="preserve">“…Puget Sound Energy shall continue to use its (CRAG), initially created under Docket UE-011570 and UG-011571, </w:t>
            </w:r>
            <w:r w:rsidRPr="0074148E">
              <w:rPr>
                <w:rFonts w:ascii="Times New Roman" w:hAnsi="Times New Roman" w:cs="Times New Roman"/>
                <w:sz w:val="24"/>
                <w:szCs w:val="24"/>
                <w:highlight w:val="yellow"/>
              </w:rPr>
              <w:t>and its Integrated Resource Advisory Group</w:t>
            </w:r>
            <w:r>
              <w:rPr>
                <w:rFonts w:ascii="Times New Roman" w:hAnsi="Times New Roman" w:cs="Times New Roman"/>
                <w:sz w:val="24"/>
                <w:szCs w:val="24"/>
              </w:rPr>
              <w:t>, created under WAC 480-100-238.</w:t>
            </w:r>
          </w:p>
          <w:p w:rsidR="002E0E9A" w:rsidRDefault="002E0E9A" w:rsidP="00B46318">
            <w:pPr>
              <w:rPr>
                <w:rFonts w:ascii="Times New Roman" w:hAnsi="Times New Roman" w:cs="Times New Roman"/>
                <w:sz w:val="24"/>
                <w:szCs w:val="24"/>
              </w:rPr>
            </w:pPr>
          </w:p>
          <w:p w:rsidR="002E0E9A" w:rsidRDefault="002E0E9A" w:rsidP="00B46318">
            <w:pPr>
              <w:rPr>
                <w:rFonts w:ascii="Times New Roman" w:hAnsi="Times New Roman" w:cs="Times New Roman"/>
                <w:sz w:val="24"/>
                <w:szCs w:val="24"/>
              </w:rPr>
            </w:pPr>
            <w:r>
              <w:rPr>
                <w:rFonts w:ascii="Times New Roman" w:hAnsi="Times New Roman" w:cs="Times New Roman"/>
                <w:sz w:val="24"/>
                <w:szCs w:val="24"/>
              </w:rPr>
              <w:t>The full condition discusses PSE’s CRAG and IRPAG, and introduces its sub-parts</w:t>
            </w:r>
            <w:r w:rsidR="0074148E">
              <w:rPr>
                <w:rFonts w:ascii="Times New Roman" w:hAnsi="Times New Roman" w:cs="Times New Roman"/>
                <w:sz w:val="24"/>
                <w:szCs w:val="24"/>
              </w:rPr>
              <w:t xml:space="preserve"> thus:</w:t>
            </w:r>
          </w:p>
          <w:p w:rsidR="0074148E" w:rsidRDefault="0074148E" w:rsidP="00B46318">
            <w:pPr>
              <w:rPr>
                <w:rFonts w:ascii="Times New Roman" w:hAnsi="Times New Roman" w:cs="Times New Roman"/>
                <w:sz w:val="24"/>
                <w:szCs w:val="24"/>
              </w:rPr>
            </w:pPr>
          </w:p>
          <w:p w:rsidR="0074148E" w:rsidRDefault="0074148E" w:rsidP="00460B07">
            <w:pPr>
              <w:ind w:left="342"/>
              <w:rPr>
                <w:rFonts w:ascii="Times New Roman" w:hAnsi="Times New Roman" w:cs="Times New Roman"/>
                <w:sz w:val="24"/>
                <w:szCs w:val="24"/>
              </w:rPr>
            </w:pPr>
            <w:r>
              <w:rPr>
                <w:rFonts w:ascii="Times New Roman" w:hAnsi="Times New Roman" w:cs="Times New Roman"/>
                <w:sz w:val="24"/>
                <w:szCs w:val="24"/>
              </w:rPr>
              <w:t xml:space="preserve">“…  The advisory </w:t>
            </w:r>
            <w:r w:rsidRPr="0074148E">
              <w:rPr>
                <w:rFonts w:ascii="Times New Roman" w:hAnsi="Times New Roman" w:cs="Times New Roman"/>
                <w:sz w:val="24"/>
                <w:szCs w:val="24"/>
                <w:highlight w:val="yellow"/>
              </w:rPr>
              <w:t>Groups</w:t>
            </w:r>
            <w:r>
              <w:rPr>
                <w:rFonts w:ascii="Times New Roman" w:hAnsi="Times New Roman" w:cs="Times New Roman"/>
                <w:sz w:val="24"/>
                <w:szCs w:val="24"/>
              </w:rPr>
              <w:t xml:space="preserve"> shall address, but are not limited to, …”</w:t>
            </w:r>
          </w:p>
          <w:p w:rsidR="0074148E" w:rsidRDefault="0074148E" w:rsidP="00B46318">
            <w:pPr>
              <w:rPr>
                <w:rFonts w:ascii="Times New Roman" w:hAnsi="Times New Roman" w:cs="Times New Roman"/>
                <w:sz w:val="24"/>
                <w:szCs w:val="24"/>
              </w:rPr>
            </w:pPr>
          </w:p>
          <w:p w:rsidR="0074148E" w:rsidRDefault="008B4CA2" w:rsidP="00B46318">
            <w:pPr>
              <w:rPr>
                <w:rFonts w:ascii="Times New Roman" w:hAnsi="Times New Roman" w:cs="Times New Roman"/>
                <w:sz w:val="24"/>
                <w:szCs w:val="24"/>
              </w:rPr>
            </w:pPr>
            <w:r>
              <w:rPr>
                <w:rFonts w:ascii="Times New Roman" w:hAnsi="Times New Roman" w:cs="Times New Roman"/>
                <w:sz w:val="24"/>
                <w:szCs w:val="24"/>
              </w:rPr>
              <w:t xml:space="preserve">This requirement would put a new burden on the CRAG.  </w:t>
            </w:r>
            <w:r w:rsidR="0074148E">
              <w:rPr>
                <w:rFonts w:ascii="Times New Roman" w:hAnsi="Times New Roman" w:cs="Times New Roman"/>
                <w:sz w:val="24"/>
                <w:szCs w:val="24"/>
              </w:rPr>
              <w:t xml:space="preserve">It is unreasonable to expect that </w:t>
            </w:r>
            <w:r>
              <w:rPr>
                <w:rFonts w:ascii="Times New Roman" w:hAnsi="Times New Roman" w:cs="Times New Roman"/>
                <w:sz w:val="24"/>
                <w:szCs w:val="24"/>
              </w:rPr>
              <w:t xml:space="preserve">members of </w:t>
            </w:r>
            <w:r w:rsidR="0074148E">
              <w:rPr>
                <w:rFonts w:ascii="Times New Roman" w:hAnsi="Times New Roman" w:cs="Times New Roman"/>
                <w:sz w:val="24"/>
                <w:szCs w:val="24"/>
              </w:rPr>
              <w:t xml:space="preserve">both the IRPAG and CRAG </w:t>
            </w:r>
            <w:r w:rsidR="00460B07">
              <w:rPr>
                <w:rFonts w:ascii="Times New Roman" w:hAnsi="Times New Roman" w:cs="Times New Roman"/>
                <w:sz w:val="24"/>
                <w:szCs w:val="24"/>
              </w:rPr>
              <w:t xml:space="preserve">will </w:t>
            </w:r>
            <w:r w:rsidR="0074148E">
              <w:rPr>
                <w:rFonts w:ascii="Times New Roman" w:hAnsi="Times New Roman" w:cs="Times New Roman"/>
                <w:sz w:val="24"/>
                <w:szCs w:val="24"/>
              </w:rPr>
              <w:t xml:space="preserve">be required to advise PSE on the CPA &amp; IRP, when many on the CRAG already participate in the IRPAG process. </w:t>
            </w:r>
          </w:p>
          <w:p w:rsidR="00460B07" w:rsidRDefault="00460B07" w:rsidP="00B46318">
            <w:pPr>
              <w:rPr>
                <w:rFonts w:ascii="Times New Roman" w:hAnsi="Times New Roman" w:cs="Times New Roman"/>
                <w:sz w:val="24"/>
                <w:szCs w:val="24"/>
              </w:rPr>
            </w:pPr>
          </w:p>
          <w:p w:rsidR="00460B07" w:rsidRDefault="00460B07" w:rsidP="00B46318">
            <w:pPr>
              <w:rPr>
                <w:rFonts w:ascii="Times New Roman" w:hAnsi="Times New Roman" w:cs="Times New Roman"/>
                <w:sz w:val="24"/>
                <w:szCs w:val="24"/>
              </w:rPr>
            </w:pPr>
            <w:r>
              <w:rPr>
                <w:rFonts w:ascii="Times New Roman" w:hAnsi="Times New Roman" w:cs="Times New Roman"/>
                <w:sz w:val="24"/>
                <w:szCs w:val="24"/>
              </w:rPr>
              <w:t>The suggested revision will clarify that CRAG members *may* participate in the IRPAG process if they elect to.</w:t>
            </w:r>
          </w:p>
          <w:p w:rsidR="002E0E9A" w:rsidRPr="0052380B" w:rsidRDefault="002E0E9A" w:rsidP="00B46318">
            <w:pPr>
              <w:rPr>
                <w:rFonts w:ascii="Times New Roman" w:hAnsi="Times New Roman" w:cs="Times New Roman"/>
                <w:sz w:val="24"/>
                <w:szCs w:val="24"/>
              </w:rPr>
            </w:pPr>
          </w:p>
        </w:tc>
      </w:tr>
    </w:tbl>
    <w:p w:rsidR="002E0E9A" w:rsidRPr="0052380B" w:rsidRDefault="002E0E9A" w:rsidP="002E0E9A">
      <w:pPr>
        <w:rPr>
          <w:rFonts w:ascii="Times New Roman" w:hAnsi="Times New Roman" w:cs="Times New Roman"/>
          <w:sz w:val="24"/>
          <w:szCs w:val="24"/>
        </w:rPr>
      </w:pPr>
    </w:p>
    <w:p w:rsidR="002E0E9A" w:rsidRPr="0052380B" w:rsidRDefault="002E0E9A" w:rsidP="002E0E9A">
      <w:pPr>
        <w:rPr>
          <w:rFonts w:ascii="Times New Roman" w:hAnsi="Times New Roman" w:cs="Times New Roman"/>
          <w:sz w:val="24"/>
          <w:szCs w:val="24"/>
        </w:rPr>
      </w:pPr>
      <w:r w:rsidRPr="0052380B">
        <w:rPr>
          <w:rFonts w:ascii="Times New Roman" w:hAnsi="Times New Roman" w:cs="Times New Roman"/>
          <w:sz w:val="24"/>
          <w:szCs w:val="24"/>
        </w:rPr>
        <w:br w:type="page"/>
      </w:r>
    </w:p>
    <w:p w:rsidR="00981BA1" w:rsidRPr="0052380B" w:rsidRDefault="00981BA1" w:rsidP="00981BA1">
      <w:pPr>
        <w:rPr>
          <w:rFonts w:ascii="Times New Roman" w:hAnsi="Times New Roman" w:cs="Times New Roman"/>
          <w:sz w:val="24"/>
          <w:szCs w:val="24"/>
        </w:rPr>
      </w:pPr>
    </w:p>
    <w:p w:rsidR="00981BA1" w:rsidRPr="0052380B" w:rsidRDefault="00981BA1">
      <w:pPr>
        <w:rPr>
          <w:rFonts w:ascii="Times New Roman" w:hAnsi="Times New Roman" w:cs="Times New Roman"/>
          <w:sz w:val="24"/>
          <w:szCs w:val="24"/>
        </w:rPr>
      </w:pPr>
    </w:p>
    <w:p w:rsidR="009F6B32" w:rsidRPr="0052380B" w:rsidRDefault="009F6B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E44443" w:rsidRPr="0052380B" w:rsidTr="00BF4D51">
        <w:trPr>
          <w:cantSplit/>
        </w:trPr>
        <w:tc>
          <w:tcPr>
            <w:tcW w:w="1908" w:type="dxa"/>
          </w:tcPr>
          <w:p w:rsidR="00E44443" w:rsidRPr="0052380B" w:rsidRDefault="00E44443" w:rsidP="0093138A">
            <w:pPr>
              <w:rPr>
                <w:rFonts w:ascii="Times New Roman" w:hAnsi="Times New Roman" w:cs="Times New Roman"/>
                <w:sz w:val="24"/>
                <w:szCs w:val="24"/>
              </w:rPr>
            </w:pPr>
            <w:r w:rsidRPr="0052380B">
              <w:rPr>
                <w:rFonts w:ascii="Times New Roman" w:hAnsi="Times New Roman" w:cs="Times New Roman"/>
                <w:sz w:val="24"/>
                <w:szCs w:val="24"/>
              </w:rPr>
              <w:t xml:space="preserve">Comment </w:t>
            </w:r>
            <w:r w:rsidR="0093138A">
              <w:rPr>
                <w:rFonts w:ascii="Times New Roman" w:hAnsi="Times New Roman" w:cs="Times New Roman"/>
                <w:sz w:val="24"/>
                <w:szCs w:val="24"/>
              </w:rPr>
              <w:t>20</w:t>
            </w:r>
          </w:p>
        </w:tc>
        <w:tc>
          <w:tcPr>
            <w:tcW w:w="3510"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780"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9F6B32" w:rsidRPr="0052380B" w:rsidTr="00BF4D51">
        <w:trPr>
          <w:cantSplit/>
          <w:trHeight w:val="4032"/>
        </w:trPr>
        <w:tc>
          <w:tcPr>
            <w:tcW w:w="1908" w:type="dxa"/>
          </w:tcPr>
          <w:p w:rsidR="009F6B32" w:rsidRPr="0052380B" w:rsidRDefault="004B371D" w:rsidP="00902A3E">
            <w:pPr>
              <w:rPr>
                <w:rFonts w:ascii="Times New Roman" w:hAnsi="Times New Roman" w:cs="Times New Roman"/>
                <w:sz w:val="20"/>
                <w:szCs w:val="20"/>
              </w:rPr>
            </w:pPr>
            <w:r w:rsidRPr="0052380B">
              <w:rPr>
                <w:rFonts w:ascii="Times New Roman" w:hAnsi="Times New Roman" w:cs="Times New Roman"/>
                <w:sz w:val="24"/>
                <w:szCs w:val="24"/>
              </w:rPr>
              <w:t>Regarding</w:t>
            </w:r>
            <w:r w:rsidR="00BF4D51" w:rsidRPr="0052380B">
              <w:rPr>
                <w:rFonts w:ascii="Times New Roman" w:hAnsi="Times New Roman" w:cs="Times New Roman"/>
                <w:sz w:val="24"/>
                <w:szCs w:val="24"/>
              </w:rPr>
              <w:t xml:space="preserve"> </w:t>
            </w:r>
            <w:r w:rsidRPr="0052380B">
              <w:rPr>
                <w:rFonts w:ascii="Times New Roman" w:hAnsi="Times New Roman" w:cs="Times New Roman"/>
                <w:sz w:val="24"/>
                <w:szCs w:val="24"/>
              </w:rPr>
              <w:t>WAC 480-109-</w:t>
            </w:r>
            <w:r w:rsidR="005A3C25" w:rsidRPr="0052380B">
              <w:rPr>
                <w:rFonts w:ascii="Times New Roman" w:hAnsi="Times New Roman" w:cs="Times New Roman"/>
                <w:sz w:val="24"/>
                <w:szCs w:val="24"/>
              </w:rPr>
              <w:t>110(3)</w:t>
            </w:r>
          </w:p>
        </w:tc>
        <w:tc>
          <w:tcPr>
            <w:tcW w:w="3510" w:type="dxa"/>
          </w:tcPr>
          <w:p w:rsidR="009F6B32" w:rsidRPr="00EE3DF6" w:rsidRDefault="005A3C25" w:rsidP="002E315C">
            <w:pPr>
              <w:rPr>
                <w:rFonts w:ascii="Times New Roman" w:hAnsi="Times New Roman" w:cs="Times New Roman"/>
                <w:sz w:val="24"/>
                <w:szCs w:val="24"/>
              </w:rPr>
            </w:pPr>
            <w:r w:rsidRPr="00EE3DF6">
              <w:rPr>
                <w:rFonts w:ascii="Times New Roman" w:hAnsi="Times New Roman" w:cs="Times New Roman"/>
                <w:sz w:val="24"/>
                <w:szCs w:val="24"/>
              </w:rPr>
              <w:t xml:space="preserve">A utility must provide its conservation advisory group an electronic copy of </w:t>
            </w:r>
            <w:r w:rsidRPr="00EE3DF6">
              <w:rPr>
                <w:rFonts w:ascii="Times New Roman" w:hAnsi="Times New Roman" w:cs="Times New Roman"/>
                <w:sz w:val="24"/>
                <w:szCs w:val="24"/>
                <w:highlight w:val="yellow"/>
              </w:rPr>
              <w:t>all conservation filings</w:t>
            </w:r>
            <w:r w:rsidRPr="00EE3DF6">
              <w:rPr>
                <w:rFonts w:ascii="Times New Roman" w:hAnsi="Times New Roman" w:cs="Times New Roman"/>
                <w:sz w:val="24"/>
                <w:szCs w:val="24"/>
              </w:rPr>
              <w:t xml:space="preserve"> that the utility intends to submit to the commission at least thirty days in advance of the filing. The filing cover letter must document the amount of advance notice provided to the conservation advisory group.</w:t>
            </w:r>
          </w:p>
        </w:tc>
        <w:tc>
          <w:tcPr>
            <w:tcW w:w="3780" w:type="dxa"/>
          </w:tcPr>
          <w:p w:rsidR="009F6B32" w:rsidRPr="0052380B" w:rsidRDefault="005A3C25" w:rsidP="005A3C25">
            <w:pPr>
              <w:rPr>
                <w:rFonts w:ascii="Times New Roman" w:hAnsi="Times New Roman" w:cs="Times New Roman"/>
                <w:sz w:val="24"/>
                <w:szCs w:val="24"/>
              </w:rPr>
            </w:pPr>
            <w:r w:rsidRPr="0052380B">
              <w:rPr>
                <w:rFonts w:ascii="Times New Roman" w:hAnsi="Times New Roman" w:cs="Times New Roman"/>
                <w:sz w:val="24"/>
                <w:szCs w:val="24"/>
              </w:rPr>
              <w:t>Except as provided in WAC 480-109-</w:t>
            </w:r>
            <w:r w:rsidR="00E21079" w:rsidRPr="0052380B">
              <w:rPr>
                <w:rFonts w:ascii="Times New Roman" w:hAnsi="Times New Roman" w:cs="Times New Roman"/>
                <w:sz w:val="24"/>
                <w:szCs w:val="24"/>
              </w:rPr>
              <w:t>120</w:t>
            </w:r>
            <w:r w:rsidRPr="0052380B">
              <w:rPr>
                <w:rFonts w:ascii="Times New Roman" w:hAnsi="Times New Roman" w:cs="Times New Roman"/>
                <w:sz w:val="24"/>
                <w:szCs w:val="24"/>
              </w:rPr>
              <w:t xml:space="preserve"> (reporting), and with the exception of conservati</w:t>
            </w:r>
            <w:r w:rsidR="004E59F1" w:rsidRPr="0052380B">
              <w:rPr>
                <w:rFonts w:ascii="Times New Roman" w:hAnsi="Times New Roman" w:cs="Times New Roman"/>
                <w:sz w:val="24"/>
                <w:szCs w:val="24"/>
              </w:rPr>
              <w:t>o</w:t>
            </w:r>
            <w:r w:rsidRPr="0052380B">
              <w:rPr>
                <w:rFonts w:ascii="Times New Roman" w:hAnsi="Times New Roman" w:cs="Times New Roman"/>
                <w:sz w:val="24"/>
                <w:szCs w:val="24"/>
              </w:rPr>
              <w:t xml:space="preserve">n recovery filings, a utility will provide its advisory group an electronic copy of all conservation-related tariff filings that the utility intends to submit to the commission [sic] at least two months prior to the requested effective date.  When extraordinary circumstances dictate, a utility may provide its advisory group with a copy of the filing concurrent with the commission [sic] filing. </w:t>
            </w:r>
          </w:p>
        </w:tc>
        <w:tc>
          <w:tcPr>
            <w:tcW w:w="4590" w:type="dxa"/>
          </w:tcPr>
          <w:p w:rsidR="004E59F1" w:rsidRPr="0052380B" w:rsidRDefault="00E44443" w:rsidP="002F47A2">
            <w:pPr>
              <w:rPr>
                <w:rFonts w:ascii="Times New Roman" w:hAnsi="Times New Roman" w:cs="Times New Roman"/>
                <w:sz w:val="24"/>
                <w:szCs w:val="24"/>
              </w:rPr>
            </w:pPr>
            <w:r>
              <w:rPr>
                <w:rFonts w:ascii="Times New Roman" w:hAnsi="Times New Roman" w:cs="Times New Roman"/>
                <w:sz w:val="24"/>
                <w:szCs w:val="24"/>
              </w:rPr>
              <w:t>T</w:t>
            </w:r>
            <w:r w:rsidR="00FB789B">
              <w:rPr>
                <w:rFonts w:ascii="Times New Roman" w:hAnsi="Times New Roman" w:cs="Times New Roman"/>
                <w:sz w:val="24"/>
                <w:szCs w:val="24"/>
              </w:rPr>
              <w:t>he proposed language would add inefficiencies to filing processes that PSE already follows</w:t>
            </w:r>
            <w:r w:rsidR="00E507B7">
              <w:rPr>
                <w:rFonts w:ascii="Times New Roman" w:hAnsi="Times New Roman" w:cs="Times New Roman"/>
                <w:sz w:val="24"/>
                <w:szCs w:val="24"/>
              </w:rPr>
              <w:t xml:space="preserve">, </w:t>
            </w:r>
            <w:r>
              <w:rPr>
                <w:rFonts w:ascii="Times New Roman" w:hAnsi="Times New Roman" w:cs="Times New Roman"/>
                <w:sz w:val="24"/>
                <w:szCs w:val="24"/>
              </w:rPr>
              <w:t xml:space="preserve">imposes </w:t>
            </w:r>
            <w:r w:rsidR="00520DAB">
              <w:rPr>
                <w:rFonts w:ascii="Times New Roman" w:hAnsi="Times New Roman" w:cs="Times New Roman"/>
                <w:sz w:val="24"/>
                <w:szCs w:val="24"/>
              </w:rPr>
              <w:t>extra</w:t>
            </w:r>
            <w:r>
              <w:rPr>
                <w:rFonts w:ascii="Times New Roman" w:hAnsi="Times New Roman" w:cs="Times New Roman"/>
                <w:sz w:val="24"/>
                <w:szCs w:val="24"/>
              </w:rPr>
              <w:t xml:space="preserve"> requirements, </w:t>
            </w:r>
            <w:r w:rsidR="00E507B7">
              <w:rPr>
                <w:rFonts w:ascii="Times New Roman" w:hAnsi="Times New Roman" w:cs="Times New Roman"/>
                <w:sz w:val="24"/>
                <w:szCs w:val="24"/>
              </w:rPr>
              <w:t xml:space="preserve">and removes </w:t>
            </w:r>
            <w:r w:rsidR="0039494C">
              <w:rPr>
                <w:rFonts w:ascii="Times New Roman" w:hAnsi="Times New Roman" w:cs="Times New Roman"/>
                <w:sz w:val="24"/>
                <w:szCs w:val="24"/>
              </w:rPr>
              <w:t>allowances</w:t>
            </w:r>
            <w:r w:rsidR="00E507B7">
              <w:rPr>
                <w:rFonts w:ascii="Times New Roman" w:hAnsi="Times New Roman" w:cs="Times New Roman"/>
                <w:sz w:val="24"/>
                <w:szCs w:val="24"/>
              </w:rPr>
              <w:t xml:space="preserve"> for extraordinary circumstances</w:t>
            </w:r>
            <w:r w:rsidR="00FB789B">
              <w:rPr>
                <w:rFonts w:ascii="Times New Roman" w:hAnsi="Times New Roman" w:cs="Times New Roman"/>
                <w:sz w:val="24"/>
                <w:szCs w:val="24"/>
              </w:rPr>
              <w:t>.</w:t>
            </w:r>
          </w:p>
          <w:p w:rsidR="004E59F1" w:rsidRPr="0052380B" w:rsidRDefault="004E59F1" w:rsidP="002F47A2">
            <w:pPr>
              <w:rPr>
                <w:rFonts w:ascii="Times New Roman" w:hAnsi="Times New Roman" w:cs="Times New Roman"/>
                <w:sz w:val="20"/>
                <w:szCs w:val="20"/>
              </w:rPr>
            </w:pPr>
          </w:p>
          <w:p w:rsidR="004E59F1" w:rsidRPr="0052380B" w:rsidRDefault="0039494C" w:rsidP="002F47A2">
            <w:pPr>
              <w:rPr>
                <w:rFonts w:ascii="Times New Roman" w:hAnsi="Times New Roman" w:cs="Times New Roman"/>
                <w:sz w:val="24"/>
                <w:szCs w:val="24"/>
              </w:rPr>
            </w:pPr>
            <w:r>
              <w:rPr>
                <w:rFonts w:ascii="Times New Roman" w:hAnsi="Times New Roman" w:cs="Times New Roman"/>
                <w:sz w:val="24"/>
                <w:szCs w:val="24"/>
              </w:rPr>
              <w:t>For instance, t</w:t>
            </w:r>
            <w:r w:rsidR="005A3C25" w:rsidRPr="0052380B">
              <w:rPr>
                <w:rFonts w:ascii="Times New Roman" w:hAnsi="Times New Roman" w:cs="Times New Roman"/>
                <w:sz w:val="24"/>
                <w:szCs w:val="24"/>
              </w:rPr>
              <w:t xml:space="preserve">he current draft language does not take into account PSE’s Schedule 120 filing, which is already made 60 days prior to its effective date, giving the CRAG plenty of time to review the contents.  </w:t>
            </w:r>
            <w:r w:rsidR="00E507B7">
              <w:rPr>
                <w:rFonts w:ascii="Times New Roman" w:hAnsi="Times New Roman" w:cs="Times New Roman"/>
                <w:sz w:val="24"/>
                <w:szCs w:val="24"/>
              </w:rPr>
              <w:t>Similarly, condition (8)(d) in Attachment A of Order 01 in Docket No UE-132043 already prescribes the Biennial Conservation Plan deliverable dates.</w:t>
            </w:r>
          </w:p>
          <w:p w:rsidR="004E59F1" w:rsidRPr="0052380B" w:rsidRDefault="004E59F1" w:rsidP="002F47A2">
            <w:pPr>
              <w:rPr>
                <w:rFonts w:ascii="Times New Roman" w:hAnsi="Times New Roman" w:cs="Times New Roman"/>
                <w:sz w:val="24"/>
                <w:szCs w:val="24"/>
              </w:rPr>
            </w:pPr>
          </w:p>
          <w:p w:rsidR="009F6B32" w:rsidRDefault="009F6B32" w:rsidP="002F47A2">
            <w:pPr>
              <w:rPr>
                <w:rFonts w:ascii="Times New Roman" w:hAnsi="Times New Roman" w:cs="Times New Roman"/>
                <w:sz w:val="24"/>
                <w:szCs w:val="24"/>
              </w:rPr>
            </w:pPr>
          </w:p>
          <w:p w:rsidR="006C4ECF" w:rsidRPr="0052380B" w:rsidRDefault="006C4ECF" w:rsidP="002F47A2">
            <w:pPr>
              <w:rPr>
                <w:rFonts w:ascii="Times New Roman" w:hAnsi="Times New Roman" w:cs="Times New Roman"/>
                <w:sz w:val="24"/>
                <w:szCs w:val="24"/>
              </w:rPr>
            </w:pPr>
          </w:p>
        </w:tc>
      </w:tr>
    </w:tbl>
    <w:p w:rsidR="009F6B32" w:rsidRPr="0052380B" w:rsidRDefault="009F6B32" w:rsidP="009F6B32">
      <w:pPr>
        <w:rPr>
          <w:rFonts w:ascii="Times New Roman" w:hAnsi="Times New Roman" w:cs="Times New Roman"/>
          <w:sz w:val="24"/>
          <w:szCs w:val="24"/>
        </w:rPr>
      </w:pPr>
    </w:p>
    <w:p w:rsidR="002F47A2" w:rsidRPr="0052380B" w:rsidRDefault="002F47A2" w:rsidP="009F6B32">
      <w:pPr>
        <w:rPr>
          <w:rFonts w:ascii="Times New Roman" w:hAnsi="Times New Roman" w:cs="Times New Roman"/>
          <w:sz w:val="24"/>
          <w:szCs w:val="24"/>
        </w:rPr>
      </w:pPr>
      <w:r w:rsidRPr="0052380B">
        <w:rPr>
          <w:rFonts w:ascii="Times New Roman" w:hAnsi="Times New Roman" w:cs="Times New Roman"/>
          <w:sz w:val="24"/>
          <w:szCs w:val="24"/>
        </w:rPr>
        <w:br w:type="page"/>
      </w:r>
    </w:p>
    <w:p w:rsidR="002F47A2" w:rsidRPr="0052380B" w:rsidRDefault="002F47A2" w:rsidP="009F6B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E44443" w:rsidRPr="0052380B" w:rsidTr="00BF4D51">
        <w:trPr>
          <w:cantSplit/>
        </w:trPr>
        <w:tc>
          <w:tcPr>
            <w:tcW w:w="1908"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 xml:space="preserve">Comment </w:t>
            </w:r>
            <w:r w:rsidR="0093138A">
              <w:rPr>
                <w:rFonts w:ascii="Times New Roman" w:hAnsi="Times New Roman" w:cs="Times New Roman"/>
                <w:sz w:val="24"/>
                <w:szCs w:val="24"/>
              </w:rPr>
              <w:t>21</w:t>
            </w:r>
            <w:r w:rsidRPr="0052380B">
              <w:rPr>
                <w:rFonts w:ascii="Times New Roman" w:hAnsi="Times New Roman" w:cs="Times New Roman"/>
                <w:sz w:val="20"/>
                <w:szCs w:val="20"/>
              </w:rPr>
              <w:t xml:space="preserve"> </w:t>
            </w:r>
          </w:p>
        </w:tc>
        <w:tc>
          <w:tcPr>
            <w:tcW w:w="3510"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780"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E44443" w:rsidRPr="0052380B" w:rsidRDefault="00E44443"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9F6B32" w:rsidRPr="0052380B" w:rsidTr="00BF4D51">
        <w:trPr>
          <w:cantSplit/>
          <w:trHeight w:val="4032"/>
        </w:trPr>
        <w:tc>
          <w:tcPr>
            <w:tcW w:w="1908" w:type="dxa"/>
          </w:tcPr>
          <w:p w:rsidR="009F6B32" w:rsidRPr="0052380B" w:rsidRDefault="004B371D" w:rsidP="00902A3E">
            <w:pPr>
              <w:rPr>
                <w:rFonts w:ascii="Times New Roman" w:hAnsi="Times New Roman" w:cs="Times New Roman"/>
                <w:sz w:val="24"/>
                <w:szCs w:val="24"/>
              </w:rPr>
            </w:pPr>
            <w:r w:rsidRPr="0052380B">
              <w:rPr>
                <w:rFonts w:ascii="Times New Roman" w:hAnsi="Times New Roman" w:cs="Times New Roman"/>
                <w:sz w:val="24"/>
                <w:szCs w:val="24"/>
              </w:rPr>
              <w:t>Regarding</w:t>
            </w:r>
            <w:r w:rsidR="00BF4D51" w:rsidRPr="0052380B">
              <w:rPr>
                <w:rFonts w:ascii="Times New Roman" w:hAnsi="Times New Roman" w:cs="Times New Roman"/>
                <w:sz w:val="24"/>
                <w:szCs w:val="24"/>
              </w:rPr>
              <w:t xml:space="preserve"> WAC</w:t>
            </w:r>
            <w:r w:rsidRPr="0052380B">
              <w:rPr>
                <w:rFonts w:ascii="Times New Roman" w:hAnsi="Times New Roman" w:cs="Times New Roman"/>
                <w:sz w:val="24"/>
                <w:szCs w:val="24"/>
              </w:rPr>
              <w:t xml:space="preserve"> 480-109-</w:t>
            </w:r>
            <w:r w:rsidR="002F47A2" w:rsidRPr="0052380B">
              <w:rPr>
                <w:rFonts w:ascii="Times New Roman" w:hAnsi="Times New Roman" w:cs="Times New Roman"/>
                <w:sz w:val="24"/>
                <w:szCs w:val="24"/>
              </w:rPr>
              <w:t>110(4)</w:t>
            </w:r>
          </w:p>
        </w:tc>
        <w:tc>
          <w:tcPr>
            <w:tcW w:w="3510" w:type="dxa"/>
          </w:tcPr>
          <w:p w:rsidR="009F6B32" w:rsidRPr="00EE3DF6" w:rsidRDefault="002F47A2" w:rsidP="002E315C">
            <w:pPr>
              <w:rPr>
                <w:rFonts w:ascii="Times New Roman" w:hAnsi="Times New Roman" w:cs="Times New Roman"/>
                <w:sz w:val="24"/>
                <w:szCs w:val="24"/>
              </w:rPr>
            </w:pPr>
            <w:r w:rsidRPr="00EE3DF6">
              <w:rPr>
                <w:rFonts w:ascii="Times New Roman" w:hAnsi="Times New Roman" w:cs="Times New Roman"/>
                <w:sz w:val="24"/>
                <w:szCs w:val="24"/>
              </w:rPr>
              <w:t>A utility must notify its conservation advisory group of public meetings scheduled to address its conservation programs, its conservation tariffs, or the development of its conservation potential assessment.</w:t>
            </w:r>
          </w:p>
        </w:tc>
        <w:tc>
          <w:tcPr>
            <w:tcW w:w="3780" w:type="dxa"/>
          </w:tcPr>
          <w:p w:rsidR="009F6B32" w:rsidRPr="0052380B" w:rsidRDefault="002F47A2" w:rsidP="00520DAB">
            <w:pPr>
              <w:rPr>
                <w:rFonts w:ascii="Times New Roman" w:hAnsi="Times New Roman" w:cs="Times New Roman"/>
                <w:sz w:val="24"/>
                <w:szCs w:val="24"/>
              </w:rPr>
            </w:pPr>
            <w:r w:rsidRPr="0052380B">
              <w:rPr>
                <w:rFonts w:ascii="Times New Roman" w:hAnsi="Times New Roman" w:cs="Times New Roman"/>
                <w:sz w:val="24"/>
                <w:szCs w:val="24"/>
              </w:rPr>
              <w:t>A utility will notify its conservation advisory group of public meeting</w:t>
            </w:r>
            <w:r w:rsidR="00520DAB">
              <w:rPr>
                <w:rFonts w:ascii="Times New Roman" w:hAnsi="Times New Roman" w:cs="Times New Roman"/>
                <w:sz w:val="24"/>
                <w:szCs w:val="24"/>
              </w:rPr>
              <w:t xml:space="preserve">s </w:t>
            </w:r>
            <w:r w:rsidR="00AC1613">
              <w:rPr>
                <w:rFonts w:ascii="Times New Roman" w:hAnsi="Times New Roman" w:cs="Times New Roman"/>
                <w:sz w:val="24"/>
                <w:szCs w:val="24"/>
              </w:rPr>
              <w:t xml:space="preserve">that the utility </w:t>
            </w:r>
            <w:r w:rsidRPr="0052380B">
              <w:rPr>
                <w:rFonts w:ascii="Times New Roman" w:hAnsi="Times New Roman" w:cs="Times New Roman"/>
                <w:sz w:val="24"/>
                <w:szCs w:val="24"/>
              </w:rPr>
              <w:t>schedules to discuss the development of its conservation potential assessment or integrated resource plan.</w:t>
            </w:r>
          </w:p>
        </w:tc>
        <w:tc>
          <w:tcPr>
            <w:tcW w:w="4590" w:type="dxa"/>
          </w:tcPr>
          <w:p w:rsidR="002F47A2" w:rsidRPr="0052380B" w:rsidRDefault="002F47A2" w:rsidP="002E315C">
            <w:pPr>
              <w:rPr>
                <w:rFonts w:ascii="Times New Roman" w:hAnsi="Times New Roman" w:cs="Times New Roman"/>
                <w:sz w:val="24"/>
                <w:szCs w:val="24"/>
              </w:rPr>
            </w:pPr>
            <w:r w:rsidRPr="0052380B">
              <w:rPr>
                <w:rFonts w:ascii="Times New Roman" w:hAnsi="Times New Roman" w:cs="Times New Roman"/>
                <w:sz w:val="24"/>
                <w:szCs w:val="24"/>
              </w:rPr>
              <w:t>“</w:t>
            </w:r>
            <w:r w:rsidR="002A3481">
              <w:rPr>
                <w:rFonts w:ascii="Times New Roman" w:hAnsi="Times New Roman" w:cs="Times New Roman"/>
                <w:sz w:val="24"/>
                <w:szCs w:val="24"/>
              </w:rPr>
              <w:t>P</w:t>
            </w:r>
            <w:r w:rsidRPr="0052380B">
              <w:rPr>
                <w:rFonts w:ascii="Times New Roman" w:hAnsi="Times New Roman" w:cs="Times New Roman"/>
                <w:sz w:val="24"/>
                <w:szCs w:val="24"/>
              </w:rPr>
              <w:t xml:space="preserve">ublic meetings” is vague and </w:t>
            </w:r>
            <w:r w:rsidR="00AC1613">
              <w:rPr>
                <w:rFonts w:ascii="Times New Roman" w:hAnsi="Times New Roman" w:cs="Times New Roman"/>
                <w:sz w:val="24"/>
                <w:szCs w:val="24"/>
              </w:rPr>
              <w:t>may</w:t>
            </w:r>
            <w:r w:rsidR="00AC1613" w:rsidRPr="0052380B">
              <w:rPr>
                <w:rFonts w:ascii="Times New Roman" w:hAnsi="Times New Roman" w:cs="Times New Roman"/>
                <w:sz w:val="24"/>
                <w:szCs w:val="24"/>
              </w:rPr>
              <w:t xml:space="preserve"> </w:t>
            </w:r>
            <w:r w:rsidRPr="0052380B">
              <w:rPr>
                <w:rFonts w:ascii="Times New Roman" w:hAnsi="Times New Roman" w:cs="Times New Roman"/>
                <w:sz w:val="24"/>
                <w:szCs w:val="24"/>
              </w:rPr>
              <w:t xml:space="preserve">lead to Stakeholder misunderstandings.  Commission open meetings are “public meetings”, as are Department of Commerce meetings, etc.  </w:t>
            </w:r>
          </w:p>
          <w:p w:rsidR="002F47A2" w:rsidRPr="0052380B" w:rsidRDefault="002F47A2" w:rsidP="002E315C">
            <w:pPr>
              <w:rPr>
                <w:rFonts w:ascii="Times New Roman" w:hAnsi="Times New Roman" w:cs="Times New Roman"/>
                <w:sz w:val="24"/>
                <w:szCs w:val="24"/>
              </w:rPr>
            </w:pPr>
          </w:p>
          <w:p w:rsidR="009F6B32" w:rsidRPr="0052380B" w:rsidRDefault="00344F90" w:rsidP="0039494C">
            <w:pPr>
              <w:rPr>
                <w:rFonts w:ascii="Times New Roman" w:hAnsi="Times New Roman" w:cs="Times New Roman"/>
                <w:sz w:val="24"/>
                <w:szCs w:val="24"/>
              </w:rPr>
            </w:pPr>
            <w:r>
              <w:rPr>
                <w:rFonts w:ascii="Times New Roman" w:hAnsi="Times New Roman" w:cs="Times New Roman"/>
                <w:sz w:val="24"/>
                <w:szCs w:val="24"/>
              </w:rPr>
              <w:t>The proposed text is more</w:t>
            </w:r>
            <w:r w:rsidR="002F47A2" w:rsidRPr="0052380B">
              <w:rPr>
                <w:rFonts w:ascii="Times New Roman" w:hAnsi="Times New Roman" w:cs="Times New Roman"/>
                <w:sz w:val="24"/>
                <w:szCs w:val="24"/>
              </w:rPr>
              <w:t xml:space="preserve"> specific</w:t>
            </w:r>
            <w:r w:rsidR="0039494C">
              <w:rPr>
                <w:rFonts w:ascii="Times New Roman" w:hAnsi="Times New Roman" w:cs="Times New Roman"/>
                <w:sz w:val="24"/>
                <w:szCs w:val="24"/>
              </w:rPr>
              <w:t>, indicating that a utility must notify its conservation advisory group</w:t>
            </w:r>
            <w:r>
              <w:rPr>
                <w:rFonts w:ascii="Times New Roman" w:hAnsi="Times New Roman" w:cs="Times New Roman"/>
                <w:sz w:val="24"/>
                <w:szCs w:val="24"/>
              </w:rPr>
              <w:t xml:space="preserve"> </w:t>
            </w:r>
            <w:r w:rsidR="0039494C">
              <w:rPr>
                <w:rFonts w:ascii="Times New Roman" w:hAnsi="Times New Roman" w:cs="Times New Roman"/>
                <w:sz w:val="24"/>
                <w:szCs w:val="24"/>
              </w:rPr>
              <w:t xml:space="preserve">of any public meetings that the utility schedules for conservation topics specifically.  This </w:t>
            </w:r>
            <w:r>
              <w:rPr>
                <w:rFonts w:ascii="Times New Roman" w:hAnsi="Times New Roman" w:cs="Times New Roman"/>
                <w:sz w:val="24"/>
                <w:szCs w:val="24"/>
              </w:rPr>
              <w:t>will prevent misunderstandings</w:t>
            </w:r>
            <w:r w:rsidR="002F47A2" w:rsidRPr="0052380B">
              <w:rPr>
                <w:rFonts w:ascii="Times New Roman" w:hAnsi="Times New Roman" w:cs="Times New Roman"/>
                <w:sz w:val="24"/>
                <w:szCs w:val="24"/>
              </w:rPr>
              <w:t>.</w:t>
            </w:r>
          </w:p>
        </w:tc>
      </w:tr>
    </w:tbl>
    <w:p w:rsidR="009F6B32" w:rsidRPr="0052380B" w:rsidRDefault="009F6B32" w:rsidP="009F6B32">
      <w:pPr>
        <w:rPr>
          <w:rFonts w:ascii="Times New Roman" w:hAnsi="Times New Roman" w:cs="Times New Roman"/>
          <w:sz w:val="24"/>
          <w:szCs w:val="24"/>
        </w:rPr>
      </w:pPr>
    </w:p>
    <w:p w:rsidR="00604627" w:rsidRPr="0052380B" w:rsidRDefault="00604627" w:rsidP="0060462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E44443" w:rsidRPr="0052380B" w:rsidTr="00B46318">
        <w:trPr>
          <w:cantSplit/>
        </w:trPr>
        <w:tc>
          <w:tcPr>
            <w:tcW w:w="1908" w:type="dxa"/>
          </w:tcPr>
          <w:p w:rsidR="00E44443" w:rsidRPr="0093138A" w:rsidRDefault="00E44443" w:rsidP="00B46318">
            <w:pPr>
              <w:rPr>
                <w:rFonts w:ascii="Times New Roman" w:hAnsi="Times New Roman" w:cs="Times New Roman"/>
                <w:sz w:val="24"/>
                <w:szCs w:val="24"/>
              </w:rPr>
            </w:pPr>
            <w:r w:rsidRPr="0093138A">
              <w:rPr>
                <w:rFonts w:ascii="Times New Roman" w:hAnsi="Times New Roman" w:cs="Times New Roman"/>
                <w:sz w:val="24"/>
                <w:szCs w:val="24"/>
              </w:rPr>
              <w:t xml:space="preserve">Comment </w:t>
            </w:r>
            <w:r w:rsidR="0093138A" w:rsidRPr="0093138A">
              <w:rPr>
                <w:rFonts w:ascii="Times New Roman" w:hAnsi="Times New Roman" w:cs="Times New Roman"/>
                <w:sz w:val="24"/>
                <w:szCs w:val="24"/>
              </w:rPr>
              <w:t>22</w:t>
            </w:r>
            <w:r w:rsidRPr="0093138A">
              <w:rPr>
                <w:rFonts w:ascii="Times New Roman" w:hAnsi="Times New Roman" w:cs="Times New Roman"/>
                <w:sz w:val="24"/>
                <w:szCs w:val="24"/>
              </w:rPr>
              <w:t xml:space="preserve"> </w:t>
            </w:r>
          </w:p>
        </w:tc>
        <w:tc>
          <w:tcPr>
            <w:tcW w:w="3510" w:type="dxa"/>
          </w:tcPr>
          <w:p w:rsidR="00E44443" w:rsidRPr="0052380B" w:rsidRDefault="00E44443" w:rsidP="00B46318">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780" w:type="dxa"/>
          </w:tcPr>
          <w:p w:rsidR="00E44443" w:rsidRPr="0052380B" w:rsidRDefault="00E44443" w:rsidP="00B46318">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E44443" w:rsidRPr="0052380B" w:rsidRDefault="00E44443" w:rsidP="00B46318">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604627" w:rsidRPr="0052380B" w:rsidTr="00B46318">
        <w:trPr>
          <w:cantSplit/>
          <w:trHeight w:val="4032"/>
        </w:trPr>
        <w:tc>
          <w:tcPr>
            <w:tcW w:w="1908" w:type="dxa"/>
          </w:tcPr>
          <w:p w:rsidR="00604627" w:rsidRPr="0052380B" w:rsidRDefault="00604627" w:rsidP="00B46318">
            <w:pPr>
              <w:rPr>
                <w:rFonts w:ascii="Times New Roman" w:hAnsi="Times New Roman" w:cs="Times New Roman"/>
                <w:sz w:val="20"/>
                <w:szCs w:val="20"/>
              </w:rPr>
            </w:pPr>
            <w:r w:rsidRPr="0052380B">
              <w:rPr>
                <w:rFonts w:ascii="Times New Roman" w:hAnsi="Times New Roman" w:cs="Times New Roman"/>
                <w:sz w:val="24"/>
                <w:szCs w:val="24"/>
              </w:rPr>
              <w:t>Regard</w:t>
            </w:r>
            <w:r>
              <w:rPr>
                <w:rFonts w:ascii="Times New Roman" w:hAnsi="Times New Roman" w:cs="Times New Roman"/>
                <w:sz w:val="24"/>
                <w:szCs w:val="24"/>
              </w:rPr>
              <w:t>ing WAC 480-109-120(1)(b)(i)</w:t>
            </w:r>
          </w:p>
        </w:tc>
        <w:tc>
          <w:tcPr>
            <w:tcW w:w="3510" w:type="dxa"/>
          </w:tcPr>
          <w:p w:rsidR="00604627" w:rsidRPr="00604627" w:rsidRDefault="00604627" w:rsidP="00B46318">
            <w:pPr>
              <w:rPr>
                <w:rFonts w:ascii="Times New Roman" w:hAnsi="Times New Roman" w:cs="Times New Roman"/>
                <w:sz w:val="24"/>
                <w:szCs w:val="24"/>
              </w:rPr>
            </w:pPr>
            <w:r w:rsidRPr="00604627">
              <w:rPr>
                <w:rFonts w:ascii="Times New Roman" w:hAnsi="Times New Roman" w:cs="Times New Roman"/>
                <w:sz w:val="24"/>
                <w:szCs w:val="24"/>
              </w:rPr>
              <w:t>A request that the commission approve its ten-year achievable conservation potential and biennial conservation target.</w:t>
            </w:r>
          </w:p>
        </w:tc>
        <w:tc>
          <w:tcPr>
            <w:tcW w:w="3780" w:type="dxa"/>
          </w:tcPr>
          <w:p w:rsidR="00604627" w:rsidRPr="00EE3DF6" w:rsidRDefault="00604627" w:rsidP="00604627">
            <w:pPr>
              <w:rPr>
                <w:rFonts w:ascii="Times New Roman" w:hAnsi="Times New Roman" w:cs="Times New Roman"/>
                <w:sz w:val="24"/>
                <w:szCs w:val="24"/>
              </w:rPr>
            </w:pPr>
            <w:r w:rsidRPr="00604627">
              <w:rPr>
                <w:rFonts w:ascii="Times New Roman" w:hAnsi="Times New Roman" w:cs="Times New Roman"/>
                <w:sz w:val="24"/>
                <w:szCs w:val="24"/>
              </w:rPr>
              <w:t xml:space="preserve">A request that the commission approve its ten-year </w:t>
            </w:r>
            <w:r>
              <w:rPr>
                <w:rFonts w:ascii="Times New Roman" w:hAnsi="Times New Roman" w:cs="Times New Roman"/>
                <w:sz w:val="24"/>
                <w:szCs w:val="24"/>
              </w:rPr>
              <w:t>economic cost-effective</w:t>
            </w:r>
            <w:r w:rsidRPr="00604627">
              <w:rPr>
                <w:rFonts w:ascii="Times New Roman" w:hAnsi="Times New Roman" w:cs="Times New Roman"/>
                <w:sz w:val="24"/>
                <w:szCs w:val="24"/>
              </w:rPr>
              <w:t xml:space="preserve"> conservation potential and biennial conservation target.</w:t>
            </w:r>
          </w:p>
        </w:tc>
        <w:tc>
          <w:tcPr>
            <w:tcW w:w="4590" w:type="dxa"/>
          </w:tcPr>
          <w:p w:rsidR="00604627" w:rsidRPr="0052380B" w:rsidRDefault="00604627" w:rsidP="00B46318">
            <w:pPr>
              <w:rPr>
                <w:rFonts w:ascii="Times New Roman" w:hAnsi="Times New Roman" w:cs="Times New Roman"/>
                <w:sz w:val="24"/>
                <w:szCs w:val="24"/>
              </w:rPr>
            </w:pPr>
            <w:r>
              <w:rPr>
                <w:rFonts w:ascii="Times New Roman" w:hAnsi="Times New Roman" w:cs="Times New Roman"/>
                <w:sz w:val="24"/>
                <w:szCs w:val="24"/>
              </w:rPr>
              <w:t xml:space="preserve">The two-year target is not developed from the “achievable” conservation potential.  Rather, </w:t>
            </w:r>
            <w:r w:rsidR="00E44443">
              <w:rPr>
                <w:rFonts w:ascii="Times New Roman" w:hAnsi="Times New Roman" w:cs="Times New Roman"/>
                <w:sz w:val="24"/>
                <w:szCs w:val="24"/>
              </w:rPr>
              <w:t>the two-year target</w:t>
            </w:r>
            <w:r>
              <w:rPr>
                <w:rFonts w:ascii="Times New Roman" w:hAnsi="Times New Roman" w:cs="Times New Roman"/>
                <w:sz w:val="24"/>
                <w:szCs w:val="24"/>
              </w:rPr>
              <w:t xml:space="preserve"> is developed from the economic, cost-effective potential.</w:t>
            </w:r>
          </w:p>
          <w:p w:rsidR="00604627" w:rsidRPr="0052380B" w:rsidRDefault="00604627" w:rsidP="00B46318">
            <w:pPr>
              <w:rPr>
                <w:rFonts w:ascii="Times New Roman" w:hAnsi="Times New Roman" w:cs="Times New Roman"/>
                <w:sz w:val="24"/>
                <w:szCs w:val="24"/>
              </w:rPr>
            </w:pPr>
          </w:p>
        </w:tc>
      </w:tr>
    </w:tbl>
    <w:p w:rsidR="00604627" w:rsidRPr="0052380B" w:rsidRDefault="00604627" w:rsidP="00604627">
      <w:pPr>
        <w:rPr>
          <w:rFonts w:ascii="Times New Roman" w:hAnsi="Times New Roman" w:cs="Times New Roman"/>
          <w:sz w:val="24"/>
          <w:szCs w:val="24"/>
        </w:rPr>
      </w:pPr>
    </w:p>
    <w:p w:rsidR="00752405" w:rsidRPr="0052380B" w:rsidRDefault="00604627" w:rsidP="00752405">
      <w:pPr>
        <w:rPr>
          <w:rFonts w:ascii="Times New Roman" w:hAnsi="Times New Roman" w:cs="Times New Roman"/>
          <w:sz w:val="24"/>
          <w:szCs w:val="24"/>
        </w:rPr>
      </w:pPr>
      <w:r w:rsidRPr="0052380B">
        <w:rPr>
          <w:rFonts w:ascii="Times New Roman" w:hAnsi="Times New Roman" w:cs="Times New Roman"/>
          <w:sz w:val="24"/>
          <w:szCs w:val="24"/>
          <w:highlight w:val="yellow"/>
        </w:rPr>
        <w:br w:type="page"/>
      </w:r>
    </w:p>
    <w:tbl>
      <w:tblPr>
        <w:tblStyle w:val="TableGrid"/>
        <w:tblW w:w="0" w:type="auto"/>
        <w:tblLook w:val="04A0" w:firstRow="1" w:lastRow="0" w:firstColumn="1" w:lastColumn="0" w:noHBand="0" w:noVBand="1"/>
      </w:tblPr>
      <w:tblGrid>
        <w:gridCol w:w="1908"/>
        <w:gridCol w:w="3510"/>
        <w:gridCol w:w="3780"/>
        <w:gridCol w:w="4590"/>
      </w:tblGrid>
      <w:tr w:rsidR="00E44443" w:rsidRPr="0052380B" w:rsidTr="00B46318">
        <w:trPr>
          <w:cantSplit/>
        </w:trPr>
        <w:tc>
          <w:tcPr>
            <w:tcW w:w="1908" w:type="dxa"/>
          </w:tcPr>
          <w:p w:rsidR="00E44443" w:rsidRPr="0052380B" w:rsidRDefault="00E44443" w:rsidP="00B46318">
            <w:pPr>
              <w:rPr>
                <w:rFonts w:ascii="Times New Roman" w:hAnsi="Times New Roman" w:cs="Times New Roman"/>
                <w:sz w:val="24"/>
                <w:szCs w:val="24"/>
              </w:rPr>
            </w:pPr>
            <w:r w:rsidRPr="000B0C03">
              <w:rPr>
                <w:rFonts w:ascii="Times New Roman" w:hAnsi="Times New Roman" w:cs="Times New Roman"/>
                <w:sz w:val="24"/>
                <w:szCs w:val="24"/>
              </w:rPr>
              <w:lastRenderedPageBreak/>
              <w:t>Comment</w:t>
            </w:r>
            <w:r w:rsidR="0093138A">
              <w:rPr>
                <w:rFonts w:ascii="Times New Roman" w:hAnsi="Times New Roman" w:cs="Times New Roman"/>
                <w:sz w:val="24"/>
                <w:szCs w:val="24"/>
              </w:rPr>
              <w:t xml:space="preserve"> 23</w:t>
            </w:r>
            <w:r w:rsidRPr="0052380B">
              <w:rPr>
                <w:rFonts w:ascii="Times New Roman" w:hAnsi="Times New Roman" w:cs="Times New Roman"/>
                <w:sz w:val="20"/>
                <w:szCs w:val="20"/>
              </w:rPr>
              <w:t xml:space="preserve"> </w:t>
            </w:r>
          </w:p>
        </w:tc>
        <w:tc>
          <w:tcPr>
            <w:tcW w:w="3510" w:type="dxa"/>
          </w:tcPr>
          <w:p w:rsidR="00E44443" w:rsidRPr="0052380B" w:rsidRDefault="00E44443" w:rsidP="00B46318">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780" w:type="dxa"/>
          </w:tcPr>
          <w:p w:rsidR="00E44443" w:rsidRPr="0052380B" w:rsidRDefault="00E44443" w:rsidP="00B46318">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E44443" w:rsidRPr="0052380B" w:rsidRDefault="00E44443" w:rsidP="00B46318">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752405" w:rsidRPr="0052380B" w:rsidTr="00B46318">
        <w:trPr>
          <w:cantSplit/>
          <w:trHeight w:val="4032"/>
        </w:trPr>
        <w:tc>
          <w:tcPr>
            <w:tcW w:w="1908" w:type="dxa"/>
          </w:tcPr>
          <w:p w:rsidR="00752405" w:rsidRPr="0052380B" w:rsidRDefault="00752405" w:rsidP="00B46318">
            <w:pPr>
              <w:rPr>
                <w:rFonts w:ascii="Times New Roman" w:hAnsi="Times New Roman" w:cs="Times New Roman"/>
                <w:sz w:val="20"/>
                <w:szCs w:val="20"/>
              </w:rPr>
            </w:pPr>
            <w:r w:rsidRPr="0052380B">
              <w:rPr>
                <w:rFonts w:ascii="Times New Roman" w:hAnsi="Times New Roman" w:cs="Times New Roman"/>
                <w:sz w:val="24"/>
                <w:szCs w:val="24"/>
              </w:rPr>
              <w:t>Regard</w:t>
            </w:r>
            <w:r>
              <w:rPr>
                <w:rFonts w:ascii="Times New Roman" w:hAnsi="Times New Roman" w:cs="Times New Roman"/>
                <w:sz w:val="24"/>
                <w:szCs w:val="24"/>
              </w:rPr>
              <w:t>ing WAC 480-109-120(1)(b)(iv)</w:t>
            </w:r>
          </w:p>
        </w:tc>
        <w:tc>
          <w:tcPr>
            <w:tcW w:w="3510" w:type="dxa"/>
          </w:tcPr>
          <w:p w:rsidR="00752405" w:rsidRPr="00752405" w:rsidRDefault="00752405" w:rsidP="00752405">
            <w:pPr>
              <w:rPr>
                <w:rFonts w:ascii="Times New Roman" w:hAnsi="Times New Roman" w:cs="Times New Roman"/>
                <w:sz w:val="24"/>
                <w:szCs w:val="24"/>
              </w:rPr>
            </w:pPr>
            <w:r w:rsidRPr="00752405">
              <w:rPr>
                <w:rFonts w:ascii="Times New Roman" w:hAnsi="Times New Roman" w:cs="Times New Roman"/>
                <w:sz w:val="24"/>
                <w:szCs w:val="24"/>
              </w:rPr>
              <w:t>A description of the technologies, data collection, processes, procedures and assumptions the utility used to develop the figures in (b)(iii) of this subsection.</w:t>
            </w:r>
          </w:p>
          <w:p w:rsidR="00752405" w:rsidRPr="00604627" w:rsidRDefault="00752405" w:rsidP="00B46318">
            <w:pPr>
              <w:rPr>
                <w:rFonts w:ascii="Times New Roman" w:hAnsi="Times New Roman" w:cs="Times New Roman"/>
                <w:sz w:val="24"/>
                <w:szCs w:val="24"/>
              </w:rPr>
            </w:pPr>
          </w:p>
        </w:tc>
        <w:tc>
          <w:tcPr>
            <w:tcW w:w="3780" w:type="dxa"/>
          </w:tcPr>
          <w:p w:rsidR="00752405" w:rsidRPr="00752405" w:rsidRDefault="00752405" w:rsidP="00752405">
            <w:pPr>
              <w:rPr>
                <w:rFonts w:ascii="Times New Roman" w:hAnsi="Times New Roman" w:cs="Times New Roman"/>
                <w:sz w:val="24"/>
                <w:szCs w:val="24"/>
              </w:rPr>
            </w:pPr>
            <w:r w:rsidRPr="00752405">
              <w:rPr>
                <w:rFonts w:ascii="Times New Roman" w:hAnsi="Times New Roman" w:cs="Times New Roman"/>
                <w:sz w:val="24"/>
                <w:szCs w:val="24"/>
              </w:rPr>
              <w:t xml:space="preserve">A </w:t>
            </w:r>
            <w:r>
              <w:rPr>
                <w:rFonts w:ascii="Times New Roman" w:hAnsi="Times New Roman" w:cs="Times New Roman"/>
                <w:sz w:val="24"/>
                <w:szCs w:val="24"/>
              </w:rPr>
              <w:t>summary overview</w:t>
            </w:r>
            <w:r w:rsidRPr="00752405">
              <w:rPr>
                <w:rFonts w:ascii="Times New Roman" w:hAnsi="Times New Roman" w:cs="Times New Roman"/>
                <w:sz w:val="24"/>
                <w:szCs w:val="24"/>
              </w:rPr>
              <w:t xml:space="preserve"> of the technologies, data collection, processes, procedures and assumptions the utility used to develop the figures in (b)(iii) of this subsection.</w:t>
            </w:r>
          </w:p>
          <w:p w:rsidR="00752405" w:rsidRPr="00EE3DF6" w:rsidRDefault="00752405" w:rsidP="00B46318">
            <w:pPr>
              <w:rPr>
                <w:rFonts w:ascii="Times New Roman" w:hAnsi="Times New Roman" w:cs="Times New Roman"/>
                <w:sz w:val="24"/>
                <w:szCs w:val="24"/>
              </w:rPr>
            </w:pPr>
          </w:p>
        </w:tc>
        <w:tc>
          <w:tcPr>
            <w:tcW w:w="4590" w:type="dxa"/>
          </w:tcPr>
          <w:p w:rsidR="00752405" w:rsidRPr="0052380B" w:rsidRDefault="00AC1613" w:rsidP="00B46318">
            <w:pPr>
              <w:rPr>
                <w:rFonts w:ascii="Times New Roman" w:hAnsi="Times New Roman" w:cs="Times New Roman"/>
                <w:sz w:val="24"/>
                <w:szCs w:val="24"/>
              </w:rPr>
            </w:pPr>
            <w:r>
              <w:rPr>
                <w:rFonts w:ascii="Times New Roman" w:hAnsi="Times New Roman" w:cs="Times New Roman"/>
                <w:sz w:val="24"/>
                <w:szCs w:val="24"/>
              </w:rPr>
              <w:t>PSE ensures that the CRAG is well-informed on program design by consistently provides a significant amount of summary-level descriptions in its Conservation Plans, Annual Reports, and CRAG meetings.</w:t>
            </w:r>
          </w:p>
          <w:p w:rsidR="00752405" w:rsidRPr="0052380B" w:rsidRDefault="00752405" w:rsidP="00B46318">
            <w:pPr>
              <w:rPr>
                <w:rFonts w:ascii="Times New Roman" w:hAnsi="Times New Roman" w:cs="Times New Roman"/>
                <w:sz w:val="24"/>
                <w:szCs w:val="24"/>
              </w:rPr>
            </w:pPr>
          </w:p>
        </w:tc>
      </w:tr>
    </w:tbl>
    <w:p w:rsidR="00752405" w:rsidRPr="0052380B" w:rsidRDefault="00752405" w:rsidP="00752405">
      <w:pPr>
        <w:rPr>
          <w:rFonts w:ascii="Times New Roman" w:hAnsi="Times New Roman" w:cs="Times New Roman"/>
          <w:sz w:val="24"/>
          <w:szCs w:val="24"/>
        </w:rPr>
      </w:pPr>
    </w:p>
    <w:p w:rsidR="00752405" w:rsidRPr="0052380B" w:rsidRDefault="00752405" w:rsidP="00752405">
      <w:pPr>
        <w:rPr>
          <w:rFonts w:ascii="Times New Roman" w:hAnsi="Times New Roman" w:cs="Times New Roman"/>
          <w:sz w:val="24"/>
          <w:szCs w:val="24"/>
          <w:highlight w:val="yellow"/>
        </w:rPr>
      </w:pPr>
      <w:r w:rsidRPr="0052380B">
        <w:rPr>
          <w:rFonts w:ascii="Times New Roman" w:hAnsi="Times New Roman" w:cs="Times New Roman"/>
          <w:sz w:val="24"/>
          <w:szCs w:val="24"/>
          <w:highlight w:val="yellow"/>
        </w:rPr>
        <w:br w:type="page"/>
      </w:r>
    </w:p>
    <w:p w:rsidR="00604627" w:rsidRPr="0052380B" w:rsidRDefault="00604627" w:rsidP="00604627">
      <w:pPr>
        <w:rPr>
          <w:rFonts w:ascii="Times New Roman" w:hAnsi="Times New Roman" w:cs="Times New Roman"/>
          <w:sz w:val="24"/>
          <w:szCs w:val="24"/>
          <w:highlight w:val="yellow"/>
        </w:rPr>
      </w:pPr>
    </w:p>
    <w:p w:rsidR="006E0167" w:rsidRPr="0052380B" w:rsidRDefault="006E0167" w:rsidP="004B371D">
      <w:pPr>
        <w:rPr>
          <w:rFonts w:ascii="Times New Roman" w:hAnsi="Times New Roman" w:cs="Times New Roman"/>
          <w:sz w:val="24"/>
          <w:szCs w:val="24"/>
        </w:rPr>
      </w:pPr>
    </w:p>
    <w:p w:rsidR="00D2105E" w:rsidRPr="0052380B" w:rsidRDefault="00D2105E" w:rsidP="00D2105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9E7379" w:rsidRPr="0052380B" w:rsidTr="002E315C">
        <w:trPr>
          <w:cantSplit/>
        </w:trPr>
        <w:tc>
          <w:tcPr>
            <w:tcW w:w="1908" w:type="dxa"/>
          </w:tcPr>
          <w:p w:rsidR="009E7379" w:rsidRPr="000B0C03" w:rsidRDefault="009E7379" w:rsidP="002E315C">
            <w:pPr>
              <w:rPr>
                <w:rFonts w:ascii="Times New Roman" w:hAnsi="Times New Roman" w:cs="Times New Roman"/>
                <w:sz w:val="24"/>
                <w:szCs w:val="24"/>
              </w:rPr>
            </w:pPr>
            <w:r w:rsidRPr="000B0C03">
              <w:rPr>
                <w:rFonts w:ascii="Times New Roman" w:hAnsi="Times New Roman" w:cs="Times New Roman"/>
                <w:sz w:val="24"/>
                <w:szCs w:val="24"/>
              </w:rPr>
              <w:t xml:space="preserve">Comment </w:t>
            </w:r>
            <w:r w:rsidR="0093138A">
              <w:rPr>
                <w:rFonts w:ascii="Times New Roman" w:hAnsi="Times New Roman" w:cs="Times New Roman"/>
                <w:sz w:val="24"/>
                <w:szCs w:val="24"/>
              </w:rPr>
              <w:t>24</w:t>
            </w:r>
            <w:r w:rsidRPr="000B0C03">
              <w:rPr>
                <w:rFonts w:ascii="Times New Roman" w:hAnsi="Times New Roman" w:cs="Times New Roman"/>
                <w:sz w:val="24"/>
                <w:szCs w:val="24"/>
              </w:rPr>
              <w:t xml:space="preserve"> </w:t>
            </w:r>
          </w:p>
        </w:tc>
        <w:tc>
          <w:tcPr>
            <w:tcW w:w="3510" w:type="dxa"/>
          </w:tcPr>
          <w:p w:rsidR="009E7379" w:rsidRPr="0052380B" w:rsidRDefault="009E7379" w:rsidP="002E315C">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780" w:type="dxa"/>
          </w:tcPr>
          <w:p w:rsidR="009E7379" w:rsidRPr="0052380B" w:rsidRDefault="009E7379"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9E7379" w:rsidRPr="0052380B" w:rsidRDefault="009E7379"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D2105E" w:rsidRPr="0052380B" w:rsidTr="002E315C">
        <w:trPr>
          <w:cantSplit/>
          <w:trHeight w:val="4032"/>
        </w:trPr>
        <w:tc>
          <w:tcPr>
            <w:tcW w:w="1908" w:type="dxa"/>
          </w:tcPr>
          <w:p w:rsidR="00D2105E" w:rsidRPr="0052380B" w:rsidRDefault="00D2105E" w:rsidP="002E315C">
            <w:pPr>
              <w:rPr>
                <w:rFonts w:ascii="Times New Roman" w:hAnsi="Times New Roman" w:cs="Times New Roman"/>
                <w:sz w:val="20"/>
                <w:szCs w:val="20"/>
              </w:rPr>
            </w:pPr>
            <w:r w:rsidRPr="0052380B">
              <w:rPr>
                <w:rFonts w:ascii="Times New Roman" w:hAnsi="Times New Roman" w:cs="Times New Roman"/>
                <w:sz w:val="24"/>
                <w:szCs w:val="24"/>
              </w:rPr>
              <w:t>Regarding WAC 480-109-120(1)(b)(vi)(B)</w:t>
            </w:r>
          </w:p>
        </w:tc>
        <w:tc>
          <w:tcPr>
            <w:tcW w:w="3510" w:type="dxa"/>
          </w:tcPr>
          <w:p w:rsidR="00D2105E" w:rsidRPr="00EE3DF6" w:rsidRDefault="00D2105E" w:rsidP="002E315C">
            <w:pPr>
              <w:rPr>
                <w:rFonts w:ascii="Times New Roman" w:hAnsi="Times New Roman" w:cs="Times New Roman"/>
                <w:sz w:val="24"/>
                <w:szCs w:val="24"/>
              </w:rPr>
            </w:pPr>
            <w:r w:rsidRPr="00EE3DF6">
              <w:rPr>
                <w:rFonts w:ascii="Times New Roman" w:hAnsi="Times New Roman" w:cs="Times New Roman"/>
                <w:sz w:val="24"/>
                <w:szCs w:val="24"/>
              </w:rPr>
              <w:t xml:space="preserve">The evaluation, measurement, and verification budget </w:t>
            </w:r>
          </w:p>
          <w:p w:rsidR="00D2105E" w:rsidRPr="00EE3DF6" w:rsidRDefault="00D2105E" w:rsidP="002E315C">
            <w:pPr>
              <w:rPr>
                <w:rFonts w:ascii="Times New Roman" w:hAnsi="Times New Roman" w:cs="Times New Roman"/>
                <w:sz w:val="24"/>
                <w:szCs w:val="24"/>
              </w:rPr>
            </w:pPr>
          </w:p>
        </w:tc>
        <w:tc>
          <w:tcPr>
            <w:tcW w:w="3780" w:type="dxa"/>
          </w:tcPr>
          <w:p w:rsidR="00D2105E" w:rsidRPr="00EE3DF6" w:rsidRDefault="003527C7" w:rsidP="002E315C">
            <w:pPr>
              <w:rPr>
                <w:rFonts w:ascii="Times New Roman" w:hAnsi="Times New Roman" w:cs="Times New Roman"/>
                <w:sz w:val="24"/>
                <w:szCs w:val="24"/>
              </w:rPr>
            </w:pPr>
            <w:r>
              <w:rPr>
                <w:rFonts w:ascii="Times New Roman" w:hAnsi="Times New Roman" w:cs="Times New Roman"/>
                <w:sz w:val="24"/>
                <w:szCs w:val="24"/>
              </w:rPr>
              <w:t>Where individually identifiable, t</w:t>
            </w:r>
            <w:r w:rsidRPr="00EE3DF6">
              <w:rPr>
                <w:rFonts w:ascii="Times New Roman" w:hAnsi="Times New Roman" w:cs="Times New Roman"/>
                <w:sz w:val="24"/>
                <w:szCs w:val="24"/>
              </w:rPr>
              <w:t>he evaluation, measurement, and verification budget</w:t>
            </w:r>
          </w:p>
        </w:tc>
        <w:tc>
          <w:tcPr>
            <w:tcW w:w="4590" w:type="dxa"/>
          </w:tcPr>
          <w:p w:rsidR="00D2105E" w:rsidRPr="0052380B" w:rsidRDefault="00D2105E" w:rsidP="002E315C">
            <w:pPr>
              <w:rPr>
                <w:rFonts w:ascii="Times New Roman" w:hAnsi="Times New Roman" w:cs="Times New Roman"/>
                <w:sz w:val="24"/>
                <w:szCs w:val="24"/>
              </w:rPr>
            </w:pPr>
            <w:r w:rsidRPr="0052380B">
              <w:rPr>
                <w:rFonts w:ascii="Times New Roman" w:hAnsi="Times New Roman" w:cs="Times New Roman"/>
                <w:sz w:val="24"/>
                <w:szCs w:val="24"/>
              </w:rPr>
              <w:t xml:space="preserve">Although PSE provides specific </w:t>
            </w:r>
            <w:r w:rsidR="003527C7">
              <w:rPr>
                <w:rFonts w:ascii="Times New Roman" w:hAnsi="Times New Roman" w:cs="Times New Roman"/>
                <w:sz w:val="24"/>
                <w:szCs w:val="24"/>
              </w:rPr>
              <w:t>E</w:t>
            </w:r>
            <w:r w:rsidRPr="0052380B">
              <w:rPr>
                <w:rFonts w:ascii="Times New Roman" w:hAnsi="Times New Roman" w:cs="Times New Roman"/>
                <w:sz w:val="24"/>
                <w:szCs w:val="24"/>
              </w:rPr>
              <w:t>valuation and Verification Team budgets, it isn’t possible to provide a separate measurement budget.</w:t>
            </w:r>
            <w:r w:rsidR="009E7379">
              <w:rPr>
                <w:rFonts w:ascii="Times New Roman" w:hAnsi="Times New Roman" w:cs="Times New Roman"/>
                <w:sz w:val="24"/>
                <w:szCs w:val="24"/>
              </w:rPr>
              <w:t xml:space="preserve"> </w:t>
            </w:r>
            <w:r w:rsidR="00345754">
              <w:rPr>
                <w:rFonts w:ascii="Times New Roman" w:hAnsi="Times New Roman" w:cs="Times New Roman"/>
                <w:sz w:val="24"/>
                <w:szCs w:val="24"/>
              </w:rPr>
              <w:t xml:space="preserve"> These budget items don’t fully represent all of the EM&amp;V efforts expended by PSE Staff; these functions quite often occur throughout the program management functions and within different organizations. </w:t>
            </w:r>
            <w:r w:rsidR="009E7379">
              <w:rPr>
                <w:rFonts w:ascii="Times New Roman" w:hAnsi="Times New Roman" w:cs="Times New Roman"/>
                <w:sz w:val="24"/>
                <w:szCs w:val="24"/>
              </w:rPr>
              <w:t xml:space="preserve"> </w:t>
            </w:r>
          </w:p>
          <w:p w:rsidR="00746009" w:rsidRDefault="00746009" w:rsidP="002E315C">
            <w:pPr>
              <w:rPr>
                <w:rFonts w:ascii="Times New Roman" w:hAnsi="Times New Roman" w:cs="Times New Roman"/>
                <w:sz w:val="24"/>
                <w:szCs w:val="24"/>
              </w:rPr>
            </w:pPr>
          </w:p>
          <w:p w:rsidR="006866DE" w:rsidRDefault="003527C7" w:rsidP="002E315C">
            <w:pPr>
              <w:rPr>
                <w:rFonts w:ascii="Times New Roman" w:hAnsi="Times New Roman" w:cs="Times New Roman"/>
                <w:sz w:val="24"/>
                <w:szCs w:val="24"/>
              </w:rPr>
            </w:pPr>
            <w:r>
              <w:rPr>
                <w:rFonts w:ascii="Times New Roman" w:hAnsi="Times New Roman" w:cs="Times New Roman"/>
                <w:sz w:val="24"/>
                <w:szCs w:val="24"/>
              </w:rPr>
              <w:t>For instance</w:t>
            </w:r>
            <w:r w:rsidR="00746009">
              <w:rPr>
                <w:rFonts w:ascii="Times New Roman" w:hAnsi="Times New Roman" w:cs="Times New Roman"/>
                <w:sz w:val="24"/>
                <w:szCs w:val="24"/>
              </w:rPr>
              <w:t xml:space="preserve">, </w:t>
            </w:r>
            <w:r w:rsidR="006866DE">
              <w:rPr>
                <w:rFonts w:ascii="Times New Roman" w:hAnsi="Times New Roman" w:cs="Times New Roman"/>
                <w:sz w:val="24"/>
                <w:szCs w:val="24"/>
              </w:rPr>
              <w:t>Energy Management Engineers conduct both evaluations and verifications of all custom conservation projects as a standard business practice.  However, it would be impractical to separately budget for these functions.</w:t>
            </w:r>
          </w:p>
          <w:p w:rsidR="006866DE" w:rsidRDefault="006866DE" w:rsidP="002E315C">
            <w:pPr>
              <w:rPr>
                <w:rFonts w:ascii="Times New Roman" w:hAnsi="Times New Roman" w:cs="Times New Roman"/>
                <w:sz w:val="24"/>
                <w:szCs w:val="24"/>
              </w:rPr>
            </w:pPr>
          </w:p>
          <w:p w:rsidR="00D2105E" w:rsidRPr="0052380B" w:rsidRDefault="003527C7" w:rsidP="002E315C">
            <w:pPr>
              <w:rPr>
                <w:rFonts w:ascii="Times New Roman" w:hAnsi="Times New Roman" w:cs="Times New Roman"/>
                <w:sz w:val="24"/>
                <w:szCs w:val="24"/>
              </w:rPr>
            </w:pPr>
            <w:r>
              <w:rPr>
                <w:rFonts w:ascii="Times New Roman" w:hAnsi="Times New Roman" w:cs="Times New Roman"/>
                <w:sz w:val="24"/>
                <w:szCs w:val="24"/>
              </w:rPr>
              <w:t>In order to provide a transparent view of PSE’s EM&amp;V expenditures, and c</w:t>
            </w:r>
            <w:r w:rsidR="00735E10">
              <w:rPr>
                <w:rFonts w:ascii="Times New Roman" w:hAnsi="Times New Roman" w:cs="Times New Roman"/>
                <w:sz w:val="24"/>
                <w:szCs w:val="24"/>
              </w:rPr>
              <w:t xml:space="preserve">onsistent with condition (6)(f), </w:t>
            </w:r>
            <w:r w:rsidR="00D2105E" w:rsidRPr="0052380B">
              <w:rPr>
                <w:rFonts w:ascii="Times New Roman" w:hAnsi="Times New Roman" w:cs="Times New Roman"/>
                <w:sz w:val="24"/>
                <w:szCs w:val="24"/>
              </w:rPr>
              <w:t>PSE has consistently identified its Evaluation and Verification Team budget proportion of the overall Portfolio in its Exhibit 1: Savings and Budgets document since 2011.</w:t>
            </w:r>
          </w:p>
          <w:p w:rsidR="00D2105E" w:rsidRPr="0052380B" w:rsidRDefault="00D2105E" w:rsidP="002E315C">
            <w:pPr>
              <w:rPr>
                <w:rFonts w:ascii="Times New Roman" w:hAnsi="Times New Roman" w:cs="Times New Roman"/>
                <w:sz w:val="24"/>
                <w:szCs w:val="24"/>
              </w:rPr>
            </w:pPr>
          </w:p>
        </w:tc>
      </w:tr>
    </w:tbl>
    <w:p w:rsidR="00D2105E" w:rsidRPr="0052380B" w:rsidRDefault="00D2105E" w:rsidP="00D2105E">
      <w:pPr>
        <w:rPr>
          <w:rFonts w:ascii="Times New Roman" w:hAnsi="Times New Roman" w:cs="Times New Roman"/>
          <w:sz w:val="24"/>
          <w:szCs w:val="24"/>
        </w:rPr>
      </w:pPr>
    </w:p>
    <w:p w:rsidR="00522C37" w:rsidRDefault="00522C37" w:rsidP="00904CA3">
      <w:pPr>
        <w:rPr>
          <w:rFonts w:ascii="Times New Roman" w:hAnsi="Times New Roman" w:cs="Times New Roman"/>
          <w:sz w:val="24"/>
          <w:szCs w:val="24"/>
        </w:rPr>
      </w:pPr>
      <w:r>
        <w:rPr>
          <w:rFonts w:ascii="Times New Roman" w:hAnsi="Times New Roman" w:cs="Times New Roman"/>
          <w:sz w:val="24"/>
          <w:szCs w:val="24"/>
        </w:rPr>
        <w:br w:type="page"/>
      </w:r>
    </w:p>
    <w:p w:rsidR="00904CA3" w:rsidRPr="0052380B" w:rsidRDefault="00904CA3" w:rsidP="00904CA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E71C7A" w:rsidRPr="0052380B" w:rsidTr="002E315C">
        <w:trPr>
          <w:cantSplit/>
        </w:trPr>
        <w:tc>
          <w:tcPr>
            <w:tcW w:w="1908" w:type="dxa"/>
          </w:tcPr>
          <w:p w:rsidR="00E71C7A" w:rsidRPr="0052380B" w:rsidRDefault="00E71C7A" w:rsidP="002E315C">
            <w:pPr>
              <w:rPr>
                <w:rFonts w:ascii="Times New Roman" w:hAnsi="Times New Roman" w:cs="Times New Roman"/>
                <w:sz w:val="24"/>
                <w:szCs w:val="24"/>
              </w:rPr>
            </w:pPr>
            <w:r w:rsidRPr="0052380B">
              <w:rPr>
                <w:rFonts w:ascii="Times New Roman" w:hAnsi="Times New Roman" w:cs="Times New Roman"/>
                <w:sz w:val="24"/>
                <w:szCs w:val="24"/>
              </w:rPr>
              <w:t>Comm</w:t>
            </w:r>
            <w:r>
              <w:rPr>
                <w:rFonts w:ascii="Times New Roman" w:hAnsi="Times New Roman" w:cs="Times New Roman"/>
                <w:sz w:val="24"/>
                <w:szCs w:val="24"/>
              </w:rPr>
              <w:t xml:space="preserve">ent </w:t>
            </w:r>
            <w:r w:rsidR="0093138A">
              <w:rPr>
                <w:rFonts w:ascii="Times New Roman" w:hAnsi="Times New Roman" w:cs="Times New Roman"/>
                <w:sz w:val="24"/>
                <w:szCs w:val="24"/>
              </w:rPr>
              <w:t>25</w:t>
            </w:r>
          </w:p>
        </w:tc>
        <w:tc>
          <w:tcPr>
            <w:tcW w:w="3510" w:type="dxa"/>
          </w:tcPr>
          <w:p w:rsidR="00E71C7A" w:rsidRPr="0052380B" w:rsidRDefault="00E71C7A" w:rsidP="002E315C">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780" w:type="dxa"/>
          </w:tcPr>
          <w:p w:rsidR="00E71C7A" w:rsidRPr="0052380B" w:rsidRDefault="00E71C7A"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E71C7A" w:rsidRPr="0052380B" w:rsidRDefault="00E71C7A"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904CA3" w:rsidRPr="0052380B" w:rsidTr="002E315C">
        <w:trPr>
          <w:cantSplit/>
          <w:trHeight w:val="4032"/>
        </w:trPr>
        <w:tc>
          <w:tcPr>
            <w:tcW w:w="1908" w:type="dxa"/>
          </w:tcPr>
          <w:p w:rsidR="00904CA3" w:rsidRPr="0052380B" w:rsidRDefault="00904CA3" w:rsidP="002E315C">
            <w:pPr>
              <w:rPr>
                <w:rFonts w:ascii="Times New Roman" w:hAnsi="Times New Roman" w:cs="Times New Roman"/>
                <w:sz w:val="20"/>
                <w:szCs w:val="20"/>
              </w:rPr>
            </w:pPr>
            <w:r w:rsidRPr="0052380B">
              <w:rPr>
                <w:rFonts w:ascii="Times New Roman" w:hAnsi="Times New Roman" w:cs="Times New Roman"/>
                <w:sz w:val="24"/>
                <w:szCs w:val="24"/>
              </w:rPr>
              <w:t>Regarding WAC 480-109-</w:t>
            </w:r>
            <w:r>
              <w:rPr>
                <w:rFonts w:ascii="Times New Roman" w:hAnsi="Times New Roman" w:cs="Times New Roman"/>
                <w:sz w:val="24"/>
                <w:szCs w:val="24"/>
              </w:rPr>
              <w:t>120</w:t>
            </w:r>
            <w:r w:rsidR="00FC4B4B">
              <w:rPr>
                <w:rFonts w:ascii="Times New Roman" w:hAnsi="Times New Roman" w:cs="Times New Roman"/>
                <w:sz w:val="24"/>
                <w:szCs w:val="24"/>
              </w:rPr>
              <w:t>(3)</w:t>
            </w:r>
            <w:r>
              <w:rPr>
                <w:rFonts w:ascii="Times New Roman" w:hAnsi="Times New Roman" w:cs="Times New Roman"/>
                <w:sz w:val="24"/>
                <w:szCs w:val="24"/>
              </w:rPr>
              <w:t>(b)(ii</w:t>
            </w:r>
            <w:r w:rsidRPr="0052380B">
              <w:rPr>
                <w:rFonts w:ascii="Times New Roman" w:hAnsi="Times New Roman" w:cs="Times New Roman"/>
                <w:sz w:val="24"/>
                <w:szCs w:val="24"/>
              </w:rPr>
              <w:t>)</w:t>
            </w:r>
          </w:p>
        </w:tc>
        <w:tc>
          <w:tcPr>
            <w:tcW w:w="3510" w:type="dxa"/>
          </w:tcPr>
          <w:p w:rsidR="00904CA3" w:rsidRPr="00345754" w:rsidRDefault="00904CA3" w:rsidP="002E315C">
            <w:pPr>
              <w:rPr>
                <w:rFonts w:ascii="Times New Roman" w:hAnsi="Times New Roman" w:cs="Times New Roman"/>
                <w:sz w:val="24"/>
                <w:szCs w:val="24"/>
              </w:rPr>
            </w:pPr>
            <w:r w:rsidRPr="00E0136C">
              <w:rPr>
                <w:rFonts w:ascii="Times New Roman" w:hAnsi="Times New Roman" w:cs="Times New Roman"/>
                <w:sz w:val="24"/>
                <w:szCs w:val="24"/>
              </w:rPr>
              <w:t>Planned and claimed electricity savings from conservation, including a description of the source of any variance between the planned and actual savings.</w:t>
            </w:r>
          </w:p>
        </w:tc>
        <w:tc>
          <w:tcPr>
            <w:tcW w:w="3780" w:type="dxa"/>
          </w:tcPr>
          <w:p w:rsidR="00904CA3" w:rsidRPr="00345754" w:rsidRDefault="00904CA3" w:rsidP="00904CA3">
            <w:pPr>
              <w:rPr>
                <w:rFonts w:ascii="Times New Roman" w:hAnsi="Times New Roman" w:cs="Times New Roman"/>
                <w:sz w:val="24"/>
                <w:szCs w:val="24"/>
              </w:rPr>
            </w:pPr>
            <w:r w:rsidRPr="00E0136C">
              <w:rPr>
                <w:rFonts w:ascii="Times New Roman" w:hAnsi="Times New Roman" w:cs="Times New Roman"/>
                <w:sz w:val="24"/>
                <w:szCs w:val="24"/>
              </w:rPr>
              <w:t>Planned and claimed electricity savings from conservation, including a high-level discussion of the key sources of variance between the planned and actual savings.</w:t>
            </w:r>
          </w:p>
        </w:tc>
        <w:tc>
          <w:tcPr>
            <w:tcW w:w="4590" w:type="dxa"/>
          </w:tcPr>
          <w:p w:rsidR="00904CA3" w:rsidRDefault="00345754" w:rsidP="00956CF5">
            <w:pPr>
              <w:rPr>
                <w:rFonts w:ascii="Times New Roman" w:hAnsi="Times New Roman" w:cs="Times New Roman"/>
                <w:sz w:val="24"/>
                <w:szCs w:val="24"/>
              </w:rPr>
            </w:pPr>
            <w:r>
              <w:rPr>
                <w:rFonts w:ascii="Times New Roman" w:hAnsi="Times New Roman" w:cs="Times New Roman"/>
                <w:sz w:val="24"/>
                <w:szCs w:val="24"/>
              </w:rPr>
              <w:t>A</w:t>
            </w:r>
            <w:r w:rsidR="00904CA3" w:rsidRPr="000C4837">
              <w:rPr>
                <w:rFonts w:ascii="Times New Roman" w:hAnsi="Times New Roman" w:cs="Times New Roman"/>
                <w:sz w:val="24"/>
                <w:szCs w:val="24"/>
              </w:rPr>
              <w:t xml:space="preserve"> description of “any” variance will be onerous and increase Program Staff’s administrative </w:t>
            </w:r>
            <w:r>
              <w:rPr>
                <w:rFonts w:ascii="Times New Roman" w:hAnsi="Times New Roman" w:cs="Times New Roman"/>
                <w:sz w:val="24"/>
                <w:szCs w:val="24"/>
              </w:rPr>
              <w:t>burden</w:t>
            </w:r>
            <w:r w:rsidR="00904CA3" w:rsidRPr="000C4837">
              <w:rPr>
                <w:rFonts w:ascii="Times New Roman" w:hAnsi="Times New Roman" w:cs="Times New Roman"/>
                <w:sz w:val="24"/>
                <w:szCs w:val="24"/>
              </w:rPr>
              <w:t xml:space="preserve">, </w:t>
            </w:r>
            <w:r w:rsidR="00956CF5">
              <w:rPr>
                <w:rFonts w:ascii="Times New Roman" w:hAnsi="Times New Roman" w:cs="Times New Roman"/>
                <w:sz w:val="24"/>
                <w:szCs w:val="24"/>
              </w:rPr>
              <w:t>thus reducing</w:t>
            </w:r>
            <w:r w:rsidR="00904CA3" w:rsidRPr="000C4837">
              <w:rPr>
                <w:rFonts w:ascii="Times New Roman" w:hAnsi="Times New Roman" w:cs="Times New Roman"/>
                <w:sz w:val="24"/>
                <w:szCs w:val="24"/>
              </w:rPr>
              <w:t xml:space="preserve"> </w:t>
            </w:r>
            <w:r>
              <w:rPr>
                <w:rFonts w:ascii="Times New Roman" w:hAnsi="Times New Roman" w:cs="Times New Roman"/>
                <w:sz w:val="24"/>
                <w:szCs w:val="24"/>
              </w:rPr>
              <w:t>their ability to acquire cost-effective conservation</w:t>
            </w:r>
            <w:r w:rsidR="00904CA3" w:rsidRPr="000C4837">
              <w:rPr>
                <w:rFonts w:ascii="Times New Roman" w:hAnsi="Times New Roman" w:cs="Times New Roman"/>
                <w:sz w:val="24"/>
                <w:szCs w:val="24"/>
              </w:rPr>
              <w:t xml:space="preserve">.  </w:t>
            </w:r>
          </w:p>
          <w:p w:rsidR="00956CF5" w:rsidRDefault="00956CF5" w:rsidP="00956CF5">
            <w:pPr>
              <w:rPr>
                <w:rFonts w:ascii="Times New Roman" w:hAnsi="Times New Roman" w:cs="Times New Roman"/>
                <w:sz w:val="24"/>
                <w:szCs w:val="24"/>
              </w:rPr>
            </w:pPr>
          </w:p>
          <w:p w:rsidR="00956CF5" w:rsidRDefault="00956CF5" w:rsidP="00956CF5">
            <w:pPr>
              <w:rPr>
                <w:rFonts w:ascii="Times New Roman" w:hAnsi="Times New Roman" w:cs="Times New Roman"/>
                <w:sz w:val="24"/>
                <w:szCs w:val="24"/>
              </w:rPr>
            </w:pPr>
            <w:r>
              <w:rPr>
                <w:rFonts w:ascii="Times New Roman" w:hAnsi="Times New Roman" w:cs="Times New Roman"/>
                <w:sz w:val="24"/>
                <w:szCs w:val="24"/>
              </w:rPr>
              <w:t>PSE already reports summary-level or key highlights of budget-and savings variances in its Annual Reports.</w:t>
            </w:r>
          </w:p>
          <w:p w:rsidR="00735E10" w:rsidRPr="000C4837" w:rsidRDefault="00735E10" w:rsidP="00345754">
            <w:pPr>
              <w:rPr>
                <w:rFonts w:ascii="Times New Roman" w:hAnsi="Times New Roman" w:cs="Times New Roman"/>
                <w:sz w:val="24"/>
                <w:szCs w:val="24"/>
              </w:rPr>
            </w:pPr>
          </w:p>
        </w:tc>
      </w:tr>
    </w:tbl>
    <w:p w:rsidR="00904CA3" w:rsidRPr="0052380B" w:rsidRDefault="00904CA3" w:rsidP="00904CA3">
      <w:pPr>
        <w:rPr>
          <w:rFonts w:ascii="Times New Roman" w:hAnsi="Times New Roman" w:cs="Times New Roman"/>
          <w:sz w:val="24"/>
          <w:szCs w:val="24"/>
        </w:rPr>
      </w:pPr>
    </w:p>
    <w:p w:rsidR="00904CA3" w:rsidRPr="0052380B" w:rsidRDefault="00904CA3" w:rsidP="00904CA3">
      <w:pPr>
        <w:rPr>
          <w:rFonts w:ascii="Times New Roman" w:hAnsi="Times New Roman" w:cs="Times New Roman"/>
          <w:sz w:val="24"/>
          <w:szCs w:val="24"/>
        </w:rPr>
      </w:pPr>
      <w:r w:rsidRPr="0052380B">
        <w:rPr>
          <w:rFonts w:ascii="Times New Roman" w:hAnsi="Times New Roman" w:cs="Times New Roman"/>
          <w:sz w:val="24"/>
          <w:szCs w:val="24"/>
        </w:rPr>
        <w:br w:type="page"/>
      </w:r>
    </w:p>
    <w:p w:rsidR="000C4837" w:rsidRPr="0052380B" w:rsidRDefault="000C4837" w:rsidP="000C483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E71C7A" w:rsidRPr="0052380B" w:rsidTr="002E315C">
        <w:trPr>
          <w:cantSplit/>
        </w:trPr>
        <w:tc>
          <w:tcPr>
            <w:tcW w:w="1908" w:type="dxa"/>
          </w:tcPr>
          <w:p w:rsidR="00E71C7A" w:rsidRPr="0052380B" w:rsidRDefault="00E71C7A" w:rsidP="002E315C">
            <w:pPr>
              <w:rPr>
                <w:rFonts w:ascii="Times New Roman" w:hAnsi="Times New Roman" w:cs="Times New Roman"/>
                <w:sz w:val="24"/>
                <w:szCs w:val="24"/>
              </w:rPr>
            </w:pPr>
            <w:r>
              <w:rPr>
                <w:rFonts w:ascii="Times New Roman" w:hAnsi="Times New Roman" w:cs="Times New Roman"/>
                <w:sz w:val="24"/>
                <w:szCs w:val="24"/>
              </w:rPr>
              <w:t xml:space="preserve">Comment </w:t>
            </w:r>
            <w:r w:rsidR="0093138A">
              <w:rPr>
                <w:rFonts w:ascii="Times New Roman" w:hAnsi="Times New Roman" w:cs="Times New Roman"/>
                <w:sz w:val="24"/>
                <w:szCs w:val="24"/>
              </w:rPr>
              <w:t>26</w:t>
            </w:r>
          </w:p>
        </w:tc>
        <w:tc>
          <w:tcPr>
            <w:tcW w:w="3510" w:type="dxa"/>
          </w:tcPr>
          <w:p w:rsidR="00E71C7A" w:rsidRPr="0052380B" w:rsidRDefault="00E71C7A" w:rsidP="002E315C">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780" w:type="dxa"/>
          </w:tcPr>
          <w:p w:rsidR="00E71C7A" w:rsidRPr="0052380B" w:rsidRDefault="00E71C7A"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E71C7A" w:rsidRPr="0052380B" w:rsidRDefault="00E71C7A"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0C4837" w:rsidRPr="0052380B" w:rsidTr="002E315C">
        <w:trPr>
          <w:cantSplit/>
          <w:trHeight w:val="4032"/>
        </w:trPr>
        <w:tc>
          <w:tcPr>
            <w:tcW w:w="1908" w:type="dxa"/>
          </w:tcPr>
          <w:p w:rsidR="000C4837" w:rsidRDefault="000C4837" w:rsidP="002E315C">
            <w:pPr>
              <w:rPr>
                <w:rFonts w:ascii="Times New Roman" w:hAnsi="Times New Roman" w:cs="Times New Roman"/>
                <w:sz w:val="24"/>
                <w:szCs w:val="24"/>
              </w:rPr>
            </w:pPr>
            <w:r w:rsidRPr="0052380B">
              <w:rPr>
                <w:rFonts w:ascii="Times New Roman" w:hAnsi="Times New Roman" w:cs="Times New Roman"/>
                <w:sz w:val="24"/>
                <w:szCs w:val="24"/>
              </w:rPr>
              <w:t>Regarding WAC 480-109-</w:t>
            </w:r>
            <w:r>
              <w:rPr>
                <w:rFonts w:ascii="Times New Roman" w:hAnsi="Times New Roman" w:cs="Times New Roman"/>
                <w:sz w:val="24"/>
                <w:szCs w:val="24"/>
              </w:rPr>
              <w:t>120</w:t>
            </w:r>
            <w:r w:rsidR="00FC4B4B">
              <w:rPr>
                <w:rFonts w:ascii="Times New Roman" w:hAnsi="Times New Roman" w:cs="Times New Roman"/>
                <w:sz w:val="24"/>
                <w:szCs w:val="24"/>
              </w:rPr>
              <w:t>(3)</w:t>
            </w:r>
            <w:r>
              <w:rPr>
                <w:rFonts w:ascii="Times New Roman" w:hAnsi="Times New Roman" w:cs="Times New Roman"/>
                <w:sz w:val="24"/>
                <w:szCs w:val="24"/>
              </w:rPr>
              <w:t>(b)(iv</w:t>
            </w:r>
            <w:r w:rsidRPr="0052380B">
              <w:rPr>
                <w:rFonts w:ascii="Times New Roman" w:hAnsi="Times New Roman" w:cs="Times New Roman"/>
                <w:sz w:val="24"/>
                <w:szCs w:val="24"/>
              </w:rPr>
              <w:t>)</w:t>
            </w:r>
          </w:p>
          <w:p w:rsidR="00345754" w:rsidRDefault="00345754" w:rsidP="002E315C">
            <w:pPr>
              <w:rPr>
                <w:rFonts w:ascii="Times New Roman" w:hAnsi="Times New Roman" w:cs="Times New Roman"/>
                <w:sz w:val="24"/>
                <w:szCs w:val="24"/>
              </w:rPr>
            </w:pPr>
          </w:p>
          <w:p w:rsidR="00345754" w:rsidRPr="0052380B" w:rsidRDefault="00345754" w:rsidP="002E315C">
            <w:pPr>
              <w:rPr>
                <w:rFonts w:ascii="Times New Roman" w:hAnsi="Times New Roman" w:cs="Times New Roman"/>
                <w:sz w:val="20"/>
                <w:szCs w:val="20"/>
              </w:rPr>
            </w:pPr>
            <w:r>
              <w:rPr>
                <w:rFonts w:ascii="Times New Roman" w:hAnsi="Times New Roman" w:cs="Times New Roman"/>
                <w:sz w:val="24"/>
                <w:szCs w:val="24"/>
              </w:rPr>
              <w:t>(With reference also to  480-109-120(4)(b)(iv))</w:t>
            </w:r>
          </w:p>
        </w:tc>
        <w:tc>
          <w:tcPr>
            <w:tcW w:w="3510" w:type="dxa"/>
          </w:tcPr>
          <w:p w:rsidR="000C4837" w:rsidRPr="00060548" w:rsidRDefault="000C4837" w:rsidP="002E315C">
            <w:pPr>
              <w:rPr>
                <w:rFonts w:ascii="Times New Roman" w:hAnsi="Times New Roman" w:cs="Times New Roman"/>
                <w:sz w:val="24"/>
                <w:szCs w:val="24"/>
              </w:rPr>
            </w:pPr>
            <w:r w:rsidRPr="00060548">
              <w:rPr>
                <w:rFonts w:ascii="Times New Roman" w:hAnsi="Times New Roman" w:cs="Times New Roman"/>
                <w:sz w:val="24"/>
                <w:szCs w:val="24"/>
              </w:rPr>
              <w:t xml:space="preserve">An </w:t>
            </w:r>
            <w:r w:rsidRPr="00522C37">
              <w:rPr>
                <w:rFonts w:ascii="Times New Roman" w:hAnsi="Times New Roman" w:cs="Times New Roman"/>
                <w:sz w:val="24"/>
                <w:szCs w:val="24"/>
              </w:rPr>
              <w:t>evaluation</w:t>
            </w:r>
            <w:r w:rsidRPr="00060548">
              <w:rPr>
                <w:rFonts w:ascii="Times New Roman" w:hAnsi="Times New Roman" w:cs="Times New Roman"/>
                <w:sz w:val="24"/>
                <w:szCs w:val="24"/>
              </w:rPr>
              <w:t xml:space="preserve"> of portfolio- and program-level cost-effectiveness of the actual conservation savings.</w:t>
            </w:r>
          </w:p>
        </w:tc>
        <w:tc>
          <w:tcPr>
            <w:tcW w:w="3780" w:type="dxa"/>
          </w:tcPr>
          <w:p w:rsidR="000C4837" w:rsidRPr="00060548" w:rsidRDefault="00E71C7A" w:rsidP="00E71C7A">
            <w:pPr>
              <w:rPr>
                <w:rFonts w:ascii="Times New Roman" w:hAnsi="Times New Roman" w:cs="Times New Roman"/>
                <w:sz w:val="24"/>
                <w:szCs w:val="24"/>
              </w:rPr>
            </w:pPr>
            <w:r>
              <w:rPr>
                <w:rFonts w:ascii="Times New Roman" w:hAnsi="Times New Roman" w:cs="Times New Roman"/>
                <w:sz w:val="24"/>
                <w:szCs w:val="24"/>
              </w:rPr>
              <w:t>A</w:t>
            </w:r>
            <w:r w:rsidRPr="00060548">
              <w:rPr>
                <w:rFonts w:ascii="Times New Roman" w:hAnsi="Times New Roman" w:cs="Times New Roman"/>
                <w:sz w:val="24"/>
                <w:szCs w:val="24"/>
              </w:rPr>
              <w:t xml:space="preserve"> </w:t>
            </w:r>
            <w:r>
              <w:rPr>
                <w:rFonts w:ascii="Times New Roman" w:hAnsi="Times New Roman" w:cs="Times New Roman"/>
                <w:sz w:val="24"/>
                <w:szCs w:val="24"/>
              </w:rPr>
              <w:t>reporting</w:t>
            </w:r>
            <w:r w:rsidRPr="00060548">
              <w:rPr>
                <w:rFonts w:ascii="Times New Roman" w:hAnsi="Times New Roman" w:cs="Times New Roman"/>
                <w:sz w:val="24"/>
                <w:szCs w:val="24"/>
              </w:rPr>
              <w:t xml:space="preserve"> of portfolio- and program-level cost-effectiveness of the actual conservation savings.</w:t>
            </w:r>
          </w:p>
        </w:tc>
        <w:tc>
          <w:tcPr>
            <w:tcW w:w="4590" w:type="dxa"/>
          </w:tcPr>
          <w:p w:rsidR="000C4837" w:rsidRDefault="000C4837" w:rsidP="002E315C">
            <w:pPr>
              <w:rPr>
                <w:rFonts w:ascii="Times New Roman" w:hAnsi="Times New Roman" w:cs="Times New Roman"/>
                <w:sz w:val="24"/>
                <w:szCs w:val="24"/>
              </w:rPr>
            </w:pPr>
            <w:r>
              <w:rPr>
                <w:rFonts w:ascii="Times New Roman" w:hAnsi="Times New Roman" w:cs="Times New Roman"/>
                <w:sz w:val="24"/>
                <w:szCs w:val="24"/>
              </w:rPr>
              <w:t xml:space="preserve">In </w:t>
            </w:r>
            <w:r w:rsidR="00E71C7A">
              <w:rPr>
                <w:rFonts w:ascii="Times New Roman" w:hAnsi="Times New Roman" w:cs="Times New Roman"/>
                <w:sz w:val="24"/>
                <w:szCs w:val="24"/>
              </w:rPr>
              <w:t>the current text reflecting the</w:t>
            </w:r>
            <w:r>
              <w:rPr>
                <w:rFonts w:ascii="Times New Roman" w:hAnsi="Times New Roman" w:cs="Times New Roman"/>
                <w:sz w:val="24"/>
                <w:szCs w:val="24"/>
              </w:rPr>
              <w:t xml:space="preserve"> proposed requirement, </w:t>
            </w:r>
            <w:r w:rsidR="00E71C7A">
              <w:rPr>
                <w:rFonts w:ascii="Times New Roman" w:hAnsi="Times New Roman" w:cs="Times New Roman"/>
                <w:sz w:val="24"/>
                <w:szCs w:val="24"/>
              </w:rPr>
              <w:t xml:space="preserve">the term </w:t>
            </w:r>
            <w:r>
              <w:rPr>
                <w:rFonts w:ascii="Times New Roman" w:hAnsi="Times New Roman" w:cs="Times New Roman"/>
                <w:sz w:val="24"/>
                <w:szCs w:val="24"/>
              </w:rPr>
              <w:t>“evaluation” is ambiguous.  Does Commission staff mean to require a complete impact evaluation of all programs within the portfolio?  Or, simply a report/calculation of the portfolio and program-level cost-effectiveness, including the UC and TRC</w:t>
            </w:r>
            <w:r w:rsidR="00EC1D44">
              <w:rPr>
                <w:rFonts w:ascii="Times New Roman" w:hAnsi="Times New Roman" w:cs="Times New Roman"/>
                <w:sz w:val="24"/>
                <w:szCs w:val="24"/>
              </w:rPr>
              <w:t>, as is already provided by PSE as its Exhibit 2 each Annual Report</w:t>
            </w:r>
            <w:r>
              <w:rPr>
                <w:rFonts w:ascii="Times New Roman" w:hAnsi="Times New Roman" w:cs="Times New Roman"/>
                <w:sz w:val="24"/>
                <w:szCs w:val="24"/>
              </w:rPr>
              <w:t>?</w:t>
            </w:r>
          </w:p>
          <w:p w:rsidR="00FC4B4B" w:rsidRDefault="00FC4B4B" w:rsidP="002E315C">
            <w:pPr>
              <w:rPr>
                <w:rFonts w:ascii="Times New Roman" w:hAnsi="Times New Roman" w:cs="Times New Roman"/>
                <w:sz w:val="24"/>
                <w:szCs w:val="24"/>
              </w:rPr>
            </w:pPr>
          </w:p>
          <w:p w:rsidR="00FC4B4B" w:rsidRDefault="00FC4B4B" w:rsidP="002E315C">
            <w:pPr>
              <w:rPr>
                <w:rFonts w:ascii="Times New Roman" w:hAnsi="Times New Roman" w:cs="Times New Roman"/>
                <w:sz w:val="24"/>
                <w:szCs w:val="24"/>
              </w:rPr>
            </w:pPr>
            <w:r>
              <w:rPr>
                <w:rFonts w:ascii="Times New Roman" w:hAnsi="Times New Roman" w:cs="Times New Roman"/>
                <w:sz w:val="24"/>
                <w:szCs w:val="24"/>
              </w:rPr>
              <w:t>Additionally, the language in subpart (iv) is different from that in 480-109-120(4)(b)(iv), which appears to be the same requirement, only on a biennial application.</w:t>
            </w:r>
          </w:p>
          <w:p w:rsidR="00FC4B4B" w:rsidRDefault="00FC4B4B" w:rsidP="002E315C">
            <w:pPr>
              <w:rPr>
                <w:rFonts w:ascii="Times New Roman" w:hAnsi="Times New Roman" w:cs="Times New Roman"/>
                <w:sz w:val="24"/>
                <w:szCs w:val="24"/>
              </w:rPr>
            </w:pPr>
          </w:p>
          <w:p w:rsidR="00FC4B4B" w:rsidRDefault="00FC4B4B" w:rsidP="002E315C">
            <w:pPr>
              <w:rPr>
                <w:rFonts w:ascii="Times New Roman" w:hAnsi="Times New Roman" w:cs="Times New Roman"/>
                <w:sz w:val="24"/>
                <w:szCs w:val="24"/>
              </w:rPr>
            </w:pPr>
            <w:r w:rsidRPr="00956CF5">
              <w:rPr>
                <w:rFonts w:ascii="Times New Roman" w:hAnsi="Times New Roman" w:cs="Times New Roman"/>
                <w:sz w:val="24"/>
                <w:szCs w:val="24"/>
              </w:rPr>
              <w:t xml:space="preserve">PSE recommends </w:t>
            </w:r>
            <w:r w:rsidR="00E71C7A">
              <w:rPr>
                <w:rFonts w:ascii="Times New Roman" w:hAnsi="Times New Roman" w:cs="Times New Roman"/>
                <w:sz w:val="24"/>
                <w:szCs w:val="24"/>
              </w:rPr>
              <w:t>copying</w:t>
            </w:r>
            <w:r w:rsidRPr="00956CF5">
              <w:rPr>
                <w:rFonts w:ascii="Times New Roman" w:hAnsi="Times New Roman" w:cs="Times New Roman"/>
                <w:sz w:val="24"/>
                <w:szCs w:val="24"/>
              </w:rPr>
              <w:t xml:space="preserve"> the language </w:t>
            </w:r>
            <w:r w:rsidR="00EC1D44">
              <w:rPr>
                <w:rFonts w:ascii="Times New Roman" w:hAnsi="Times New Roman" w:cs="Times New Roman"/>
                <w:sz w:val="24"/>
                <w:szCs w:val="24"/>
              </w:rPr>
              <w:t>in 4</w:t>
            </w:r>
            <w:r w:rsidR="00956CF5" w:rsidRPr="00956CF5">
              <w:rPr>
                <w:rFonts w:ascii="Times New Roman" w:hAnsi="Times New Roman" w:cs="Times New Roman"/>
                <w:sz w:val="24"/>
                <w:szCs w:val="24"/>
              </w:rPr>
              <w:t xml:space="preserve">80-109-120(4)(b)(iv) </w:t>
            </w:r>
            <w:r w:rsidR="00EC1D44">
              <w:rPr>
                <w:rFonts w:ascii="Times New Roman" w:hAnsi="Times New Roman" w:cs="Times New Roman"/>
                <w:sz w:val="24"/>
                <w:szCs w:val="24"/>
              </w:rPr>
              <w:t>to</w:t>
            </w:r>
            <w:r w:rsidR="00956CF5" w:rsidRPr="00956CF5">
              <w:rPr>
                <w:rFonts w:ascii="Times New Roman" w:hAnsi="Times New Roman" w:cs="Times New Roman"/>
                <w:sz w:val="24"/>
                <w:szCs w:val="24"/>
              </w:rPr>
              <w:t xml:space="preserve"> subsection 480-109-120(3)(b)(iv)</w:t>
            </w:r>
            <w:r w:rsidRPr="00956CF5">
              <w:rPr>
                <w:rFonts w:ascii="Times New Roman" w:hAnsi="Times New Roman" w:cs="Times New Roman"/>
                <w:sz w:val="24"/>
                <w:szCs w:val="24"/>
              </w:rPr>
              <w:t>.</w:t>
            </w:r>
          </w:p>
          <w:p w:rsidR="00FC4B4B" w:rsidRPr="000C4837" w:rsidRDefault="00FC4B4B" w:rsidP="002E315C">
            <w:pPr>
              <w:rPr>
                <w:rFonts w:ascii="Times New Roman" w:hAnsi="Times New Roman" w:cs="Times New Roman"/>
                <w:sz w:val="24"/>
                <w:szCs w:val="24"/>
              </w:rPr>
            </w:pPr>
          </w:p>
        </w:tc>
      </w:tr>
    </w:tbl>
    <w:p w:rsidR="000C4837" w:rsidRPr="0052380B" w:rsidRDefault="000C4837" w:rsidP="000C4837">
      <w:pPr>
        <w:rPr>
          <w:rFonts w:ascii="Times New Roman" w:hAnsi="Times New Roman" w:cs="Times New Roman"/>
          <w:sz w:val="24"/>
          <w:szCs w:val="24"/>
        </w:rPr>
      </w:pPr>
    </w:p>
    <w:p w:rsidR="000C4837" w:rsidRPr="0052380B" w:rsidRDefault="000C4837" w:rsidP="000C4837">
      <w:pPr>
        <w:rPr>
          <w:rFonts w:ascii="Times New Roman" w:hAnsi="Times New Roman" w:cs="Times New Roman"/>
          <w:sz w:val="24"/>
          <w:szCs w:val="24"/>
        </w:rPr>
      </w:pPr>
      <w:r w:rsidRPr="0052380B">
        <w:rPr>
          <w:rFonts w:ascii="Times New Roman" w:hAnsi="Times New Roman" w:cs="Times New Roman"/>
          <w:sz w:val="24"/>
          <w:szCs w:val="24"/>
        </w:rPr>
        <w:br w:type="page"/>
      </w:r>
    </w:p>
    <w:p w:rsidR="00983F55" w:rsidRPr="0052380B" w:rsidRDefault="00983F55" w:rsidP="004B371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E71C7A" w:rsidRPr="0052380B" w:rsidTr="00BF4D51">
        <w:trPr>
          <w:cantSplit/>
        </w:trPr>
        <w:tc>
          <w:tcPr>
            <w:tcW w:w="1908" w:type="dxa"/>
          </w:tcPr>
          <w:p w:rsidR="00E71C7A" w:rsidRPr="0052380B" w:rsidRDefault="00E71C7A" w:rsidP="004B371D">
            <w:pPr>
              <w:rPr>
                <w:rFonts w:ascii="Times New Roman" w:hAnsi="Times New Roman" w:cs="Times New Roman"/>
                <w:sz w:val="24"/>
                <w:szCs w:val="24"/>
              </w:rPr>
            </w:pPr>
            <w:r w:rsidRPr="0052380B">
              <w:rPr>
                <w:rFonts w:ascii="Times New Roman" w:hAnsi="Times New Roman" w:cs="Times New Roman"/>
                <w:sz w:val="24"/>
                <w:szCs w:val="24"/>
              </w:rPr>
              <w:t xml:space="preserve">Comment </w:t>
            </w:r>
            <w:r w:rsidR="0093138A">
              <w:rPr>
                <w:rFonts w:ascii="Times New Roman" w:hAnsi="Times New Roman" w:cs="Times New Roman"/>
                <w:sz w:val="24"/>
                <w:szCs w:val="24"/>
              </w:rPr>
              <w:t>27</w:t>
            </w:r>
          </w:p>
        </w:tc>
        <w:tc>
          <w:tcPr>
            <w:tcW w:w="3510" w:type="dxa"/>
          </w:tcPr>
          <w:p w:rsidR="00E71C7A" w:rsidRPr="0052380B" w:rsidRDefault="00E71C7A" w:rsidP="002E315C">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780" w:type="dxa"/>
          </w:tcPr>
          <w:p w:rsidR="00E71C7A" w:rsidRPr="0052380B" w:rsidRDefault="00E71C7A"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E71C7A" w:rsidRPr="0052380B" w:rsidRDefault="00E71C7A"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4B371D" w:rsidRPr="0052380B" w:rsidTr="00BF4D51">
        <w:trPr>
          <w:cantSplit/>
          <w:trHeight w:val="4032"/>
        </w:trPr>
        <w:tc>
          <w:tcPr>
            <w:tcW w:w="1908" w:type="dxa"/>
          </w:tcPr>
          <w:p w:rsidR="004B371D" w:rsidRPr="0052380B" w:rsidRDefault="004B371D" w:rsidP="00902A3E">
            <w:pPr>
              <w:rPr>
                <w:rFonts w:ascii="Times New Roman" w:hAnsi="Times New Roman" w:cs="Times New Roman"/>
                <w:sz w:val="20"/>
                <w:szCs w:val="20"/>
              </w:rPr>
            </w:pPr>
            <w:r w:rsidRPr="0052380B">
              <w:rPr>
                <w:rFonts w:ascii="Times New Roman" w:hAnsi="Times New Roman" w:cs="Times New Roman"/>
                <w:sz w:val="24"/>
                <w:szCs w:val="24"/>
              </w:rPr>
              <w:t>Regarding</w:t>
            </w:r>
            <w:r w:rsidR="00BF4D51" w:rsidRPr="0052380B">
              <w:rPr>
                <w:rFonts w:ascii="Times New Roman" w:hAnsi="Times New Roman" w:cs="Times New Roman"/>
                <w:sz w:val="24"/>
                <w:szCs w:val="24"/>
              </w:rPr>
              <w:t xml:space="preserve"> </w:t>
            </w:r>
            <w:r w:rsidRPr="0052380B">
              <w:rPr>
                <w:rFonts w:ascii="Times New Roman" w:hAnsi="Times New Roman" w:cs="Times New Roman"/>
                <w:sz w:val="24"/>
                <w:szCs w:val="24"/>
              </w:rPr>
              <w:t>WAC 480-109-</w:t>
            </w:r>
            <w:r w:rsidR="006E0167" w:rsidRPr="0052380B">
              <w:rPr>
                <w:rFonts w:ascii="Times New Roman" w:hAnsi="Times New Roman" w:cs="Times New Roman"/>
                <w:sz w:val="24"/>
                <w:szCs w:val="24"/>
              </w:rPr>
              <w:t>120(3)(c)</w:t>
            </w:r>
          </w:p>
        </w:tc>
        <w:tc>
          <w:tcPr>
            <w:tcW w:w="3510" w:type="dxa"/>
          </w:tcPr>
          <w:p w:rsidR="004B371D" w:rsidRPr="00EE3DF6" w:rsidRDefault="006E0167" w:rsidP="002E315C">
            <w:pPr>
              <w:rPr>
                <w:rFonts w:ascii="Times New Roman" w:hAnsi="Times New Roman" w:cs="Times New Roman"/>
                <w:sz w:val="24"/>
                <w:szCs w:val="24"/>
              </w:rPr>
            </w:pPr>
            <w:r w:rsidRPr="00EE3DF6">
              <w:rPr>
                <w:rFonts w:ascii="Times New Roman" w:hAnsi="Times New Roman" w:cs="Times New Roman"/>
                <w:sz w:val="24"/>
                <w:szCs w:val="24"/>
              </w:rPr>
              <w:t>A utility must file a conservation report with the department as described in WAC 194-37-060, and file a copy of that report with the commission in the same docket as its current biennial conservation plan.</w:t>
            </w:r>
          </w:p>
        </w:tc>
        <w:tc>
          <w:tcPr>
            <w:tcW w:w="3780" w:type="dxa"/>
          </w:tcPr>
          <w:p w:rsidR="004B371D" w:rsidRPr="00EE3DF6" w:rsidRDefault="007B06F9" w:rsidP="007B06F9">
            <w:pPr>
              <w:rPr>
                <w:rFonts w:ascii="Times New Roman" w:hAnsi="Times New Roman" w:cs="Times New Roman"/>
                <w:sz w:val="24"/>
                <w:szCs w:val="24"/>
              </w:rPr>
            </w:pPr>
            <w:r w:rsidRPr="00EE3DF6">
              <w:rPr>
                <w:rFonts w:ascii="Times New Roman" w:hAnsi="Times New Roman" w:cs="Times New Roman"/>
                <w:sz w:val="24"/>
                <w:szCs w:val="24"/>
              </w:rPr>
              <w:t>A utility must file a conservation report with the commission in the same docket as its current biennial conservation plan.</w:t>
            </w:r>
          </w:p>
        </w:tc>
        <w:tc>
          <w:tcPr>
            <w:tcW w:w="4590" w:type="dxa"/>
          </w:tcPr>
          <w:p w:rsidR="00FD011C" w:rsidRDefault="006E0167" w:rsidP="002E315C">
            <w:pPr>
              <w:rPr>
                <w:rFonts w:ascii="Times New Roman" w:hAnsi="Times New Roman" w:cs="Times New Roman"/>
                <w:sz w:val="24"/>
                <w:szCs w:val="24"/>
              </w:rPr>
            </w:pPr>
            <w:r w:rsidRPr="0052380B">
              <w:rPr>
                <w:rFonts w:ascii="Times New Roman" w:hAnsi="Times New Roman" w:cs="Times New Roman"/>
                <w:sz w:val="24"/>
                <w:szCs w:val="24"/>
              </w:rPr>
              <w:t xml:space="preserve">Reports are </w:t>
            </w:r>
            <w:r w:rsidR="00FD011C">
              <w:rPr>
                <w:rFonts w:ascii="Times New Roman" w:hAnsi="Times New Roman" w:cs="Times New Roman"/>
                <w:sz w:val="24"/>
                <w:szCs w:val="24"/>
              </w:rPr>
              <w:t>provided to, rather than filed</w:t>
            </w:r>
            <w:r w:rsidRPr="0052380B">
              <w:rPr>
                <w:rFonts w:ascii="Times New Roman" w:hAnsi="Times New Roman" w:cs="Times New Roman"/>
                <w:sz w:val="24"/>
                <w:szCs w:val="24"/>
              </w:rPr>
              <w:t xml:space="preserve"> wit</w:t>
            </w:r>
            <w:r w:rsidR="00E21079" w:rsidRPr="0052380B">
              <w:rPr>
                <w:rFonts w:ascii="Times New Roman" w:hAnsi="Times New Roman" w:cs="Times New Roman"/>
                <w:sz w:val="24"/>
                <w:szCs w:val="24"/>
              </w:rPr>
              <w:t xml:space="preserve">h the Department of Commerce.  </w:t>
            </w:r>
          </w:p>
          <w:p w:rsidR="00FD011C" w:rsidRDefault="00FD011C" w:rsidP="002E315C">
            <w:pPr>
              <w:rPr>
                <w:rFonts w:ascii="Times New Roman" w:hAnsi="Times New Roman" w:cs="Times New Roman"/>
                <w:sz w:val="24"/>
                <w:szCs w:val="24"/>
              </w:rPr>
            </w:pPr>
          </w:p>
          <w:p w:rsidR="004B371D" w:rsidRPr="0052380B" w:rsidRDefault="00E21079" w:rsidP="002E315C">
            <w:pPr>
              <w:rPr>
                <w:rFonts w:ascii="Times New Roman" w:hAnsi="Times New Roman" w:cs="Times New Roman"/>
                <w:sz w:val="24"/>
                <w:szCs w:val="24"/>
              </w:rPr>
            </w:pPr>
            <w:r w:rsidRPr="0052380B">
              <w:rPr>
                <w:rFonts w:ascii="Times New Roman" w:hAnsi="Times New Roman" w:cs="Times New Roman"/>
                <w:sz w:val="24"/>
                <w:szCs w:val="24"/>
              </w:rPr>
              <w:t>It is unclear as to w</w:t>
            </w:r>
            <w:r w:rsidR="006E0167" w:rsidRPr="0052380B">
              <w:rPr>
                <w:rFonts w:ascii="Times New Roman" w:hAnsi="Times New Roman" w:cs="Times New Roman"/>
                <w:sz w:val="24"/>
                <w:szCs w:val="24"/>
              </w:rPr>
              <w:t>hy the rule referenci</w:t>
            </w:r>
            <w:r w:rsidRPr="0052380B">
              <w:rPr>
                <w:rFonts w:ascii="Times New Roman" w:hAnsi="Times New Roman" w:cs="Times New Roman"/>
                <w:sz w:val="24"/>
                <w:szCs w:val="24"/>
              </w:rPr>
              <w:t>ng a public utility requirement</w:t>
            </w:r>
            <w:r w:rsidR="00E71C7A">
              <w:rPr>
                <w:rFonts w:ascii="Times New Roman" w:hAnsi="Times New Roman" w:cs="Times New Roman"/>
                <w:sz w:val="24"/>
                <w:szCs w:val="24"/>
              </w:rPr>
              <w:t xml:space="preserve"> has been added</w:t>
            </w:r>
            <w:r w:rsidRPr="0052380B">
              <w:rPr>
                <w:rFonts w:ascii="Times New Roman" w:hAnsi="Times New Roman" w:cs="Times New Roman"/>
                <w:sz w:val="24"/>
                <w:szCs w:val="24"/>
              </w:rPr>
              <w:t>.  Other than increasing a utility’s administrative burden, it is unclear as to how the proposed rule will increase the efficiency or effectiveness of implementing the EIA.</w:t>
            </w:r>
          </w:p>
          <w:p w:rsidR="00A94CF4" w:rsidRPr="0052380B" w:rsidRDefault="00A94CF4" w:rsidP="002E315C">
            <w:pPr>
              <w:rPr>
                <w:rFonts w:ascii="Times New Roman" w:hAnsi="Times New Roman" w:cs="Times New Roman"/>
                <w:sz w:val="24"/>
                <w:szCs w:val="24"/>
              </w:rPr>
            </w:pPr>
          </w:p>
        </w:tc>
      </w:tr>
    </w:tbl>
    <w:p w:rsidR="002E471C" w:rsidRPr="0052380B" w:rsidRDefault="002E471C" w:rsidP="002E471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E71C7A" w:rsidRPr="0052380B" w:rsidTr="00B46318">
        <w:trPr>
          <w:cantSplit/>
        </w:trPr>
        <w:tc>
          <w:tcPr>
            <w:tcW w:w="1908" w:type="dxa"/>
          </w:tcPr>
          <w:p w:rsidR="00E71C7A" w:rsidRPr="00060548" w:rsidRDefault="00E71C7A" w:rsidP="00B46318">
            <w:pPr>
              <w:rPr>
                <w:rFonts w:ascii="Times New Roman" w:hAnsi="Times New Roman" w:cs="Times New Roman"/>
                <w:sz w:val="24"/>
                <w:szCs w:val="24"/>
              </w:rPr>
            </w:pPr>
            <w:r w:rsidRPr="00060548">
              <w:rPr>
                <w:rFonts w:ascii="Times New Roman" w:hAnsi="Times New Roman" w:cs="Times New Roman"/>
                <w:sz w:val="24"/>
                <w:szCs w:val="24"/>
              </w:rPr>
              <w:t xml:space="preserve">Comment </w:t>
            </w:r>
            <w:r w:rsidR="0093138A">
              <w:rPr>
                <w:rFonts w:ascii="Times New Roman" w:hAnsi="Times New Roman" w:cs="Times New Roman"/>
                <w:sz w:val="24"/>
                <w:szCs w:val="24"/>
              </w:rPr>
              <w:t>28</w:t>
            </w:r>
            <w:r w:rsidRPr="00060548">
              <w:rPr>
                <w:rFonts w:ascii="Times New Roman" w:hAnsi="Times New Roman" w:cs="Times New Roman"/>
                <w:sz w:val="24"/>
                <w:szCs w:val="24"/>
              </w:rPr>
              <w:t xml:space="preserve"> </w:t>
            </w:r>
          </w:p>
        </w:tc>
        <w:tc>
          <w:tcPr>
            <w:tcW w:w="3510" w:type="dxa"/>
          </w:tcPr>
          <w:p w:rsidR="00E71C7A" w:rsidRPr="0052380B" w:rsidRDefault="00E71C7A" w:rsidP="00B46318">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780" w:type="dxa"/>
          </w:tcPr>
          <w:p w:rsidR="00E71C7A" w:rsidRPr="0052380B" w:rsidRDefault="00E71C7A" w:rsidP="00B46318">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E71C7A" w:rsidRPr="0052380B" w:rsidRDefault="00E71C7A" w:rsidP="00B46318">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2E471C" w:rsidRPr="0052380B" w:rsidTr="00B46318">
        <w:trPr>
          <w:cantSplit/>
          <w:trHeight w:val="4032"/>
        </w:trPr>
        <w:tc>
          <w:tcPr>
            <w:tcW w:w="1908" w:type="dxa"/>
          </w:tcPr>
          <w:p w:rsidR="002E471C" w:rsidRPr="0052380B" w:rsidRDefault="002E471C" w:rsidP="00B46318">
            <w:pPr>
              <w:rPr>
                <w:rFonts w:ascii="Times New Roman" w:hAnsi="Times New Roman" w:cs="Times New Roman"/>
                <w:sz w:val="20"/>
                <w:szCs w:val="20"/>
              </w:rPr>
            </w:pPr>
            <w:r w:rsidRPr="0052380B">
              <w:rPr>
                <w:rFonts w:ascii="Times New Roman" w:hAnsi="Times New Roman" w:cs="Times New Roman"/>
                <w:sz w:val="24"/>
                <w:szCs w:val="24"/>
              </w:rPr>
              <w:t>Regarding WAC 480-109-</w:t>
            </w:r>
            <w:r>
              <w:rPr>
                <w:rFonts w:ascii="Times New Roman" w:hAnsi="Times New Roman" w:cs="Times New Roman"/>
                <w:sz w:val="24"/>
                <w:szCs w:val="24"/>
              </w:rPr>
              <w:t>120(4)(b)(v</w:t>
            </w:r>
            <w:r w:rsidRPr="0052380B">
              <w:rPr>
                <w:rFonts w:ascii="Times New Roman" w:hAnsi="Times New Roman" w:cs="Times New Roman"/>
                <w:sz w:val="24"/>
                <w:szCs w:val="24"/>
              </w:rPr>
              <w:t>)</w:t>
            </w:r>
          </w:p>
        </w:tc>
        <w:tc>
          <w:tcPr>
            <w:tcW w:w="3510" w:type="dxa"/>
          </w:tcPr>
          <w:p w:rsidR="002E471C" w:rsidRPr="002E471C" w:rsidRDefault="002E471C" w:rsidP="00B46318">
            <w:pPr>
              <w:rPr>
                <w:rFonts w:ascii="Times New Roman" w:hAnsi="Times New Roman" w:cs="Times New Roman"/>
                <w:sz w:val="24"/>
                <w:szCs w:val="24"/>
              </w:rPr>
            </w:pPr>
            <w:r w:rsidRPr="002E471C">
              <w:rPr>
                <w:rFonts w:ascii="Times New Roman" w:hAnsi="Times New Roman" w:cs="Times New Roman"/>
                <w:sz w:val="24"/>
                <w:szCs w:val="24"/>
              </w:rPr>
              <w:t>An independent third-party evaluation of portfolio-level biennial conservation savings achievement.</w:t>
            </w:r>
          </w:p>
        </w:tc>
        <w:tc>
          <w:tcPr>
            <w:tcW w:w="3780" w:type="dxa"/>
          </w:tcPr>
          <w:p w:rsidR="002E471C" w:rsidRPr="00EE3DF6" w:rsidRDefault="002E471C" w:rsidP="002E471C">
            <w:pPr>
              <w:rPr>
                <w:rFonts w:ascii="Times New Roman" w:hAnsi="Times New Roman" w:cs="Times New Roman"/>
                <w:sz w:val="24"/>
                <w:szCs w:val="24"/>
              </w:rPr>
            </w:pPr>
            <w:r w:rsidRPr="002E471C">
              <w:rPr>
                <w:rFonts w:ascii="Times New Roman" w:hAnsi="Times New Roman" w:cs="Times New Roman"/>
                <w:sz w:val="24"/>
                <w:szCs w:val="24"/>
              </w:rPr>
              <w:t xml:space="preserve">An independent third-party </w:t>
            </w:r>
            <w:r>
              <w:rPr>
                <w:rFonts w:ascii="Times New Roman" w:hAnsi="Times New Roman" w:cs="Times New Roman"/>
                <w:sz w:val="24"/>
                <w:szCs w:val="24"/>
              </w:rPr>
              <w:t>review</w:t>
            </w:r>
            <w:r w:rsidRPr="002E471C">
              <w:rPr>
                <w:rFonts w:ascii="Times New Roman" w:hAnsi="Times New Roman" w:cs="Times New Roman"/>
                <w:sz w:val="24"/>
                <w:szCs w:val="24"/>
              </w:rPr>
              <w:t xml:space="preserve"> of portfolio-level biennial conservation savings achievement</w:t>
            </w:r>
            <w:r>
              <w:rPr>
                <w:rFonts w:ascii="Times New Roman" w:hAnsi="Times New Roman" w:cs="Times New Roman"/>
                <w:sz w:val="24"/>
                <w:szCs w:val="24"/>
              </w:rPr>
              <w:t>, as deemed necessary by a utility’s advisory group</w:t>
            </w:r>
            <w:r w:rsidRPr="002E471C">
              <w:rPr>
                <w:rFonts w:ascii="Times New Roman" w:hAnsi="Times New Roman" w:cs="Times New Roman"/>
                <w:sz w:val="24"/>
                <w:szCs w:val="24"/>
              </w:rPr>
              <w:t>.</w:t>
            </w:r>
          </w:p>
        </w:tc>
        <w:tc>
          <w:tcPr>
            <w:tcW w:w="4590" w:type="dxa"/>
          </w:tcPr>
          <w:p w:rsidR="002E471C" w:rsidRDefault="00DD4723" w:rsidP="00B46318">
            <w:pPr>
              <w:rPr>
                <w:rFonts w:ascii="Times New Roman" w:hAnsi="Times New Roman" w:cs="Times New Roman"/>
                <w:sz w:val="24"/>
                <w:szCs w:val="24"/>
              </w:rPr>
            </w:pPr>
            <w:r>
              <w:rPr>
                <w:rFonts w:ascii="Times New Roman" w:hAnsi="Times New Roman" w:cs="Times New Roman"/>
                <w:sz w:val="24"/>
                <w:szCs w:val="24"/>
              </w:rPr>
              <w:t xml:space="preserve">Although it may reference certain evaluation studies, </w:t>
            </w:r>
            <w:r w:rsidR="002E471C">
              <w:rPr>
                <w:rFonts w:ascii="Times New Roman" w:hAnsi="Times New Roman" w:cs="Times New Roman"/>
                <w:sz w:val="24"/>
                <w:szCs w:val="24"/>
              </w:rPr>
              <w:t>PSE’s Biennial Electric Conservation Accomplishment Review is not an evaluation.</w:t>
            </w:r>
          </w:p>
          <w:p w:rsidR="002E471C" w:rsidRDefault="002E471C" w:rsidP="00B46318">
            <w:pPr>
              <w:rPr>
                <w:rFonts w:ascii="Times New Roman" w:hAnsi="Times New Roman" w:cs="Times New Roman"/>
                <w:sz w:val="24"/>
                <w:szCs w:val="24"/>
              </w:rPr>
            </w:pPr>
          </w:p>
          <w:p w:rsidR="002E471C" w:rsidRPr="0052380B" w:rsidRDefault="002E471C" w:rsidP="00B46318">
            <w:pPr>
              <w:rPr>
                <w:rFonts w:ascii="Times New Roman" w:hAnsi="Times New Roman" w:cs="Times New Roman"/>
                <w:sz w:val="24"/>
                <w:szCs w:val="24"/>
              </w:rPr>
            </w:pPr>
          </w:p>
        </w:tc>
      </w:tr>
    </w:tbl>
    <w:p w:rsidR="002E471C" w:rsidRPr="0052380B" w:rsidRDefault="002E471C" w:rsidP="002E471C">
      <w:pPr>
        <w:rPr>
          <w:rFonts w:ascii="Times New Roman" w:hAnsi="Times New Roman" w:cs="Times New Roman"/>
          <w:sz w:val="24"/>
          <w:szCs w:val="24"/>
        </w:rPr>
      </w:pPr>
    </w:p>
    <w:p w:rsidR="002E471C" w:rsidRPr="0052380B" w:rsidRDefault="002E471C" w:rsidP="002E471C">
      <w:pPr>
        <w:rPr>
          <w:rFonts w:ascii="Times New Roman" w:hAnsi="Times New Roman" w:cs="Times New Roman"/>
          <w:sz w:val="24"/>
          <w:szCs w:val="24"/>
        </w:rPr>
      </w:pPr>
      <w:r w:rsidRPr="0052380B">
        <w:rPr>
          <w:rFonts w:ascii="Times New Roman" w:hAnsi="Times New Roman" w:cs="Times New Roman"/>
          <w:sz w:val="24"/>
          <w:szCs w:val="24"/>
        </w:rPr>
        <w:br w:type="page"/>
      </w:r>
    </w:p>
    <w:p w:rsidR="00A94CF4" w:rsidRPr="0052380B" w:rsidRDefault="00A94CF4" w:rsidP="004B371D">
      <w:pPr>
        <w:rPr>
          <w:rFonts w:ascii="Times New Roman" w:hAnsi="Times New Roman" w:cs="Times New Roman"/>
          <w:sz w:val="24"/>
          <w:szCs w:val="24"/>
        </w:rPr>
      </w:pPr>
    </w:p>
    <w:p w:rsidR="004B371D" w:rsidRPr="0052380B" w:rsidRDefault="004B371D" w:rsidP="004B371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416457" w:rsidRPr="0052380B" w:rsidTr="00BF4D51">
        <w:trPr>
          <w:cantSplit/>
        </w:trPr>
        <w:tc>
          <w:tcPr>
            <w:tcW w:w="1908" w:type="dxa"/>
          </w:tcPr>
          <w:p w:rsidR="00416457" w:rsidRPr="0052380B" w:rsidRDefault="00416457" w:rsidP="0029017E">
            <w:pPr>
              <w:rPr>
                <w:rFonts w:ascii="Times New Roman" w:hAnsi="Times New Roman" w:cs="Times New Roman"/>
                <w:sz w:val="24"/>
                <w:szCs w:val="24"/>
              </w:rPr>
            </w:pPr>
            <w:r w:rsidRPr="0052380B">
              <w:rPr>
                <w:rFonts w:ascii="Times New Roman" w:hAnsi="Times New Roman" w:cs="Times New Roman"/>
                <w:sz w:val="24"/>
                <w:szCs w:val="24"/>
              </w:rPr>
              <w:t xml:space="preserve">Comment </w:t>
            </w:r>
            <w:r w:rsidR="0029017E">
              <w:rPr>
                <w:rFonts w:ascii="Times New Roman" w:hAnsi="Times New Roman" w:cs="Times New Roman"/>
                <w:sz w:val="24"/>
                <w:szCs w:val="24"/>
              </w:rPr>
              <w:t>29</w:t>
            </w:r>
          </w:p>
        </w:tc>
        <w:tc>
          <w:tcPr>
            <w:tcW w:w="3510" w:type="dxa"/>
          </w:tcPr>
          <w:p w:rsidR="00416457" w:rsidRPr="0052380B" w:rsidRDefault="00416457" w:rsidP="002E315C">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780" w:type="dxa"/>
          </w:tcPr>
          <w:p w:rsidR="00416457" w:rsidRPr="0052380B" w:rsidRDefault="00416457"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416457" w:rsidRPr="0052380B" w:rsidRDefault="00416457"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4B371D" w:rsidRPr="0052380B" w:rsidTr="00BF4D51">
        <w:trPr>
          <w:cantSplit/>
          <w:trHeight w:val="4032"/>
        </w:trPr>
        <w:tc>
          <w:tcPr>
            <w:tcW w:w="1908" w:type="dxa"/>
          </w:tcPr>
          <w:p w:rsidR="004B371D" w:rsidRPr="0052380B" w:rsidRDefault="004B371D" w:rsidP="00902A3E">
            <w:pPr>
              <w:rPr>
                <w:rFonts w:ascii="Times New Roman" w:hAnsi="Times New Roman" w:cs="Times New Roman"/>
                <w:sz w:val="20"/>
                <w:szCs w:val="20"/>
              </w:rPr>
            </w:pPr>
            <w:r w:rsidRPr="0052380B">
              <w:rPr>
                <w:rFonts w:ascii="Times New Roman" w:hAnsi="Times New Roman" w:cs="Times New Roman"/>
                <w:sz w:val="24"/>
                <w:szCs w:val="24"/>
              </w:rPr>
              <w:t>Regarding</w:t>
            </w:r>
            <w:r w:rsidR="00BF4D51" w:rsidRPr="0052380B">
              <w:rPr>
                <w:rFonts w:ascii="Times New Roman" w:hAnsi="Times New Roman" w:cs="Times New Roman"/>
                <w:sz w:val="24"/>
                <w:szCs w:val="24"/>
              </w:rPr>
              <w:t xml:space="preserve"> </w:t>
            </w:r>
            <w:r w:rsidRPr="0052380B">
              <w:rPr>
                <w:rFonts w:ascii="Times New Roman" w:hAnsi="Times New Roman" w:cs="Times New Roman"/>
                <w:sz w:val="24"/>
                <w:szCs w:val="24"/>
              </w:rPr>
              <w:t>WAC 480-109-</w:t>
            </w:r>
            <w:r w:rsidR="00091D62" w:rsidRPr="0052380B">
              <w:rPr>
                <w:rFonts w:ascii="Times New Roman" w:hAnsi="Times New Roman" w:cs="Times New Roman"/>
                <w:sz w:val="24"/>
                <w:szCs w:val="24"/>
              </w:rPr>
              <w:t>120(6)</w:t>
            </w:r>
          </w:p>
        </w:tc>
        <w:tc>
          <w:tcPr>
            <w:tcW w:w="3510" w:type="dxa"/>
          </w:tcPr>
          <w:p w:rsidR="00091D62" w:rsidRPr="00B40E84" w:rsidRDefault="00091D62" w:rsidP="00091D62">
            <w:pPr>
              <w:rPr>
                <w:rFonts w:ascii="Times New Roman" w:hAnsi="Times New Roman" w:cs="Times New Roman"/>
                <w:sz w:val="24"/>
                <w:szCs w:val="24"/>
              </w:rPr>
            </w:pPr>
            <w:r w:rsidRPr="00B40E84">
              <w:rPr>
                <w:rFonts w:ascii="Times New Roman" w:hAnsi="Times New Roman" w:cs="Times New Roman"/>
                <w:sz w:val="24"/>
                <w:szCs w:val="24"/>
              </w:rPr>
              <w:t xml:space="preserve">All current and historical plans and reports required in this section </w:t>
            </w:r>
            <w:r w:rsidRPr="00B40E84">
              <w:rPr>
                <w:rFonts w:ascii="Times New Roman" w:hAnsi="Times New Roman" w:cs="Times New Roman"/>
                <w:sz w:val="24"/>
                <w:szCs w:val="24"/>
                <w:highlight w:val="yellow"/>
              </w:rPr>
              <w:t>must be posted and maintained on the utility's web site</w:t>
            </w:r>
            <w:r w:rsidRPr="00B40E84">
              <w:rPr>
                <w:rFonts w:ascii="Times New Roman" w:hAnsi="Times New Roman" w:cs="Times New Roman"/>
                <w:sz w:val="24"/>
                <w:szCs w:val="24"/>
              </w:rPr>
              <w:t xml:space="preserve"> and a copy of any report must be provided to any person upon request.</w:t>
            </w:r>
          </w:p>
          <w:p w:rsidR="004B371D" w:rsidRPr="00B40E84" w:rsidRDefault="004B371D" w:rsidP="002E315C">
            <w:pPr>
              <w:rPr>
                <w:rFonts w:ascii="Times New Roman" w:hAnsi="Times New Roman" w:cs="Times New Roman"/>
                <w:sz w:val="24"/>
                <w:szCs w:val="24"/>
              </w:rPr>
            </w:pPr>
          </w:p>
        </w:tc>
        <w:tc>
          <w:tcPr>
            <w:tcW w:w="3780" w:type="dxa"/>
          </w:tcPr>
          <w:p w:rsidR="004B371D" w:rsidRPr="00B40E84" w:rsidRDefault="008470AD" w:rsidP="008470AD">
            <w:pPr>
              <w:rPr>
                <w:rFonts w:ascii="Times New Roman" w:hAnsi="Times New Roman" w:cs="Times New Roman"/>
                <w:sz w:val="24"/>
                <w:szCs w:val="24"/>
              </w:rPr>
            </w:pPr>
            <w:r w:rsidRPr="00B40E84">
              <w:rPr>
                <w:rFonts w:ascii="Times New Roman" w:hAnsi="Times New Roman" w:cs="Times New Roman"/>
                <w:sz w:val="24"/>
                <w:szCs w:val="24"/>
              </w:rPr>
              <w:t xml:space="preserve">A summary of the last two </w:t>
            </w:r>
            <w:r w:rsidR="0031790D">
              <w:rPr>
                <w:rFonts w:ascii="Times New Roman" w:hAnsi="Times New Roman" w:cs="Times New Roman"/>
                <w:sz w:val="24"/>
                <w:szCs w:val="24"/>
              </w:rPr>
              <w:t xml:space="preserve">conservation </w:t>
            </w:r>
            <w:r w:rsidRPr="00B40E84">
              <w:rPr>
                <w:rFonts w:ascii="Times New Roman" w:hAnsi="Times New Roman" w:cs="Times New Roman"/>
                <w:sz w:val="24"/>
                <w:szCs w:val="24"/>
              </w:rPr>
              <w:t xml:space="preserve">plans and </w:t>
            </w:r>
            <w:r w:rsidR="0031790D">
              <w:rPr>
                <w:rFonts w:ascii="Times New Roman" w:hAnsi="Times New Roman" w:cs="Times New Roman"/>
                <w:sz w:val="24"/>
                <w:szCs w:val="24"/>
              </w:rPr>
              <w:t xml:space="preserve">conservation accomplishment </w:t>
            </w:r>
            <w:r w:rsidRPr="00B40E84">
              <w:rPr>
                <w:rFonts w:ascii="Times New Roman" w:hAnsi="Times New Roman" w:cs="Times New Roman"/>
                <w:sz w:val="24"/>
                <w:szCs w:val="24"/>
              </w:rPr>
              <w:t>reports required in this section must be posted and maintained on the utility's web site.</w:t>
            </w:r>
          </w:p>
        </w:tc>
        <w:tc>
          <w:tcPr>
            <w:tcW w:w="4590" w:type="dxa"/>
          </w:tcPr>
          <w:p w:rsidR="002C0E23" w:rsidRPr="0052380B" w:rsidRDefault="00091D62" w:rsidP="002C0E23">
            <w:pPr>
              <w:rPr>
                <w:rFonts w:ascii="Times New Roman" w:hAnsi="Times New Roman" w:cs="Times New Roman"/>
                <w:sz w:val="24"/>
                <w:szCs w:val="24"/>
              </w:rPr>
            </w:pPr>
            <w:r w:rsidRPr="0052380B">
              <w:rPr>
                <w:rFonts w:ascii="Times New Roman" w:hAnsi="Times New Roman" w:cs="Times New Roman"/>
                <w:sz w:val="24"/>
                <w:szCs w:val="24"/>
              </w:rPr>
              <w:t xml:space="preserve">Annual and biennial conservation plans often contain confidential </w:t>
            </w:r>
            <w:r w:rsidR="002C0E23" w:rsidRPr="0052380B">
              <w:rPr>
                <w:rFonts w:ascii="Times New Roman" w:hAnsi="Times New Roman" w:cs="Times New Roman"/>
                <w:sz w:val="24"/>
                <w:szCs w:val="24"/>
              </w:rPr>
              <w:t>and</w:t>
            </w:r>
            <w:r w:rsidRPr="0052380B">
              <w:rPr>
                <w:rFonts w:ascii="Times New Roman" w:hAnsi="Times New Roman" w:cs="Times New Roman"/>
                <w:sz w:val="24"/>
                <w:szCs w:val="24"/>
              </w:rPr>
              <w:t xml:space="preserve"> sensitive data</w:t>
            </w:r>
            <w:r w:rsidR="00D4670B">
              <w:rPr>
                <w:rFonts w:ascii="Times New Roman" w:hAnsi="Times New Roman" w:cs="Times New Roman"/>
                <w:sz w:val="24"/>
                <w:szCs w:val="24"/>
              </w:rPr>
              <w:t>, not intended for public publication</w:t>
            </w:r>
            <w:r w:rsidRPr="0052380B">
              <w:rPr>
                <w:rFonts w:ascii="Times New Roman" w:hAnsi="Times New Roman" w:cs="Times New Roman"/>
                <w:sz w:val="24"/>
                <w:szCs w:val="24"/>
              </w:rPr>
              <w:t xml:space="preserve">.  </w:t>
            </w:r>
            <w:r w:rsidR="0031790D">
              <w:rPr>
                <w:rFonts w:ascii="Times New Roman" w:hAnsi="Times New Roman" w:cs="Times New Roman"/>
                <w:sz w:val="24"/>
                <w:szCs w:val="24"/>
              </w:rPr>
              <w:t xml:space="preserve">The current text is also ambiguous in its reference to plans and reports.  </w:t>
            </w:r>
          </w:p>
          <w:p w:rsidR="002C0E23" w:rsidRPr="0052380B" w:rsidRDefault="002C0E23" w:rsidP="002C0E23">
            <w:pPr>
              <w:rPr>
                <w:rFonts w:ascii="Times New Roman" w:hAnsi="Times New Roman" w:cs="Times New Roman"/>
                <w:sz w:val="24"/>
                <w:szCs w:val="24"/>
              </w:rPr>
            </w:pPr>
          </w:p>
          <w:p w:rsidR="0031790D" w:rsidRDefault="00091D62" w:rsidP="00D4670B">
            <w:pPr>
              <w:rPr>
                <w:rFonts w:ascii="Times New Roman" w:hAnsi="Times New Roman" w:cs="Times New Roman"/>
                <w:sz w:val="24"/>
                <w:szCs w:val="24"/>
              </w:rPr>
            </w:pPr>
            <w:r w:rsidRPr="0052380B">
              <w:rPr>
                <w:rFonts w:ascii="Times New Roman" w:hAnsi="Times New Roman" w:cs="Times New Roman"/>
                <w:sz w:val="24"/>
                <w:szCs w:val="24"/>
              </w:rPr>
              <w:t xml:space="preserve">Enacting this requirement </w:t>
            </w:r>
            <w:r w:rsidR="007B06F9">
              <w:rPr>
                <w:rFonts w:ascii="Times New Roman" w:hAnsi="Times New Roman" w:cs="Times New Roman"/>
                <w:sz w:val="24"/>
                <w:szCs w:val="24"/>
              </w:rPr>
              <w:t>may</w:t>
            </w:r>
            <w:r w:rsidR="007B06F9" w:rsidRPr="0052380B">
              <w:rPr>
                <w:rFonts w:ascii="Times New Roman" w:hAnsi="Times New Roman" w:cs="Times New Roman"/>
                <w:sz w:val="24"/>
                <w:szCs w:val="24"/>
              </w:rPr>
              <w:t xml:space="preserve"> </w:t>
            </w:r>
            <w:r w:rsidRPr="0052380B">
              <w:rPr>
                <w:rFonts w:ascii="Times New Roman" w:hAnsi="Times New Roman" w:cs="Times New Roman"/>
                <w:sz w:val="24"/>
                <w:szCs w:val="24"/>
              </w:rPr>
              <w:t xml:space="preserve">result in </w:t>
            </w:r>
            <w:r w:rsidR="002C0E23" w:rsidRPr="0052380B">
              <w:rPr>
                <w:rFonts w:ascii="Times New Roman" w:hAnsi="Times New Roman" w:cs="Times New Roman"/>
                <w:sz w:val="24"/>
                <w:szCs w:val="24"/>
              </w:rPr>
              <w:t>a reduction of</w:t>
            </w:r>
            <w:r w:rsidRPr="0052380B">
              <w:rPr>
                <w:rFonts w:ascii="Times New Roman" w:hAnsi="Times New Roman" w:cs="Times New Roman"/>
                <w:sz w:val="24"/>
                <w:szCs w:val="24"/>
              </w:rPr>
              <w:t xml:space="preserve"> the amount of detail provided to the CRAG in annual plans and reports</w:t>
            </w:r>
            <w:r w:rsidR="00D4670B">
              <w:rPr>
                <w:rFonts w:ascii="Times New Roman" w:hAnsi="Times New Roman" w:cs="Times New Roman"/>
                <w:sz w:val="24"/>
                <w:szCs w:val="24"/>
              </w:rPr>
              <w:t xml:space="preserve">, in order to protect </w:t>
            </w:r>
            <w:r w:rsidR="007B06F9">
              <w:rPr>
                <w:rFonts w:ascii="Times New Roman" w:hAnsi="Times New Roman" w:cs="Times New Roman"/>
                <w:sz w:val="24"/>
                <w:szCs w:val="24"/>
              </w:rPr>
              <w:t xml:space="preserve">commercially sensitive or </w:t>
            </w:r>
            <w:r w:rsidR="00D4670B">
              <w:rPr>
                <w:rFonts w:ascii="Times New Roman" w:hAnsi="Times New Roman" w:cs="Times New Roman"/>
                <w:sz w:val="24"/>
                <w:szCs w:val="24"/>
              </w:rPr>
              <w:t>Company confidential information</w:t>
            </w:r>
            <w:r w:rsidR="007B06F9">
              <w:rPr>
                <w:rFonts w:ascii="Times New Roman" w:hAnsi="Times New Roman" w:cs="Times New Roman"/>
                <w:sz w:val="24"/>
                <w:szCs w:val="24"/>
              </w:rPr>
              <w:t>—such as labor rates, employee expenses, etc.</w:t>
            </w:r>
            <w:r w:rsidR="00D4670B">
              <w:rPr>
                <w:rFonts w:ascii="Times New Roman" w:hAnsi="Times New Roman" w:cs="Times New Roman"/>
                <w:sz w:val="24"/>
                <w:szCs w:val="24"/>
              </w:rPr>
              <w:t xml:space="preserve"> </w:t>
            </w:r>
          </w:p>
          <w:p w:rsidR="0031790D" w:rsidRDefault="0031790D" w:rsidP="00D4670B">
            <w:pPr>
              <w:rPr>
                <w:rFonts w:ascii="Times New Roman" w:hAnsi="Times New Roman" w:cs="Times New Roman"/>
                <w:sz w:val="24"/>
                <w:szCs w:val="24"/>
              </w:rPr>
            </w:pPr>
          </w:p>
          <w:p w:rsidR="00416457" w:rsidRPr="0052380B" w:rsidRDefault="00416457" w:rsidP="00A64C31">
            <w:pPr>
              <w:rPr>
                <w:rFonts w:ascii="Times New Roman" w:hAnsi="Times New Roman" w:cs="Times New Roman"/>
                <w:sz w:val="24"/>
                <w:szCs w:val="24"/>
              </w:rPr>
            </w:pPr>
          </w:p>
        </w:tc>
      </w:tr>
    </w:tbl>
    <w:p w:rsidR="00981BA1" w:rsidRPr="0052380B" w:rsidRDefault="00981BA1" w:rsidP="00FB070B">
      <w:pPr>
        <w:rPr>
          <w:rFonts w:ascii="Times New Roman" w:hAnsi="Times New Roman" w:cs="Times New Roman"/>
          <w:sz w:val="24"/>
          <w:szCs w:val="24"/>
          <w:highlight w:val="yellow"/>
        </w:rPr>
      </w:pPr>
    </w:p>
    <w:tbl>
      <w:tblPr>
        <w:tblStyle w:val="TableGrid"/>
        <w:tblW w:w="0" w:type="auto"/>
        <w:tblLook w:val="04A0" w:firstRow="1" w:lastRow="0" w:firstColumn="1" w:lastColumn="0" w:noHBand="0" w:noVBand="1"/>
      </w:tblPr>
      <w:tblGrid>
        <w:gridCol w:w="1908"/>
        <w:gridCol w:w="3510"/>
        <w:gridCol w:w="3780"/>
        <w:gridCol w:w="4590"/>
      </w:tblGrid>
      <w:tr w:rsidR="00416457" w:rsidRPr="0052380B" w:rsidTr="00BF4D51">
        <w:trPr>
          <w:cantSplit/>
        </w:trPr>
        <w:tc>
          <w:tcPr>
            <w:tcW w:w="1908" w:type="dxa"/>
          </w:tcPr>
          <w:p w:rsidR="00416457" w:rsidRPr="00EE3DF6" w:rsidRDefault="00416457" w:rsidP="0029017E">
            <w:pPr>
              <w:rPr>
                <w:rFonts w:ascii="Times New Roman" w:hAnsi="Times New Roman" w:cs="Times New Roman"/>
                <w:sz w:val="24"/>
                <w:szCs w:val="24"/>
              </w:rPr>
            </w:pPr>
            <w:r>
              <w:rPr>
                <w:rFonts w:ascii="Times New Roman" w:hAnsi="Times New Roman" w:cs="Times New Roman"/>
                <w:sz w:val="24"/>
                <w:szCs w:val="24"/>
              </w:rPr>
              <w:t xml:space="preserve">Comment </w:t>
            </w:r>
            <w:r w:rsidR="0093138A">
              <w:rPr>
                <w:rFonts w:ascii="Times New Roman" w:hAnsi="Times New Roman" w:cs="Times New Roman"/>
                <w:sz w:val="24"/>
                <w:szCs w:val="24"/>
              </w:rPr>
              <w:t>3</w:t>
            </w:r>
            <w:r w:rsidR="0029017E">
              <w:rPr>
                <w:rFonts w:ascii="Times New Roman" w:hAnsi="Times New Roman" w:cs="Times New Roman"/>
                <w:sz w:val="24"/>
                <w:szCs w:val="24"/>
              </w:rPr>
              <w:t>0</w:t>
            </w:r>
            <w:r w:rsidRPr="00EE3DF6">
              <w:rPr>
                <w:rFonts w:ascii="Times New Roman" w:hAnsi="Times New Roman" w:cs="Times New Roman"/>
                <w:sz w:val="24"/>
                <w:szCs w:val="24"/>
              </w:rPr>
              <w:t xml:space="preserve"> </w:t>
            </w:r>
          </w:p>
        </w:tc>
        <w:tc>
          <w:tcPr>
            <w:tcW w:w="3510" w:type="dxa"/>
          </w:tcPr>
          <w:p w:rsidR="00416457" w:rsidRPr="0052380B" w:rsidRDefault="00416457" w:rsidP="002E315C">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780" w:type="dxa"/>
          </w:tcPr>
          <w:p w:rsidR="00416457" w:rsidRPr="0052380B" w:rsidRDefault="00416457" w:rsidP="002E315C">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416457" w:rsidRPr="0052380B" w:rsidRDefault="00416457" w:rsidP="002E315C">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4B371D" w:rsidRPr="0052380B" w:rsidTr="00BF4D51">
        <w:trPr>
          <w:cantSplit/>
          <w:trHeight w:val="4032"/>
        </w:trPr>
        <w:tc>
          <w:tcPr>
            <w:tcW w:w="1908" w:type="dxa"/>
          </w:tcPr>
          <w:p w:rsidR="004B371D" w:rsidRPr="0052380B" w:rsidRDefault="004B371D" w:rsidP="00902A3E">
            <w:pPr>
              <w:rPr>
                <w:rFonts w:ascii="Times New Roman" w:hAnsi="Times New Roman" w:cs="Times New Roman"/>
                <w:sz w:val="20"/>
                <w:szCs w:val="20"/>
              </w:rPr>
            </w:pPr>
            <w:r w:rsidRPr="0052380B">
              <w:rPr>
                <w:rFonts w:ascii="Times New Roman" w:hAnsi="Times New Roman" w:cs="Times New Roman"/>
                <w:sz w:val="24"/>
                <w:szCs w:val="24"/>
              </w:rPr>
              <w:lastRenderedPageBreak/>
              <w:t>Regarding</w:t>
            </w:r>
            <w:r w:rsidR="00BF4D51" w:rsidRPr="0052380B">
              <w:rPr>
                <w:rFonts w:ascii="Times New Roman" w:hAnsi="Times New Roman" w:cs="Times New Roman"/>
                <w:sz w:val="24"/>
                <w:szCs w:val="24"/>
              </w:rPr>
              <w:t xml:space="preserve"> </w:t>
            </w:r>
            <w:r w:rsidRPr="0052380B">
              <w:rPr>
                <w:rFonts w:ascii="Times New Roman" w:hAnsi="Times New Roman" w:cs="Times New Roman"/>
                <w:sz w:val="24"/>
                <w:szCs w:val="24"/>
              </w:rPr>
              <w:t>WAC 480-109-</w:t>
            </w:r>
            <w:r w:rsidR="00ED57DF" w:rsidRPr="0052380B">
              <w:rPr>
                <w:rFonts w:ascii="Times New Roman" w:hAnsi="Times New Roman" w:cs="Times New Roman"/>
                <w:sz w:val="24"/>
                <w:szCs w:val="24"/>
              </w:rPr>
              <w:t>130(1)</w:t>
            </w:r>
          </w:p>
        </w:tc>
        <w:tc>
          <w:tcPr>
            <w:tcW w:w="3510" w:type="dxa"/>
          </w:tcPr>
          <w:p w:rsidR="004B371D" w:rsidRPr="00B40E84" w:rsidRDefault="00ED57DF" w:rsidP="002E315C">
            <w:pPr>
              <w:rPr>
                <w:rFonts w:ascii="Times New Roman" w:hAnsi="Times New Roman" w:cs="Times New Roman"/>
                <w:sz w:val="24"/>
                <w:szCs w:val="24"/>
              </w:rPr>
            </w:pPr>
            <w:r w:rsidRPr="00B40E84">
              <w:rPr>
                <w:rFonts w:ascii="Times New Roman" w:hAnsi="Times New Roman" w:cs="Times New Roman"/>
                <w:sz w:val="24"/>
                <w:szCs w:val="24"/>
              </w:rPr>
              <w:t>Utilities must file with the commission for recovery of expected conservation cost changes and amortization of deferred balances. A utility must include its conservation recovery procedures in its tariff.</w:t>
            </w:r>
          </w:p>
        </w:tc>
        <w:tc>
          <w:tcPr>
            <w:tcW w:w="3780" w:type="dxa"/>
          </w:tcPr>
          <w:p w:rsidR="004B371D" w:rsidRPr="00B40E84" w:rsidRDefault="00ED57DF" w:rsidP="009F15DC">
            <w:pPr>
              <w:rPr>
                <w:rFonts w:ascii="Times New Roman" w:hAnsi="Times New Roman" w:cs="Times New Roman"/>
                <w:sz w:val="24"/>
                <w:szCs w:val="24"/>
              </w:rPr>
            </w:pPr>
            <w:r w:rsidRPr="00B40E84">
              <w:rPr>
                <w:rFonts w:ascii="Times New Roman" w:hAnsi="Times New Roman" w:cs="Times New Roman"/>
                <w:sz w:val="24"/>
                <w:szCs w:val="24"/>
              </w:rPr>
              <w:t xml:space="preserve">Utilities must file with the commission for recovery of </w:t>
            </w:r>
            <w:r w:rsidR="009F15DC">
              <w:rPr>
                <w:rFonts w:ascii="Times New Roman" w:hAnsi="Times New Roman" w:cs="Times New Roman"/>
                <w:sz w:val="24"/>
                <w:szCs w:val="24"/>
              </w:rPr>
              <w:t xml:space="preserve">all </w:t>
            </w:r>
            <w:r w:rsidRPr="00B40E84">
              <w:rPr>
                <w:rFonts w:ascii="Times New Roman" w:hAnsi="Times New Roman" w:cs="Times New Roman"/>
                <w:sz w:val="24"/>
                <w:szCs w:val="24"/>
              </w:rPr>
              <w:t>expected conservation cost</w:t>
            </w:r>
            <w:r w:rsidR="009F15DC">
              <w:rPr>
                <w:rFonts w:ascii="Times New Roman" w:hAnsi="Times New Roman" w:cs="Times New Roman"/>
                <w:sz w:val="24"/>
                <w:szCs w:val="24"/>
              </w:rPr>
              <w:t>s and other approved costs</w:t>
            </w:r>
            <w:r w:rsidRPr="00B40E84">
              <w:rPr>
                <w:rFonts w:ascii="Times New Roman" w:hAnsi="Times New Roman" w:cs="Times New Roman"/>
                <w:sz w:val="24"/>
                <w:szCs w:val="24"/>
              </w:rPr>
              <w:t xml:space="preserve"> and amortization of deferred balances.</w:t>
            </w:r>
            <w:r w:rsidR="009F15DC">
              <w:rPr>
                <w:rFonts w:ascii="Times New Roman" w:hAnsi="Times New Roman" w:cs="Times New Roman"/>
                <w:sz w:val="24"/>
                <w:szCs w:val="24"/>
              </w:rPr>
              <w:t xml:space="preserve"> </w:t>
            </w:r>
            <w:r w:rsidR="009F15DC" w:rsidRPr="00B40E84">
              <w:rPr>
                <w:rFonts w:ascii="Times New Roman" w:hAnsi="Times New Roman" w:cs="Times New Roman"/>
                <w:sz w:val="24"/>
                <w:szCs w:val="24"/>
              </w:rPr>
              <w:t xml:space="preserve">A utility </w:t>
            </w:r>
            <w:r w:rsidR="009F15DC">
              <w:rPr>
                <w:rFonts w:ascii="Times New Roman" w:hAnsi="Times New Roman" w:cs="Times New Roman"/>
                <w:sz w:val="24"/>
                <w:szCs w:val="24"/>
              </w:rPr>
              <w:t>may</w:t>
            </w:r>
            <w:r w:rsidR="009F15DC" w:rsidRPr="00B40E84">
              <w:rPr>
                <w:rFonts w:ascii="Times New Roman" w:hAnsi="Times New Roman" w:cs="Times New Roman"/>
                <w:sz w:val="24"/>
                <w:szCs w:val="24"/>
              </w:rPr>
              <w:t xml:space="preserve"> include its conservation recovery procedures in its tariff</w:t>
            </w:r>
            <w:r w:rsidR="009F15DC">
              <w:rPr>
                <w:rFonts w:ascii="Times New Roman" w:hAnsi="Times New Roman" w:cs="Times New Roman"/>
                <w:sz w:val="24"/>
                <w:szCs w:val="24"/>
              </w:rPr>
              <w:t xml:space="preserve">, or other rate recovery mechanisms as allowed in RCW 80.28.303 </w:t>
            </w:r>
            <w:r w:rsidR="009F15DC" w:rsidRPr="009F20DD">
              <w:rPr>
                <w:rFonts w:ascii="Times New Roman" w:hAnsi="Times New Roman" w:cs="Times New Roman"/>
                <w:i/>
                <w:sz w:val="24"/>
                <w:szCs w:val="24"/>
              </w:rPr>
              <w:t>et. seq</w:t>
            </w:r>
            <w:r w:rsidR="009F15DC" w:rsidRPr="00B40E84">
              <w:rPr>
                <w:rFonts w:ascii="Times New Roman" w:hAnsi="Times New Roman" w:cs="Times New Roman"/>
                <w:sz w:val="24"/>
                <w:szCs w:val="24"/>
              </w:rPr>
              <w:t>.</w:t>
            </w:r>
          </w:p>
        </w:tc>
        <w:tc>
          <w:tcPr>
            <w:tcW w:w="4590" w:type="dxa"/>
          </w:tcPr>
          <w:p w:rsidR="002A3481" w:rsidRDefault="002A3481" w:rsidP="002E315C">
            <w:pPr>
              <w:rPr>
                <w:rFonts w:ascii="Times New Roman" w:hAnsi="Times New Roman" w:cs="Times New Roman"/>
                <w:sz w:val="24"/>
                <w:szCs w:val="24"/>
              </w:rPr>
            </w:pPr>
            <w:r>
              <w:rPr>
                <w:rFonts w:ascii="Times New Roman" w:hAnsi="Times New Roman" w:cs="Times New Roman"/>
                <w:sz w:val="24"/>
                <w:szCs w:val="24"/>
              </w:rPr>
              <w:t>Not sure how this proposed rule would interact or co-exist with existing settlement agreements. There are currently non-conservation costs being recovered through the existing rider mechanism – this language would need to accommodate that.</w:t>
            </w:r>
          </w:p>
          <w:p w:rsidR="002A3481" w:rsidRDefault="007030E3" w:rsidP="002E315C">
            <w:pPr>
              <w:rPr>
                <w:rFonts w:ascii="Times New Roman" w:hAnsi="Times New Roman" w:cs="Times New Roman"/>
                <w:sz w:val="24"/>
                <w:szCs w:val="24"/>
              </w:rPr>
            </w:pPr>
            <w:r>
              <w:rPr>
                <w:rFonts w:ascii="Times New Roman" w:hAnsi="Times New Roman" w:cs="Times New Roman"/>
                <w:sz w:val="24"/>
                <w:szCs w:val="24"/>
              </w:rPr>
              <w:t>Unclear how multi-year programs would be funded under this language.</w:t>
            </w:r>
          </w:p>
          <w:p w:rsidR="007030E3" w:rsidRDefault="007030E3" w:rsidP="002E315C">
            <w:pPr>
              <w:rPr>
                <w:rFonts w:ascii="Times New Roman" w:hAnsi="Times New Roman" w:cs="Times New Roman"/>
                <w:sz w:val="24"/>
                <w:szCs w:val="24"/>
              </w:rPr>
            </w:pPr>
          </w:p>
          <w:p w:rsidR="002A3481" w:rsidRDefault="002A3481" w:rsidP="002A3481">
            <w:pPr>
              <w:rPr>
                <w:rFonts w:ascii="Times New Roman" w:hAnsi="Times New Roman" w:cs="Times New Roman"/>
                <w:sz w:val="24"/>
                <w:szCs w:val="24"/>
              </w:rPr>
            </w:pPr>
            <w:r>
              <w:rPr>
                <w:rFonts w:ascii="Times New Roman" w:hAnsi="Times New Roman" w:cs="Times New Roman"/>
                <w:sz w:val="24"/>
                <w:szCs w:val="24"/>
              </w:rPr>
              <w:t>This rule needs to work in conjunction with RCW 80.28.303.</w:t>
            </w:r>
            <w:r w:rsidRPr="0052380B">
              <w:rPr>
                <w:rFonts w:ascii="Times New Roman" w:hAnsi="Times New Roman" w:cs="Times New Roman"/>
                <w:sz w:val="24"/>
                <w:szCs w:val="24"/>
              </w:rPr>
              <w:t xml:space="preserve"> </w:t>
            </w:r>
          </w:p>
          <w:p w:rsidR="002A3481" w:rsidRDefault="002A3481" w:rsidP="002E315C">
            <w:pPr>
              <w:rPr>
                <w:rFonts w:ascii="Times New Roman" w:hAnsi="Times New Roman" w:cs="Times New Roman"/>
                <w:sz w:val="24"/>
                <w:szCs w:val="24"/>
              </w:rPr>
            </w:pPr>
          </w:p>
          <w:p w:rsidR="002A3481" w:rsidRDefault="009F15DC" w:rsidP="002E315C">
            <w:pPr>
              <w:rPr>
                <w:rFonts w:ascii="Times New Roman" w:hAnsi="Times New Roman" w:cs="Times New Roman"/>
                <w:sz w:val="24"/>
                <w:szCs w:val="24"/>
              </w:rPr>
            </w:pPr>
            <w:r>
              <w:rPr>
                <w:rFonts w:ascii="Times New Roman" w:hAnsi="Times New Roman" w:cs="Times New Roman"/>
                <w:sz w:val="24"/>
                <w:szCs w:val="24"/>
              </w:rPr>
              <w:t>“</w:t>
            </w:r>
            <w:r w:rsidR="00ED57DF" w:rsidRPr="0052380B">
              <w:rPr>
                <w:rFonts w:ascii="Times New Roman" w:hAnsi="Times New Roman" w:cs="Times New Roman"/>
                <w:sz w:val="24"/>
                <w:szCs w:val="24"/>
              </w:rPr>
              <w:t>Conservation recover</w:t>
            </w:r>
            <w:r w:rsidR="002A3481">
              <w:rPr>
                <w:rFonts w:ascii="Times New Roman" w:hAnsi="Times New Roman" w:cs="Times New Roman"/>
                <w:sz w:val="24"/>
                <w:szCs w:val="24"/>
              </w:rPr>
              <w:t>y</w:t>
            </w:r>
            <w:r w:rsidR="00ED57DF" w:rsidRPr="0052380B">
              <w:rPr>
                <w:rFonts w:ascii="Times New Roman" w:hAnsi="Times New Roman" w:cs="Times New Roman"/>
                <w:sz w:val="24"/>
                <w:szCs w:val="24"/>
              </w:rPr>
              <w:t xml:space="preserve"> procedures</w:t>
            </w:r>
            <w:r>
              <w:rPr>
                <w:rFonts w:ascii="Times New Roman" w:hAnsi="Times New Roman" w:cs="Times New Roman"/>
                <w:sz w:val="24"/>
                <w:szCs w:val="24"/>
              </w:rPr>
              <w:t>”</w:t>
            </w:r>
            <w:r w:rsidR="00ED57DF" w:rsidRPr="0052380B">
              <w:rPr>
                <w:rFonts w:ascii="Times New Roman" w:hAnsi="Times New Roman" w:cs="Times New Roman"/>
                <w:sz w:val="24"/>
                <w:szCs w:val="24"/>
              </w:rPr>
              <w:t xml:space="preserve"> are outlined in accounting petitions</w:t>
            </w:r>
            <w:r>
              <w:rPr>
                <w:rFonts w:ascii="Times New Roman" w:hAnsi="Times New Roman" w:cs="Times New Roman"/>
                <w:sz w:val="24"/>
                <w:szCs w:val="24"/>
              </w:rPr>
              <w:t xml:space="preserve">; this term is likely too vague to </w:t>
            </w:r>
            <w:r w:rsidR="009F20DD">
              <w:rPr>
                <w:rFonts w:ascii="Times New Roman" w:hAnsi="Times New Roman" w:cs="Times New Roman"/>
                <w:sz w:val="24"/>
                <w:szCs w:val="24"/>
              </w:rPr>
              <w:t>require to be in</w:t>
            </w:r>
            <w:r w:rsidR="002A3481">
              <w:rPr>
                <w:rFonts w:ascii="Times New Roman" w:hAnsi="Times New Roman" w:cs="Times New Roman"/>
                <w:sz w:val="24"/>
                <w:szCs w:val="24"/>
              </w:rPr>
              <w:t>cluded</w:t>
            </w:r>
            <w:r w:rsidR="009F20DD">
              <w:rPr>
                <w:rFonts w:ascii="Times New Roman" w:hAnsi="Times New Roman" w:cs="Times New Roman"/>
                <w:sz w:val="24"/>
                <w:szCs w:val="24"/>
              </w:rPr>
              <w:t xml:space="preserve"> a tariff schedule</w:t>
            </w:r>
            <w:r w:rsidR="00ED57DF" w:rsidRPr="0052380B">
              <w:rPr>
                <w:rFonts w:ascii="Times New Roman" w:hAnsi="Times New Roman" w:cs="Times New Roman"/>
                <w:sz w:val="24"/>
                <w:szCs w:val="24"/>
              </w:rPr>
              <w:t xml:space="preserve">. </w:t>
            </w:r>
            <w:r w:rsidR="009F20DD">
              <w:rPr>
                <w:rFonts w:ascii="Times New Roman" w:hAnsi="Times New Roman" w:cs="Times New Roman"/>
                <w:sz w:val="24"/>
                <w:szCs w:val="24"/>
              </w:rPr>
              <w:t xml:space="preserve"> Actual accounting procedures are likely better left in accounting rules, rather than tariff schedule sheets.</w:t>
            </w:r>
            <w:r w:rsidR="00ED57DF" w:rsidRPr="0052380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B371D" w:rsidRPr="0052380B" w:rsidRDefault="004B371D" w:rsidP="007030E3">
            <w:pPr>
              <w:rPr>
                <w:rFonts w:ascii="Times New Roman" w:hAnsi="Times New Roman" w:cs="Times New Roman"/>
                <w:sz w:val="24"/>
                <w:szCs w:val="24"/>
              </w:rPr>
            </w:pPr>
          </w:p>
        </w:tc>
      </w:tr>
    </w:tbl>
    <w:p w:rsidR="006C7FE0" w:rsidRPr="0052380B" w:rsidRDefault="006C7FE0"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3D3467" w:rsidRPr="0052380B" w:rsidTr="002A3481">
        <w:trPr>
          <w:cantSplit/>
        </w:trPr>
        <w:tc>
          <w:tcPr>
            <w:tcW w:w="1908" w:type="dxa"/>
          </w:tcPr>
          <w:p w:rsidR="003D3467" w:rsidRPr="00EE3DF6" w:rsidRDefault="003D3467" w:rsidP="0029017E">
            <w:pPr>
              <w:rPr>
                <w:rFonts w:ascii="Times New Roman" w:hAnsi="Times New Roman" w:cs="Times New Roman"/>
                <w:sz w:val="24"/>
                <w:szCs w:val="24"/>
              </w:rPr>
            </w:pPr>
            <w:r>
              <w:rPr>
                <w:rFonts w:ascii="Times New Roman" w:hAnsi="Times New Roman" w:cs="Times New Roman"/>
                <w:sz w:val="24"/>
                <w:szCs w:val="24"/>
              </w:rPr>
              <w:t>Comment 3</w:t>
            </w:r>
            <w:r w:rsidR="0029017E">
              <w:rPr>
                <w:rFonts w:ascii="Times New Roman" w:hAnsi="Times New Roman" w:cs="Times New Roman"/>
                <w:sz w:val="24"/>
                <w:szCs w:val="24"/>
              </w:rPr>
              <w:t>1</w:t>
            </w:r>
            <w:r w:rsidRPr="00EE3DF6">
              <w:rPr>
                <w:rFonts w:ascii="Times New Roman" w:hAnsi="Times New Roman" w:cs="Times New Roman"/>
                <w:sz w:val="24"/>
                <w:szCs w:val="24"/>
              </w:rPr>
              <w:t xml:space="preserve"> </w:t>
            </w:r>
          </w:p>
        </w:tc>
        <w:tc>
          <w:tcPr>
            <w:tcW w:w="3510" w:type="dxa"/>
          </w:tcPr>
          <w:p w:rsidR="003D3467" w:rsidRPr="0052380B" w:rsidRDefault="003D3467" w:rsidP="002A3481">
            <w:pPr>
              <w:rPr>
                <w:rFonts w:ascii="Times New Roman" w:hAnsi="Times New Roman" w:cs="Times New Roman"/>
                <w:sz w:val="24"/>
                <w:szCs w:val="24"/>
              </w:rPr>
            </w:pPr>
            <w:r w:rsidRPr="0052380B">
              <w:rPr>
                <w:rFonts w:ascii="Times New Roman" w:hAnsi="Times New Roman" w:cs="Times New Roman"/>
                <w:sz w:val="24"/>
                <w:szCs w:val="24"/>
              </w:rPr>
              <w:t>Current Text</w:t>
            </w:r>
          </w:p>
        </w:tc>
        <w:tc>
          <w:tcPr>
            <w:tcW w:w="3780" w:type="dxa"/>
          </w:tcPr>
          <w:p w:rsidR="003D3467" w:rsidRPr="0052380B" w:rsidRDefault="003D3467" w:rsidP="002A3481">
            <w:pPr>
              <w:rPr>
                <w:rFonts w:ascii="Times New Roman" w:hAnsi="Times New Roman" w:cs="Times New Roman"/>
                <w:sz w:val="24"/>
                <w:szCs w:val="24"/>
              </w:rPr>
            </w:pPr>
            <w:r w:rsidRPr="0052380B">
              <w:rPr>
                <w:rFonts w:ascii="Times New Roman" w:hAnsi="Times New Roman" w:cs="Times New Roman"/>
                <w:sz w:val="24"/>
                <w:szCs w:val="24"/>
              </w:rPr>
              <w:t>PSE Proposed Rule Text Change</w:t>
            </w:r>
          </w:p>
        </w:tc>
        <w:tc>
          <w:tcPr>
            <w:tcW w:w="4590" w:type="dxa"/>
          </w:tcPr>
          <w:p w:rsidR="003D3467" w:rsidRPr="0052380B" w:rsidRDefault="003D3467" w:rsidP="002A3481">
            <w:pPr>
              <w:rPr>
                <w:rFonts w:ascii="Times New Roman" w:hAnsi="Times New Roman" w:cs="Times New Roman"/>
                <w:sz w:val="24"/>
                <w:szCs w:val="24"/>
              </w:rPr>
            </w:pPr>
            <w:r w:rsidRPr="0052380B">
              <w:rPr>
                <w:rFonts w:ascii="Times New Roman" w:hAnsi="Times New Roman" w:cs="Times New Roman"/>
                <w:sz w:val="24"/>
                <w:szCs w:val="24"/>
              </w:rPr>
              <w:t>Rationale for proposed change</w:t>
            </w:r>
          </w:p>
        </w:tc>
      </w:tr>
      <w:tr w:rsidR="003D3467" w:rsidRPr="0052380B" w:rsidTr="002A3481">
        <w:trPr>
          <w:cantSplit/>
          <w:trHeight w:val="4032"/>
        </w:trPr>
        <w:tc>
          <w:tcPr>
            <w:tcW w:w="1908" w:type="dxa"/>
          </w:tcPr>
          <w:p w:rsidR="003D3467" w:rsidRPr="0052380B" w:rsidRDefault="003D3467" w:rsidP="007030E3">
            <w:pPr>
              <w:rPr>
                <w:rFonts w:ascii="Times New Roman" w:hAnsi="Times New Roman" w:cs="Times New Roman"/>
                <w:sz w:val="20"/>
                <w:szCs w:val="20"/>
              </w:rPr>
            </w:pPr>
            <w:r w:rsidRPr="0052380B">
              <w:rPr>
                <w:rFonts w:ascii="Times New Roman" w:hAnsi="Times New Roman" w:cs="Times New Roman"/>
                <w:sz w:val="24"/>
                <w:szCs w:val="24"/>
              </w:rPr>
              <w:t>Regarding WAC 480-109-130(</w:t>
            </w:r>
            <w:r w:rsidR="007030E3">
              <w:rPr>
                <w:rFonts w:ascii="Times New Roman" w:hAnsi="Times New Roman" w:cs="Times New Roman"/>
                <w:sz w:val="24"/>
                <w:szCs w:val="24"/>
              </w:rPr>
              <w:t>3</w:t>
            </w:r>
            <w:r w:rsidRPr="0052380B">
              <w:rPr>
                <w:rFonts w:ascii="Times New Roman" w:hAnsi="Times New Roman" w:cs="Times New Roman"/>
                <w:sz w:val="24"/>
                <w:szCs w:val="24"/>
              </w:rPr>
              <w:t>)</w:t>
            </w:r>
          </w:p>
        </w:tc>
        <w:tc>
          <w:tcPr>
            <w:tcW w:w="3510" w:type="dxa"/>
          </w:tcPr>
          <w:p w:rsidR="003D3467" w:rsidRDefault="003D3467" w:rsidP="002A3481">
            <w:pPr>
              <w:rPr>
                <w:rFonts w:ascii="Times New Roman" w:hAnsi="Times New Roman" w:cs="Times New Roman"/>
                <w:sz w:val="24"/>
                <w:szCs w:val="24"/>
              </w:rPr>
            </w:pPr>
            <w:r>
              <w:rPr>
                <w:rFonts w:ascii="Times New Roman" w:hAnsi="Times New Roman" w:cs="Times New Roman"/>
                <w:sz w:val="24"/>
                <w:szCs w:val="24"/>
              </w:rPr>
              <w:t xml:space="preserve">A utility may not accrue interest or incur carrying charges on deferred conservation cost balances. </w:t>
            </w:r>
            <w:r w:rsidRPr="00B40E84">
              <w:rPr>
                <w:rFonts w:ascii="Times New Roman" w:hAnsi="Times New Roman" w:cs="Times New Roman"/>
                <w:sz w:val="24"/>
                <w:szCs w:val="24"/>
              </w:rPr>
              <w:t xml:space="preserve">Utilities must </w:t>
            </w:r>
            <w:r>
              <w:rPr>
                <w:rFonts w:ascii="Times New Roman" w:hAnsi="Times New Roman" w:cs="Times New Roman"/>
                <w:sz w:val="24"/>
                <w:szCs w:val="24"/>
              </w:rPr>
              <w:t>base conservation recovery rates on budgeted conservation measure costs for the future year with revisions to recover only actual measure costs of the prior year. Utilities must also include the effects of variations in actual sales on the recovery of conservation costs in the prior year.</w:t>
            </w:r>
          </w:p>
          <w:p w:rsidR="003D3467" w:rsidRPr="00B40E84" w:rsidRDefault="003D3467" w:rsidP="002A3481">
            <w:pPr>
              <w:rPr>
                <w:rFonts w:ascii="Times New Roman" w:hAnsi="Times New Roman" w:cs="Times New Roman"/>
                <w:sz w:val="24"/>
                <w:szCs w:val="24"/>
              </w:rPr>
            </w:pPr>
          </w:p>
        </w:tc>
        <w:tc>
          <w:tcPr>
            <w:tcW w:w="3780" w:type="dxa"/>
          </w:tcPr>
          <w:p w:rsidR="003D3467" w:rsidRDefault="003D3467" w:rsidP="003D3467">
            <w:pPr>
              <w:rPr>
                <w:rFonts w:ascii="Times New Roman" w:hAnsi="Times New Roman" w:cs="Times New Roman"/>
                <w:sz w:val="24"/>
                <w:szCs w:val="24"/>
              </w:rPr>
            </w:pPr>
            <w:r>
              <w:rPr>
                <w:rFonts w:ascii="Times New Roman" w:hAnsi="Times New Roman" w:cs="Times New Roman"/>
                <w:sz w:val="24"/>
                <w:szCs w:val="24"/>
              </w:rPr>
              <w:t xml:space="preserve">A utility may not accrue interest or incur carrying charges on deferred conservation cost balances. </w:t>
            </w:r>
            <w:r w:rsidRPr="00B40E84">
              <w:rPr>
                <w:rFonts w:ascii="Times New Roman" w:hAnsi="Times New Roman" w:cs="Times New Roman"/>
                <w:sz w:val="24"/>
                <w:szCs w:val="24"/>
              </w:rPr>
              <w:t xml:space="preserve">Utilities </w:t>
            </w:r>
            <w:r>
              <w:rPr>
                <w:rFonts w:ascii="Times New Roman" w:hAnsi="Times New Roman" w:cs="Times New Roman"/>
                <w:sz w:val="24"/>
                <w:szCs w:val="24"/>
              </w:rPr>
              <w:t>shall base conservation recovery rates on forward-looking budgeted conservation program costs for the future year with a subsequent true-up to recover only actual program costs of the prior year. Utilities must also include the effects of variations in actual sales on the recovery of conservation costs in the prior year.</w:t>
            </w:r>
          </w:p>
          <w:p w:rsidR="003D3467" w:rsidRPr="00B40E84" w:rsidRDefault="003D3467" w:rsidP="003D3467">
            <w:pPr>
              <w:rPr>
                <w:rFonts w:ascii="Times New Roman" w:hAnsi="Times New Roman" w:cs="Times New Roman"/>
                <w:sz w:val="24"/>
                <w:szCs w:val="24"/>
              </w:rPr>
            </w:pPr>
          </w:p>
        </w:tc>
        <w:tc>
          <w:tcPr>
            <w:tcW w:w="4590" w:type="dxa"/>
          </w:tcPr>
          <w:p w:rsidR="003D3467" w:rsidRDefault="003D3467" w:rsidP="002A3481">
            <w:pPr>
              <w:rPr>
                <w:rFonts w:ascii="Times New Roman" w:hAnsi="Times New Roman" w:cs="Times New Roman"/>
                <w:sz w:val="24"/>
                <w:szCs w:val="24"/>
              </w:rPr>
            </w:pPr>
            <w:r>
              <w:rPr>
                <w:rFonts w:ascii="Times New Roman" w:hAnsi="Times New Roman" w:cs="Times New Roman"/>
                <w:sz w:val="24"/>
                <w:szCs w:val="24"/>
              </w:rPr>
              <w:t>Clarify programs versus measures and highlight the forward-looking nature of the cost recovery.</w:t>
            </w:r>
          </w:p>
          <w:p w:rsidR="003D3467" w:rsidRPr="0052380B" w:rsidRDefault="003D3467" w:rsidP="002A3481">
            <w:pPr>
              <w:rPr>
                <w:rFonts w:ascii="Times New Roman" w:hAnsi="Times New Roman" w:cs="Times New Roman"/>
                <w:sz w:val="24"/>
                <w:szCs w:val="24"/>
              </w:rPr>
            </w:pPr>
          </w:p>
        </w:tc>
      </w:tr>
    </w:tbl>
    <w:p w:rsidR="006C7FE0" w:rsidRPr="0052380B" w:rsidRDefault="006C7FE0" w:rsidP="006C7FE0">
      <w:pPr>
        <w:rPr>
          <w:rFonts w:ascii="Times New Roman" w:hAnsi="Times New Roman" w:cs="Times New Roman"/>
          <w:sz w:val="24"/>
          <w:szCs w:val="24"/>
        </w:rPr>
      </w:pPr>
    </w:p>
    <w:p w:rsidR="00BD7D65" w:rsidRPr="0052380B" w:rsidRDefault="00BD7D65">
      <w:pPr>
        <w:rPr>
          <w:rFonts w:ascii="Times New Roman" w:hAnsi="Times New Roman" w:cs="Times New Roman"/>
          <w:sz w:val="24"/>
          <w:szCs w:val="24"/>
        </w:rPr>
      </w:pPr>
    </w:p>
    <w:p w:rsidR="006C7FE0" w:rsidRDefault="006C7FE0"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EE78DE" w:rsidTr="002A3481">
        <w:trPr>
          <w:cantSplit/>
        </w:trPr>
        <w:tc>
          <w:tcPr>
            <w:tcW w:w="1908" w:type="dxa"/>
          </w:tcPr>
          <w:p w:rsidR="00EE78DE" w:rsidRDefault="00EE78DE" w:rsidP="0029017E">
            <w:pPr>
              <w:rPr>
                <w:rFonts w:ascii="Times New Roman" w:hAnsi="Times New Roman" w:cs="Times New Roman"/>
                <w:sz w:val="24"/>
                <w:szCs w:val="24"/>
              </w:rPr>
            </w:pPr>
            <w:r>
              <w:rPr>
                <w:rFonts w:ascii="Times New Roman" w:hAnsi="Times New Roman" w:cs="Times New Roman"/>
                <w:sz w:val="20"/>
                <w:szCs w:val="20"/>
              </w:rPr>
              <w:t xml:space="preserve">Comment </w:t>
            </w:r>
            <w:r w:rsidR="0029017E">
              <w:rPr>
                <w:rFonts w:ascii="Times New Roman" w:hAnsi="Times New Roman" w:cs="Times New Roman"/>
                <w:sz w:val="20"/>
                <w:szCs w:val="20"/>
              </w:rPr>
              <w:t>3</w:t>
            </w:r>
            <w:r>
              <w:rPr>
                <w:rFonts w:ascii="Times New Roman" w:hAnsi="Times New Roman" w:cs="Times New Roman"/>
                <w:sz w:val="20"/>
                <w:szCs w:val="20"/>
              </w:rPr>
              <w:t xml:space="preserve">2 </w:t>
            </w:r>
          </w:p>
        </w:tc>
        <w:tc>
          <w:tcPr>
            <w:tcW w:w="3510" w:type="dxa"/>
          </w:tcPr>
          <w:p w:rsidR="00EE78DE" w:rsidRDefault="00EE78DE" w:rsidP="002A3481">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EE78DE" w:rsidRDefault="00EE78DE" w:rsidP="002A3481">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EE78DE" w:rsidRDefault="00EE78DE" w:rsidP="002A3481">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EE78DE" w:rsidTr="002A3481">
        <w:trPr>
          <w:cantSplit/>
          <w:trHeight w:val="4032"/>
        </w:trPr>
        <w:tc>
          <w:tcPr>
            <w:tcW w:w="1908" w:type="dxa"/>
          </w:tcPr>
          <w:p w:rsidR="00EE78DE" w:rsidRDefault="00EE78DE" w:rsidP="002A3481">
            <w:pPr>
              <w:rPr>
                <w:rFonts w:ascii="Times New Roman" w:hAnsi="Times New Roman" w:cs="Times New Roman"/>
                <w:sz w:val="24"/>
                <w:szCs w:val="24"/>
              </w:rPr>
            </w:pPr>
            <w:r>
              <w:rPr>
                <w:rFonts w:ascii="Times New Roman" w:hAnsi="Times New Roman" w:cs="Times New Roman"/>
                <w:sz w:val="24"/>
                <w:szCs w:val="24"/>
              </w:rPr>
              <w:t xml:space="preserve">Regarding WAC 480-109-200 </w:t>
            </w:r>
          </w:p>
          <w:p w:rsidR="00EE78DE" w:rsidRPr="009F6B32" w:rsidRDefault="00EE78DE" w:rsidP="002A3481">
            <w:pPr>
              <w:rPr>
                <w:rFonts w:ascii="Times New Roman" w:hAnsi="Times New Roman" w:cs="Times New Roman"/>
                <w:sz w:val="20"/>
                <w:szCs w:val="20"/>
              </w:rPr>
            </w:pPr>
          </w:p>
        </w:tc>
        <w:tc>
          <w:tcPr>
            <w:tcW w:w="3510" w:type="dxa"/>
          </w:tcPr>
          <w:p w:rsidR="00EE78DE" w:rsidRDefault="00EE78DE" w:rsidP="002A3481">
            <w:pPr>
              <w:rPr>
                <w:rFonts w:ascii="Times New Roman" w:hAnsi="Times New Roman" w:cs="Times New Roman"/>
                <w:sz w:val="24"/>
                <w:szCs w:val="24"/>
              </w:rPr>
            </w:pPr>
            <w:r>
              <w:rPr>
                <w:rFonts w:ascii="Times New Roman" w:hAnsi="Times New Roman" w:cs="Times New Roman"/>
                <w:b/>
                <w:bCs/>
                <w:sz w:val="24"/>
                <w:szCs w:val="24"/>
              </w:rPr>
              <w:t>Renewable portfolio standard.</w:t>
            </w:r>
            <w:r w:rsidRPr="000F5FEE">
              <w:rPr>
                <w:rFonts w:ascii="Times New Roman" w:hAnsi="Times New Roman" w:cs="Times New Roman"/>
                <w:sz w:val="24"/>
                <w:szCs w:val="24"/>
              </w:rPr>
              <w:t xml:space="preserve"> </w:t>
            </w:r>
          </w:p>
        </w:tc>
        <w:tc>
          <w:tcPr>
            <w:tcW w:w="3780" w:type="dxa"/>
          </w:tcPr>
          <w:p w:rsidR="00EE78DE" w:rsidRDefault="00EE78DE" w:rsidP="002A3481">
            <w:pPr>
              <w:rPr>
                <w:rFonts w:ascii="Times New Roman" w:hAnsi="Times New Roman" w:cs="Times New Roman"/>
                <w:sz w:val="24"/>
                <w:szCs w:val="24"/>
              </w:rPr>
            </w:pPr>
            <w:r>
              <w:rPr>
                <w:rFonts w:ascii="Times New Roman" w:hAnsi="Times New Roman" w:cs="Times New Roman"/>
                <w:sz w:val="24"/>
                <w:szCs w:val="24"/>
              </w:rPr>
              <w:t>Delete the phrase “portfolio standard”:</w:t>
            </w:r>
          </w:p>
          <w:p w:rsidR="00EE78DE" w:rsidRPr="00E324A9" w:rsidRDefault="00EE78DE" w:rsidP="002A3481">
            <w:pPr>
              <w:rPr>
                <w:rFonts w:ascii="Times New Roman" w:hAnsi="Times New Roman" w:cs="Times New Roman"/>
                <w:sz w:val="24"/>
                <w:szCs w:val="24"/>
              </w:rPr>
            </w:pPr>
            <w:r>
              <w:rPr>
                <w:rFonts w:ascii="Times New Roman" w:hAnsi="Times New Roman" w:cs="Times New Roman"/>
                <w:b/>
                <w:bCs/>
                <w:sz w:val="24"/>
                <w:szCs w:val="24"/>
              </w:rPr>
              <w:t>“Renewable resource” or “Renewable energy target”.</w:t>
            </w:r>
          </w:p>
        </w:tc>
        <w:tc>
          <w:tcPr>
            <w:tcW w:w="4590" w:type="dxa"/>
          </w:tcPr>
          <w:p w:rsidR="00EE78DE" w:rsidRDefault="00EE78DE" w:rsidP="002A3481">
            <w:pPr>
              <w:rPr>
                <w:rFonts w:ascii="Times New Roman" w:hAnsi="Times New Roman" w:cs="Times New Roman"/>
                <w:sz w:val="24"/>
                <w:szCs w:val="24"/>
              </w:rPr>
            </w:pPr>
            <w:r>
              <w:rPr>
                <w:rFonts w:ascii="Times New Roman" w:hAnsi="Times New Roman" w:cs="Times New Roman"/>
                <w:sz w:val="24"/>
                <w:szCs w:val="24"/>
              </w:rPr>
              <w:t>The phrase</w:t>
            </w:r>
            <w:r w:rsidRPr="000F5FEE">
              <w:rPr>
                <w:rFonts w:ascii="Times New Roman" w:hAnsi="Times New Roman" w:cs="Times New Roman"/>
                <w:sz w:val="24"/>
                <w:szCs w:val="24"/>
              </w:rPr>
              <w:t xml:space="preserve"> </w:t>
            </w:r>
            <w:r>
              <w:rPr>
                <w:rFonts w:ascii="Times New Roman" w:hAnsi="Times New Roman" w:cs="Times New Roman"/>
                <w:sz w:val="24"/>
                <w:szCs w:val="24"/>
              </w:rPr>
              <w:t xml:space="preserve">“renewable portfolio standard” does not appear anywhere in the law and is not defined therefore this term should not be introduced into the rule. </w:t>
            </w:r>
          </w:p>
          <w:p w:rsidR="00EE78DE" w:rsidRDefault="00EE78DE" w:rsidP="002A3481">
            <w:pPr>
              <w:rPr>
                <w:rFonts w:ascii="Times New Roman" w:hAnsi="Times New Roman" w:cs="Times New Roman"/>
                <w:sz w:val="24"/>
                <w:szCs w:val="24"/>
              </w:rPr>
            </w:pPr>
          </w:p>
          <w:p w:rsidR="00EE78DE" w:rsidRDefault="00EE78DE" w:rsidP="002A3481">
            <w:pPr>
              <w:rPr>
                <w:rFonts w:ascii="Times New Roman" w:hAnsi="Times New Roman" w:cs="Times New Roman"/>
                <w:sz w:val="24"/>
                <w:szCs w:val="24"/>
              </w:rPr>
            </w:pPr>
            <w:r>
              <w:rPr>
                <w:rFonts w:ascii="Times New Roman" w:hAnsi="Times New Roman" w:cs="Times New Roman"/>
                <w:sz w:val="24"/>
                <w:szCs w:val="24"/>
              </w:rPr>
              <w:t>The phrase</w:t>
            </w:r>
            <w:r w:rsidRPr="000F5FEE">
              <w:rPr>
                <w:rFonts w:ascii="Times New Roman" w:hAnsi="Times New Roman" w:cs="Times New Roman"/>
                <w:sz w:val="24"/>
                <w:szCs w:val="24"/>
              </w:rPr>
              <w:t xml:space="preserve"> </w:t>
            </w:r>
            <w:r>
              <w:rPr>
                <w:rFonts w:ascii="Times New Roman" w:hAnsi="Times New Roman" w:cs="Times New Roman"/>
                <w:sz w:val="24"/>
                <w:szCs w:val="24"/>
              </w:rPr>
              <w:t>“portfolio standard” does not appear anywhere in the law and is not defined therefore this term should not be introduced into the rule.</w:t>
            </w:r>
          </w:p>
          <w:p w:rsidR="00EE78DE" w:rsidRDefault="00EE78DE" w:rsidP="002A3481">
            <w:pPr>
              <w:rPr>
                <w:rFonts w:ascii="Times New Roman" w:hAnsi="Times New Roman" w:cs="Times New Roman"/>
                <w:sz w:val="24"/>
                <w:szCs w:val="24"/>
              </w:rPr>
            </w:pPr>
          </w:p>
          <w:p w:rsidR="00EE78DE" w:rsidRDefault="00EE78DE" w:rsidP="002A3481">
            <w:pPr>
              <w:rPr>
                <w:rFonts w:ascii="Times New Roman" w:hAnsi="Times New Roman" w:cs="Times New Roman"/>
                <w:sz w:val="24"/>
                <w:szCs w:val="24"/>
              </w:rPr>
            </w:pPr>
            <w:r>
              <w:rPr>
                <w:rFonts w:ascii="Times New Roman" w:hAnsi="Times New Roman" w:cs="Times New Roman"/>
                <w:sz w:val="24"/>
                <w:szCs w:val="24"/>
              </w:rPr>
              <w:t>The actual term used in the law (RCW 19.285.045) is “Renewable Energy Target”, this term should be used consistently throughout the rules.</w:t>
            </w:r>
          </w:p>
          <w:p w:rsidR="00EE78DE" w:rsidRDefault="00EE78DE" w:rsidP="002A3481">
            <w:pPr>
              <w:rPr>
                <w:rFonts w:ascii="Times New Roman" w:hAnsi="Times New Roman" w:cs="Times New Roman"/>
                <w:sz w:val="24"/>
                <w:szCs w:val="24"/>
              </w:rPr>
            </w:pPr>
          </w:p>
        </w:tc>
      </w:tr>
    </w:tbl>
    <w:p w:rsidR="00EE78DE" w:rsidRDefault="00EE78DE" w:rsidP="00AD3312">
      <w:pPr>
        <w:rPr>
          <w:rFonts w:ascii="Times New Roman" w:hAnsi="Times New Roman" w:cs="Times New Roman"/>
          <w:sz w:val="24"/>
          <w:szCs w:val="24"/>
        </w:rPr>
      </w:pPr>
    </w:p>
    <w:p w:rsidR="00EE78DE" w:rsidRDefault="00EE78DE"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242211" w:rsidTr="002A3481">
        <w:trPr>
          <w:cantSplit/>
        </w:trPr>
        <w:tc>
          <w:tcPr>
            <w:tcW w:w="1908" w:type="dxa"/>
          </w:tcPr>
          <w:p w:rsidR="00242211" w:rsidRDefault="00242211" w:rsidP="007030E3">
            <w:pPr>
              <w:rPr>
                <w:rFonts w:ascii="Times New Roman" w:hAnsi="Times New Roman" w:cs="Times New Roman"/>
                <w:sz w:val="24"/>
                <w:szCs w:val="24"/>
              </w:rPr>
            </w:pPr>
            <w:r>
              <w:rPr>
                <w:rFonts w:ascii="Times New Roman" w:hAnsi="Times New Roman" w:cs="Times New Roman"/>
                <w:sz w:val="20"/>
                <w:szCs w:val="20"/>
              </w:rPr>
              <w:t xml:space="preserve">Comment </w:t>
            </w:r>
            <w:r w:rsidR="0029017E">
              <w:rPr>
                <w:rFonts w:ascii="Times New Roman" w:hAnsi="Times New Roman" w:cs="Times New Roman"/>
                <w:sz w:val="20"/>
                <w:szCs w:val="20"/>
              </w:rPr>
              <w:t>3</w:t>
            </w:r>
            <w:r w:rsidR="007030E3">
              <w:rPr>
                <w:rFonts w:ascii="Times New Roman" w:hAnsi="Times New Roman" w:cs="Times New Roman"/>
                <w:sz w:val="20"/>
                <w:szCs w:val="20"/>
              </w:rPr>
              <w:t>3</w:t>
            </w:r>
            <w:r>
              <w:rPr>
                <w:rFonts w:ascii="Times New Roman" w:hAnsi="Times New Roman" w:cs="Times New Roman"/>
                <w:sz w:val="20"/>
                <w:szCs w:val="20"/>
              </w:rPr>
              <w:t xml:space="preserve"> </w:t>
            </w:r>
          </w:p>
        </w:tc>
        <w:tc>
          <w:tcPr>
            <w:tcW w:w="351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242211" w:rsidTr="002A3481">
        <w:trPr>
          <w:cantSplit/>
          <w:trHeight w:val="4032"/>
        </w:trPr>
        <w:tc>
          <w:tcPr>
            <w:tcW w:w="1908"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 xml:space="preserve">Regarding WAC 480-109-210 </w:t>
            </w:r>
          </w:p>
          <w:p w:rsidR="00242211" w:rsidRPr="009F6B32" w:rsidRDefault="00242211" w:rsidP="002A3481">
            <w:pPr>
              <w:rPr>
                <w:rFonts w:ascii="Times New Roman" w:hAnsi="Times New Roman" w:cs="Times New Roman"/>
                <w:sz w:val="20"/>
                <w:szCs w:val="20"/>
              </w:rPr>
            </w:pPr>
            <w:r>
              <w:rPr>
                <w:rFonts w:ascii="Times New Roman" w:hAnsi="Times New Roman" w:cs="Times New Roman"/>
                <w:sz w:val="24"/>
                <w:szCs w:val="24"/>
              </w:rPr>
              <w:t>and all sections and subparts</w:t>
            </w:r>
          </w:p>
        </w:tc>
        <w:tc>
          <w:tcPr>
            <w:tcW w:w="3510" w:type="dxa"/>
          </w:tcPr>
          <w:p w:rsidR="00242211" w:rsidRDefault="00242211" w:rsidP="002A3481">
            <w:pPr>
              <w:rPr>
                <w:rFonts w:ascii="Times New Roman" w:hAnsi="Times New Roman" w:cs="Times New Roman"/>
                <w:sz w:val="24"/>
                <w:szCs w:val="24"/>
              </w:rPr>
            </w:pPr>
            <w:r>
              <w:rPr>
                <w:rFonts w:ascii="Times New Roman" w:hAnsi="Times New Roman" w:cs="Times New Roman"/>
                <w:b/>
                <w:bCs/>
                <w:sz w:val="24"/>
                <w:szCs w:val="24"/>
              </w:rPr>
              <w:t>Renewable portfolio standard.</w:t>
            </w:r>
            <w:r w:rsidRPr="000F5FEE">
              <w:rPr>
                <w:rFonts w:ascii="Times New Roman" w:hAnsi="Times New Roman" w:cs="Times New Roman"/>
                <w:sz w:val="24"/>
                <w:szCs w:val="24"/>
              </w:rPr>
              <w:t xml:space="preserve"> </w:t>
            </w:r>
          </w:p>
        </w:tc>
        <w:tc>
          <w:tcPr>
            <w:tcW w:w="378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Delete the phrase “portfolio standard”:</w:t>
            </w:r>
          </w:p>
          <w:p w:rsidR="00242211" w:rsidRPr="00E324A9" w:rsidRDefault="00242211" w:rsidP="002A3481">
            <w:pPr>
              <w:rPr>
                <w:rFonts w:ascii="Times New Roman" w:hAnsi="Times New Roman" w:cs="Times New Roman"/>
                <w:sz w:val="24"/>
                <w:szCs w:val="24"/>
              </w:rPr>
            </w:pPr>
            <w:r>
              <w:rPr>
                <w:rFonts w:ascii="Times New Roman" w:hAnsi="Times New Roman" w:cs="Times New Roman"/>
                <w:b/>
                <w:bCs/>
                <w:sz w:val="24"/>
                <w:szCs w:val="24"/>
              </w:rPr>
              <w:t>“Renewable resource” or “Renewable energy target”.</w:t>
            </w:r>
          </w:p>
        </w:tc>
        <w:tc>
          <w:tcPr>
            <w:tcW w:w="459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The phrase</w:t>
            </w:r>
            <w:r w:rsidRPr="000F5FEE">
              <w:rPr>
                <w:rFonts w:ascii="Times New Roman" w:hAnsi="Times New Roman" w:cs="Times New Roman"/>
                <w:sz w:val="24"/>
                <w:szCs w:val="24"/>
              </w:rPr>
              <w:t xml:space="preserve"> </w:t>
            </w:r>
            <w:r>
              <w:rPr>
                <w:rFonts w:ascii="Times New Roman" w:hAnsi="Times New Roman" w:cs="Times New Roman"/>
                <w:sz w:val="24"/>
                <w:szCs w:val="24"/>
              </w:rPr>
              <w:t xml:space="preserve">“renewable portfolio standard” does not appear anywhere in the law and is not defined therefore this term should not be introduced into the rule. </w:t>
            </w:r>
          </w:p>
          <w:p w:rsidR="00242211" w:rsidRDefault="00242211" w:rsidP="002A3481">
            <w:pPr>
              <w:rPr>
                <w:rFonts w:ascii="Times New Roman" w:hAnsi="Times New Roman" w:cs="Times New Roman"/>
                <w:sz w:val="24"/>
                <w:szCs w:val="24"/>
              </w:rPr>
            </w:pPr>
          </w:p>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The phrase</w:t>
            </w:r>
            <w:r w:rsidRPr="000F5FEE">
              <w:rPr>
                <w:rFonts w:ascii="Times New Roman" w:hAnsi="Times New Roman" w:cs="Times New Roman"/>
                <w:sz w:val="24"/>
                <w:szCs w:val="24"/>
              </w:rPr>
              <w:t xml:space="preserve"> </w:t>
            </w:r>
            <w:r>
              <w:rPr>
                <w:rFonts w:ascii="Times New Roman" w:hAnsi="Times New Roman" w:cs="Times New Roman"/>
                <w:sz w:val="24"/>
                <w:szCs w:val="24"/>
              </w:rPr>
              <w:t xml:space="preserve">“portfolio standard” does not appear anywhere in the law and is not defined therefore this term should not be introduced into the rule. </w:t>
            </w:r>
          </w:p>
          <w:p w:rsidR="00242211" w:rsidRDefault="00242211" w:rsidP="002A3481">
            <w:pPr>
              <w:rPr>
                <w:rFonts w:ascii="Times New Roman" w:hAnsi="Times New Roman" w:cs="Times New Roman"/>
                <w:sz w:val="24"/>
                <w:szCs w:val="24"/>
              </w:rPr>
            </w:pPr>
          </w:p>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The actual term used in the law (RCW 19.285.045) is “Renewable Energy Target”, this term should be used consistently throughout the rules.</w:t>
            </w:r>
          </w:p>
          <w:p w:rsidR="00242211" w:rsidRDefault="00242211" w:rsidP="002A3481">
            <w:pPr>
              <w:rPr>
                <w:rFonts w:ascii="Times New Roman" w:hAnsi="Times New Roman" w:cs="Times New Roman"/>
                <w:sz w:val="24"/>
                <w:szCs w:val="24"/>
              </w:rPr>
            </w:pPr>
          </w:p>
        </w:tc>
      </w:tr>
    </w:tbl>
    <w:p w:rsidR="00242211" w:rsidRDefault="00242211"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2610"/>
        <w:gridCol w:w="1170"/>
        <w:gridCol w:w="8100"/>
      </w:tblGrid>
      <w:tr w:rsidR="0029017E" w:rsidTr="0029017E">
        <w:trPr>
          <w:cantSplit/>
        </w:trPr>
        <w:tc>
          <w:tcPr>
            <w:tcW w:w="1908" w:type="dxa"/>
          </w:tcPr>
          <w:p w:rsidR="00461BE2" w:rsidRDefault="00461BE2" w:rsidP="007030E3">
            <w:pPr>
              <w:rPr>
                <w:rFonts w:ascii="Times New Roman" w:hAnsi="Times New Roman" w:cs="Times New Roman"/>
                <w:sz w:val="24"/>
                <w:szCs w:val="24"/>
              </w:rPr>
            </w:pPr>
            <w:r>
              <w:rPr>
                <w:rFonts w:ascii="Times New Roman" w:hAnsi="Times New Roman" w:cs="Times New Roman"/>
                <w:sz w:val="20"/>
                <w:szCs w:val="20"/>
              </w:rPr>
              <w:t xml:space="preserve">Comment </w:t>
            </w:r>
            <w:r w:rsidR="0029017E">
              <w:rPr>
                <w:rFonts w:ascii="Times New Roman" w:hAnsi="Times New Roman" w:cs="Times New Roman"/>
                <w:sz w:val="20"/>
                <w:szCs w:val="20"/>
              </w:rPr>
              <w:t>3</w:t>
            </w:r>
            <w:r w:rsidR="007030E3">
              <w:rPr>
                <w:rFonts w:ascii="Times New Roman" w:hAnsi="Times New Roman" w:cs="Times New Roman"/>
                <w:sz w:val="20"/>
                <w:szCs w:val="20"/>
              </w:rPr>
              <w:t>4</w:t>
            </w:r>
            <w:r>
              <w:rPr>
                <w:rFonts w:ascii="Times New Roman" w:hAnsi="Times New Roman" w:cs="Times New Roman"/>
                <w:sz w:val="20"/>
                <w:szCs w:val="20"/>
              </w:rPr>
              <w:t xml:space="preserve"> </w:t>
            </w:r>
          </w:p>
        </w:tc>
        <w:tc>
          <w:tcPr>
            <w:tcW w:w="2610" w:type="dxa"/>
          </w:tcPr>
          <w:p w:rsidR="00461BE2" w:rsidRDefault="00461BE2" w:rsidP="002A3481">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1170" w:type="dxa"/>
          </w:tcPr>
          <w:p w:rsidR="00461BE2" w:rsidRDefault="00461BE2" w:rsidP="002A3481">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8100" w:type="dxa"/>
          </w:tcPr>
          <w:p w:rsidR="00461BE2" w:rsidRDefault="00461BE2" w:rsidP="002A3481">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29017E" w:rsidTr="0029017E">
        <w:trPr>
          <w:cantSplit/>
          <w:trHeight w:val="4032"/>
        </w:trPr>
        <w:tc>
          <w:tcPr>
            <w:tcW w:w="1908" w:type="dxa"/>
          </w:tcPr>
          <w:p w:rsidR="00461BE2" w:rsidRDefault="00461BE2" w:rsidP="002A3481">
            <w:pPr>
              <w:rPr>
                <w:rFonts w:ascii="Times New Roman" w:hAnsi="Times New Roman" w:cs="Times New Roman"/>
                <w:sz w:val="24"/>
                <w:szCs w:val="24"/>
              </w:rPr>
            </w:pPr>
            <w:r>
              <w:rPr>
                <w:rFonts w:ascii="Times New Roman" w:hAnsi="Times New Roman" w:cs="Times New Roman"/>
                <w:sz w:val="24"/>
                <w:szCs w:val="24"/>
              </w:rPr>
              <w:lastRenderedPageBreak/>
              <w:t>Regarding WAC 480-109-210(2)(a)</w:t>
            </w:r>
          </w:p>
          <w:p w:rsidR="00461BE2" w:rsidRPr="009F6B32" w:rsidRDefault="00461BE2" w:rsidP="002A3481">
            <w:pPr>
              <w:rPr>
                <w:rFonts w:ascii="Times New Roman" w:hAnsi="Times New Roman" w:cs="Times New Roman"/>
                <w:sz w:val="20"/>
                <w:szCs w:val="20"/>
              </w:rPr>
            </w:pPr>
            <w:r>
              <w:rPr>
                <w:rFonts w:ascii="Times New Roman" w:hAnsi="Times New Roman" w:cs="Times New Roman"/>
                <w:sz w:val="24"/>
                <w:szCs w:val="24"/>
              </w:rPr>
              <w:t>All sections and subparts</w:t>
            </w:r>
          </w:p>
        </w:tc>
        <w:tc>
          <w:tcPr>
            <w:tcW w:w="2610" w:type="dxa"/>
          </w:tcPr>
          <w:p w:rsidR="00461BE2" w:rsidRDefault="00461BE2" w:rsidP="002A3481">
            <w:pPr>
              <w:rPr>
                <w:rFonts w:ascii="Times New Roman" w:hAnsi="Times New Roman" w:cs="Times New Roman"/>
                <w:sz w:val="24"/>
                <w:szCs w:val="24"/>
              </w:rPr>
            </w:pPr>
            <w:r>
              <w:rPr>
                <w:rFonts w:ascii="Times New Roman" w:hAnsi="Times New Roman" w:cs="Times New Roman"/>
                <w:sz w:val="24"/>
                <w:szCs w:val="24"/>
              </w:rPr>
              <w:t>“Incremental Cost Calculation”,</w:t>
            </w:r>
          </w:p>
          <w:p w:rsidR="00461BE2" w:rsidRDefault="00461BE2" w:rsidP="002A3481">
            <w:pPr>
              <w:rPr>
                <w:rFonts w:ascii="Times New Roman" w:hAnsi="Times New Roman" w:cs="Times New Roman"/>
                <w:sz w:val="24"/>
                <w:szCs w:val="24"/>
              </w:rPr>
            </w:pPr>
            <w:r>
              <w:rPr>
                <w:rFonts w:ascii="Times New Roman" w:hAnsi="Times New Roman" w:cs="Times New Roman"/>
                <w:sz w:val="24"/>
                <w:szCs w:val="24"/>
              </w:rPr>
              <w:t>all sections and subparts.</w:t>
            </w:r>
            <w:r w:rsidRPr="000F5FEE">
              <w:rPr>
                <w:rFonts w:ascii="Times New Roman" w:hAnsi="Times New Roman" w:cs="Times New Roman"/>
                <w:sz w:val="24"/>
                <w:szCs w:val="24"/>
              </w:rPr>
              <w:t xml:space="preserve">  </w:t>
            </w:r>
          </w:p>
        </w:tc>
        <w:tc>
          <w:tcPr>
            <w:tcW w:w="1170" w:type="dxa"/>
          </w:tcPr>
          <w:p w:rsidR="00461BE2" w:rsidRPr="00E324A9" w:rsidRDefault="00461BE2" w:rsidP="002A3481">
            <w:pPr>
              <w:rPr>
                <w:rFonts w:ascii="Times New Roman" w:hAnsi="Times New Roman" w:cs="Times New Roman"/>
                <w:sz w:val="24"/>
                <w:szCs w:val="24"/>
              </w:rPr>
            </w:pPr>
            <w:r>
              <w:rPr>
                <w:rFonts w:ascii="Times New Roman" w:hAnsi="Times New Roman" w:cs="Times New Roman"/>
                <w:sz w:val="24"/>
                <w:szCs w:val="24"/>
              </w:rPr>
              <w:t>Delete section</w:t>
            </w:r>
            <w:r w:rsidRPr="000F5FEE">
              <w:rPr>
                <w:rFonts w:ascii="Times New Roman" w:hAnsi="Times New Roman" w:cs="Times New Roman"/>
                <w:sz w:val="24"/>
                <w:szCs w:val="24"/>
              </w:rPr>
              <w:t xml:space="preserve">  </w:t>
            </w:r>
          </w:p>
        </w:tc>
        <w:tc>
          <w:tcPr>
            <w:tcW w:w="8100" w:type="dxa"/>
          </w:tcPr>
          <w:p w:rsidR="00461BE2" w:rsidRPr="0029017E" w:rsidRDefault="00461BE2" w:rsidP="00461BE2">
            <w:pPr>
              <w:rPr>
                <w:rFonts w:ascii="Times New Roman" w:hAnsi="Times New Roman" w:cs="Times New Roman"/>
                <w:b/>
                <w:u w:val="single"/>
              </w:rPr>
            </w:pPr>
            <w:r w:rsidRPr="0029017E">
              <w:rPr>
                <w:rFonts w:ascii="Times New Roman" w:hAnsi="Times New Roman" w:cs="Times New Roman"/>
                <w:b/>
                <w:u w:val="single"/>
              </w:rPr>
              <w:t>Incremental Cost of Eligible Renewable Resources Compliance Provision</w:t>
            </w:r>
          </w:p>
          <w:p w:rsidR="00461BE2" w:rsidRPr="0029017E" w:rsidRDefault="00461BE2" w:rsidP="00461BE2">
            <w:pPr>
              <w:rPr>
                <w:rFonts w:ascii="Times New Roman" w:hAnsi="Times New Roman" w:cs="Times New Roman"/>
              </w:rPr>
            </w:pPr>
            <w:r w:rsidRPr="0029017E">
              <w:rPr>
                <w:rFonts w:ascii="Times New Roman" w:hAnsi="Times New Roman" w:cs="Times New Roman"/>
              </w:rPr>
              <w:t xml:space="preserve">PSE continues to be confused about the changes WUTC Staff is proposing for calculating incremental cost of renewable resources.  Staff’s proposal will make the calculations complicated and make it difficult for utilities to project whether the incremental cost compliance provision will affect a future compliance year.  Furthermore, we believe that Staff’s proposal will make compliance unnecessarily volatile, as hydro conditions, market gas prices, and ultimately electric market prices vary from year-to-year.  </w:t>
            </w:r>
          </w:p>
          <w:p w:rsidR="00461BE2" w:rsidRPr="0029017E" w:rsidRDefault="00461BE2" w:rsidP="00461BE2">
            <w:pPr>
              <w:rPr>
                <w:rFonts w:ascii="Times New Roman" w:hAnsi="Times New Roman" w:cs="Times New Roman"/>
              </w:rPr>
            </w:pPr>
            <w:r w:rsidRPr="0029017E">
              <w:rPr>
                <w:rFonts w:ascii="Times New Roman" w:hAnsi="Times New Roman" w:cs="Times New Roman"/>
              </w:rPr>
              <w:t xml:space="preserve">In the past two compliance filings, the WUTC has accepted PSE’s estimated long-term incremental cost of renewable calculation.  Such calculations have been based on information consistent with the time the decision to acquire the renewable resources was made.  In addition to being used in WAC 480-109 compliance filings, PSE’s approach has been included in the 2011 and 2013 IRP filings to ensure the Company’s resource plans are consistent with the compliance provision in WAC 480-109-030(1).  </w:t>
            </w:r>
          </w:p>
          <w:p w:rsidR="00461BE2" w:rsidRPr="0029017E" w:rsidRDefault="00461BE2" w:rsidP="00461BE2">
            <w:pPr>
              <w:rPr>
                <w:rFonts w:ascii="Times New Roman" w:hAnsi="Times New Roman" w:cs="Times New Roman"/>
              </w:rPr>
            </w:pPr>
            <w:r w:rsidRPr="0029017E">
              <w:rPr>
                <w:rFonts w:ascii="Times New Roman" w:hAnsi="Times New Roman" w:cs="Times New Roman"/>
              </w:rPr>
              <w:t xml:space="preserve">Staff’s proposal would essentially require utilities to mark renewable resources to market each year.  This could lead to a utility using the alternative compliance provision in one year, then potentially not being able to use the alternative compliance provision in the subsequent year—even if loads were unchanged and no additional renewable resources had been acquired.  A low wind year would reduce the MWh of wind, while capital costs would be unchanged.  Similarly, high hydro conditions or low gas prices in one year could significantly reduce the value of the energy produced by a wind farm.  Either situation could show a utility is over the four percent of its total annual retail revenue requirement.  The following year, the opposite market conditions could prevail; i.e., high wind, low hydro, and/or high gas prices would increase the value of renewable resources. This could show utilities under the four percent of its total annual retail revenue requirement.  </w:t>
            </w:r>
          </w:p>
          <w:p w:rsidR="00461BE2" w:rsidRPr="0029017E" w:rsidRDefault="00461BE2" w:rsidP="00461BE2">
            <w:pPr>
              <w:rPr>
                <w:rFonts w:ascii="Times New Roman" w:hAnsi="Times New Roman" w:cs="Times New Roman"/>
              </w:rPr>
            </w:pPr>
            <w:r w:rsidRPr="0029017E">
              <w:rPr>
                <w:rFonts w:ascii="Times New Roman" w:hAnsi="Times New Roman" w:cs="Times New Roman"/>
              </w:rPr>
              <w:t xml:space="preserve">In discussions with Staff, they have stated numerous times that such look-back would not be grounds for revisiting prudence (although that may not be clear in these new proposed rules); however, if a utility expects to use the alternative compliance provision under normal conditions and doesn’t acquire renewable resources, then market prices happen to fall significantly, the utility could find itself short on compliance RECs.  </w:t>
            </w:r>
          </w:p>
          <w:p w:rsidR="00461BE2" w:rsidRPr="0029017E" w:rsidRDefault="00461BE2" w:rsidP="00461BE2">
            <w:pPr>
              <w:rPr>
                <w:rFonts w:ascii="Times New Roman" w:hAnsi="Times New Roman" w:cs="Times New Roman"/>
              </w:rPr>
            </w:pPr>
            <w:r w:rsidRPr="0029017E">
              <w:rPr>
                <w:rFonts w:ascii="Times New Roman" w:hAnsi="Times New Roman" w:cs="Times New Roman"/>
              </w:rPr>
              <w:t>PSE is currently working on recalculating the incremental cost of renewable resources, as proposed by WUTC Staff in their draft rules.  The Company will submit supplemental comments including an updated incremental cost of renewable resources analysis.  PSE hopes this analysis will determine whether the concerns above are just hypothetical concerns, or if Staff’s proposal would put PSE close to the use of the alternative compliance provision.</w:t>
            </w:r>
          </w:p>
          <w:p w:rsidR="00461BE2" w:rsidRDefault="00461BE2" w:rsidP="002A3481">
            <w:pPr>
              <w:rPr>
                <w:rFonts w:ascii="Times New Roman" w:hAnsi="Times New Roman" w:cs="Times New Roman"/>
                <w:sz w:val="24"/>
                <w:szCs w:val="24"/>
              </w:rPr>
            </w:pPr>
          </w:p>
          <w:p w:rsidR="00461BE2" w:rsidRDefault="00461BE2" w:rsidP="002A3481">
            <w:pPr>
              <w:rPr>
                <w:rFonts w:ascii="Times New Roman" w:hAnsi="Times New Roman" w:cs="Times New Roman"/>
                <w:sz w:val="24"/>
                <w:szCs w:val="24"/>
              </w:rPr>
            </w:pPr>
          </w:p>
        </w:tc>
      </w:tr>
    </w:tbl>
    <w:p w:rsidR="00461BE2" w:rsidRDefault="00461BE2" w:rsidP="00AD3312">
      <w:pPr>
        <w:rPr>
          <w:rFonts w:ascii="Times New Roman" w:hAnsi="Times New Roman" w:cs="Times New Roman"/>
          <w:sz w:val="24"/>
          <w:szCs w:val="24"/>
        </w:rPr>
      </w:pPr>
    </w:p>
    <w:p w:rsidR="00461BE2" w:rsidRDefault="00461BE2" w:rsidP="00AD3312">
      <w:pPr>
        <w:rPr>
          <w:rFonts w:ascii="Times New Roman" w:hAnsi="Times New Roman" w:cs="Times New Roman"/>
          <w:sz w:val="24"/>
          <w:szCs w:val="24"/>
        </w:rPr>
      </w:pPr>
    </w:p>
    <w:p w:rsidR="00461BE2" w:rsidRDefault="00461BE2" w:rsidP="00AD3312">
      <w:pPr>
        <w:rPr>
          <w:rFonts w:ascii="Times New Roman" w:hAnsi="Times New Roman" w:cs="Times New Roman"/>
          <w:sz w:val="24"/>
          <w:szCs w:val="24"/>
        </w:rPr>
      </w:pPr>
    </w:p>
    <w:p w:rsidR="00461BE2" w:rsidRDefault="00461BE2"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242211" w:rsidTr="002A3481">
        <w:trPr>
          <w:cantSplit/>
        </w:trPr>
        <w:tc>
          <w:tcPr>
            <w:tcW w:w="1908" w:type="dxa"/>
          </w:tcPr>
          <w:p w:rsidR="00242211" w:rsidRDefault="00242211" w:rsidP="007030E3">
            <w:pPr>
              <w:rPr>
                <w:rFonts w:ascii="Times New Roman" w:hAnsi="Times New Roman" w:cs="Times New Roman"/>
                <w:sz w:val="24"/>
                <w:szCs w:val="24"/>
              </w:rPr>
            </w:pPr>
            <w:r>
              <w:rPr>
                <w:rFonts w:ascii="Times New Roman" w:hAnsi="Times New Roman" w:cs="Times New Roman"/>
                <w:sz w:val="20"/>
                <w:szCs w:val="20"/>
              </w:rPr>
              <w:t xml:space="preserve">Comment </w:t>
            </w:r>
            <w:r w:rsidR="0029017E">
              <w:rPr>
                <w:rFonts w:ascii="Times New Roman" w:hAnsi="Times New Roman" w:cs="Times New Roman"/>
                <w:sz w:val="20"/>
                <w:szCs w:val="20"/>
              </w:rPr>
              <w:t>3</w:t>
            </w:r>
            <w:r w:rsidR="007030E3">
              <w:rPr>
                <w:rFonts w:ascii="Times New Roman" w:hAnsi="Times New Roman" w:cs="Times New Roman"/>
                <w:sz w:val="20"/>
                <w:szCs w:val="20"/>
              </w:rPr>
              <w:t>5</w:t>
            </w:r>
            <w:r>
              <w:rPr>
                <w:rFonts w:ascii="Times New Roman" w:hAnsi="Times New Roman" w:cs="Times New Roman"/>
                <w:sz w:val="20"/>
                <w:szCs w:val="20"/>
              </w:rPr>
              <w:t xml:space="preserve"> </w:t>
            </w:r>
          </w:p>
        </w:tc>
        <w:tc>
          <w:tcPr>
            <w:tcW w:w="351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242211" w:rsidTr="002A3481">
        <w:trPr>
          <w:cantSplit/>
          <w:trHeight w:val="4032"/>
        </w:trPr>
        <w:tc>
          <w:tcPr>
            <w:tcW w:w="1908"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Regarding WAC 480-109-210(2)(d)</w:t>
            </w:r>
          </w:p>
          <w:p w:rsidR="00242211" w:rsidRPr="009F6B32" w:rsidRDefault="00242211" w:rsidP="002A3481">
            <w:pPr>
              <w:rPr>
                <w:rFonts w:ascii="Times New Roman" w:hAnsi="Times New Roman" w:cs="Times New Roman"/>
                <w:sz w:val="20"/>
                <w:szCs w:val="20"/>
              </w:rPr>
            </w:pPr>
            <w:r>
              <w:rPr>
                <w:rFonts w:ascii="Times New Roman" w:hAnsi="Times New Roman" w:cs="Times New Roman"/>
                <w:sz w:val="24"/>
                <w:szCs w:val="24"/>
              </w:rPr>
              <w:t>All sections and subparts</w:t>
            </w:r>
          </w:p>
        </w:tc>
        <w:tc>
          <w:tcPr>
            <w:tcW w:w="351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“Eligible resources”,</w:t>
            </w:r>
          </w:p>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all sections and subparts.</w:t>
            </w:r>
            <w:r w:rsidRPr="000F5FEE">
              <w:rPr>
                <w:rFonts w:ascii="Times New Roman" w:hAnsi="Times New Roman" w:cs="Times New Roman"/>
                <w:sz w:val="24"/>
                <w:szCs w:val="24"/>
              </w:rPr>
              <w:t xml:space="preserve">  </w:t>
            </w:r>
          </w:p>
        </w:tc>
        <w:tc>
          <w:tcPr>
            <w:tcW w:w="3780" w:type="dxa"/>
          </w:tcPr>
          <w:p w:rsidR="00242211" w:rsidRPr="00E324A9" w:rsidRDefault="00242211" w:rsidP="002A3481">
            <w:pPr>
              <w:rPr>
                <w:rFonts w:ascii="Times New Roman" w:hAnsi="Times New Roman" w:cs="Times New Roman"/>
                <w:sz w:val="24"/>
                <w:szCs w:val="24"/>
              </w:rPr>
            </w:pPr>
            <w:r>
              <w:rPr>
                <w:rFonts w:ascii="Times New Roman" w:hAnsi="Times New Roman" w:cs="Times New Roman"/>
                <w:sz w:val="24"/>
                <w:szCs w:val="24"/>
              </w:rPr>
              <w:t>Delete section</w:t>
            </w:r>
            <w:r w:rsidRPr="000F5FEE">
              <w:rPr>
                <w:rFonts w:ascii="Times New Roman" w:hAnsi="Times New Roman" w:cs="Times New Roman"/>
                <w:sz w:val="24"/>
                <w:szCs w:val="24"/>
              </w:rPr>
              <w:t xml:space="preserve">  </w:t>
            </w:r>
          </w:p>
        </w:tc>
        <w:tc>
          <w:tcPr>
            <w:tcW w:w="459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The law does not require a list of eligible renewable resources.</w:t>
            </w:r>
          </w:p>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 xml:space="preserve"> </w:t>
            </w:r>
          </w:p>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 xml:space="preserve">The principal function of the annual reporting is to report on what RECs and MWhs the utility actually used to comply with a specific </w:t>
            </w:r>
            <w:r w:rsidRPr="008F74D4">
              <w:rPr>
                <w:rFonts w:ascii="Times New Roman" w:hAnsi="Times New Roman" w:cs="Times New Roman"/>
                <w:b/>
                <w:sz w:val="24"/>
                <w:szCs w:val="24"/>
              </w:rPr>
              <w:t>past</w:t>
            </w:r>
            <w:r>
              <w:rPr>
                <w:rFonts w:ascii="Times New Roman" w:hAnsi="Times New Roman" w:cs="Times New Roman"/>
                <w:sz w:val="24"/>
                <w:szCs w:val="24"/>
              </w:rPr>
              <w:t xml:space="preserve"> target year, therefore it is not necessary to list all eligible renewable resources.</w:t>
            </w:r>
          </w:p>
          <w:p w:rsidR="00242211" w:rsidRDefault="00242211" w:rsidP="002A3481">
            <w:pPr>
              <w:rPr>
                <w:rFonts w:ascii="Times New Roman" w:hAnsi="Times New Roman" w:cs="Times New Roman"/>
                <w:sz w:val="24"/>
                <w:szCs w:val="24"/>
              </w:rPr>
            </w:pPr>
          </w:p>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The major eligible renewable resources will go through the ratemaking process (GRC, PCORC) first before they are used for compliance with the law. This has been WUTC precedent and allows a full discovery process. There is no compelling reason given to deviate from this existing process now.</w:t>
            </w:r>
          </w:p>
          <w:p w:rsidR="00242211" w:rsidRDefault="00242211" w:rsidP="002A3481">
            <w:pPr>
              <w:rPr>
                <w:rFonts w:ascii="Times New Roman" w:hAnsi="Times New Roman" w:cs="Times New Roman"/>
                <w:sz w:val="24"/>
                <w:szCs w:val="24"/>
              </w:rPr>
            </w:pPr>
          </w:p>
        </w:tc>
      </w:tr>
    </w:tbl>
    <w:p w:rsidR="00242211" w:rsidRDefault="00242211"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242211" w:rsidTr="002A3481">
        <w:trPr>
          <w:cantSplit/>
        </w:trPr>
        <w:tc>
          <w:tcPr>
            <w:tcW w:w="1908" w:type="dxa"/>
          </w:tcPr>
          <w:p w:rsidR="00242211" w:rsidRDefault="00242211" w:rsidP="007030E3">
            <w:pPr>
              <w:rPr>
                <w:rFonts w:ascii="Times New Roman" w:hAnsi="Times New Roman" w:cs="Times New Roman"/>
                <w:sz w:val="24"/>
                <w:szCs w:val="24"/>
              </w:rPr>
            </w:pPr>
            <w:r>
              <w:rPr>
                <w:rFonts w:ascii="Times New Roman" w:hAnsi="Times New Roman" w:cs="Times New Roman"/>
                <w:sz w:val="20"/>
                <w:szCs w:val="20"/>
              </w:rPr>
              <w:t xml:space="preserve">Comment </w:t>
            </w:r>
            <w:r w:rsidR="0029017E">
              <w:rPr>
                <w:rFonts w:ascii="Times New Roman" w:hAnsi="Times New Roman" w:cs="Times New Roman"/>
                <w:sz w:val="20"/>
                <w:szCs w:val="20"/>
              </w:rPr>
              <w:t>3</w:t>
            </w:r>
            <w:r w:rsidR="007030E3">
              <w:rPr>
                <w:rFonts w:ascii="Times New Roman" w:hAnsi="Times New Roman" w:cs="Times New Roman"/>
                <w:sz w:val="20"/>
                <w:szCs w:val="20"/>
              </w:rPr>
              <w:t>6</w:t>
            </w:r>
          </w:p>
        </w:tc>
        <w:tc>
          <w:tcPr>
            <w:tcW w:w="351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242211" w:rsidTr="002A3481">
        <w:trPr>
          <w:cantSplit/>
          <w:trHeight w:val="4032"/>
        </w:trPr>
        <w:tc>
          <w:tcPr>
            <w:tcW w:w="1908"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lastRenderedPageBreak/>
              <w:t>Regarding WAC 480-109-210(2)(f),</w:t>
            </w:r>
          </w:p>
          <w:p w:rsidR="00242211" w:rsidRPr="009F6B32" w:rsidRDefault="00242211" w:rsidP="002A3481">
            <w:pPr>
              <w:rPr>
                <w:rFonts w:ascii="Times New Roman" w:hAnsi="Times New Roman" w:cs="Times New Roman"/>
                <w:sz w:val="20"/>
                <w:szCs w:val="20"/>
              </w:rPr>
            </w:pPr>
            <w:r>
              <w:rPr>
                <w:rFonts w:ascii="Times New Roman" w:hAnsi="Times New Roman" w:cs="Times New Roman"/>
                <w:sz w:val="24"/>
                <w:szCs w:val="24"/>
              </w:rPr>
              <w:t>and all sections and subparts.</w:t>
            </w:r>
          </w:p>
        </w:tc>
        <w:tc>
          <w:tcPr>
            <w:tcW w:w="351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“Sales”,</w:t>
            </w:r>
          </w:p>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all sections and subparts.</w:t>
            </w:r>
            <w:r w:rsidRPr="000F5FEE">
              <w:rPr>
                <w:rFonts w:ascii="Times New Roman" w:hAnsi="Times New Roman" w:cs="Times New Roman"/>
                <w:sz w:val="24"/>
                <w:szCs w:val="24"/>
              </w:rPr>
              <w:t xml:space="preserve">    </w:t>
            </w:r>
          </w:p>
        </w:tc>
        <w:tc>
          <w:tcPr>
            <w:tcW w:w="3780" w:type="dxa"/>
          </w:tcPr>
          <w:p w:rsidR="00242211" w:rsidRPr="00E324A9" w:rsidRDefault="00242211" w:rsidP="002A3481">
            <w:pPr>
              <w:rPr>
                <w:rFonts w:ascii="Times New Roman" w:hAnsi="Times New Roman" w:cs="Times New Roman"/>
                <w:sz w:val="24"/>
                <w:szCs w:val="24"/>
              </w:rPr>
            </w:pPr>
            <w:r>
              <w:rPr>
                <w:rFonts w:ascii="Times New Roman" w:hAnsi="Times New Roman" w:cs="Times New Roman"/>
                <w:sz w:val="24"/>
                <w:szCs w:val="24"/>
              </w:rPr>
              <w:t>Delete section</w:t>
            </w:r>
            <w:r w:rsidRPr="000F5FEE">
              <w:rPr>
                <w:rFonts w:ascii="Times New Roman" w:hAnsi="Times New Roman" w:cs="Times New Roman"/>
                <w:sz w:val="24"/>
                <w:szCs w:val="24"/>
              </w:rPr>
              <w:t xml:space="preserve">  </w:t>
            </w:r>
          </w:p>
        </w:tc>
        <w:tc>
          <w:tcPr>
            <w:tcW w:w="459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 xml:space="preserve">The law does not require that a utility disclose this detailed level information. </w:t>
            </w:r>
          </w:p>
          <w:p w:rsidR="00242211" w:rsidRDefault="00242211" w:rsidP="002A3481">
            <w:pPr>
              <w:rPr>
                <w:rFonts w:ascii="Times New Roman" w:hAnsi="Times New Roman" w:cs="Times New Roman"/>
                <w:sz w:val="24"/>
                <w:szCs w:val="24"/>
              </w:rPr>
            </w:pPr>
          </w:p>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The law does not require that a utility expose this proprietary confidential information as part of this report.</w:t>
            </w:r>
          </w:p>
          <w:p w:rsidR="00242211" w:rsidRDefault="00242211" w:rsidP="002A3481">
            <w:pPr>
              <w:rPr>
                <w:rFonts w:ascii="Times New Roman" w:hAnsi="Times New Roman" w:cs="Times New Roman"/>
                <w:sz w:val="24"/>
                <w:szCs w:val="24"/>
              </w:rPr>
            </w:pPr>
          </w:p>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 xml:space="preserve">The principal function of the annual reporting is to report on what RECs and MWhs the utility actually used to comply with a specific </w:t>
            </w:r>
            <w:r w:rsidRPr="008F74D4">
              <w:rPr>
                <w:rFonts w:ascii="Times New Roman" w:hAnsi="Times New Roman" w:cs="Times New Roman"/>
                <w:b/>
                <w:sz w:val="24"/>
                <w:szCs w:val="24"/>
              </w:rPr>
              <w:t>past</w:t>
            </w:r>
            <w:r>
              <w:rPr>
                <w:rFonts w:ascii="Times New Roman" w:hAnsi="Times New Roman" w:cs="Times New Roman"/>
                <w:sz w:val="24"/>
                <w:szCs w:val="24"/>
              </w:rPr>
              <w:t xml:space="preserve"> target year, therefore it is not necessary to details about all sales of RECs.</w:t>
            </w:r>
          </w:p>
          <w:p w:rsidR="00242211" w:rsidRDefault="00242211" w:rsidP="002A3481">
            <w:pPr>
              <w:rPr>
                <w:rFonts w:ascii="Times New Roman" w:hAnsi="Times New Roman" w:cs="Times New Roman"/>
                <w:sz w:val="24"/>
                <w:szCs w:val="24"/>
              </w:rPr>
            </w:pPr>
          </w:p>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The disposition of proceeds from the sales of RECs is already handled by commission-approved accounting petition. There is no compelling reason given to deviate from this existing process now.</w:t>
            </w:r>
          </w:p>
          <w:p w:rsidR="00242211" w:rsidRDefault="00242211" w:rsidP="002A3481">
            <w:pPr>
              <w:rPr>
                <w:rFonts w:ascii="Times New Roman" w:hAnsi="Times New Roman" w:cs="Times New Roman"/>
                <w:sz w:val="24"/>
                <w:szCs w:val="24"/>
              </w:rPr>
            </w:pPr>
          </w:p>
        </w:tc>
      </w:tr>
    </w:tbl>
    <w:p w:rsidR="00242211" w:rsidRDefault="00242211"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8"/>
        <w:gridCol w:w="630"/>
        <w:gridCol w:w="630"/>
        <w:gridCol w:w="1170"/>
        <w:gridCol w:w="1710"/>
        <w:gridCol w:w="3780"/>
        <w:gridCol w:w="4590"/>
        <w:gridCol w:w="90"/>
      </w:tblGrid>
      <w:tr w:rsidR="00242211" w:rsidTr="002A3481">
        <w:trPr>
          <w:gridAfter w:val="1"/>
          <w:wAfter w:w="90" w:type="dxa"/>
          <w:cantSplit/>
        </w:trPr>
        <w:tc>
          <w:tcPr>
            <w:tcW w:w="1908" w:type="dxa"/>
            <w:gridSpan w:val="2"/>
          </w:tcPr>
          <w:p w:rsidR="00242211" w:rsidRDefault="00242211" w:rsidP="007030E3">
            <w:pPr>
              <w:rPr>
                <w:rFonts w:ascii="Times New Roman" w:hAnsi="Times New Roman" w:cs="Times New Roman"/>
                <w:sz w:val="24"/>
                <w:szCs w:val="24"/>
              </w:rPr>
            </w:pPr>
            <w:r>
              <w:rPr>
                <w:rFonts w:ascii="Times New Roman" w:hAnsi="Times New Roman" w:cs="Times New Roman"/>
                <w:sz w:val="20"/>
                <w:szCs w:val="20"/>
              </w:rPr>
              <w:t xml:space="preserve">Comment </w:t>
            </w:r>
            <w:r w:rsidR="0029017E">
              <w:rPr>
                <w:rFonts w:ascii="Times New Roman" w:hAnsi="Times New Roman" w:cs="Times New Roman"/>
                <w:sz w:val="20"/>
                <w:szCs w:val="20"/>
              </w:rPr>
              <w:t>3</w:t>
            </w:r>
            <w:r w:rsidR="007030E3">
              <w:rPr>
                <w:rFonts w:ascii="Times New Roman" w:hAnsi="Times New Roman" w:cs="Times New Roman"/>
                <w:sz w:val="20"/>
                <w:szCs w:val="20"/>
              </w:rPr>
              <w:t>7</w:t>
            </w:r>
            <w:r>
              <w:rPr>
                <w:rFonts w:ascii="Times New Roman" w:hAnsi="Times New Roman" w:cs="Times New Roman"/>
                <w:sz w:val="20"/>
                <w:szCs w:val="20"/>
              </w:rPr>
              <w:t xml:space="preserve"> </w:t>
            </w:r>
          </w:p>
        </w:tc>
        <w:tc>
          <w:tcPr>
            <w:tcW w:w="3510" w:type="dxa"/>
            <w:gridSpan w:val="3"/>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242211" w:rsidTr="002A3481">
        <w:trPr>
          <w:gridAfter w:val="1"/>
          <w:wAfter w:w="90" w:type="dxa"/>
          <w:cantSplit/>
          <w:trHeight w:val="4032"/>
        </w:trPr>
        <w:tc>
          <w:tcPr>
            <w:tcW w:w="1908" w:type="dxa"/>
            <w:gridSpan w:val="2"/>
          </w:tcPr>
          <w:p w:rsidR="00242211" w:rsidRPr="009F6B32" w:rsidRDefault="00242211" w:rsidP="00242211">
            <w:pPr>
              <w:rPr>
                <w:rFonts w:ascii="Times New Roman" w:hAnsi="Times New Roman" w:cs="Times New Roman"/>
                <w:sz w:val="20"/>
                <w:szCs w:val="20"/>
              </w:rPr>
            </w:pPr>
            <w:r>
              <w:rPr>
                <w:rFonts w:ascii="Times New Roman" w:hAnsi="Times New Roman" w:cs="Times New Roman"/>
                <w:sz w:val="24"/>
                <w:szCs w:val="24"/>
              </w:rPr>
              <w:t>Regarding WAC 480-109-210(6) and all sections and subparts.</w:t>
            </w:r>
          </w:p>
        </w:tc>
        <w:tc>
          <w:tcPr>
            <w:tcW w:w="3510" w:type="dxa"/>
            <w:gridSpan w:val="3"/>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“Final compliance report”,</w:t>
            </w:r>
          </w:p>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all sections and subparts.</w:t>
            </w:r>
            <w:r w:rsidRPr="000F5FEE">
              <w:rPr>
                <w:rFonts w:ascii="Times New Roman" w:hAnsi="Times New Roman" w:cs="Times New Roman"/>
                <w:sz w:val="24"/>
                <w:szCs w:val="24"/>
              </w:rPr>
              <w:t xml:space="preserve">      </w:t>
            </w:r>
          </w:p>
        </w:tc>
        <w:tc>
          <w:tcPr>
            <w:tcW w:w="3780" w:type="dxa"/>
          </w:tcPr>
          <w:p w:rsidR="00242211" w:rsidRPr="00E324A9" w:rsidRDefault="00242211" w:rsidP="002A3481">
            <w:pPr>
              <w:rPr>
                <w:rFonts w:ascii="Times New Roman" w:hAnsi="Times New Roman" w:cs="Times New Roman"/>
                <w:sz w:val="24"/>
                <w:szCs w:val="24"/>
              </w:rPr>
            </w:pPr>
            <w:r>
              <w:rPr>
                <w:rFonts w:ascii="Times New Roman" w:hAnsi="Times New Roman" w:cs="Times New Roman"/>
                <w:sz w:val="24"/>
                <w:szCs w:val="24"/>
              </w:rPr>
              <w:t>Delete section</w:t>
            </w:r>
            <w:r w:rsidRPr="000F5FEE">
              <w:rPr>
                <w:rFonts w:ascii="Times New Roman" w:hAnsi="Times New Roman" w:cs="Times New Roman"/>
                <w:sz w:val="24"/>
                <w:szCs w:val="24"/>
              </w:rPr>
              <w:t xml:space="preserve">  </w:t>
            </w:r>
          </w:p>
        </w:tc>
        <w:tc>
          <w:tcPr>
            <w:tcW w:w="4590" w:type="dxa"/>
          </w:tcPr>
          <w:p w:rsidR="00242211" w:rsidRDefault="00242211" w:rsidP="002A3481">
            <w:pPr>
              <w:rPr>
                <w:rFonts w:ascii="Times New Roman" w:hAnsi="Times New Roman" w:cs="Times New Roman"/>
                <w:sz w:val="24"/>
                <w:szCs w:val="24"/>
              </w:rPr>
            </w:pPr>
            <w:r>
              <w:rPr>
                <w:rFonts w:ascii="Times New Roman" w:hAnsi="Times New Roman" w:cs="Times New Roman"/>
                <w:sz w:val="24"/>
                <w:szCs w:val="24"/>
              </w:rPr>
              <w:t xml:space="preserve">The law already has a requirement to file annual reports. The law already requires a utility to report on how it complied with a specific </w:t>
            </w:r>
            <w:r w:rsidRPr="008F74D4">
              <w:rPr>
                <w:rFonts w:ascii="Times New Roman" w:hAnsi="Times New Roman" w:cs="Times New Roman"/>
                <w:b/>
                <w:sz w:val="24"/>
                <w:szCs w:val="24"/>
              </w:rPr>
              <w:t>past</w:t>
            </w:r>
            <w:r>
              <w:rPr>
                <w:rFonts w:ascii="Times New Roman" w:hAnsi="Times New Roman" w:cs="Times New Roman"/>
                <w:sz w:val="24"/>
                <w:szCs w:val="24"/>
              </w:rPr>
              <w:t xml:space="preserve"> target year (or two past target years). </w:t>
            </w:r>
          </w:p>
          <w:p w:rsidR="00242211" w:rsidRDefault="00242211" w:rsidP="002A3481">
            <w:pPr>
              <w:rPr>
                <w:rFonts w:ascii="Times New Roman" w:hAnsi="Times New Roman" w:cs="Times New Roman"/>
                <w:sz w:val="24"/>
                <w:szCs w:val="24"/>
              </w:rPr>
            </w:pPr>
          </w:p>
        </w:tc>
      </w:tr>
      <w:tr w:rsidR="00461BE2" w:rsidRPr="00416457" w:rsidTr="002A3481">
        <w:trPr>
          <w:cantSplit/>
        </w:trPr>
        <w:tc>
          <w:tcPr>
            <w:tcW w:w="1278" w:type="dxa"/>
          </w:tcPr>
          <w:p w:rsidR="00461BE2" w:rsidRPr="00416457" w:rsidRDefault="00461BE2" w:rsidP="007030E3">
            <w:pPr>
              <w:rPr>
                <w:rFonts w:ascii="Times New Roman" w:hAnsi="Times New Roman" w:cs="Times New Roman"/>
                <w:sz w:val="20"/>
                <w:szCs w:val="20"/>
              </w:rPr>
            </w:pPr>
            <w:r w:rsidRPr="00416457">
              <w:rPr>
                <w:rFonts w:ascii="Times New Roman" w:hAnsi="Times New Roman" w:cs="Times New Roman"/>
                <w:sz w:val="20"/>
                <w:szCs w:val="20"/>
              </w:rPr>
              <w:lastRenderedPageBreak/>
              <w:t xml:space="preserve">Comment </w:t>
            </w:r>
            <w:r w:rsidR="0029017E">
              <w:rPr>
                <w:rFonts w:ascii="Times New Roman" w:hAnsi="Times New Roman" w:cs="Times New Roman"/>
                <w:sz w:val="20"/>
                <w:szCs w:val="20"/>
              </w:rPr>
              <w:t>3</w:t>
            </w:r>
            <w:r w:rsidR="007030E3">
              <w:rPr>
                <w:rFonts w:ascii="Times New Roman" w:hAnsi="Times New Roman" w:cs="Times New Roman"/>
                <w:sz w:val="20"/>
                <w:szCs w:val="20"/>
              </w:rPr>
              <w:t>8</w:t>
            </w:r>
            <w:r w:rsidRPr="00416457">
              <w:rPr>
                <w:rFonts w:ascii="Times New Roman" w:hAnsi="Times New Roman" w:cs="Times New Roman"/>
                <w:sz w:val="20"/>
                <w:szCs w:val="20"/>
              </w:rPr>
              <w:t xml:space="preserve"> </w:t>
            </w:r>
          </w:p>
        </w:tc>
        <w:tc>
          <w:tcPr>
            <w:tcW w:w="1260" w:type="dxa"/>
            <w:gridSpan w:val="2"/>
          </w:tcPr>
          <w:p w:rsidR="00461BE2" w:rsidRPr="00416457" w:rsidRDefault="00461BE2" w:rsidP="002A3481">
            <w:pPr>
              <w:rPr>
                <w:rFonts w:ascii="Times New Roman" w:hAnsi="Times New Roman" w:cs="Times New Roman"/>
                <w:sz w:val="20"/>
                <w:szCs w:val="20"/>
              </w:rPr>
            </w:pPr>
            <w:r w:rsidRPr="00416457">
              <w:rPr>
                <w:rFonts w:ascii="Times New Roman" w:hAnsi="Times New Roman" w:cs="Times New Roman"/>
                <w:sz w:val="20"/>
                <w:szCs w:val="20"/>
              </w:rPr>
              <w:t>Current Text</w:t>
            </w:r>
          </w:p>
        </w:tc>
        <w:tc>
          <w:tcPr>
            <w:tcW w:w="1170" w:type="dxa"/>
          </w:tcPr>
          <w:p w:rsidR="00461BE2" w:rsidRPr="00416457" w:rsidRDefault="00461BE2" w:rsidP="002A3481">
            <w:pPr>
              <w:rPr>
                <w:rFonts w:ascii="Times New Roman" w:hAnsi="Times New Roman" w:cs="Times New Roman"/>
                <w:sz w:val="20"/>
                <w:szCs w:val="20"/>
              </w:rPr>
            </w:pPr>
            <w:r w:rsidRPr="00416457">
              <w:rPr>
                <w:rFonts w:ascii="Times New Roman" w:hAnsi="Times New Roman" w:cs="Times New Roman"/>
                <w:sz w:val="20"/>
                <w:szCs w:val="20"/>
              </w:rPr>
              <w:t>PSE Proposed Rule Text Change</w:t>
            </w:r>
          </w:p>
        </w:tc>
        <w:tc>
          <w:tcPr>
            <w:tcW w:w="10170" w:type="dxa"/>
            <w:gridSpan w:val="4"/>
          </w:tcPr>
          <w:p w:rsidR="00461BE2" w:rsidRPr="00416457" w:rsidRDefault="00461BE2" w:rsidP="002A3481">
            <w:pPr>
              <w:rPr>
                <w:rFonts w:ascii="Times New Roman" w:hAnsi="Times New Roman" w:cs="Times New Roman"/>
                <w:sz w:val="20"/>
                <w:szCs w:val="20"/>
              </w:rPr>
            </w:pPr>
            <w:r w:rsidRPr="00416457">
              <w:rPr>
                <w:rFonts w:ascii="Times New Roman" w:hAnsi="Times New Roman" w:cs="Times New Roman"/>
                <w:sz w:val="20"/>
                <w:szCs w:val="20"/>
              </w:rPr>
              <w:t>Rationale for proposed change</w:t>
            </w:r>
          </w:p>
        </w:tc>
      </w:tr>
      <w:tr w:rsidR="00461BE2" w:rsidRPr="0052380B" w:rsidTr="002A3481">
        <w:trPr>
          <w:cantSplit/>
          <w:trHeight w:val="4032"/>
        </w:trPr>
        <w:tc>
          <w:tcPr>
            <w:tcW w:w="1278" w:type="dxa"/>
          </w:tcPr>
          <w:p w:rsidR="00461BE2" w:rsidRPr="0052380B" w:rsidRDefault="00461BE2" w:rsidP="002A3481">
            <w:pPr>
              <w:rPr>
                <w:rFonts w:ascii="Times New Roman" w:hAnsi="Times New Roman" w:cs="Times New Roman"/>
                <w:sz w:val="20"/>
                <w:szCs w:val="20"/>
              </w:rPr>
            </w:pPr>
            <w:r w:rsidRPr="0052380B">
              <w:rPr>
                <w:rFonts w:ascii="Times New Roman" w:hAnsi="Times New Roman" w:cs="Times New Roman"/>
                <w:sz w:val="20"/>
                <w:szCs w:val="20"/>
              </w:rPr>
              <w:t>Regarding WAC 480-109-300</w:t>
            </w:r>
          </w:p>
        </w:tc>
        <w:tc>
          <w:tcPr>
            <w:tcW w:w="1260" w:type="dxa"/>
            <w:gridSpan w:val="2"/>
          </w:tcPr>
          <w:p w:rsidR="00461BE2" w:rsidRPr="0052380B" w:rsidRDefault="00461BE2" w:rsidP="002A3481">
            <w:pPr>
              <w:rPr>
                <w:rFonts w:ascii="Times New Roman" w:hAnsi="Times New Roman" w:cs="Times New Roman"/>
                <w:sz w:val="20"/>
                <w:szCs w:val="20"/>
              </w:rPr>
            </w:pPr>
            <w:r w:rsidRPr="0052380B">
              <w:rPr>
                <w:rFonts w:ascii="Times New Roman" w:hAnsi="Times New Roman" w:cs="Times New Roman"/>
                <w:sz w:val="20"/>
                <w:szCs w:val="20"/>
              </w:rPr>
              <w:t>Energy and emissions intensity metrics</w:t>
            </w:r>
          </w:p>
        </w:tc>
        <w:tc>
          <w:tcPr>
            <w:tcW w:w="1170" w:type="dxa"/>
          </w:tcPr>
          <w:p w:rsidR="00461BE2" w:rsidRPr="0052380B" w:rsidRDefault="00461BE2" w:rsidP="002A3481">
            <w:pPr>
              <w:rPr>
                <w:rFonts w:ascii="Times New Roman" w:hAnsi="Times New Roman" w:cs="Times New Roman"/>
                <w:sz w:val="20"/>
                <w:szCs w:val="20"/>
              </w:rPr>
            </w:pPr>
            <w:r w:rsidRPr="0052380B">
              <w:rPr>
                <w:rFonts w:ascii="Times New Roman" w:hAnsi="Times New Roman" w:cs="Times New Roman"/>
                <w:sz w:val="20"/>
                <w:szCs w:val="20"/>
              </w:rPr>
              <w:t>Strike this entire section</w:t>
            </w:r>
          </w:p>
        </w:tc>
        <w:tc>
          <w:tcPr>
            <w:tcW w:w="10170" w:type="dxa"/>
            <w:gridSpan w:val="4"/>
          </w:tcPr>
          <w:p w:rsidR="00461BE2" w:rsidRPr="00664D98" w:rsidRDefault="007030E3" w:rsidP="00461BE2">
            <w:pPr>
              <w:pStyle w:val="ListParagraph"/>
              <w:ind w:left="660"/>
              <w:rPr>
                <w:rFonts w:ascii="Times New Roman" w:hAnsi="Times New Roman" w:cs="Times New Roman"/>
                <w:sz w:val="24"/>
                <w:szCs w:val="24"/>
              </w:rPr>
            </w:pPr>
            <w:r w:rsidRPr="00664D98">
              <w:rPr>
                <w:rFonts w:ascii="Times New Roman" w:hAnsi="Times New Roman" w:cs="Times New Roman"/>
                <w:sz w:val="24"/>
                <w:szCs w:val="24"/>
              </w:rPr>
              <w:t xml:space="preserve">This data--in various forms--is already provided to, or is available to the Commission in other Dockets or reports. </w:t>
            </w:r>
            <w:r w:rsidR="00461BE2" w:rsidRPr="00664D98">
              <w:rPr>
                <w:rFonts w:ascii="Times New Roman" w:hAnsi="Times New Roman" w:cs="Times New Roman"/>
                <w:sz w:val="24"/>
                <w:szCs w:val="24"/>
              </w:rPr>
              <w:t xml:space="preserve">PSE questions </w:t>
            </w:r>
            <w:r w:rsidRPr="00664D98">
              <w:rPr>
                <w:rFonts w:ascii="Times New Roman" w:hAnsi="Times New Roman" w:cs="Times New Roman"/>
                <w:sz w:val="24"/>
                <w:szCs w:val="24"/>
              </w:rPr>
              <w:t xml:space="preserve">additional reporting </w:t>
            </w:r>
            <w:r w:rsidR="00461BE2" w:rsidRPr="00664D98">
              <w:rPr>
                <w:rFonts w:ascii="Times New Roman" w:hAnsi="Times New Roman" w:cs="Times New Roman"/>
                <w:sz w:val="24"/>
                <w:szCs w:val="24"/>
              </w:rPr>
              <w:t xml:space="preserve">requirements that aren’t specifically enumerated in RCW 19.285.  </w:t>
            </w:r>
          </w:p>
          <w:p w:rsidR="00461BE2" w:rsidRPr="00664D98" w:rsidRDefault="00461BE2" w:rsidP="00461BE2">
            <w:pPr>
              <w:pStyle w:val="ListParagraph"/>
              <w:spacing w:after="200" w:line="276" w:lineRule="auto"/>
              <w:ind w:left="660"/>
              <w:rPr>
                <w:rFonts w:ascii="Times New Roman" w:hAnsi="Times New Roman" w:cs="Times New Roman"/>
                <w:sz w:val="24"/>
                <w:szCs w:val="24"/>
              </w:rPr>
            </w:pPr>
          </w:p>
          <w:p w:rsidR="00461BE2" w:rsidRPr="00664D98" w:rsidRDefault="00461BE2" w:rsidP="00461BE2">
            <w:pPr>
              <w:pStyle w:val="ListParagraph"/>
              <w:spacing w:after="200" w:line="276" w:lineRule="auto"/>
              <w:ind w:left="660"/>
              <w:rPr>
                <w:rFonts w:ascii="Times New Roman" w:hAnsi="Times New Roman" w:cs="Times New Roman"/>
                <w:sz w:val="24"/>
                <w:szCs w:val="24"/>
              </w:rPr>
            </w:pPr>
            <w:r w:rsidRPr="00664D98">
              <w:rPr>
                <w:rFonts w:ascii="Times New Roman" w:hAnsi="Times New Roman" w:cs="Times New Roman"/>
                <w:sz w:val="24"/>
                <w:szCs w:val="24"/>
              </w:rPr>
              <w:t xml:space="preserve">Specific metrics that PSE questions are the: </w:t>
            </w:r>
          </w:p>
          <w:p w:rsidR="00461BE2" w:rsidRPr="00664D98" w:rsidRDefault="00461BE2" w:rsidP="00461BE2">
            <w:pPr>
              <w:pStyle w:val="ListParagraph"/>
              <w:numPr>
                <w:ilvl w:val="1"/>
                <w:numId w:val="6"/>
              </w:numPr>
              <w:spacing w:after="200"/>
              <w:rPr>
                <w:rFonts w:ascii="Times New Roman" w:hAnsi="Times New Roman" w:cs="Times New Roman"/>
                <w:sz w:val="24"/>
                <w:szCs w:val="24"/>
              </w:rPr>
            </w:pPr>
            <w:r w:rsidRPr="00664D98">
              <w:rPr>
                <w:rFonts w:ascii="Times New Roman" w:hAnsi="Times New Roman" w:cs="Times New Roman"/>
                <w:sz w:val="24"/>
                <w:szCs w:val="24"/>
              </w:rPr>
              <w:t>MWh per Gross Domestic Product for the Metropolitan Statistical Areas representative of the utility service area,</w:t>
            </w:r>
          </w:p>
          <w:p w:rsidR="00461BE2" w:rsidRPr="00664D98" w:rsidRDefault="00461BE2" w:rsidP="00461BE2">
            <w:pPr>
              <w:pStyle w:val="ListParagraph"/>
              <w:numPr>
                <w:ilvl w:val="1"/>
                <w:numId w:val="6"/>
              </w:numPr>
              <w:spacing w:after="200" w:line="276" w:lineRule="auto"/>
              <w:rPr>
                <w:rFonts w:ascii="Times New Roman" w:hAnsi="Times New Roman" w:cs="Times New Roman"/>
                <w:sz w:val="24"/>
                <w:szCs w:val="24"/>
              </w:rPr>
            </w:pPr>
            <w:r w:rsidRPr="00664D98">
              <w:rPr>
                <w:rFonts w:ascii="Times New Roman" w:hAnsi="Times New Roman" w:cs="Times New Roman"/>
                <w:sz w:val="24"/>
                <w:szCs w:val="24"/>
              </w:rPr>
              <w:t>MWh per capita,</w:t>
            </w:r>
          </w:p>
          <w:p w:rsidR="00461BE2" w:rsidRPr="00664D98" w:rsidRDefault="007030E3" w:rsidP="00461BE2">
            <w:pPr>
              <w:ind w:left="720"/>
              <w:rPr>
                <w:rFonts w:ascii="Times New Roman" w:hAnsi="Times New Roman" w:cs="Times New Roman"/>
                <w:sz w:val="24"/>
                <w:szCs w:val="24"/>
              </w:rPr>
            </w:pPr>
            <w:r w:rsidRPr="00664D98">
              <w:rPr>
                <w:rFonts w:ascii="Times New Roman" w:hAnsi="Times New Roman" w:cs="Times New Roman"/>
                <w:sz w:val="24"/>
                <w:szCs w:val="24"/>
              </w:rPr>
              <w:t>w</w:t>
            </w:r>
            <w:r w:rsidR="00461BE2" w:rsidRPr="00664D98">
              <w:rPr>
                <w:rFonts w:ascii="Times New Roman" w:hAnsi="Times New Roman" w:cs="Times New Roman"/>
                <w:sz w:val="24"/>
                <w:szCs w:val="24"/>
              </w:rPr>
              <w:t>hich will require the use and interpretation of non-utility data, potentially leading to disputes of conclusions.  The “unknown generation sources” section, as written, lacks any established methodology.</w:t>
            </w:r>
          </w:p>
          <w:p w:rsidR="00461BE2" w:rsidRPr="00664D98" w:rsidRDefault="00461BE2" w:rsidP="00461BE2">
            <w:pPr>
              <w:ind w:left="720"/>
              <w:rPr>
                <w:rFonts w:ascii="Times New Roman" w:hAnsi="Times New Roman" w:cs="Times New Roman"/>
                <w:sz w:val="24"/>
                <w:szCs w:val="24"/>
              </w:rPr>
            </w:pPr>
          </w:p>
          <w:p w:rsidR="00461BE2" w:rsidRPr="00664D98" w:rsidRDefault="00461BE2" w:rsidP="00461BE2">
            <w:pPr>
              <w:ind w:left="660"/>
              <w:rPr>
                <w:rFonts w:ascii="Times New Roman" w:hAnsi="Times New Roman" w:cs="Times New Roman"/>
                <w:sz w:val="24"/>
                <w:szCs w:val="24"/>
              </w:rPr>
            </w:pPr>
            <w:r w:rsidRPr="00664D98">
              <w:rPr>
                <w:rFonts w:ascii="Times New Roman" w:hAnsi="Times New Roman" w:cs="Times New Roman"/>
                <w:sz w:val="24"/>
                <w:szCs w:val="24"/>
              </w:rPr>
              <w:t>It is recommended that Washington agencies work to bring utilities some concepts and calcul</w:t>
            </w:r>
            <w:r w:rsidR="007030E3" w:rsidRPr="00664D98">
              <w:rPr>
                <w:rFonts w:ascii="Times New Roman" w:hAnsi="Times New Roman" w:cs="Times New Roman"/>
                <w:sz w:val="24"/>
                <w:szCs w:val="24"/>
              </w:rPr>
              <w:t>ations</w:t>
            </w:r>
            <w:r w:rsidRPr="00664D98">
              <w:rPr>
                <w:rFonts w:ascii="Times New Roman" w:hAnsi="Times New Roman" w:cs="Times New Roman"/>
                <w:sz w:val="24"/>
                <w:szCs w:val="24"/>
              </w:rPr>
              <w:t xml:space="preserve"> to consider prior to enacting this rule.  This is the only way to achieve a starting point to provide constructive evaluation of reporting metrics.</w:t>
            </w:r>
          </w:p>
          <w:p w:rsidR="00461BE2" w:rsidRPr="00664D98" w:rsidRDefault="00461BE2" w:rsidP="002A3481">
            <w:pPr>
              <w:ind w:left="660"/>
              <w:rPr>
                <w:rFonts w:ascii="Times New Roman" w:hAnsi="Times New Roman" w:cs="Times New Roman"/>
                <w:sz w:val="24"/>
                <w:szCs w:val="24"/>
              </w:rPr>
            </w:pPr>
            <w:r w:rsidRPr="00664D98">
              <w:rPr>
                <w:rFonts w:ascii="Times New Roman" w:hAnsi="Times New Roman" w:cs="Times New Roman"/>
                <w:sz w:val="24"/>
                <w:szCs w:val="24"/>
              </w:rPr>
              <w:t>There is also no discussion as to what will be done with the data.  There are no benchmarks against which to compare.  What will the level of follow-up be if data appears to be inconsistent with expectations?</w:t>
            </w:r>
          </w:p>
          <w:p w:rsidR="00461BE2" w:rsidRPr="0052380B" w:rsidRDefault="00461BE2" w:rsidP="002A3481">
            <w:pPr>
              <w:ind w:left="720"/>
              <w:rPr>
                <w:rFonts w:ascii="Times New Roman" w:hAnsi="Times New Roman" w:cs="Times New Roman"/>
                <w:sz w:val="20"/>
                <w:szCs w:val="20"/>
              </w:rPr>
            </w:pPr>
          </w:p>
          <w:p w:rsidR="00461BE2" w:rsidRPr="0052380B" w:rsidRDefault="00461BE2" w:rsidP="002A3481">
            <w:pPr>
              <w:ind w:left="660"/>
              <w:rPr>
                <w:rFonts w:ascii="Times New Roman" w:hAnsi="Times New Roman" w:cs="Times New Roman"/>
                <w:sz w:val="20"/>
                <w:szCs w:val="20"/>
              </w:rPr>
            </w:pPr>
          </w:p>
        </w:tc>
      </w:tr>
    </w:tbl>
    <w:p w:rsidR="00461BE2" w:rsidRDefault="00461BE2" w:rsidP="00461BE2">
      <w:pPr>
        <w:rPr>
          <w:rFonts w:ascii="Times New Roman" w:hAnsi="Times New Roman" w:cs="Times New Roman"/>
          <w:sz w:val="24"/>
          <w:szCs w:val="24"/>
        </w:rPr>
      </w:pPr>
    </w:p>
    <w:p w:rsidR="00242211" w:rsidRPr="0052380B" w:rsidRDefault="00242211" w:rsidP="00AD3312">
      <w:pPr>
        <w:rPr>
          <w:rFonts w:ascii="Times New Roman" w:hAnsi="Times New Roman" w:cs="Times New Roman"/>
          <w:sz w:val="24"/>
          <w:szCs w:val="24"/>
        </w:rPr>
      </w:pPr>
    </w:p>
    <w:sectPr w:rsidR="00242211" w:rsidRPr="0052380B" w:rsidSect="008A6368">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67B" w:rsidRDefault="00B6667B" w:rsidP="00983F55">
      <w:r>
        <w:separator/>
      </w:r>
    </w:p>
  </w:endnote>
  <w:endnote w:type="continuationSeparator" w:id="0">
    <w:p w:rsidR="00B6667B" w:rsidRDefault="00B6667B" w:rsidP="0098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133129"/>
      <w:docPartObj>
        <w:docPartGallery w:val="Page Numbers (Bottom of Page)"/>
        <w:docPartUnique/>
      </w:docPartObj>
    </w:sdtPr>
    <w:sdtEndPr>
      <w:rPr>
        <w:noProof/>
      </w:rPr>
    </w:sdtEndPr>
    <w:sdtContent>
      <w:p w:rsidR="002A3481" w:rsidRDefault="002A3481">
        <w:pPr>
          <w:pStyle w:val="Footer"/>
          <w:jc w:val="center"/>
        </w:pPr>
        <w:r>
          <w:fldChar w:fldCharType="begin"/>
        </w:r>
        <w:r>
          <w:instrText xml:space="preserve"> PAGE   \* MERGEFORMAT </w:instrText>
        </w:r>
        <w:r>
          <w:fldChar w:fldCharType="separate"/>
        </w:r>
        <w:r w:rsidR="00A96B16">
          <w:rPr>
            <w:noProof/>
          </w:rPr>
          <w:t>4</w:t>
        </w:r>
        <w:r>
          <w:rPr>
            <w:noProof/>
          </w:rPr>
          <w:fldChar w:fldCharType="end"/>
        </w:r>
      </w:p>
    </w:sdtContent>
  </w:sdt>
  <w:p w:rsidR="002A3481" w:rsidRDefault="002A3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67B" w:rsidRDefault="00B6667B" w:rsidP="00983F55">
      <w:r>
        <w:separator/>
      </w:r>
    </w:p>
  </w:footnote>
  <w:footnote w:type="continuationSeparator" w:id="0">
    <w:p w:rsidR="00B6667B" w:rsidRDefault="00B6667B" w:rsidP="00983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B4D56"/>
    <w:multiLevelType w:val="hybridMultilevel"/>
    <w:tmpl w:val="620E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638CA"/>
    <w:multiLevelType w:val="hybridMultilevel"/>
    <w:tmpl w:val="BBA8D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F7CC7"/>
    <w:multiLevelType w:val="hybridMultilevel"/>
    <w:tmpl w:val="1598B61C"/>
    <w:lvl w:ilvl="0" w:tplc="C23034CE">
      <w:start w:val="27"/>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26FDB"/>
    <w:multiLevelType w:val="hybridMultilevel"/>
    <w:tmpl w:val="BB62420E"/>
    <w:lvl w:ilvl="0" w:tplc="73BC5A12">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3D4657D2"/>
    <w:multiLevelType w:val="hybridMultilevel"/>
    <w:tmpl w:val="20328156"/>
    <w:lvl w:ilvl="0" w:tplc="9F3E7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065CCF"/>
    <w:multiLevelType w:val="hybridMultilevel"/>
    <w:tmpl w:val="C696F978"/>
    <w:lvl w:ilvl="0" w:tplc="1B60A01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784A7703"/>
    <w:multiLevelType w:val="hybridMultilevel"/>
    <w:tmpl w:val="62CCCC36"/>
    <w:lvl w:ilvl="0" w:tplc="E77067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BC483A"/>
    <w:multiLevelType w:val="hybridMultilevel"/>
    <w:tmpl w:val="1598B61C"/>
    <w:lvl w:ilvl="0" w:tplc="C23034CE">
      <w:start w:val="27"/>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68"/>
    <w:rsid w:val="00060548"/>
    <w:rsid w:val="00091D62"/>
    <w:rsid w:val="000A0913"/>
    <w:rsid w:val="000B0C03"/>
    <w:rsid w:val="000B1BED"/>
    <w:rsid w:val="000C4837"/>
    <w:rsid w:val="000E640C"/>
    <w:rsid w:val="00101011"/>
    <w:rsid w:val="00102257"/>
    <w:rsid w:val="00114940"/>
    <w:rsid w:val="001474AD"/>
    <w:rsid w:val="00150B8E"/>
    <w:rsid w:val="001706FA"/>
    <w:rsid w:val="001C5AB1"/>
    <w:rsid w:val="001D7B1E"/>
    <w:rsid w:val="001E066B"/>
    <w:rsid w:val="001E17B7"/>
    <w:rsid w:val="001E1D7A"/>
    <w:rsid w:val="0020036D"/>
    <w:rsid w:val="0020314A"/>
    <w:rsid w:val="002103F7"/>
    <w:rsid w:val="00210FA5"/>
    <w:rsid w:val="00217DD8"/>
    <w:rsid w:val="00223774"/>
    <w:rsid w:val="00242211"/>
    <w:rsid w:val="00244A18"/>
    <w:rsid w:val="002606F7"/>
    <w:rsid w:val="00263425"/>
    <w:rsid w:val="00263536"/>
    <w:rsid w:val="00266CD5"/>
    <w:rsid w:val="0029017E"/>
    <w:rsid w:val="0029700D"/>
    <w:rsid w:val="002A3481"/>
    <w:rsid w:val="002B491A"/>
    <w:rsid w:val="002B4FCB"/>
    <w:rsid w:val="002C039A"/>
    <w:rsid w:val="002C0E23"/>
    <w:rsid w:val="002C58C1"/>
    <w:rsid w:val="002E0E9A"/>
    <w:rsid w:val="002E315C"/>
    <w:rsid w:val="002E471C"/>
    <w:rsid w:val="002E5CBA"/>
    <w:rsid w:val="002F47A2"/>
    <w:rsid w:val="00306666"/>
    <w:rsid w:val="0031790D"/>
    <w:rsid w:val="00327C45"/>
    <w:rsid w:val="00344F90"/>
    <w:rsid w:val="00345754"/>
    <w:rsid w:val="0034788A"/>
    <w:rsid w:val="00351FBD"/>
    <w:rsid w:val="003527C7"/>
    <w:rsid w:val="003870F6"/>
    <w:rsid w:val="003900B3"/>
    <w:rsid w:val="0039494C"/>
    <w:rsid w:val="00396009"/>
    <w:rsid w:val="003A3258"/>
    <w:rsid w:val="003A32CF"/>
    <w:rsid w:val="003B4282"/>
    <w:rsid w:val="003B4E54"/>
    <w:rsid w:val="003C0DB0"/>
    <w:rsid w:val="003C75DA"/>
    <w:rsid w:val="003D3467"/>
    <w:rsid w:val="00405C56"/>
    <w:rsid w:val="00416457"/>
    <w:rsid w:val="004173C2"/>
    <w:rsid w:val="0045142D"/>
    <w:rsid w:val="00455815"/>
    <w:rsid w:val="00460B07"/>
    <w:rsid w:val="00461BE2"/>
    <w:rsid w:val="004730BC"/>
    <w:rsid w:val="00484366"/>
    <w:rsid w:val="004B371D"/>
    <w:rsid w:val="004B7412"/>
    <w:rsid w:val="004D2FBD"/>
    <w:rsid w:val="004D355E"/>
    <w:rsid w:val="004E3F91"/>
    <w:rsid w:val="004E59F1"/>
    <w:rsid w:val="00504350"/>
    <w:rsid w:val="0050581F"/>
    <w:rsid w:val="005069A1"/>
    <w:rsid w:val="00513FAE"/>
    <w:rsid w:val="00514F15"/>
    <w:rsid w:val="00520DAB"/>
    <w:rsid w:val="00522C37"/>
    <w:rsid w:val="0052380B"/>
    <w:rsid w:val="00535992"/>
    <w:rsid w:val="00536C9F"/>
    <w:rsid w:val="00544331"/>
    <w:rsid w:val="00552600"/>
    <w:rsid w:val="005724FB"/>
    <w:rsid w:val="00590852"/>
    <w:rsid w:val="00590E04"/>
    <w:rsid w:val="005A3C25"/>
    <w:rsid w:val="005A6C74"/>
    <w:rsid w:val="005C46B9"/>
    <w:rsid w:val="005C5A94"/>
    <w:rsid w:val="005D79E4"/>
    <w:rsid w:val="005E44D3"/>
    <w:rsid w:val="005F2B89"/>
    <w:rsid w:val="005F5757"/>
    <w:rsid w:val="00604627"/>
    <w:rsid w:val="00636E49"/>
    <w:rsid w:val="00641BD6"/>
    <w:rsid w:val="006428BB"/>
    <w:rsid w:val="00653137"/>
    <w:rsid w:val="00664D98"/>
    <w:rsid w:val="00672F7B"/>
    <w:rsid w:val="006866DE"/>
    <w:rsid w:val="00692BA3"/>
    <w:rsid w:val="006A3EC2"/>
    <w:rsid w:val="006A41EE"/>
    <w:rsid w:val="006B305B"/>
    <w:rsid w:val="006C4ECF"/>
    <w:rsid w:val="006C7FE0"/>
    <w:rsid w:val="006E0167"/>
    <w:rsid w:val="006E1086"/>
    <w:rsid w:val="00701AE3"/>
    <w:rsid w:val="007030E3"/>
    <w:rsid w:val="00721C31"/>
    <w:rsid w:val="00733C44"/>
    <w:rsid w:val="00735E10"/>
    <w:rsid w:val="007374CC"/>
    <w:rsid w:val="0074148E"/>
    <w:rsid w:val="00746009"/>
    <w:rsid w:val="00752405"/>
    <w:rsid w:val="00756912"/>
    <w:rsid w:val="0076559C"/>
    <w:rsid w:val="00785208"/>
    <w:rsid w:val="00790016"/>
    <w:rsid w:val="007908C9"/>
    <w:rsid w:val="007B06F9"/>
    <w:rsid w:val="007C048C"/>
    <w:rsid w:val="007C6033"/>
    <w:rsid w:val="008179FA"/>
    <w:rsid w:val="008353FD"/>
    <w:rsid w:val="008470AD"/>
    <w:rsid w:val="00881E2D"/>
    <w:rsid w:val="00891BC2"/>
    <w:rsid w:val="008A6368"/>
    <w:rsid w:val="008B37ED"/>
    <w:rsid w:val="008B4CA2"/>
    <w:rsid w:val="008D090D"/>
    <w:rsid w:val="008D68F3"/>
    <w:rsid w:val="00902A3E"/>
    <w:rsid w:val="00904CA3"/>
    <w:rsid w:val="0093138A"/>
    <w:rsid w:val="00940347"/>
    <w:rsid w:val="00946B08"/>
    <w:rsid w:val="009538A2"/>
    <w:rsid w:val="00956CF5"/>
    <w:rsid w:val="009673A8"/>
    <w:rsid w:val="00981BA1"/>
    <w:rsid w:val="00983F55"/>
    <w:rsid w:val="009951C1"/>
    <w:rsid w:val="009E7379"/>
    <w:rsid w:val="009F15DC"/>
    <w:rsid w:val="009F1B56"/>
    <w:rsid w:val="009F20DD"/>
    <w:rsid w:val="009F6B32"/>
    <w:rsid w:val="00A12A50"/>
    <w:rsid w:val="00A57E96"/>
    <w:rsid w:val="00A64C31"/>
    <w:rsid w:val="00A7153F"/>
    <w:rsid w:val="00A83758"/>
    <w:rsid w:val="00A84C2A"/>
    <w:rsid w:val="00A87760"/>
    <w:rsid w:val="00A94CF4"/>
    <w:rsid w:val="00A96B16"/>
    <w:rsid w:val="00AA0D4A"/>
    <w:rsid w:val="00AB2FC3"/>
    <w:rsid w:val="00AC1613"/>
    <w:rsid w:val="00AD3312"/>
    <w:rsid w:val="00AE273E"/>
    <w:rsid w:val="00AE609A"/>
    <w:rsid w:val="00B13041"/>
    <w:rsid w:val="00B40E84"/>
    <w:rsid w:val="00B42C7C"/>
    <w:rsid w:val="00B43A56"/>
    <w:rsid w:val="00B46318"/>
    <w:rsid w:val="00B529BB"/>
    <w:rsid w:val="00B6667B"/>
    <w:rsid w:val="00B73827"/>
    <w:rsid w:val="00B9121C"/>
    <w:rsid w:val="00B925C4"/>
    <w:rsid w:val="00BC75B5"/>
    <w:rsid w:val="00BC7EC0"/>
    <w:rsid w:val="00BD7D65"/>
    <w:rsid w:val="00BF189F"/>
    <w:rsid w:val="00BF4D51"/>
    <w:rsid w:val="00C02DBD"/>
    <w:rsid w:val="00C03329"/>
    <w:rsid w:val="00C34AA9"/>
    <w:rsid w:val="00C409FD"/>
    <w:rsid w:val="00C62258"/>
    <w:rsid w:val="00C637AA"/>
    <w:rsid w:val="00C656B7"/>
    <w:rsid w:val="00C65C29"/>
    <w:rsid w:val="00C75787"/>
    <w:rsid w:val="00C853A2"/>
    <w:rsid w:val="00C87731"/>
    <w:rsid w:val="00C93F65"/>
    <w:rsid w:val="00CA220E"/>
    <w:rsid w:val="00CD78AD"/>
    <w:rsid w:val="00CE6694"/>
    <w:rsid w:val="00CF59FF"/>
    <w:rsid w:val="00D2105E"/>
    <w:rsid w:val="00D304CB"/>
    <w:rsid w:val="00D37320"/>
    <w:rsid w:val="00D4313F"/>
    <w:rsid w:val="00D4670B"/>
    <w:rsid w:val="00D633BA"/>
    <w:rsid w:val="00D66C3D"/>
    <w:rsid w:val="00D7264C"/>
    <w:rsid w:val="00D83808"/>
    <w:rsid w:val="00DA0685"/>
    <w:rsid w:val="00DA1B86"/>
    <w:rsid w:val="00DD2A47"/>
    <w:rsid w:val="00DD4723"/>
    <w:rsid w:val="00DD5BC4"/>
    <w:rsid w:val="00DE369F"/>
    <w:rsid w:val="00DF2EE6"/>
    <w:rsid w:val="00E0136C"/>
    <w:rsid w:val="00E04F0A"/>
    <w:rsid w:val="00E21079"/>
    <w:rsid w:val="00E23864"/>
    <w:rsid w:val="00E36334"/>
    <w:rsid w:val="00E36674"/>
    <w:rsid w:val="00E44443"/>
    <w:rsid w:val="00E507B7"/>
    <w:rsid w:val="00E638AD"/>
    <w:rsid w:val="00E71B21"/>
    <w:rsid w:val="00E71C7A"/>
    <w:rsid w:val="00EC1D44"/>
    <w:rsid w:val="00ED57DF"/>
    <w:rsid w:val="00EE19D8"/>
    <w:rsid w:val="00EE3DF6"/>
    <w:rsid w:val="00EE78DE"/>
    <w:rsid w:val="00F1759B"/>
    <w:rsid w:val="00F21B68"/>
    <w:rsid w:val="00F2741C"/>
    <w:rsid w:val="00F60CBB"/>
    <w:rsid w:val="00F72DB1"/>
    <w:rsid w:val="00F73476"/>
    <w:rsid w:val="00F90398"/>
    <w:rsid w:val="00FA138D"/>
    <w:rsid w:val="00FB070B"/>
    <w:rsid w:val="00FB789B"/>
    <w:rsid w:val="00FC4B4B"/>
    <w:rsid w:val="00FD011C"/>
    <w:rsid w:val="00FD59DE"/>
    <w:rsid w:val="00FD7B63"/>
    <w:rsid w:val="00FE14B6"/>
    <w:rsid w:val="00FE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paragraph" w:styleId="Header">
    <w:name w:val="header"/>
    <w:basedOn w:val="Normal"/>
    <w:link w:val="HeaderChar"/>
    <w:uiPriority w:val="99"/>
    <w:unhideWhenUsed/>
    <w:rsid w:val="00983F55"/>
    <w:pPr>
      <w:tabs>
        <w:tab w:val="center" w:pos="4680"/>
        <w:tab w:val="right" w:pos="9360"/>
      </w:tabs>
    </w:pPr>
  </w:style>
  <w:style w:type="character" w:customStyle="1" w:styleId="HeaderChar">
    <w:name w:val="Header Char"/>
    <w:basedOn w:val="DefaultParagraphFont"/>
    <w:link w:val="Header"/>
    <w:uiPriority w:val="99"/>
    <w:rsid w:val="00983F55"/>
  </w:style>
  <w:style w:type="paragraph" w:styleId="Footer">
    <w:name w:val="footer"/>
    <w:basedOn w:val="Normal"/>
    <w:link w:val="FooterChar"/>
    <w:uiPriority w:val="99"/>
    <w:unhideWhenUsed/>
    <w:rsid w:val="00983F55"/>
    <w:pPr>
      <w:tabs>
        <w:tab w:val="center" w:pos="4680"/>
        <w:tab w:val="right" w:pos="9360"/>
      </w:tabs>
    </w:pPr>
  </w:style>
  <w:style w:type="character" w:customStyle="1" w:styleId="FooterChar">
    <w:name w:val="Footer Char"/>
    <w:basedOn w:val="DefaultParagraphFont"/>
    <w:link w:val="Footer"/>
    <w:uiPriority w:val="99"/>
    <w:rsid w:val="00983F55"/>
  </w:style>
  <w:style w:type="paragraph" w:styleId="BalloonText">
    <w:name w:val="Balloon Text"/>
    <w:basedOn w:val="Normal"/>
    <w:link w:val="BalloonTextChar"/>
    <w:uiPriority w:val="99"/>
    <w:semiHidden/>
    <w:unhideWhenUsed/>
    <w:rsid w:val="00983F55"/>
    <w:rPr>
      <w:rFonts w:ascii="Tahoma" w:hAnsi="Tahoma" w:cs="Tahoma"/>
      <w:sz w:val="16"/>
      <w:szCs w:val="16"/>
    </w:rPr>
  </w:style>
  <w:style w:type="character" w:customStyle="1" w:styleId="BalloonTextChar">
    <w:name w:val="Balloon Text Char"/>
    <w:basedOn w:val="DefaultParagraphFont"/>
    <w:link w:val="BalloonText"/>
    <w:uiPriority w:val="99"/>
    <w:semiHidden/>
    <w:rsid w:val="00983F55"/>
    <w:rPr>
      <w:rFonts w:ascii="Tahoma" w:hAnsi="Tahoma" w:cs="Tahoma"/>
      <w:sz w:val="16"/>
      <w:szCs w:val="16"/>
    </w:rPr>
  </w:style>
  <w:style w:type="character" w:styleId="CommentReference">
    <w:name w:val="annotation reference"/>
    <w:basedOn w:val="DefaultParagraphFont"/>
    <w:uiPriority w:val="99"/>
    <w:semiHidden/>
    <w:unhideWhenUsed/>
    <w:rsid w:val="009F1B56"/>
    <w:rPr>
      <w:sz w:val="16"/>
      <w:szCs w:val="16"/>
    </w:rPr>
  </w:style>
  <w:style w:type="paragraph" w:styleId="CommentText">
    <w:name w:val="annotation text"/>
    <w:basedOn w:val="Normal"/>
    <w:link w:val="CommentTextChar"/>
    <w:uiPriority w:val="99"/>
    <w:semiHidden/>
    <w:unhideWhenUsed/>
    <w:rsid w:val="009F1B56"/>
    <w:pPr>
      <w:spacing w:after="240"/>
      <w:jc w:val="both"/>
    </w:pPr>
    <w:rPr>
      <w:rFonts w:ascii="Arial" w:hAnsi="Arial"/>
      <w:sz w:val="20"/>
      <w:szCs w:val="20"/>
    </w:rPr>
  </w:style>
  <w:style w:type="character" w:customStyle="1" w:styleId="CommentTextChar">
    <w:name w:val="Comment Text Char"/>
    <w:basedOn w:val="DefaultParagraphFont"/>
    <w:link w:val="CommentText"/>
    <w:uiPriority w:val="99"/>
    <w:semiHidden/>
    <w:rsid w:val="009F1B5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47A2"/>
    <w:pPr>
      <w:spacing w:after="0"/>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2F47A2"/>
    <w:rPr>
      <w:rFonts w:ascii="Arial" w:hAnsi="Arial"/>
      <w:b/>
      <w:bCs/>
      <w:sz w:val="20"/>
      <w:szCs w:val="20"/>
    </w:rPr>
  </w:style>
  <w:style w:type="paragraph" w:styleId="ListParagraph">
    <w:name w:val="List Paragraph"/>
    <w:basedOn w:val="Normal"/>
    <w:uiPriority w:val="34"/>
    <w:qFormat/>
    <w:rsid w:val="00ED57DF"/>
    <w:pPr>
      <w:ind w:left="720"/>
      <w:contextualSpacing/>
    </w:pPr>
  </w:style>
  <w:style w:type="paragraph" w:styleId="PlainText">
    <w:name w:val="Plain Text"/>
    <w:basedOn w:val="Normal"/>
    <w:link w:val="PlainTextChar"/>
    <w:uiPriority w:val="99"/>
    <w:unhideWhenUsed/>
    <w:rsid w:val="00AE609A"/>
    <w:rPr>
      <w:rFonts w:ascii="Consolas" w:eastAsiaTheme="minorEastAsia" w:hAnsi="Consolas"/>
      <w:sz w:val="21"/>
      <w:szCs w:val="21"/>
    </w:rPr>
  </w:style>
  <w:style w:type="character" w:customStyle="1" w:styleId="PlainTextChar">
    <w:name w:val="Plain Text Char"/>
    <w:basedOn w:val="DefaultParagraphFont"/>
    <w:link w:val="PlainText"/>
    <w:uiPriority w:val="99"/>
    <w:rsid w:val="00AE609A"/>
    <w:rPr>
      <w:rFonts w:ascii="Consolas" w:eastAsiaTheme="minorEastAsia"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paragraph" w:styleId="Header">
    <w:name w:val="header"/>
    <w:basedOn w:val="Normal"/>
    <w:link w:val="HeaderChar"/>
    <w:uiPriority w:val="99"/>
    <w:unhideWhenUsed/>
    <w:rsid w:val="00983F55"/>
    <w:pPr>
      <w:tabs>
        <w:tab w:val="center" w:pos="4680"/>
        <w:tab w:val="right" w:pos="9360"/>
      </w:tabs>
    </w:pPr>
  </w:style>
  <w:style w:type="character" w:customStyle="1" w:styleId="HeaderChar">
    <w:name w:val="Header Char"/>
    <w:basedOn w:val="DefaultParagraphFont"/>
    <w:link w:val="Header"/>
    <w:uiPriority w:val="99"/>
    <w:rsid w:val="00983F55"/>
  </w:style>
  <w:style w:type="paragraph" w:styleId="Footer">
    <w:name w:val="footer"/>
    <w:basedOn w:val="Normal"/>
    <w:link w:val="FooterChar"/>
    <w:uiPriority w:val="99"/>
    <w:unhideWhenUsed/>
    <w:rsid w:val="00983F55"/>
    <w:pPr>
      <w:tabs>
        <w:tab w:val="center" w:pos="4680"/>
        <w:tab w:val="right" w:pos="9360"/>
      </w:tabs>
    </w:pPr>
  </w:style>
  <w:style w:type="character" w:customStyle="1" w:styleId="FooterChar">
    <w:name w:val="Footer Char"/>
    <w:basedOn w:val="DefaultParagraphFont"/>
    <w:link w:val="Footer"/>
    <w:uiPriority w:val="99"/>
    <w:rsid w:val="00983F55"/>
  </w:style>
  <w:style w:type="paragraph" w:styleId="BalloonText">
    <w:name w:val="Balloon Text"/>
    <w:basedOn w:val="Normal"/>
    <w:link w:val="BalloonTextChar"/>
    <w:uiPriority w:val="99"/>
    <w:semiHidden/>
    <w:unhideWhenUsed/>
    <w:rsid w:val="00983F55"/>
    <w:rPr>
      <w:rFonts w:ascii="Tahoma" w:hAnsi="Tahoma" w:cs="Tahoma"/>
      <w:sz w:val="16"/>
      <w:szCs w:val="16"/>
    </w:rPr>
  </w:style>
  <w:style w:type="character" w:customStyle="1" w:styleId="BalloonTextChar">
    <w:name w:val="Balloon Text Char"/>
    <w:basedOn w:val="DefaultParagraphFont"/>
    <w:link w:val="BalloonText"/>
    <w:uiPriority w:val="99"/>
    <w:semiHidden/>
    <w:rsid w:val="00983F55"/>
    <w:rPr>
      <w:rFonts w:ascii="Tahoma" w:hAnsi="Tahoma" w:cs="Tahoma"/>
      <w:sz w:val="16"/>
      <w:szCs w:val="16"/>
    </w:rPr>
  </w:style>
  <w:style w:type="character" w:styleId="CommentReference">
    <w:name w:val="annotation reference"/>
    <w:basedOn w:val="DefaultParagraphFont"/>
    <w:uiPriority w:val="99"/>
    <w:semiHidden/>
    <w:unhideWhenUsed/>
    <w:rsid w:val="009F1B56"/>
    <w:rPr>
      <w:sz w:val="16"/>
      <w:szCs w:val="16"/>
    </w:rPr>
  </w:style>
  <w:style w:type="paragraph" w:styleId="CommentText">
    <w:name w:val="annotation text"/>
    <w:basedOn w:val="Normal"/>
    <w:link w:val="CommentTextChar"/>
    <w:uiPriority w:val="99"/>
    <w:semiHidden/>
    <w:unhideWhenUsed/>
    <w:rsid w:val="009F1B56"/>
    <w:pPr>
      <w:spacing w:after="240"/>
      <w:jc w:val="both"/>
    </w:pPr>
    <w:rPr>
      <w:rFonts w:ascii="Arial" w:hAnsi="Arial"/>
      <w:sz w:val="20"/>
      <w:szCs w:val="20"/>
    </w:rPr>
  </w:style>
  <w:style w:type="character" w:customStyle="1" w:styleId="CommentTextChar">
    <w:name w:val="Comment Text Char"/>
    <w:basedOn w:val="DefaultParagraphFont"/>
    <w:link w:val="CommentText"/>
    <w:uiPriority w:val="99"/>
    <w:semiHidden/>
    <w:rsid w:val="009F1B5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47A2"/>
    <w:pPr>
      <w:spacing w:after="0"/>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2F47A2"/>
    <w:rPr>
      <w:rFonts w:ascii="Arial" w:hAnsi="Arial"/>
      <w:b/>
      <w:bCs/>
      <w:sz w:val="20"/>
      <w:szCs w:val="20"/>
    </w:rPr>
  </w:style>
  <w:style w:type="paragraph" w:styleId="ListParagraph">
    <w:name w:val="List Paragraph"/>
    <w:basedOn w:val="Normal"/>
    <w:uiPriority w:val="34"/>
    <w:qFormat/>
    <w:rsid w:val="00ED57DF"/>
    <w:pPr>
      <w:ind w:left="720"/>
      <w:contextualSpacing/>
    </w:pPr>
  </w:style>
  <w:style w:type="paragraph" w:styleId="PlainText">
    <w:name w:val="Plain Text"/>
    <w:basedOn w:val="Normal"/>
    <w:link w:val="PlainTextChar"/>
    <w:uiPriority w:val="99"/>
    <w:unhideWhenUsed/>
    <w:rsid w:val="00AE609A"/>
    <w:rPr>
      <w:rFonts w:ascii="Consolas" w:eastAsiaTheme="minorEastAsia" w:hAnsi="Consolas"/>
      <w:sz w:val="21"/>
      <w:szCs w:val="21"/>
    </w:rPr>
  </w:style>
  <w:style w:type="character" w:customStyle="1" w:styleId="PlainTextChar">
    <w:name w:val="Plain Text Char"/>
    <w:basedOn w:val="DefaultParagraphFont"/>
    <w:link w:val="PlainText"/>
    <w:uiPriority w:val="99"/>
    <w:rsid w:val="00AE609A"/>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64035">
      <w:bodyDiv w:val="1"/>
      <w:marLeft w:val="0"/>
      <w:marRight w:val="0"/>
      <w:marTop w:val="0"/>
      <w:marBottom w:val="0"/>
      <w:divBdr>
        <w:top w:val="none" w:sz="0" w:space="0" w:color="auto"/>
        <w:left w:val="none" w:sz="0" w:space="0" w:color="auto"/>
        <w:bottom w:val="none" w:sz="0" w:space="0" w:color="auto"/>
        <w:right w:val="none" w:sz="0" w:space="0" w:color="auto"/>
      </w:divBdr>
    </w:div>
    <w:div w:id="754593469">
      <w:bodyDiv w:val="1"/>
      <w:marLeft w:val="0"/>
      <w:marRight w:val="0"/>
      <w:marTop w:val="0"/>
      <w:marBottom w:val="0"/>
      <w:divBdr>
        <w:top w:val="none" w:sz="0" w:space="0" w:color="auto"/>
        <w:left w:val="none" w:sz="0" w:space="0" w:color="auto"/>
        <w:bottom w:val="none" w:sz="0" w:space="0" w:color="auto"/>
        <w:right w:val="none" w:sz="0" w:space="0" w:color="auto"/>
      </w:divBdr>
    </w:div>
    <w:div w:id="1823883510">
      <w:bodyDiv w:val="1"/>
      <w:marLeft w:val="0"/>
      <w:marRight w:val="0"/>
      <w:marTop w:val="0"/>
      <w:marBottom w:val="0"/>
      <w:divBdr>
        <w:top w:val="none" w:sz="0" w:space="0" w:color="auto"/>
        <w:left w:val="none" w:sz="0" w:space="0" w:color="auto"/>
        <w:bottom w:val="none" w:sz="0" w:space="0" w:color="auto"/>
        <w:right w:val="none" w:sz="0" w:space="0" w:color="auto"/>
      </w:divBdr>
    </w:div>
    <w:div w:id="1898273480">
      <w:bodyDiv w:val="1"/>
      <w:marLeft w:val="0"/>
      <w:marRight w:val="0"/>
      <w:marTop w:val="0"/>
      <w:marBottom w:val="0"/>
      <w:divBdr>
        <w:top w:val="none" w:sz="0" w:space="0" w:color="auto"/>
        <w:left w:val="none" w:sz="0" w:space="0" w:color="auto"/>
        <w:bottom w:val="none" w:sz="0" w:space="0" w:color="auto"/>
        <w:right w:val="none" w:sz="0" w:space="0" w:color="auto"/>
      </w:divBdr>
    </w:div>
    <w:div w:id="1993218626">
      <w:bodyDiv w:val="1"/>
      <w:marLeft w:val="0"/>
      <w:marRight w:val="0"/>
      <w:marTop w:val="0"/>
      <w:marBottom w:val="0"/>
      <w:divBdr>
        <w:top w:val="none" w:sz="0" w:space="0" w:color="auto"/>
        <w:left w:val="none" w:sz="0" w:space="0" w:color="auto"/>
        <w:bottom w:val="none" w:sz="0" w:space="0" w:color="auto"/>
        <w:right w:val="none" w:sz="0" w:space="0" w:color="auto"/>
      </w:divBdr>
    </w:div>
    <w:div w:id="20990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utc.wa.gov/e-fil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ords@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2014-10-06T07:00:00+00:00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97A76-39F8-47E1-88C8-F11931897312}"/>
</file>

<file path=customXml/itemProps2.xml><?xml version="1.0" encoding="utf-8"?>
<ds:datastoreItem xmlns:ds="http://schemas.openxmlformats.org/officeDocument/2006/customXml" ds:itemID="{370A1773-A6C9-49F6-BDA4-32DA716DC785}"/>
</file>

<file path=customXml/itemProps3.xml><?xml version="1.0" encoding="utf-8"?>
<ds:datastoreItem xmlns:ds="http://schemas.openxmlformats.org/officeDocument/2006/customXml" ds:itemID="{645063C2-5A6B-46FC-8FD4-2D3C4264A3ED}"/>
</file>

<file path=customXml/itemProps4.xml><?xml version="1.0" encoding="utf-8"?>
<ds:datastoreItem xmlns:ds="http://schemas.openxmlformats.org/officeDocument/2006/customXml" ds:itemID="{E30B91DD-F005-4B8B-B0A1-5C0B45196796}"/>
</file>

<file path=customXml/itemProps5.xml><?xml version="1.0" encoding="utf-8"?>
<ds:datastoreItem xmlns:ds="http://schemas.openxmlformats.org/officeDocument/2006/customXml" ds:itemID="{99AD33CA-32FB-437A-A179-C89A6428C5A0}"/>
</file>

<file path=docProps/app.xml><?xml version="1.0" encoding="utf-8"?>
<Properties xmlns="http://schemas.openxmlformats.org/officeDocument/2006/extended-properties" xmlns:vt="http://schemas.openxmlformats.org/officeDocument/2006/docPropsVTypes">
  <Template>Normal.dotm</Template>
  <TotalTime>1</TotalTime>
  <Pages>34</Pages>
  <Words>6375</Words>
  <Characters>36340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OP Proposed Rule Comment Form</vt:lpstr>
    </vt:vector>
  </TitlesOfParts>
  <Company>Puget Sound Energy</Company>
  <LinksUpToDate>false</LinksUpToDate>
  <CharactersWithSpaces>42630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Proposed Rule Comment Form</dc:title>
  <dc:creator>Nightingale, David (UTC)</dc:creator>
  <cp:lastModifiedBy>Puget Sound Energy</cp:lastModifiedBy>
  <cp:revision>2</cp:revision>
  <cp:lastPrinted>2014-10-03T14:56:00Z</cp:lastPrinted>
  <dcterms:created xsi:type="dcterms:W3CDTF">2014-10-06T23:54:00Z</dcterms:created>
  <dcterms:modified xsi:type="dcterms:W3CDTF">2014-10-06T23:54:00Z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