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E8" w:rsidRPr="00050660" w:rsidRDefault="00CC25E8" w:rsidP="00387A72">
      <w:pPr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050660">
        <w:rPr>
          <w:rFonts w:ascii="Times New Roman" w:hAnsi="Times New Roman"/>
          <w:b/>
          <w:sz w:val="28"/>
          <w:szCs w:val="28"/>
        </w:rPr>
        <w:t>AGENDA</w:t>
      </w:r>
    </w:p>
    <w:p w:rsidR="00D232A5" w:rsidRPr="00050660" w:rsidRDefault="00D232A5" w:rsidP="00387A72">
      <w:pPr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050660">
        <w:rPr>
          <w:rFonts w:ascii="Times New Roman" w:hAnsi="Times New Roman"/>
          <w:b/>
          <w:sz w:val="28"/>
          <w:szCs w:val="28"/>
        </w:rPr>
        <w:t>Docket U-100522</w:t>
      </w:r>
    </w:p>
    <w:p w:rsidR="00CC25E8" w:rsidRPr="00050660" w:rsidRDefault="00CC25E8" w:rsidP="00387A72">
      <w:pPr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050660">
        <w:rPr>
          <w:rFonts w:ascii="Times New Roman" w:hAnsi="Times New Roman"/>
          <w:b/>
          <w:sz w:val="28"/>
          <w:szCs w:val="28"/>
        </w:rPr>
        <w:t xml:space="preserve">Conservation Incentive </w:t>
      </w:r>
      <w:r w:rsidR="00543BDF">
        <w:rPr>
          <w:rFonts w:ascii="Times New Roman" w:hAnsi="Times New Roman"/>
          <w:b/>
          <w:sz w:val="28"/>
          <w:szCs w:val="28"/>
        </w:rPr>
        <w:t xml:space="preserve">Inquiry- </w:t>
      </w:r>
      <w:r w:rsidR="00574355">
        <w:rPr>
          <w:rFonts w:ascii="Times New Roman" w:hAnsi="Times New Roman"/>
          <w:b/>
          <w:sz w:val="28"/>
          <w:szCs w:val="28"/>
        </w:rPr>
        <w:t>2</w:t>
      </w:r>
      <w:r w:rsidR="00574355" w:rsidRPr="00574355">
        <w:rPr>
          <w:rFonts w:ascii="Times New Roman" w:hAnsi="Times New Roman"/>
          <w:b/>
          <w:sz w:val="28"/>
          <w:szCs w:val="28"/>
          <w:vertAlign w:val="superscript"/>
        </w:rPr>
        <w:t>nd</w:t>
      </w:r>
      <w:r w:rsidR="00574355">
        <w:rPr>
          <w:rFonts w:ascii="Times New Roman" w:hAnsi="Times New Roman"/>
          <w:b/>
          <w:sz w:val="28"/>
          <w:szCs w:val="28"/>
        </w:rPr>
        <w:t xml:space="preserve"> </w:t>
      </w:r>
      <w:r w:rsidRPr="00050660">
        <w:rPr>
          <w:rFonts w:ascii="Times New Roman" w:hAnsi="Times New Roman"/>
          <w:b/>
          <w:sz w:val="28"/>
          <w:szCs w:val="28"/>
        </w:rPr>
        <w:t>Work Session</w:t>
      </w:r>
    </w:p>
    <w:p w:rsidR="00CC25E8" w:rsidRPr="00050660" w:rsidRDefault="00BD7E3F" w:rsidP="00387A72">
      <w:pPr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June</w:t>
      </w:r>
      <w:r w:rsidR="00CC25E8" w:rsidRPr="00050660">
        <w:rPr>
          <w:rFonts w:ascii="Times New Roman" w:hAnsi="Times New Roman"/>
          <w:b/>
          <w:sz w:val="28"/>
          <w:szCs w:val="28"/>
        </w:rPr>
        <w:t xml:space="preserve"> </w:t>
      </w:r>
      <w:r w:rsidR="00574355">
        <w:rPr>
          <w:rFonts w:ascii="Times New Roman" w:hAnsi="Times New Roman"/>
          <w:b/>
          <w:sz w:val="28"/>
          <w:szCs w:val="28"/>
        </w:rPr>
        <w:t>29</w:t>
      </w:r>
      <w:r w:rsidR="00CC25E8" w:rsidRPr="00050660">
        <w:rPr>
          <w:rFonts w:ascii="Times New Roman" w:hAnsi="Times New Roman"/>
          <w:b/>
          <w:sz w:val="28"/>
          <w:szCs w:val="28"/>
        </w:rPr>
        <w:t>, 2010, 9:30</w:t>
      </w:r>
      <w:r w:rsidR="00543BDF">
        <w:rPr>
          <w:rFonts w:ascii="Times New Roman" w:hAnsi="Times New Roman"/>
          <w:b/>
          <w:sz w:val="28"/>
          <w:szCs w:val="28"/>
        </w:rPr>
        <w:t>-4:00</w:t>
      </w:r>
    </w:p>
    <w:p w:rsidR="00CC25E8" w:rsidRPr="00050660" w:rsidRDefault="00CC25E8" w:rsidP="00387A72">
      <w:pPr>
        <w:spacing w:line="264" w:lineRule="auto"/>
        <w:rPr>
          <w:rFonts w:ascii="Times New Roman" w:hAnsi="Times New Roman"/>
          <w:sz w:val="26"/>
          <w:szCs w:val="26"/>
        </w:rPr>
      </w:pPr>
    </w:p>
    <w:p w:rsidR="00CC25E8" w:rsidRPr="00050660" w:rsidRDefault="00CC25E8" w:rsidP="00387A72">
      <w:pPr>
        <w:pStyle w:val="ListParagraph"/>
        <w:numPr>
          <w:ilvl w:val="0"/>
          <w:numId w:val="1"/>
        </w:numPr>
        <w:spacing w:line="264" w:lineRule="auto"/>
        <w:rPr>
          <w:rFonts w:ascii="Times New Roman" w:hAnsi="Times New Roman"/>
          <w:sz w:val="26"/>
          <w:szCs w:val="26"/>
        </w:rPr>
      </w:pPr>
      <w:r w:rsidRPr="00050660">
        <w:rPr>
          <w:rFonts w:ascii="Times New Roman" w:hAnsi="Times New Roman"/>
          <w:sz w:val="26"/>
          <w:szCs w:val="26"/>
        </w:rPr>
        <w:t>Introductions</w:t>
      </w:r>
      <w:r w:rsidR="005F1800">
        <w:rPr>
          <w:rFonts w:ascii="Times New Roman" w:hAnsi="Times New Roman"/>
          <w:sz w:val="26"/>
          <w:szCs w:val="26"/>
        </w:rPr>
        <w:t xml:space="preserve"> </w:t>
      </w:r>
    </w:p>
    <w:p w:rsidR="00CC25E8" w:rsidRDefault="00CC25E8" w:rsidP="00387A72">
      <w:pPr>
        <w:pStyle w:val="ListParagraph"/>
        <w:numPr>
          <w:ilvl w:val="0"/>
          <w:numId w:val="1"/>
        </w:numPr>
        <w:spacing w:line="264" w:lineRule="auto"/>
        <w:rPr>
          <w:rFonts w:ascii="Times New Roman" w:hAnsi="Times New Roman"/>
          <w:sz w:val="26"/>
          <w:szCs w:val="26"/>
        </w:rPr>
      </w:pPr>
      <w:r w:rsidRPr="00050660">
        <w:rPr>
          <w:rFonts w:ascii="Times New Roman" w:hAnsi="Times New Roman"/>
          <w:sz w:val="26"/>
          <w:szCs w:val="26"/>
        </w:rPr>
        <w:t>Opening Remarks by Commissioners</w:t>
      </w:r>
    </w:p>
    <w:p w:rsidR="005F1800" w:rsidRDefault="00B3558D" w:rsidP="00387A72">
      <w:pPr>
        <w:pStyle w:val="ListParagraph"/>
        <w:numPr>
          <w:ilvl w:val="0"/>
          <w:numId w:val="1"/>
        </w:numPr>
        <w:spacing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What is the Problem? </w:t>
      </w:r>
    </w:p>
    <w:p w:rsidR="005F1800" w:rsidRDefault="005F1800" w:rsidP="00387A72">
      <w:pPr>
        <w:pStyle w:val="ListParagraph"/>
        <w:numPr>
          <w:ilvl w:val="1"/>
          <w:numId w:val="1"/>
        </w:numPr>
        <w:spacing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Characterization of Problem</w:t>
      </w:r>
    </w:p>
    <w:p w:rsidR="009A5190" w:rsidRDefault="009A5190" w:rsidP="00387A72">
      <w:pPr>
        <w:pStyle w:val="ListParagraph"/>
        <w:numPr>
          <w:ilvl w:val="2"/>
          <w:numId w:val="1"/>
        </w:numPr>
        <w:spacing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Inability of utility to earn authorized rate of return; how is that determined?</w:t>
      </w:r>
    </w:p>
    <w:p w:rsidR="005F1800" w:rsidRDefault="009A5190" w:rsidP="00387A72">
      <w:pPr>
        <w:pStyle w:val="ListParagraph"/>
        <w:numPr>
          <w:ilvl w:val="2"/>
          <w:numId w:val="1"/>
        </w:numPr>
        <w:spacing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Inability to recover fixed costs – “lost m</w:t>
      </w:r>
      <w:r w:rsidR="005F1800">
        <w:rPr>
          <w:rFonts w:ascii="Times New Roman" w:hAnsi="Times New Roman"/>
          <w:sz w:val="26"/>
          <w:szCs w:val="26"/>
        </w:rPr>
        <w:t>argin</w:t>
      </w:r>
      <w:r>
        <w:rPr>
          <w:rFonts w:ascii="Times New Roman" w:hAnsi="Times New Roman"/>
          <w:sz w:val="26"/>
          <w:szCs w:val="26"/>
        </w:rPr>
        <w:t>”</w:t>
      </w:r>
    </w:p>
    <w:p w:rsidR="009A5190" w:rsidRDefault="009A5190" w:rsidP="00387A72">
      <w:pPr>
        <w:pStyle w:val="ListParagraph"/>
        <w:numPr>
          <w:ilvl w:val="3"/>
          <w:numId w:val="1"/>
        </w:numPr>
        <w:spacing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Gas utilities</w:t>
      </w:r>
    </w:p>
    <w:p w:rsidR="009A5190" w:rsidRDefault="009A5190" w:rsidP="00387A72">
      <w:pPr>
        <w:pStyle w:val="ListParagraph"/>
        <w:numPr>
          <w:ilvl w:val="3"/>
          <w:numId w:val="1"/>
        </w:numPr>
        <w:spacing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Electric utilities</w:t>
      </w:r>
    </w:p>
    <w:p w:rsidR="009A5190" w:rsidRDefault="009A5190" w:rsidP="00387A72">
      <w:pPr>
        <w:pStyle w:val="ListParagraph"/>
        <w:numPr>
          <w:ilvl w:val="2"/>
          <w:numId w:val="1"/>
        </w:numPr>
        <w:spacing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Impact on risk profile of utility</w:t>
      </w:r>
    </w:p>
    <w:p w:rsidR="009A5190" w:rsidRDefault="009A5190" w:rsidP="00387A72">
      <w:pPr>
        <w:pStyle w:val="ListParagraph"/>
        <w:numPr>
          <w:ilvl w:val="3"/>
          <w:numId w:val="1"/>
        </w:numPr>
        <w:spacing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Does lack of lost margin recovery make investments in utility more risky, thereby warranting a higher rate of return, all other things being equal?</w:t>
      </w:r>
    </w:p>
    <w:p w:rsidR="009A5190" w:rsidRDefault="009A5190" w:rsidP="00387A72">
      <w:pPr>
        <w:pStyle w:val="ListParagraph"/>
        <w:numPr>
          <w:ilvl w:val="3"/>
          <w:numId w:val="1"/>
        </w:numPr>
        <w:spacing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Would </w:t>
      </w:r>
      <w:r w:rsidR="00BD7E3F">
        <w:rPr>
          <w:rFonts w:ascii="Times New Roman" w:hAnsi="Times New Roman"/>
          <w:sz w:val="26"/>
          <w:szCs w:val="26"/>
        </w:rPr>
        <w:t xml:space="preserve">a </w:t>
      </w:r>
      <w:r>
        <w:rPr>
          <w:rFonts w:ascii="Times New Roman" w:hAnsi="Times New Roman"/>
          <w:sz w:val="26"/>
          <w:szCs w:val="26"/>
        </w:rPr>
        <w:t>mechanism to provide for lost margin recovery make investments in utility less risky, thereby warranting a lower rate of return, all other things being equal?</w:t>
      </w:r>
    </w:p>
    <w:p w:rsidR="005F1800" w:rsidRDefault="005F1800" w:rsidP="00387A72">
      <w:pPr>
        <w:pStyle w:val="ListParagraph"/>
        <w:numPr>
          <w:ilvl w:val="2"/>
          <w:numId w:val="1"/>
        </w:numPr>
        <w:spacing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Presence of Disincentive</w:t>
      </w:r>
    </w:p>
    <w:p w:rsidR="005F1800" w:rsidRDefault="005F1800" w:rsidP="00387A72">
      <w:pPr>
        <w:pStyle w:val="ListParagraph"/>
        <w:numPr>
          <w:ilvl w:val="2"/>
          <w:numId w:val="1"/>
        </w:numPr>
        <w:spacing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Lack of Incentives</w:t>
      </w:r>
    </w:p>
    <w:p w:rsidR="005F1800" w:rsidRPr="005F1800" w:rsidRDefault="005F1800" w:rsidP="00387A72">
      <w:pPr>
        <w:pStyle w:val="ListParagraph"/>
        <w:numPr>
          <w:ilvl w:val="1"/>
          <w:numId w:val="1"/>
        </w:numPr>
        <w:spacing w:line="264" w:lineRule="auto"/>
        <w:rPr>
          <w:rFonts w:ascii="Times New Roman" w:hAnsi="Times New Roman"/>
          <w:sz w:val="26"/>
          <w:szCs w:val="26"/>
        </w:rPr>
      </w:pPr>
      <w:r w:rsidRPr="005F1800">
        <w:rPr>
          <w:rFonts w:ascii="Times New Roman" w:hAnsi="Times New Roman"/>
          <w:sz w:val="26"/>
          <w:szCs w:val="26"/>
        </w:rPr>
        <w:t>Magnitude of Problem – How much “lost margin” are utilities experiencing</w:t>
      </w:r>
      <w:r>
        <w:rPr>
          <w:rFonts w:ascii="Times New Roman" w:hAnsi="Times New Roman"/>
          <w:sz w:val="26"/>
          <w:szCs w:val="26"/>
        </w:rPr>
        <w:t>?</w:t>
      </w:r>
    </w:p>
    <w:p w:rsidR="005F1800" w:rsidRDefault="005F1800" w:rsidP="00387A72">
      <w:pPr>
        <w:pStyle w:val="ListParagraph"/>
        <w:numPr>
          <w:ilvl w:val="2"/>
          <w:numId w:val="1"/>
        </w:numPr>
        <w:spacing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Gas utilities</w:t>
      </w:r>
    </w:p>
    <w:p w:rsidR="005F1800" w:rsidRDefault="005F1800" w:rsidP="00387A72">
      <w:pPr>
        <w:pStyle w:val="ListParagraph"/>
        <w:numPr>
          <w:ilvl w:val="2"/>
          <w:numId w:val="1"/>
        </w:numPr>
        <w:spacing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Electric utilities</w:t>
      </w:r>
    </w:p>
    <w:p w:rsidR="00543BDF" w:rsidRDefault="00BD7E3F" w:rsidP="00387A72">
      <w:pPr>
        <w:pStyle w:val="ListParagraph"/>
        <w:numPr>
          <w:ilvl w:val="0"/>
          <w:numId w:val="17"/>
        </w:numPr>
        <w:spacing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Impact of off-</w:t>
      </w:r>
      <w:r w:rsidR="00543BDF">
        <w:rPr>
          <w:rFonts w:ascii="Times New Roman" w:hAnsi="Times New Roman"/>
          <w:sz w:val="26"/>
          <w:szCs w:val="26"/>
        </w:rPr>
        <w:t>system sales</w:t>
      </w:r>
    </w:p>
    <w:p w:rsidR="00543BDF" w:rsidRDefault="00543BDF" w:rsidP="00387A72">
      <w:pPr>
        <w:pStyle w:val="ListParagraph"/>
        <w:numPr>
          <w:ilvl w:val="0"/>
          <w:numId w:val="17"/>
        </w:numPr>
        <w:spacing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Cost of avoided short-term purchase power</w:t>
      </w:r>
    </w:p>
    <w:p w:rsidR="00CC25E8" w:rsidRPr="00050660" w:rsidRDefault="009A5190" w:rsidP="00387A72">
      <w:pPr>
        <w:pStyle w:val="ListParagraph"/>
        <w:numPr>
          <w:ilvl w:val="0"/>
          <w:numId w:val="1"/>
        </w:numPr>
        <w:spacing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Possible</w:t>
      </w:r>
      <w:r w:rsidR="00543BDF">
        <w:rPr>
          <w:rFonts w:ascii="Times New Roman" w:hAnsi="Times New Roman"/>
          <w:sz w:val="26"/>
          <w:szCs w:val="26"/>
        </w:rPr>
        <w:t xml:space="preserve"> Options</w:t>
      </w:r>
      <w:r>
        <w:rPr>
          <w:rFonts w:ascii="Times New Roman" w:hAnsi="Times New Roman"/>
          <w:sz w:val="26"/>
          <w:szCs w:val="26"/>
        </w:rPr>
        <w:t xml:space="preserve"> for Recovery of Lost Margin</w:t>
      </w:r>
    </w:p>
    <w:p w:rsidR="009A5190" w:rsidRPr="009A5190" w:rsidRDefault="00BD7E3F" w:rsidP="00387A72">
      <w:pPr>
        <w:pStyle w:val="ListParagraph"/>
        <w:numPr>
          <w:ilvl w:val="0"/>
          <w:numId w:val="2"/>
        </w:numPr>
        <w:spacing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Recovery of any deviation of actual sales from expected sales (</w:t>
      </w:r>
      <w:r w:rsidR="009A5190" w:rsidRPr="009A5190">
        <w:rPr>
          <w:rFonts w:ascii="Times New Roman" w:hAnsi="Times New Roman"/>
          <w:sz w:val="26"/>
          <w:szCs w:val="26"/>
        </w:rPr>
        <w:t>Full decoupling</w:t>
      </w:r>
      <w:r>
        <w:rPr>
          <w:rFonts w:ascii="Times New Roman" w:hAnsi="Times New Roman"/>
          <w:sz w:val="26"/>
          <w:szCs w:val="26"/>
        </w:rPr>
        <w:t>).</w:t>
      </w:r>
    </w:p>
    <w:p w:rsidR="00B3558D" w:rsidRDefault="00B3558D" w:rsidP="00387A72">
      <w:pPr>
        <w:pStyle w:val="ListParagraph"/>
        <w:numPr>
          <w:ilvl w:val="0"/>
          <w:numId w:val="2"/>
        </w:numPr>
        <w:spacing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Lost margin caused by conservation</w:t>
      </w:r>
    </w:p>
    <w:p w:rsidR="00B3558D" w:rsidRPr="00B06777" w:rsidRDefault="00B3558D" w:rsidP="00387A72">
      <w:pPr>
        <w:pStyle w:val="ListParagraph"/>
        <w:numPr>
          <w:ilvl w:val="2"/>
          <w:numId w:val="2"/>
        </w:numPr>
        <w:spacing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Margin decline from company-sponsored conservation programs</w:t>
      </w:r>
    </w:p>
    <w:p w:rsidR="00B3558D" w:rsidRPr="00B06777" w:rsidRDefault="00B3558D" w:rsidP="00387A72">
      <w:pPr>
        <w:pStyle w:val="ListParagraph"/>
        <w:numPr>
          <w:ilvl w:val="2"/>
          <w:numId w:val="2"/>
        </w:numPr>
        <w:spacing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Information provided by utilities</w:t>
      </w:r>
    </w:p>
    <w:p w:rsidR="00B3558D" w:rsidRPr="00B06777" w:rsidRDefault="00B3558D" w:rsidP="00387A72">
      <w:pPr>
        <w:pStyle w:val="ListParagraph"/>
        <w:numPr>
          <w:ilvl w:val="2"/>
          <w:numId w:val="2"/>
        </w:numPr>
        <w:spacing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Company’s share of NEEA regional conservation savings</w:t>
      </w:r>
    </w:p>
    <w:p w:rsidR="00B3558D" w:rsidRDefault="00B3558D" w:rsidP="00387A72">
      <w:pPr>
        <w:pStyle w:val="ListParagraph"/>
        <w:numPr>
          <w:ilvl w:val="2"/>
          <w:numId w:val="2"/>
        </w:numPr>
        <w:spacing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Independent customer conservation efforts</w:t>
      </w:r>
    </w:p>
    <w:p w:rsidR="00B3558D" w:rsidRDefault="00B3558D" w:rsidP="00387A72">
      <w:pPr>
        <w:pStyle w:val="ListParagraph"/>
        <w:numPr>
          <w:ilvl w:val="2"/>
          <w:numId w:val="2"/>
        </w:numPr>
        <w:spacing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Conservation due to codes and standards</w:t>
      </w:r>
    </w:p>
    <w:p w:rsidR="00B3558D" w:rsidRDefault="00B3558D" w:rsidP="00387A72">
      <w:pPr>
        <w:pStyle w:val="ListParagraph"/>
        <w:numPr>
          <w:ilvl w:val="2"/>
          <w:numId w:val="2"/>
        </w:numPr>
        <w:spacing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Elasticity </w:t>
      </w:r>
    </w:p>
    <w:p w:rsidR="00B3558D" w:rsidRDefault="00B3558D" w:rsidP="00387A72">
      <w:pPr>
        <w:pStyle w:val="ListParagraph"/>
        <w:numPr>
          <w:ilvl w:val="2"/>
          <w:numId w:val="2"/>
        </w:numPr>
        <w:spacing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Substitution (fuel switching)</w:t>
      </w:r>
    </w:p>
    <w:p w:rsidR="00543BDF" w:rsidRDefault="00543BDF" w:rsidP="00387A72">
      <w:pPr>
        <w:pStyle w:val="ListParagraph"/>
        <w:numPr>
          <w:ilvl w:val="0"/>
          <w:numId w:val="2"/>
        </w:numPr>
        <w:spacing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Attrition </w:t>
      </w:r>
      <w:r w:rsidR="00BD7E3F">
        <w:rPr>
          <w:rFonts w:ascii="Times New Roman" w:hAnsi="Times New Roman"/>
          <w:sz w:val="26"/>
          <w:szCs w:val="26"/>
        </w:rPr>
        <w:t>adjustment</w:t>
      </w:r>
    </w:p>
    <w:p w:rsidR="00B3558D" w:rsidRDefault="00B3558D" w:rsidP="00387A72">
      <w:pPr>
        <w:pStyle w:val="ListParagraph"/>
        <w:numPr>
          <w:ilvl w:val="0"/>
          <w:numId w:val="2"/>
        </w:numPr>
        <w:spacing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Other</w:t>
      </w:r>
    </w:p>
    <w:p w:rsidR="009A5190" w:rsidRDefault="009A5190" w:rsidP="00387A72">
      <w:pPr>
        <w:pStyle w:val="ListParagraph"/>
        <w:numPr>
          <w:ilvl w:val="0"/>
          <w:numId w:val="1"/>
        </w:numPr>
        <w:spacing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Evaluation, Measurement, and</w:t>
      </w:r>
      <w:r w:rsidR="00543BDF">
        <w:rPr>
          <w:rFonts w:ascii="Times New Roman" w:hAnsi="Times New Roman"/>
          <w:sz w:val="26"/>
          <w:szCs w:val="26"/>
        </w:rPr>
        <w:t xml:space="preserve"> </w:t>
      </w:r>
      <w:r w:rsidR="00E73D50">
        <w:rPr>
          <w:rFonts w:ascii="Times New Roman" w:hAnsi="Times New Roman"/>
          <w:sz w:val="26"/>
          <w:szCs w:val="26"/>
        </w:rPr>
        <w:t>Verification</w:t>
      </w:r>
      <w:r w:rsidR="00543BD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(EM&amp;V)</w:t>
      </w:r>
    </w:p>
    <w:p w:rsidR="009A5190" w:rsidRDefault="009A5190" w:rsidP="00387A72">
      <w:pPr>
        <w:pStyle w:val="ListParagraph"/>
        <w:numPr>
          <w:ilvl w:val="1"/>
          <w:numId w:val="1"/>
        </w:numPr>
        <w:spacing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Limitations of EM&amp;V</w:t>
      </w:r>
    </w:p>
    <w:p w:rsidR="009A5190" w:rsidRDefault="009A5190" w:rsidP="00387A72">
      <w:pPr>
        <w:pStyle w:val="ListParagraph"/>
        <w:numPr>
          <w:ilvl w:val="1"/>
          <w:numId w:val="1"/>
        </w:numPr>
        <w:spacing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Process for developing standards for EM&amp;V</w:t>
      </w:r>
    </w:p>
    <w:p w:rsidR="00F0120E" w:rsidRPr="00B3558D" w:rsidRDefault="00B3558D" w:rsidP="00387A72">
      <w:pPr>
        <w:pStyle w:val="ListParagraph"/>
        <w:numPr>
          <w:ilvl w:val="0"/>
          <w:numId w:val="1"/>
        </w:numPr>
        <w:spacing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Impact on l</w:t>
      </w:r>
      <w:r w:rsidR="00F0120E">
        <w:rPr>
          <w:rFonts w:ascii="Times New Roman" w:hAnsi="Times New Roman"/>
          <w:sz w:val="26"/>
          <w:szCs w:val="26"/>
        </w:rPr>
        <w:t>ow-income con</w:t>
      </w:r>
      <w:r>
        <w:rPr>
          <w:rFonts w:ascii="Times New Roman" w:hAnsi="Times New Roman"/>
          <w:sz w:val="26"/>
          <w:szCs w:val="26"/>
        </w:rPr>
        <w:t>sumers</w:t>
      </w:r>
      <w:r w:rsidRPr="00B3558D">
        <w:rPr>
          <w:rFonts w:ascii="Times New Roman" w:hAnsi="Times New Roman"/>
          <w:sz w:val="26"/>
          <w:szCs w:val="26"/>
        </w:rPr>
        <w:t xml:space="preserve"> </w:t>
      </w:r>
    </w:p>
    <w:p w:rsidR="00543BDF" w:rsidRDefault="00543BDF" w:rsidP="00387A72">
      <w:pPr>
        <w:pStyle w:val="ListParagraph"/>
        <w:numPr>
          <w:ilvl w:val="0"/>
          <w:numId w:val="1"/>
        </w:numPr>
        <w:spacing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Positive Incentives to Meet or Exceed Targets in Energy Independence Act</w:t>
      </w:r>
    </w:p>
    <w:p w:rsidR="00543BDF" w:rsidRDefault="00543BDF" w:rsidP="00387A72">
      <w:pPr>
        <w:pStyle w:val="ListParagraph"/>
        <w:numPr>
          <w:ilvl w:val="0"/>
          <w:numId w:val="14"/>
        </w:numPr>
        <w:spacing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What is the impact of the provision that utilities must recover all feasible conservation that is cost-effective?</w:t>
      </w:r>
    </w:p>
    <w:p w:rsidR="00543BDF" w:rsidRDefault="00543BDF" w:rsidP="00387A72">
      <w:pPr>
        <w:pStyle w:val="ListParagraph"/>
        <w:numPr>
          <w:ilvl w:val="0"/>
          <w:numId w:val="14"/>
        </w:numPr>
        <w:spacing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What would be examples of conservation beyond the EIA target?</w:t>
      </w:r>
    </w:p>
    <w:p w:rsidR="00543BDF" w:rsidRDefault="00543BDF" w:rsidP="00387A72">
      <w:pPr>
        <w:pStyle w:val="ListParagraph"/>
        <w:numPr>
          <w:ilvl w:val="0"/>
          <w:numId w:val="14"/>
        </w:numPr>
        <w:spacing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What types of positive incentives could the Commission impose administratively?</w:t>
      </w:r>
    </w:p>
    <w:p w:rsidR="00832CD8" w:rsidRPr="00AF5375" w:rsidRDefault="00543BDF" w:rsidP="00387A72">
      <w:pPr>
        <w:pStyle w:val="ListParagraph"/>
        <w:numPr>
          <w:ilvl w:val="0"/>
          <w:numId w:val="1"/>
        </w:numPr>
        <w:spacing w:line="264" w:lineRule="auto"/>
        <w:ind w:left="1440"/>
        <w:rPr>
          <w:rFonts w:ascii="Times New Roman" w:hAnsi="Times New Roman"/>
          <w:sz w:val="26"/>
          <w:szCs w:val="26"/>
        </w:rPr>
      </w:pPr>
      <w:r w:rsidRPr="00AF5375">
        <w:rPr>
          <w:rFonts w:ascii="Times New Roman" w:hAnsi="Times New Roman"/>
          <w:sz w:val="26"/>
          <w:szCs w:val="26"/>
        </w:rPr>
        <w:t>Next Steps</w:t>
      </w:r>
    </w:p>
    <w:sectPr w:rsidR="00832CD8" w:rsidRPr="00AF5375" w:rsidSect="00434839">
      <w:footerReference w:type="default" r:id="rId8"/>
      <w:pgSz w:w="12240" w:h="15840"/>
      <w:pgMar w:top="1440" w:right="1440" w:bottom="1152" w:left="1440" w:header="720" w:footer="43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A72" w:rsidRDefault="00387A72" w:rsidP="00387A72">
      <w:r>
        <w:separator/>
      </w:r>
    </w:p>
  </w:endnote>
  <w:endnote w:type="continuationSeparator" w:id="0">
    <w:p w:rsidR="00387A72" w:rsidRDefault="00387A72" w:rsidP="00387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4579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434839" w:rsidRPr="00434839" w:rsidRDefault="00434839">
        <w:pPr>
          <w:pStyle w:val="Footer"/>
          <w:jc w:val="center"/>
          <w:rPr>
            <w:rFonts w:ascii="Times New Roman" w:hAnsi="Times New Roman"/>
          </w:rPr>
        </w:pPr>
        <w:r w:rsidRPr="00434839">
          <w:rPr>
            <w:rFonts w:ascii="Times New Roman" w:hAnsi="Times New Roman"/>
          </w:rPr>
          <w:fldChar w:fldCharType="begin"/>
        </w:r>
        <w:r w:rsidRPr="00434839">
          <w:rPr>
            <w:rFonts w:ascii="Times New Roman" w:hAnsi="Times New Roman"/>
          </w:rPr>
          <w:instrText xml:space="preserve"> PAGE   \* MERGEFORMAT </w:instrText>
        </w:r>
        <w:r w:rsidRPr="00434839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 w:rsidRPr="00434839">
          <w:rPr>
            <w:rFonts w:ascii="Times New Roman" w:hAnsi="Times New Roman"/>
          </w:rPr>
          <w:fldChar w:fldCharType="end"/>
        </w:r>
      </w:p>
    </w:sdtContent>
  </w:sdt>
  <w:p w:rsidR="00434839" w:rsidRDefault="004348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A72" w:rsidRDefault="00387A72" w:rsidP="00387A72">
      <w:r>
        <w:separator/>
      </w:r>
    </w:p>
  </w:footnote>
  <w:footnote w:type="continuationSeparator" w:id="0">
    <w:p w:rsidR="00387A72" w:rsidRDefault="00387A72" w:rsidP="00387A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62E7"/>
    <w:multiLevelType w:val="hybridMultilevel"/>
    <w:tmpl w:val="0A8886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CFE2300"/>
    <w:multiLevelType w:val="hybridMultilevel"/>
    <w:tmpl w:val="C188FC5E"/>
    <w:lvl w:ilvl="0" w:tplc="DD3864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477617"/>
    <w:multiLevelType w:val="hybridMultilevel"/>
    <w:tmpl w:val="56264CCE"/>
    <w:lvl w:ilvl="0" w:tplc="F11441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772963"/>
    <w:multiLevelType w:val="hybridMultilevel"/>
    <w:tmpl w:val="43C89C06"/>
    <w:lvl w:ilvl="0" w:tplc="D4A2C724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31CA4228"/>
    <w:multiLevelType w:val="hybridMultilevel"/>
    <w:tmpl w:val="50568B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30B7707"/>
    <w:multiLevelType w:val="hybridMultilevel"/>
    <w:tmpl w:val="031A3F24"/>
    <w:lvl w:ilvl="0" w:tplc="FA48264E">
      <w:start w:val="1"/>
      <w:numFmt w:val="lowerRoman"/>
      <w:lvlText w:val="%1)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4260138B"/>
    <w:multiLevelType w:val="hybridMultilevel"/>
    <w:tmpl w:val="184C9482"/>
    <w:lvl w:ilvl="0" w:tplc="04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D743D3"/>
    <w:multiLevelType w:val="hybridMultilevel"/>
    <w:tmpl w:val="833E3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4169C1"/>
    <w:multiLevelType w:val="hybridMultilevel"/>
    <w:tmpl w:val="D43A6E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6E27012"/>
    <w:multiLevelType w:val="hybridMultilevel"/>
    <w:tmpl w:val="6A723286"/>
    <w:lvl w:ilvl="0" w:tplc="E938BC1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C4D38A2"/>
    <w:multiLevelType w:val="hybridMultilevel"/>
    <w:tmpl w:val="C05889FC"/>
    <w:lvl w:ilvl="0" w:tplc="84A2A3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96B7EE0"/>
    <w:multiLevelType w:val="hybridMultilevel"/>
    <w:tmpl w:val="68C2511A"/>
    <w:lvl w:ilvl="0" w:tplc="59DCA1D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B172178"/>
    <w:multiLevelType w:val="hybridMultilevel"/>
    <w:tmpl w:val="F9388FC2"/>
    <w:lvl w:ilvl="0" w:tplc="778EF15C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0E4EBC"/>
    <w:multiLevelType w:val="hybridMultilevel"/>
    <w:tmpl w:val="3CD4F4A8"/>
    <w:lvl w:ilvl="0" w:tplc="6E0425D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FA351F0"/>
    <w:multiLevelType w:val="hybridMultilevel"/>
    <w:tmpl w:val="E1FAEB8E"/>
    <w:lvl w:ilvl="0" w:tplc="D0ACE77E">
      <w:start w:val="1"/>
      <w:numFmt w:val="upperRoman"/>
      <w:lvlText w:val="%1."/>
      <w:lvlJc w:val="left"/>
      <w:pPr>
        <w:ind w:left="1080" w:hanging="72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5"/>
  </w:num>
  <w:num w:numId="6">
    <w:abstractNumId w:val="6"/>
  </w:num>
  <w:num w:numId="7">
    <w:abstractNumId w:val="0"/>
  </w:num>
  <w:num w:numId="8">
    <w:abstractNumId w:val="11"/>
  </w:num>
  <w:num w:numId="9">
    <w:abstractNumId w:val="8"/>
  </w:num>
  <w:num w:numId="10">
    <w:abstractNumId w:val="4"/>
  </w:num>
  <w:num w:numId="11">
    <w:abstractNumId w:val="1"/>
  </w:num>
  <w:num w:numId="12">
    <w:abstractNumId w:val="13"/>
  </w:num>
  <w:num w:numId="13">
    <w:abstractNumId w:val="10"/>
  </w:num>
  <w:num w:numId="14">
    <w:abstractNumId w:val="9"/>
  </w:num>
  <w:num w:numId="15">
    <w:abstractNumId w:val="7"/>
  </w:num>
  <w:num w:numId="16">
    <w:abstractNumId w:val="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5E8"/>
    <w:rsid w:val="00005BA7"/>
    <w:rsid w:val="00050660"/>
    <w:rsid w:val="002B65F0"/>
    <w:rsid w:val="0038366B"/>
    <w:rsid w:val="00387A72"/>
    <w:rsid w:val="00405167"/>
    <w:rsid w:val="004336B7"/>
    <w:rsid w:val="00434839"/>
    <w:rsid w:val="004E5951"/>
    <w:rsid w:val="00543BDF"/>
    <w:rsid w:val="00574355"/>
    <w:rsid w:val="005E3838"/>
    <w:rsid w:val="005E4141"/>
    <w:rsid w:val="005F1800"/>
    <w:rsid w:val="006A0E31"/>
    <w:rsid w:val="006E2D1E"/>
    <w:rsid w:val="007232D7"/>
    <w:rsid w:val="007D631D"/>
    <w:rsid w:val="00832CD8"/>
    <w:rsid w:val="008D3B7A"/>
    <w:rsid w:val="008E7379"/>
    <w:rsid w:val="00944832"/>
    <w:rsid w:val="009A517F"/>
    <w:rsid w:val="009A5190"/>
    <w:rsid w:val="00A76D2D"/>
    <w:rsid w:val="00A80B6D"/>
    <w:rsid w:val="00AF191C"/>
    <w:rsid w:val="00AF5375"/>
    <w:rsid w:val="00B06777"/>
    <w:rsid w:val="00B23ED1"/>
    <w:rsid w:val="00B3558D"/>
    <w:rsid w:val="00BB5CDF"/>
    <w:rsid w:val="00BD7E3F"/>
    <w:rsid w:val="00C27F05"/>
    <w:rsid w:val="00CC25E8"/>
    <w:rsid w:val="00D15A41"/>
    <w:rsid w:val="00D232A5"/>
    <w:rsid w:val="00DF7071"/>
    <w:rsid w:val="00E240D1"/>
    <w:rsid w:val="00E73D50"/>
    <w:rsid w:val="00E777DD"/>
    <w:rsid w:val="00F01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5E8"/>
    <w:pPr>
      <w:spacing w:after="0" w:line="240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5E8"/>
    <w:pPr>
      <w:spacing w:after="200" w:line="276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25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5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87A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7A72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87A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A72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5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D0A07"/>
    <w:rsid w:val="006D0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045EC276A840C18479436A5E9EE68B">
    <w:name w:val="33045EC276A840C18479436A5E9EE68B"/>
    <w:rsid w:val="006D0A0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501</IndustryCode>
    <CaseStatus xmlns="dc463f71-b30c-4ab2-9473-d307f9d35888">Closed</CaseStatus>
    <OpenedDate xmlns="dc463f71-b30c-4ab2-9473-d307f9d35888">2010-04-01T07:00:00+00:00</OpenedDate>
    <Date1 xmlns="dc463f71-b30c-4ab2-9473-d307f9d35888">2010-06-28T07:00:00+00:00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100522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9EE2A892445B4449BEE64C5DA82ED1C" ma:contentTypeVersion="131" ma:contentTypeDescription="" ma:contentTypeScope="" ma:versionID="e352a3cb6e42bb69f9fc8c1bbb28d1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F0D64E-8A9E-45FB-BDD9-27A63A055E05}"/>
</file>

<file path=customXml/itemProps2.xml><?xml version="1.0" encoding="utf-8"?>
<ds:datastoreItem xmlns:ds="http://schemas.openxmlformats.org/officeDocument/2006/customXml" ds:itemID="{A40D91BE-8152-4BC2-9B61-347C9657E43B}"/>
</file>

<file path=customXml/itemProps3.xml><?xml version="1.0" encoding="utf-8"?>
<ds:datastoreItem xmlns:ds="http://schemas.openxmlformats.org/officeDocument/2006/customXml" ds:itemID="{288DBD87-D95F-45DA-9D8B-D8E1802C4B17}"/>
</file>

<file path=customXml/itemProps4.xml><?xml version="1.0" encoding="utf-8"?>
<ds:datastoreItem xmlns:ds="http://schemas.openxmlformats.org/officeDocument/2006/customXml" ds:itemID="{7D499198-543B-43E0-B571-50D7B0144A01}"/>
</file>

<file path=customXml/itemProps5.xml><?xml version="1.0" encoding="utf-8"?>
<ds:datastoreItem xmlns:ds="http://schemas.openxmlformats.org/officeDocument/2006/customXml" ds:itemID="{CC206842-63E0-49FD-998A-1838DA0361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Goltz</dc:creator>
  <cp:keywords/>
  <dc:description/>
  <cp:lastModifiedBy>Kippi Walker</cp:lastModifiedBy>
  <cp:revision>2</cp:revision>
  <cp:lastPrinted>2010-06-28T20:51:00Z</cp:lastPrinted>
  <dcterms:created xsi:type="dcterms:W3CDTF">2010-06-28T20:52:00Z</dcterms:created>
  <dcterms:modified xsi:type="dcterms:W3CDTF">2010-06-28T20:52:00Z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0x0101006E56B4D1795A2E4DB2F0B01679ED314A0029EE2A892445B4449BEE64C5DA82ED1C</vt:lpwstr>
  </property>
  <property fmtid="{D5CDD505-2E9C-101B-9397-08002B2CF9AE}" pid="3" name="_docset_NoMedatataSyncRequired">
    <vt:lpwstr>False</vt:lpwstr>
  </property>
</Properties>
</file>