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B" w:rsidRDefault="00130F2B">
      <w:pPr>
        <w:jc w:val="both"/>
      </w:pPr>
    </w:p>
    <w:p w:rsidR="00130F2B" w:rsidRDefault="00130F2B">
      <w:pPr>
        <w:jc w:val="both"/>
      </w:pPr>
    </w:p>
    <w:p w:rsidR="00130F2B" w:rsidRDefault="00130F2B">
      <w:pPr>
        <w:jc w:val="both"/>
      </w:pPr>
    </w:p>
    <w:p w:rsidR="00130F2B" w:rsidRDefault="00130F2B">
      <w:pPr>
        <w:jc w:val="both"/>
      </w:pPr>
    </w:p>
    <w:p w:rsidR="003F105D" w:rsidRDefault="003F105D">
      <w:pPr>
        <w:jc w:val="both"/>
      </w:pPr>
    </w:p>
    <w:p w:rsidR="00130F2B" w:rsidRDefault="00130F2B">
      <w:pPr>
        <w:jc w:val="both"/>
      </w:pPr>
    </w:p>
    <w:p w:rsidR="00130F2B" w:rsidRDefault="00130F2B">
      <w:pPr>
        <w:jc w:val="both"/>
      </w:pPr>
    </w:p>
    <w:p w:rsidR="00901AAC" w:rsidRPr="00901AAC" w:rsidRDefault="00901AAC">
      <w:pPr>
        <w:jc w:val="center"/>
        <w:rPr>
          <w:caps/>
        </w:rPr>
      </w:pPr>
      <w:bookmarkStart w:id="0" w:name="TitleOfPleading"/>
      <w:bookmarkEnd w:id="0"/>
      <w:r w:rsidRPr="00901AAC">
        <w:rPr>
          <w:caps/>
        </w:rPr>
        <w:t xml:space="preserve">BEFORE THE WASHINGTON STATE </w:t>
      </w:r>
    </w:p>
    <w:p w:rsidR="00130F2B" w:rsidRPr="00901AAC" w:rsidRDefault="00901AAC">
      <w:pPr>
        <w:jc w:val="center"/>
        <w:rPr>
          <w:caps/>
        </w:rPr>
      </w:pPr>
      <w:r w:rsidRPr="00901AAC">
        <w:rPr>
          <w:caps/>
        </w:rPr>
        <w:t>UTILITIES AND TRANSPORTATION COMMISSION</w:t>
      </w:r>
    </w:p>
    <w:p w:rsidR="00130F2B" w:rsidRDefault="00130F2B">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130F2B">
        <w:tc>
          <w:tcPr>
            <w:tcW w:w="4500" w:type="dxa"/>
            <w:tcBorders>
              <w:bottom w:val="single" w:sz="6" w:space="0" w:color="auto"/>
              <w:right w:val="single" w:sz="6" w:space="0" w:color="auto"/>
            </w:tcBorders>
          </w:tcPr>
          <w:p w:rsidR="00901AAC" w:rsidRDefault="00901AAC">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901AAC" w:rsidRDefault="00901AAC">
            <w:pPr>
              <w:ind w:left="-360"/>
            </w:pPr>
          </w:p>
          <w:p w:rsidR="00901AAC" w:rsidRDefault="00901AAC">
            <w:pPr>
              <w:ind w:left="-360"/>
            </w:pPr>
            <w:r>
              <w:tab/>
            </w:r>
            <w:r>
              <w:tab/>
            </w:r>
            <w:r>
              <w:tab/>
            </w:r>
            <w:r>
              <w:tab/>
              <w:t>Petitioner,</w:t>
            </w:r>
          </w:p>
          <w:p w:rsidR="00901AAC" w:rsidRDefault="00901AAC">
            <w:pPr>
              <w:ind w:left="-360"/>
            </w:pPr>
          </w:p>
          <w:p w:rsidR="00901AAC" w:rsidRDefault="00901AAC">
            <w:pPr>
              <w:ind w:left="-360"/>
            </w:pPr>
            <w:proofErr w:type="gramStart"/>
            <w:r>
              <w:t>v</w:t>
            </w:r>
            <w:proofErr w:type="gramEnd"/>
            <w:r>
              <w:t>.</w:t>
            </w:r>
          </w:p>
          <w:p w:rsidR="00901AAC" w:rsidRDefault="00901AAC">
            <w:pPr>
              <w:ind w:left="-360"/>
            </w:pPr>
          </w:p>
          <w:p w:rsidR="00901AAC" w:rsidRDefault="00901AAC">
            <w:pPr>
              <w:ind w:left="-360"/>
            </w:pPr>
            <w:r>
              <w:t xml:space="preserve">CENTRAL PUGET SOUND REGIONAL TRANSPORTATION AUTHORITY; and CITY OF LAKEWOOD, </w:t>
            </w:r>
          </w:p>
          <w:p w:rsidR="00901AAC" w:rsidRDefault="00901AAC">
            <w:pPr>
              <w:ind w:left="-360"/>
            </w:pPr>
          </w:p>
          <w:p w:rsidR="00130F2B" w:rsidRDefault="00901AAC">
            <w:pPr>
              <w:ind w:left="-360"/>
            </w:pPr>
            <w:r>
              <w:tab/>
            </w:r>
            <w:r>
              <w:tab/>
            </w:r>
            <w:r>
              <w:tab/>
            </w:r>
            <w:r>
              <w:tab/>
              <w:t>Respondents.</w:t>
            </w:r>
          </w:p>
          <w:p w:rsidR="003F105D" w:rsidRDefault="003F105D">
            <w:pPr>
              <w:ind w:left="-360"/>
            </w:pPr>
          </w:p>
        </w:tc>
        <w:tc>
          <w:tcPr>
            <w:tcW w:w="4500" w:type="dxa"/>
            <w:tcBorders>
              <w:left w:val="nil"/>
              <w:bottom w:val="nil"/>
            </w:tcBorders>
          </w:tcPr>
          <w:p w:rsidR="00130F2B" w:rsidRPr="00901AAC" w:rsidRDefault="00901AAC" w:rsidP="00901AAC">
            <w:pPr>
              <w:rPr>
                <w:i/>
              </w:rPr>
            </w:pPr>
            <w:r>
              <w:t>DOCKETS</w:t>
            </w:r>
            <w:r w:rsidR="00C611AD">
              <w:t xml:space="preserve"> </w:t>
            </w:r>
            <w:bookmarkStart w:id="6" w:name="Court_Doc_Number"/>
            <w:bookmarkEnd w:id="6"/>
            <w:r>
              <w:t>TR-100127, TR-100128, TR</w:t>
            </w:r>
            <w:r>
              <w:noBreakHyphen/>
              <w:t>100129</w:t>
            </w:r>
            <w:r w:rsidR="00A95657">
              <w:t>, and TR-100131</w:t>
            </w:r>
            <w:r>
              <w:t xml:space="preserve"> </w:t>
            </w:r>
            <w:r w:rsidRPr="00901AAC">
              <w:rPr>
                <w:i/>
              </w:rPr>
              <w:t>(Consolidated)</w:t>
            </w:r>
          </w:p>
          <w:p w:rsidR="00130F2B" w:rsidRDefault="00130F2B"/>
          <w:p w:rsidR="00130F2B" w:rsidRDefault="00A27DD3" w:rsidP="00410D6F">
            <w:r>
              <w:rPr>
                <w:caps/>
              </w:rPr>
              <w:t xml:space="preserve">PETITIONER </w:t>
            </w:r>
            <w:r w:rsidR="00081B39" w:rsidRPr="00081B39">
              <w:rPr>
                <w:caps/>
              </w:rPr>
              <w:t>WSDOT</w:t>
            </w:r>
            <w:r w:rsidR="00081B39">
              <w:rPr>
                <w:caps/>
              </w:rPr>
              <w:t>’s</w:t>
            </w:r>
            <w:r w:rsidR="00081B39" w:rsidRPr="00081B39">
              <w:rPr>
                <w:caps/>
              </w:rPr>
              <w:t xml:space="preserve"> Motion </w:t>
            </w:r>
            <w:r w:rsidR="0089758A">
              <w:rPr>
                <w:caps/>
              </w:rPr>
              <w:t xml:space="preserve">To </w:t>
            </w:r>
            <w:r w:rsidR="00410D6F">
              <w:rPr>
                <w:caps/>
              </w:rPr>
              <w:t>Withdraw Petitions</w:t>
            </w:r>
            <w:r w:rsidR="00081B39" w:rsidRPr="00081B39">
              <w:rPr>
                <w:caps/>
              </w:rPr>
              <w:t xml:space="preserve"> </w:t>
            </w:r>
          </w:p>
        </w:tc>
      </w:tr>
      <w:bookmarkEnd w:id="5"/>
    </w:tbl>
    <w:p w:rsidR="00130F2B" w:rsidRDefault="00130F2B">
      <w:pPr>
        <w:jc w:val="both"/>
      </w:pPr>
    </w:p>
    <w:p w:rsidR="00081B39" w:rsidRPr="00081B39" w:rsidRDefault="00081B39" w:rsidP="00F54FBA">
      <w:pPr>
        <w:pStyle w:val="ListParagraph"/>
        <w:numPr>
          <w:ilvl w:val="0"/>
          <w:numId w:val="12"/>
        </w:numPr>
        <w:suppressAutoHyphens/>
        <w:spacing w:line="480" w:lineRule="exact"/>
        <w:ind w:left="0" w:hanging="720"/>
        <w:jc w:val="both"/>
      </w:pPr>
      <w:bookmarkStart w:id="7" w:name="First_Paragraph"/>
      <w:bookmarkEnd w:id="7"/>
      <w:r>
        <w:tab/>
      </w:r>
      <w:r w:rsidRPr="00081B39">
        <w:t xml:space="preserve">Pursuant to </w:t>
      </w:r>
      <w:r w:rsidR="00410D6F">
        <w:t>WAC 480-07-380(3)</w:t>
      </w:r>
      <w:r w:rsidRPr="00081B39">
        <w:t xml:space="preserve">, </w:t>
      </w:r>
      <w:r w:rsidR="00F54FBA">
        <w:t>Washington State Department of Transportation (“</w:t>
      </w:r>
      <w:r w:rsidRPr="00081B39">
        <w:t>WSDOT</w:t>
      </w:r>
      <w:r w:rsidR="00F54FBA">
        <w:t>”)</w:t>
      </w:r>
      <w:r w:rsidR="00410D6F">
        <w:t xml:space="preserve"> hereby submits this Motion to Withdraw Petitions filed in </w:t>
      </w:r>
      <w:r w:rsidR="00346CCD">
        <w:t>Dockets TR</w:t>
      </w:r>
      <w:r w:rsidR="00346CCD">
        <w:noBreakHyphen/>
      </w:r>
      <w:r w:rsidR="00410D6F">
        <w:t>100127, TR-100128, TR</w:t>
      </w:r>
      <w:r w:rsidR="00410D6F">
        <w:noBreakHyphen/>
        <w:t>100129, and TR-100131, without prejudice to re-file.</w:t>
      </w:r>
      <w:r w:rsidR="00F54FBA">
        <w:t xml:space="preserve"> </w:t>
      </w:r>
      <w:r w:rsidR="00346CCD">
        <w:t xml:space="preserve"> </w:t>
      </w:r>
      <w:r w:rsidR="00FB76D6">
        <w:t>For the reason</w:t>
      </w:r>
      <w:r w:rsidR="003F105D">
        <w:t>s</w:t>
      </w:r>
      <w:r w:rsidR="00FB76D6">
        <w:t xml:space="preserve"> set forth below, withdrawal of these petitions is in the public interest.</w:t>
      </w:r>
    </w:p>
    <w:p w:rsidR="00FA0C5C" w:rsidRDefault="00346CCD" w:rsidP="00F54FBA">
      <w:pPr>
        <w:pStyle w:val="ListParagraph"/>
        <w:numPr>
          <w:ilvl w:val="0"/>
          <w:numId w:val="12"/>
        </w:numPr>
        <w:suppressAutoHyphens/>
        <w:spacing w:line="480" w:lineRule="exact"/>
        <w:ind w:left="0" w:hanging="720"/>
        <w:jc w:val="both"/>
      </w:pPr>
      <w:r>
        <w:tab/>
        <w:t>WSDOT filed the above-</w:t>
      </w:r>
      <w:r w:rsidR="00F84993">
        <w:t>referenced petitions on January 15, 2010.</w:t>
      </w:r>
      <w:r w:rsidR="00FA0C5C">
        <w:t xml:space="preserve"> </w:t>
      </w:r>
      <w:r>
        <w:t xml:space="preserve"> </w:t>
      </w:r>
      <w:r w:rsidR="00FA0C5C">
        <w:t>The petitions sought approval of proposed modifications to grade crossings designed to improve the safety of those crossings as part of the Point Defiance Byp</w:t>
      </w:r>
      <w:r>
        <w:t>ass P</w:t>
      </w:r>
      <w:r w:rsidR="00FA0C5C">
        <w:t xml:space="preserve">roject. </w:t>
      </w:r>
    </w:p>
    <w:p w:rsidR="00873807" w:rsidRDefault="00FB76D6" w:rsidP="00F54FBA">
      <w:pPr>
        <w:pStyle w:val="ListParagraph"/>
        <w:numPr>
          <w:ilvl w:val="0"/>
          <w:numId w:val="12"/>
        </w:numPr>
        <w:suppressAutoHyphens/>
        <w:spacing w:line="480" w:lineRule="exact"/>
        <w:ind w:left="0" w:hanging="720"/>
        <w:jc w:val="both"/>
      </w:pPr>
      <w:r>
        <w:tab/>
      </w:r>
      <w:r w:rsidR="00346CCD">
        <w:t>The City of Lakewood</w:t>
      </w:r>
      <w:r w:rsidR="000F2837">
        <w:t xml:space="preserve"> </w:t>
      </w:r>
      <w:r>
        <w:t xml:space="preserve">and the City of DuPont expressed concerns </w:t>
      </w:r>
      <w:r w:rsidR="00166A50">
        <w:t>regarding</w:t>
      </w:r>
      <w:r>
        <w:t xml:space="preserve"> </w:t>
      </w:r>
      <w:r w:rsidR="00873807">
        <w:t>the</w:t>
      </w:r>
      <w:r>
        <w:t xml:space="preserve"> proposed modifications to the grade crossings within their jurisdictions, and these petitions were consolidated for hearing, presently scheduled to </w:t>
      </w:r>
      <w:r w:rsidR="00873807">
        <w:t>commence</w:t>
      </w:r>
      <w:r>
        <w:t xml:space="preserve"> June 7, 2010.</w:t>
      </w:r>
    </w:p>
    <w:p w:rsidR="00873807" w:rsidRDefault="00FB76D6" w:rsidP="00F54FBA">
      <w:pPr>
        <w:pStyle w:val="ListParagraph"/>
        <w:numPr>
          <w:ilvl w:val="0"/>
          <w:numId w:val="12"/>
        </w:numPr>
        <w:suppressAutoHyphens/>
        <w:spacing w:line="480" w:lineRule="exact"/>
        <w:ind w:left="0" w:hanging="720"/>
        <w:jc w:val="both"/>
      </w:pPr>
      <w:r>
        <w:tab/>
      </w:r>
      <w:r w:rsidR="00166A50">
        <w:t>At the time WSDOT filed the petitions, WSDOT staff believed that the environmental review was complete under bo</w:t>
      </w:r>
      <w:r w:rsidR="003D1EC8">
        <w:t xml:space="preserve">th </w:t>
      </w:r>
      <w:r w:rsidR="00346CCD">
        <w:t xml:space="preserve">the National Environmental Policy Act </w:t>
      </w:r>
      <w:r w:rsidR="00346CCD">
        <w:lastRenderedPageBreak/>
        <w:t>(“</w:t>
      </w:r>
      <w:r w:rsidR="003D1EC8">
        <w:t>NEPA</w:t>
      </w:r>
      <w:r w:rsidR="00346CCD">
        <w:t>”)</w:t>
      </w:r>
      <w:r w:rsidR="003D1EC8">
        <w:t xml:space="preserve"> and </w:t>
      </w:r>
      <w:r w:rsidR="004410DE">
        <w:t>the State Environmental Policy Act (“</w:t>
      </w:r>
      <w:r w:rsidR="003D1EC8">
        <w:t>SEPA</w:t>
      </w:r>
      <w:r w:rsidR="004410DE">
        <w:t>”)</w:t>
      </w:r>
      <w:r w:rsidR="003D1EC8">
        <w:t>.</w:t>
      </w:r>
      <w:r w:rsidR="00873807">
        <w:t xml:space="preserve"> </w:t>
      </w:r>
      <w:r w:rsidR="00873807" w:rsidRPr="00873807">
        <w:t xml:space="preserve"> </w:t>
      </w:r>
      <w:r w:rsidR="00873807">
        <w:t xml:space="preserve">Nevertheless, WSDOT recognizes that many of the concerns expressed by those parties opposing WSDOT’s petitions in these matters relate to the sufficiency of the environmental review process undertaken for the Point Defiance Bypass </w:t>
      </w:r>
      <w:r w:rsidR="004410DE">
        <w:t>P</w:t>
      </w:r>
      <w:r w:rsidR="00873807">
        <w:t>roject.</w:t>
      </w:r>
      <w:r w:rsidR="003D1EC8">
        <w:t xml:space="preserve"> </w:t>
      </w:r>
    </w:p>
    <w:p w:rsidR="009A48C0" w:rsidRDefault="00F55E21" w:rsidP="00DA578D">
      <w:pPr>
        <w:pStyle w:val="ListParagraph"/>
        <w:numPr>
          <w:ilvl w:val="0"/>
          <w:numId w:val="12"/>
        </w:numPr>
        <w:suppressAutoHyphens/>
        <w:spacing w:line="480" w:lineRule="exact"/>
        <w:ind w:left="0" w:hanging="720"/>
        <w:jc w:val="both"/>
      </w:pPr>
      <w:r>
        <w:tab/>
      </w:r>
      <w:r w:rsidR="00873807">
        <w:t xml:space="preserve">WSDOT recently learned </w:t>
      </w:r>
      <w:r w:rsidR="003D1EC8">
        <w:t xml:space="preserve">that acceptance of American Recovery and Reinvestment Act monies administered by the Federal Railroad Administration </w:t>
      </w:r>
      <w:r w:rsidR="00E5681D">
        <w:t xml:space="preserve">(“FRA”) </w:t>
      </w:r>
      <w:r w:rsidR="001D5684">
        <w:t xml:space="preserve">will require WSDOT to conduct further environmental review, including a project </w:t>
      </w:r>
      <w:r w:rsidR="00E10F52">
        <w:t>level environmental</w:t>
      </w:r>
      <w:r w:rsidR="001D5684">
        <w:t xml:space="preserve"> assessment (</w:t>
      </w:r>
      <w:r w:rsidR="00E5681D">
        <w:t>“</w:t>
      </w:r>
      <w:r w:rsidR="001D5684">
        <w:t>EA</w:t>
      </w:r>
      <w:r w:rsidR="00E5681D">
        <w:t>”</w:t>
      </w:r>
      <w:r w:rsidR="001D5684">
        <w:t xml:space="preserve">).  WSDOT anticipates completion of the EA by </w:t>
      </w:r>
      <w:r w:rsidR="00F75FFE">
        <w:t>early 201</w:t>
      </w:r>
      <w:r w:rsidR="004E402A">
        <w:t>2</w:t>
      </w:r>
      <w:r w:rsidR="001D5684">
        <w:t xml:space="preserve">, with the FRA issuing findings by </w:t>
      </w:r>
      <w:r w:rsidR="003F105D">
        <w:t>mid-</w:t>
      </w:r>
      <w:r w:rsidR="00F75FFE">
        <w:t>2012.</w:t>
      </w:r>
      <w:r w:rsidR="001D5684">
        <w:t xml:space="preserve"> </w:t>
      </w:r>
    </w:p>
    <w:p w:rsidR="009A48C0" w:rsidRDefault="001D5684" w:rsidP="00DA578D">
      <w:pPr>
        <w:pStyle w:val="ListParagraph"/>
        <w:numPr>
          <w:ilvl w:val="0"/>
          <w:numId w:val="12"/>
        </w:numPr>
        <w:suppressAutoHyphens/>
        <w:spacing w:line="480" w:lineRule="exact"/>
        <w:ind w:left="0" w:hanging="720"/>
        <w:jc w:val="both"/>
      </w:pPr>
      <w:r>
        <w:tab/>
      </w:r>
      <w:r w:rsidR="00F55E21">
        <w:t xml:space="preserve">WSDOT is persuaded that the additional project level environmental review required by the FRA can best be performed </w:t>
      </w:r>
      <w:r w:rsidR="0028126A">
        <w:t>in conjunction w</w:t>
      </w:r>
      <w:r w:rsidR="00F55E21">
        <w:t xml:space="preserve">ith </w:t>
      </w:r>
      <w:r w:rsidR="0028126A">
        <w:t xml:space="preserve">the input </w:t>
      </w:r>
      <w:r w:rsidR="00AE651D">
        <w:t>from an advisory</w:t>
      </w:r>
      <w:r w:rsidR="00F55E21">
        <w:t xml:space="preserve"> team of key stakeholder</w:t>
      </w:r>
      <w:r w:rsidR="00E5681D">
        <w:t>s</w:t>
      </w:r>
      <w:r w:rsidR="00F55E21">
        <w:t xml:space="preserve"> to ensure coordinated decision-making between the agencies</w:t>
      </w:r>
      <w:r w:rsidR="00E5681D">
        <w:t>,</w:t>
      </w:r>
      <w:r w:rsidR="00F55E21">
        <w:t xml:space="preserve"> </w:t>
      </w:r>
      <w:r w:rsidR="0028126A">
        <w:t xml:space="preserve">which </w:t>
      </w:r>
      <w:r w:rsidR="0006642A">
        <w:t>will provide</w:t>
      </w:r>
      <w:r w:rsidR="00F55E21">
        <w:t xml:space="preserve"> multiple opportunities and </w:t>
      </w:r>
      <w:r w:rsidR="0028126A">
        <w:t xml:space="preserve">additional </w:t>
      </w:r>
      <w:r w:rsidR="00F55E21">
        <w:t xml:space="preserve">resources to identify and resolve potential roadblocks to the project. </w:t>
      </w:r>
      <w:r w:rsidR="0028126A" w:rsidRPr="0028126A">
        <w:t xml:space="preserve"> </w:t>
      </w:r>
      <w:r w:rsidR="00E5681D">
        <w:t>Having consulted</w:t>
      </w:r>
      <w:r w:rsidR="0028126A">
        <w:t xml:space="preserve"> with representatives from the City of Lakewood, the City of DuPont, and Commission Staff, WSDOT has concluded that</w:t>
      </w:r>
      <w:r w:rsidR="00AE651D">
        <w:t xml:space="preserve"> withdrawing the four petitions at issue in these consolidated dockets at this time</w:t>
      </w:r>
      <w:r w:rsidR="0006642A">
        <w:t>, without prejudice,</w:t>
      </w:r>
      <w:r w:rsidR="00AE651D">
        <w:t xml:space="preserve"> will help </w:t>
      </w:r>
      <w:r w:rsidR="00E5681D">
        <w:t>facilitate a</w:t>
      </w:r>
      <w:r w:rsidR="00AE651D">
        <w:t xml:space="preserve"> spirit of</w:t>
      </w:r>
      <w:r w:rsidR="0006642A">
        <w:t xml:space="preserve"> coordination</w:t>
      </w:r>
      <w:r w:rsidR="00E5681D">
        <w:t>;</w:t>
      </w:r>
      <w:r w:rsidR="0006642A">
        <w:t xml:space="preserve"> and</w:t>
      </w:r>
      <w:r w:rsidR="00E5681D">
        <w:t>,</w:t>
      </w:r>
      <w:r w:rsidR="0006642A">
        <w:t xml:space="preserve"> </w:t>
      </w:r>
      <w:r w:rsidR="00712B42">
        <w:t>therefore</w:t>
      </w:r>
      <w:r w:rsidR="00E5681D">
        <w:t>,</w:t>
      </w:r>
      <w:r w:rsidR="0006642A">
        <w:t xml:space="preserve"> is in the public interest.</w:t>
      </w:r>
    </w:p>
    <w:p w:rsidR="0006642A" w:rsidRDefault="0006642A" w:rsidP="00F54FBA">
      <w:pPr>
        <w:pStyle w:val="ListParagraph"/>
        <w:numPr>
          <w:ilvl w:val="0"/>
          <w:numId w:val="12"/>
        </w:numPr>
        <w:suppressAutoHyphens/>
        <w:spacing w:line="480" w:lineRule="exact"/>
        <w:ind w:left="0" w:hanging="720"/>
        <w:jc w:val="both"/>
      </w:pPr>
      <w:r>
        <w:tab/>
        <w:t>Counsel for WSDOT has consulted with counsel for the City of Lakewood, the City of DuPont, and Commission Staff, and was advised th</w:t>
      </w:r>
      <w:r w:rsidR="00712B42">
        <w:t>e</w:t>
      </w:r>
      <w:r>
        <w:t>se parties do not oppose this motion to withdraw.</w:t>
      </w:r>
    </w:p>
    <w:p w:rsidR="00512F03" w:rsidRDefault="00F54FBA" w:rsidP="00F54FBA">
      <w:pPr>
        <w:pStyle w:val="ListParagraph"/>
        <w:numPr>
          <w:ilvl w:val="0"/>
          <w:numId w:val="12"/>
        </w:numPr>
        <w:suppressAutoHyphens/>
        <w:spacing w:line="480" w:lineRule="exact"/>
        <w:ind w:left="0" w:hanging="720"/>
        <w:jc w:val="both"/>
      </w:pPr>
      <w:r>
        <w:tab/>
      </w:r>
      <w:r w:rsidR="00081B39" w:rsidRPr="00081B39">
        <w:t xml:space="preserve">WHEREFORE WSDOT respectfully requests that the Commission </w:t>
      </w:r>
      <w:r w:rsidR="003F105D">
        <w:t>issue an o</w:t>
      </w:r>
      <w:r w:rsidR="00785AA7">
        <w:t xml:space="preserve">rder </w:t>
      </w:r>
      <w:r w:rsidR="00E5681D">
        <w:t xml:space="preserve">granting </w:t>
      </w:r>
      <w:r w:rsidR="00E5681D" w:rsidRPr="00081B39">
        <w:t>WSDOT’s</w:t>
      </w:r>
      <w:r w:rsidR="00512F03">
        <w:t xml:space="preserve"> Motion to Withdraw Petitions in </w:t>
      </w:r>
      <w:r w:rsidR="00E5681D">
        <w:t>Dockets</w:t>
      </w:r>
      <w:r w:rsidR="00512F03">
        <w:t xml:space="preserve"> TR-100127, TR-100128, </w:t>
      </w:r>
      <w:r w:rsidR="00512F03">
        <w:lastRenderedPageBreak/>
        <w:t>TR</w:t>
      </w:r>
      <w:r w:rsidR="00512F03">
        <w:noBreakHyphen/>
        <w:t>100129, and TR-100131, and dismiss these matters without prejudice to re-file the same or similar petitions at some point in the future as appropriate.</w:t>
      </w:r>
    </w:p>
    <w:p w:rsidR="00130F2B" w:rsidRDefault="00C611AD" w:rsidP="00512F03">
      <w:pPr>
        <w:pStyle w:val="ListParagraph"/>
        <w:suppressAutoHyphens/>
        <w:spacing w:line="480" w:lineRule="exact"/>
        <w:ind w:left="0"/>
        <w:jc w:val="both"/>
      </w:pPr>
      <w:r>
        <w:tab/>
      </w:r>
      <w:proofErr w:type="gramStart"/>
      <w:r>
        <w:t xml:space="preserve">DATED this </w:t>
      </w:r>
      <w:r w:rsidR="003F105D">
        <w:t>17th</w:t>
      </w:r>
      <w:r>
        <w:t xml:space="preserve"> day of </w:t>
      </w:r>
      <w:proofErr w:type="gramEnd"/>
      <w:r w:rsidR="009A48C0">
        <w:fldChar w:fldCharType="begin"/>
      </w:r>
      <w:r>
        <w:instrText xml:space="preserve"> DATE \@ "MMMM, yyyy" \* MERGEFORMAT </w:instrText>
      </w:r>
      <w:r w:rsidR="009A48C0">
        <w:fldChar w:fldCharType="separate"/>
      </w:r>
      <w:r w:rsidR="000200B0">
        <w:rPr>
          <w:noProof/>
        </w:rPr>
        <w:t>May, 2010</w:t>
      </w:r>
      <w:r w:rsidR="009A48C0">
        <w:fldChar w:fldCharType="end"/>
      </w:r>
      <w:proofErr w:type="gramStart"/>
      <w:r>
        <w:t>.</w:t>
      </w:r>
      <w:proofErr w:type="gramEnd"/>
    </w:p>
    <w:p w:rsidR="00E25A01" w:rsidRDefault="00E25A01" w:rsidP="00E25A01">
      <w:pPr>
        <w:spacing w:line="240" w:lineRule="auto"/>
        <w:ind w:left="3600" w:right="83"/>
      </w:pPr>
    </w:p>
    <w:p w:rsidR="00E25A01" w:rsidRPr="00FA7CDB" w:rsidRDefault="00E25A01" w:rsidP="00E25A01">
      <w:pPr>
        <w:spacing w:line="240" w:lineRule="auto"/>
        <w:ind w:left="3600" w:right="83"/>
      </w:pPr>
      <w:r w:rsidRPr="00FA7CDB">
        <w:t>ROBERT M. MCKENNA</w:t>
      </w:r>
    </w:p>
    <w:p w:rsidR="00E25A01" w:rsidRPr="00FA7CDB" w:rsidRDefault="00E25A01" w:rsidP="00E25A01">
      <w:pPr>
        <w:spacing w:line="240" w:lineRule="auto"/>
        <w:ind w:left="3600" w:right="83"/>
      </w:pPr>
      <w:r w:rsidRPr="00FA7CDB">
        <w:t>Attorney General</w:t>
      </w:r>
    </w:p>
    <w:p w:rsidR="00E25A01" w:rsidRPr="00FA7CDB" w:rsidRDefault="00E25A01" w:rsidP="00E25A01">
      <w:pPr>
        <w:spacing w:line="240" w:lineRule="auto"/>
        <w:ind w:left="3600" w:right="83"/>
      </w:pPr>
    </w:p>
    <w:p w:rsidR="00E25A01" w:rsidRPr="00FA7CDB" w:rsidRDefault="00E25A01" w:rsidP="00E25A01">
      <w:pPr>
        <w:spacing w:line="240" w:lineRule="auto"/>
        <w:ind w:left="3600" w:right="83"/>
      </w:pPr>
    </w:p>
    <w:p w:rsidR="00E25A01" w:rsidRPr="00FA7CDB" w:rsidRDefault="00E25A01" w:rsidP="00E25A01">
      <w:pPr>
        <w:spacing w:line="240" w:lineRule="auto"/>
        <w:ind w:left="3600" w:right="83"/>
        <w:rPr>
          <w:u w:val="single"/>
        </w:rPr>
      </w:pPr>
      <w:r w:rsidRPr="00FA7CDB">
        <w:rPr>
          <w:u w:val="single"/>
        </w:rPr>
        <w:tab/>
      </w:r>
      <w:r>
        <w:rPr>
          <w:u w:val="single"/>
        </w:rPr>
        <w:tab/>
      </w:r>
      <w:r>
        <w:rPr>
          <w:u w:val="single"/>
        </w:rPr>
        <w:tab/>
      </w:r>
      <w:r>
        <w:rPr>
          <w:u w:val="single"/>
        </w:rPr>
        <w:tab/>
      </w:r>
      <w:r>
        <w:rPr>
          <w:u w:val="single"/>
        </w:rPr>
        <w:tab/>
      </w:r>
      <w:r w:rsidR="003F105D">
        <w:rPr>
          <w:u w:val="single"/>
        </w:rPr>
        <w:tab/>
      </w:r>
    </w:p>
    <w:p w:rsidR="00E25A01" w:rsidRPr="00FA7CDB" w:rsidRDefault="00E25A01" w:rsidP="00E25A01">
      <w:pPr>
        <w:spacing w:line="240" w:lineRule="auto"/>
        <w:ind w:left="3600" w:right="83"/>
      </w:pPr>
      <w:r w:rsidRPr="00FA7CDB">
        <w:t xml:space="preserve">L. SCOTT LOCKWOOD, WSBA </w:t>
      </w:r>
      <w:r>
        <w:t>No. 19248</w:t>
      </w:r>
    </w:p>
    <w:p w:rsidR="00E25A01" w:rsidRDefault="00E25A01" w:rsidP="00E25A01">
      <w:pPr>
        <w:spacing w:line="240" w:lineRule="auto"/>
        <w:ind w:left="3600" w:right="83"/>
      </w:pPr>
      <w:r w:rsidRPr="00FA7CDB">
        <w:t>Assistant Attorney General</w:t>
      </w:r>
    </w:p>
    <w:p w:rsidR="00E25A01" w:rsidRDefault="00E25A01" w:rsidP="00E25A01">
      <w:pPr>
        <w:spacing w:line="240" w:lineRule="auto"/>
        <w:ind w:left="3600" w:right="83"/>
      </w:pPr>
      <w:r>
        <w:t xml:space="preserve">Attorneys for </w:t>
      </w:r>
      <w:r w:rsidR="009F64A5">
        <w:t>Petitioner</w:t>
      </w:r>
    </w:p>
    <w:p w:rsidR="00130F2B" w:rsidRDefault="00130F2B">
      <w:pPr>
        <w:spacing w:line="480" w:lineRule="exact"/>
        <w:jc w:val="both"/>
      </w:pPr>
    </w:p>
    <w:sectPr w:rsidR="00130F2B" w:rsidSect="008D4003">
      <w:headerReference w:type="default" r:id="rId7"/>
      <w:footerReference w:type="default" r:id="rId8"/>
      <w:pgSz w:w="12240" w:h="15840" w:code="1"/>
      <w:pgMar w:top="1440" w:right="1440" w:bottom="2520" w:left="216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65" w:rsidRDefault="00F74465">
      <w:pPr>
        <w:spacing w:line="240" w:lineRule="auto"/>
      </w:pPr>
      <w:r>
        <w:separator/>
      </w:r>
    </w:p>
  </w:endnote>
  <w:endnote w:type="continuationSeparator" w:id="0">
    <w:p w:rsidR="00F74465" w:rsidRDefault="00F744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ayout w:type="fixed"/>
      <w:tblLook w:val="0000"/>
    </w:tblPr>
    <w:tblGrid>
      <w:gridCol w:w="3780"/>
      <w:gridCol w:w="1710"/>
      <w:gridCol w:w="3330"/>
    </w:tblGrid>
    <w:tr w:rsidR="004410DE" w:rsidTr="008D4003">
      <w:tc>
        <w:tcPr>
          <w:tcW w:w="3780" w:type="dxa"/>
        </w:tcPr>
        <w:p w:rsidR="004410DE" w:rsidRPr="00901AAC" w:rsidRDefault="004410DE" w:rsidP="001C19F3">
          <w:pPr>
            <w:pStyle w:val="Footer"/>
            <w:rPr>
              <w:caps/>
            </w:rPr>
          </w:pPr>
          <w:r>
            <w:rPr>
              <w:caps/>
            </w:rPr>
            <w:t xml:space="preserve">PETITIONER </w:t>
          </w:r>
          <w:r w:rsidRPr="00081B39">
            <w:rPr>
              <w:caps/>
            </w:rPr>
            <w:t>WSDOT</w:t>
          </w:r>
          <w:r>
            <w:rPr>
              <w:caps/>
            </w:rPr>
            <w:t>’s</w:t>
          </w:r>
          <w:r w:rsidRPr="00081B39">
            <w:rPr>
              <w:caps/>
            </w:rPr>
            <w:t xml:space="preserve"> Motion </w:t>
          </w:r>
          <w:r>
            <w:rPr>
              <w:caps/>
            </w:rPr>
            <w:t>To Withdraw Petitions</w:t>
          </w:r>
          <w:r w:rsidRPr="00081B39">
            <w:rPr>
              <w:caps/>
            </w:rPr>
            <w:t xml:space="preserve"> </w:t>
          </w:r>
          <w:r>
            <w:rPr>
              <w:caps/>
            </w:rPr>
            <w:t>(</w:t>
          </w:r>
          <w:r>
            <w:t>DOCKETS TR-100127, TR-100128, TR</w:t>
          </w:r>
          <w:r>
            <w:noBreakHyphen/>
            <w:t xml:space="preserve">100129, and TR-100131 </w:t>
          </w:r>
          <w:r>
            <w:rPr>
              <w:i/>
            </w:rPr>
            <w:t>(Consolidated)</w:t>
          </w:r>
          <w:r w:rsidRPr="00A27DD3">
            <w:t>)</w:t>
          </w:r>
        </w:p>
      </w:tc>
      <w:tc>
        <w:tcPr>
          <w:tcW w:w="1710" w:type="dxa"/>
        </w:tcPr>
        <w:p w:rsidR="004410DE" w:rsidRDefault="009A48C0">
          <w:pPr>
            <w:pStyle w:val="Footer"/>
            <w:ind w:left="-18"/>
            <w:jc w:val="center"/>
          </w:pPr>
          <w:fldSimple w:instr=" PAGE  \* MERGEFORMAT ">
            <w:r w:rsidR="000200B0">
              <w:rPr>
                <w:noProof/>
              </w:rPr>
              <w:t>3</w:t>
            </w:r>
          </w:fldSimple>
        </w:p>
      </w:tc>
      <w:tc>
        <w:tcPr>
          <w:tcW w:w="3330" w:type="dxa"/>
        </w:tcPr>
        <w:p w:rsidR="000200B0" w:rsidRPr="000200B0" w:rsidRDefault="009A48C0" w:rsidP="00BB6A6C">
          <w:pPr>
            <w:spacing w:line="240" w:lineRule="auto"/>
            <w:jc w:val="center"/>
            <w:rPr>
              <w:sz w:val="15"/>
            </w:rPr>
          </w:pPr>
          <w:r>
            <w:rPr>
              <w:sz w:val="15"/>
            </w:rPr>
            <w:fldChar w:fldCharType="begin"/>
          </w:r>
          <w:r w:rsidR="004410DE">
            <w:rPr>
              <w:sz w:val="15"/>
            </w:rPr>
            <w:instrText xml:space="preserve"> AUTOTEXT agoaddress \* MERGEFORMAT </w:instrText>
          </w:r>
          <w:r>
            <w:rPr>
              <w:sz w:val="15"/>
            </w:rPr>
            <w:fldChar w:fldCharType="separate"/>
          </w:r>
          <w:r w:rsidR="000200B0" w:rsidRPr="000200B0">
            <w:rPr>
              <w:sz w:val="15"/>
            </w:rPr>
            <w:t>ATTORNEY GENERAL OF WASHINGTON</w:t>
          </w:r>
        </w:p>
        <w:p w:rsidR="000200B0" w:rsidRPr="00BB6A6C" w:rsidRDefault="000200B0" w:rsidP="00BB6A6C">
          <w:pPr>
            <w:spacing w:line="240" w:lineRule="auto"/>
            <w:jc w:val="center"/>
            <w:rPr>
              <w:sz w:val="15"/>
              <w:szCs w:val="15"/>
            </w:rPr>
          </w:pPr>
          <w:r w:rsidRPr="000200B0">
            <w:rPr>
              <w:sz w:val="15"/>
            </w:rPr>
            <w:t xml:space="preserve">Transportation &amp; Public Construction </w:t>
          </w:r>
          <w:r w:rsidRPr="00BB6A6C">
            <w:rPr>
              <w:sz w:val="15"/>
              <w:szCs w:val="15"/>
            </w:rPr>
            <w:t>Division</w:t>
          </w:r>
        </w:p>
        <w:p w:rsidR="000200B0" w:rsidRPr="00BB6A6C" w:rsidRDefault="000200B0" w:rsidP="00BB6A6C">
          <w:pPr>
            <w:spacing w:line="240" w:lineRule="auto"/>
            <w:jc w:val="center"/>
            <w:rPr>
              <w:sz w:val="15"/>
              <w:szCs w:val="15"/>
            </w:rPr>
          </w:pPr>
          <w:r w:rsidRPr="000200B0">
            <w:rPr>
              <w:sz w:val="15"/>
            </w:rPr>
            <w:t xml:space="preserve">7141 </w:t>
          </w:r>
          <w:proofErr w:type="spellStart"/>
          <w:r w:rsidRPr="000200B0">
            <w:rPr>
              <w:sz w:val="15"/>
            </w:rPr>
            <w:t>Cleanwater</w:t>
          </w:r>
          <w:proofErr w:type="spellEnd"/>
          <w:r w:rsidRPr="000200B0">
            <w:rPr>
              <w:sz w:val="15"/>
            </w:rPr>
            <w:t xml:space="preserve"> Drive </w:t>
          </w:r>
          <w:r w:rsidRPr="00BB6A6C">
            <w:rPr>
              <w:sz w:val="15"/>
              <w:szCs w:val="15"/>
            </w:rPr>
            <w:t>SW</w:t>
          </w:r>
        </w:p>
        <w:p w:rsidR="000200B0" w:rsidRPr="000200B0" w:rsidRDefault="000200B0" w:rsidP="00BB6A6C">
          <w:pPr>
            <w:spacing w:line="240" w:lineRule="auto"/>
            <w:jc w:val="center"/>
            <w:rPr>
              <w:sz w:val="15"/>
            </w:rPr>
          </w:pPr>
          <w:r w:rsidRPr="000200B0">
            <w:rPr>
              <w:sz w:val="15"/>
            </w:rPr>
            <w:t>PO BOX 40113</w:t>
          </w:r>
        </w:p>
        <w:p w:rsidR="000200B0" w:rsidRPr="00BB6A6C" w:rsidRDefault="000200B0" w:rsidP="00BB6A6C">
          <w:pPr>
            <w:spacing w:line="240" w:lineRule="auto"/>
            <w:jc w:val="center"/>
            <w:rPr>
              <w:sz w:val="15"/>
              <w:szCs w:val="15"/>
            </w:rPr>
          </w:pPr>
          <w:r w:rsidRPr="000200B0">
            <w:rPr>
              <w:sz w:val="15"/>
            </w:rPr>
            <w:t>Olympia</w:t>
          </w:r>
          <w:r w:rsidRPr="00BB6A6C">
            <w:rPr>
              <w:sz w:val="15"/>
              <w:szCs w:val="15"/>
            </w:rPr>
            <w:t>, WA  98504-0113</w:t>
          </w:r>
        </w:p>
        <w:p w:rsidR="000200B0" w:rsidRPr="00BB6A6C" w:rsidRDefault="000200B0" w:rsidP="00BB6A6C">
          <w:pPr>
            <w:spacing w:line="240" w:lineRule="auto"/>
            <w:jc w:val="center"/>
            <w:rPr>
              <w:sz w:val="15"/>
              <w:szCs w:val="15"/>
            </w:rPr>
          </w:pPr>
          <w:r w:rsidRPr="000200B0">
            <w:rPr>
              <w:sz w:val="15"/>
            </w:rPr>
            <w:t xml:space="preserve">(360) 753-6126     </w:t>
          </w:r>
          <w:r w:rsidRPr="00BB6A6C">
            <w:rPr>
              <w:sz w:val="15"/>
              <w:szCs w:val="15"/>
            </w:rPr>
            <w:t>Facsimile:  (360) 586-6847</w:t>
          </w:r>
        </w:p>
        <w:p w:rsidR="004410DE" w:rsidRDefault="009A48C0">
          <w:pPr>
            <w:pStyle w:val="Footer"/>
            <w:jc w:val="center"/>
            <w:rPr>
              <w:sz w:val="15"/>
            </w:rPr>
          </w:pPr>
          <w:r>
            <w:rPr>
              <w:sz w:val="15"/>
            </w:rPr>
            <w:fldChar w:fldCharType="end"/>
          </w:r>
        </w:p>
      </w:tc>
    </w:tr>
  </w:tbl>
  <w:p w:rsidR="004410DE" w:rsidRDefault="004410DE">
    <w:pPr>
      <w:pStyle w:val="Footer"/>
      <w:ind w:right="3780"/>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65" w:rsidRDefault="00F74465">
      <w:r>
        <w:separator/>
      </w:r>
    </w:p>
  </w:footnote>
  <w:footnote w:type="continuationSeparator" w:id="0">
    <w:p w:rsidR="00F74465" w:rsidRDefault="00F74465">
      <w:pPr>
        <w:ind w:right="5760"/>
      </w:pPr>
      <w:r>
        <w:continuationSeparator/>
      </w:r>
    </w:p>
  </w:footnote>
  <w:footnote w:type="continuationNotice" w:id="1">
    <w:p w:rsidR="00F74465" w:rsidRDefault="00F744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DE" w:rsidRDefault="009A48C0">
    <w:r>
      <w:rPr>
        <w:noProof/>
      </w:rPr>
      <w:pict>
        <v:line id="_x0000_s2049" style="position:absolute;z-index:251657728;mso-position-horizontal-relative:margin;mso-position-vertical-relative:page" from="-9.4pt,0" to="-9.3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D5CD99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9D43F1A"/>
    <w:multiLevelType w:val="hybridMultilevel"/>
    <w:tmpl w:val="0F0A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26F56"/>
    <w:multiLevelType w:val="hybridMultilevel"/>
    <w:tmpl w:val="F31C10A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rsids>
    <w:rsidRoot w:val="008D4003"/>
    <w:rsid w:val="000021AB"/>
    <w:rsid w:val="000200B0"/>
    <w:rsid w:val="0003370B"/>
    <w:rsid w:val="000509F2"/>
    <w:rsid w:val="00056573"/>
    <w:rsid w:val="0006642A"/>
    <w:rsid w:val="00081B39"/>
    <w:rsid w:val="000F2837"/>
    <w:rsid w:val="00110CCE"/>
    <w:rsid w:val="00130F2B"/>
    <w:rsid w:val="00157FDF"/>
    <w:rsid w:val="00166A50"/>
    <w:rsid w:val="00197C3F"/>
    <w:rsid w:val="001C19F3"/>
    <w:rsid w:val="001D5684"/>
    <w:rsid w:val="001E5CF9"/>
    <w:rsid w:val="0028126A"/>
    <w:rsid w:val="002C7577"/>
    <w:rsid w:val="00326568"/>
    <w:rsid w:val="00346CCD"/>
    <w:rsid w:val="00360279"/>
    <w:rsid w:val="0038526B"/>
    <w:rsid w:val="003C1F21"/>
    <w:rsid w:val="003C77BE"/>
    <w:rsid w:val="003D1EC8"/>
    <w:rsid w:val="003F105D"/>
    <w:rsid w:val="00410D6F"/>
    <w:rsid w:val="00420733"/>
    <w:rsid w:val="004410DE"/>
    <w:rsid w:val="004E402A"/>
    <w:rsid w:val="00512F03"/>
    <w:rsid w:val="00543C16"/>
    <w:rsid w:val="00566F06"/>
    <w:rsid w:val="006238D4"/>
    <w:rsid w:val="006521D7"/>
    <w:rsid w:val="00670C97"/>
    <w:rsid w:val="00673CBF"/>
    <w:rsid w:val="006A621E"/>
    <w:rsid w:val="006C71AE"/>
    <w:rsid w:val="006D51E7"/>
    <w:rsid w:val="00712B42"/>
    <w:rsid w:val="00785AA7"/>
    <w:rsid w:val="008211B9"/>
    <w:rsid w:val="00826CC2"/>
    <w:rsid w:val="00873807"/>
    <w:rsid w:val="0089758A"/>
    <w:rsid w:val="008A21B0"/>
    <w:rsid w:val="008D4003"/>
    <w:rsid w:val="008D4063"/>
    <w:rsid w:val="00901AAC"/>
    <w:rsid w:val="009207FE"/>
    <w:rsid w:val="009A48C0"/>
    <w:rsid w:val="009E55D1"/>
    <w:rsid w:val="009F64A5"/>
    <w:rsid w:val="00A25C61"/>
    <w:rsid w:val="00A27DD3"/>
    <w:rsid w:val="00A95657"/>
    <w:rsid w:val="00AE27A5"/>
    <w:rsid w:val="00AE651D"/>
    <w:rsid w:val="00B372C5"/>
    <w:rsid w:val="00BC5D3E"/>
    <w:rsid w:val="00C611AD"/>
    <w:rsid w:val="00C64656"/>
    <w:rsid w:val="00C9511F"/>
    <w:rsid w:val="00CC367D"/>
    <w:rsid w:val="00D27830"/>
    <w:rsid w:val="00D624E6"/>
    <w:rsid w:val="00DA578D"/>
    <w:rsid w:val="00DD6AF5"/>
    <w:rsid w:val="00E10F52"/>
    <w:rsid w:val="00E25A01"/>
    <w:rsid w:val="00E26A6E"/>
    <w:rsid w:val="00E30ED8"/>
    <w:rsid w:val="00E36DAE"/>
    <w:rsid w:val="00E5681D"/>
    <w:rsid w:val="00E7167F"/>
    <w:rsid w:val="00E81B26"/>
    <w:rsid w:val="00EC4C9B"/>
    <w:rsid w:val="00EC73B4"/>
    <w:rsid w:val="00EF6121"/>
    <w:rsid w:val="00F20424"/>
    <w:rsid w:val="00F54FBA"/>
    <w:rsid w:val="00F55E21"/>
    <w:rsid w:val="00F74465"/>
    <w:rsid w:val="00F75FFE"/>
    <w:rsid w:val="00F83E73"/>
    <w:rsid w:val="00F84993"/>
    <w:rsid w:val="00F87520"/>
    <w:rsid w:val="00FA0C5C"/>
    <w:rsid w:val="00FA5818"/>
    <w:rsid w:val="00FB76D6"/>
    <w:rsid w:val="00FE0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8"/>
    <w:pPr>
      <w:spacing w:line="240" w:lineRule="exact"/>
    </w:pPr>
    <w:rPr>
      <w:sz w:val="24"/>
    </w:rPr>
  </w:style>
  <w:style w:type="paragraph" w:styleId="Heading1">
    <w:name w:val="heading 1"/>
    <w:basedOn w:val="Normal"/>
    <w:next w:val="Normal"/>
    <w:qFormat/>
    <w:rsid w:val="00130F2B"/>
    <w:pPr>
      <w:keepNext/>
      <w:numPr>
        <w:numId w:val="10"/>
      </w:numPr>
      <w:spacing w:before="240"/>
      <w:jc w:val="center"/>
      <w:outlineLvl w:val="0"/>
    </w:pPr>
    <w:rPr>
      <w:b/>
      <w:caps/>
      <w:kern w:val="28"/>
    </w:rPr>
  </w:style>
  <w:style w:type="paragraph" w:styleId="Heading2">
    <w:name w:val="heading 2"/>
    <w:basedOn w:val="Normal"/>
    <w:next w:val="Normal"/>
    <w:qFormat/>
    <w:rsid w:val="00130F2B"/>
    <w:pPr>
      <w:keepNext/>
      <w:numPr>
        <w:ilvl w:val="1"/>
        <w:numId w:val="10"/>
      </w:numPr>
      <w:spacing w:before="240"/>
      <w:jc w:val="both"/>
      <w:outlineLvl w:val="1"/>
    </w:pPr>
    <w:rPr>
      <w:b/>
    </w:rPr>
  </w:style>
  <w:style w:type="paragraph" w:styleId="Heading3">
    <w:name w:val="heading 3"/>
    <w:basedOn w:val="Normal"/>
    <w:next w:val="Normal"/>
    <w:qFormat/>
    <w:rsid w:val="00130F2B"/>
    <w:pPr>
      <w:keepNext/>
      <w:numPr>
        <w:ilvl w:val="2"/>
        <w:numId w:val="10"/>
      </w:numPr>
      <w:spacing w:before="240"/>
      <w:jc w:val="both"/>
      <w:outlineLvl w:val="2"/>
    </w:pPr>
    <w:rPr>
      <w:b/>
    </w:rPr>
  </w:style>
  <w:style w:type="paragraph" w:styleId="Heading4">
    <w:name w:val="heading 4"/>
    <w:basedOn w:val="Normal"/>
    <w:next w:val="Normal"/>
    <w:qFormat/>
    <w:rsid w:val="00130F2B"/>
    <w:pPr>
      <w:keepNext/>
      <w:numPr>
        <w:ilvl w:val="3"/>
        <w:numId w:val="10"/>
      </w:numPr>
      <w:spacing w:before="240"/>
      <w:jc w:val="both"/>
      <w:outlineLvl w:val="3"/>
    </w:pPr>
    <w:rPr>
      <w:b/>
    </w:rPr>
  </w:style>
  <w:style w:type="paragraph" w:styleId="Heading5">
    <w:name w:val="heading 5"/>
    <w:basedOn w:val="Normal"/>
    <w:next w:val="Normal"/>
    <w:qFormat/>
    <w:rsid w:val="00130F2B"/>
    <w:pPr>
      <w:numPr>
        <w:ilvl w:val="4"/>
        <w:numId w:val="10"/>
      </w:numPr>
      <w:spacing w:before="240"/>
      <w:jc w:val="both"/>
      <w:outlineLvl w:val="4"/>
    </w:pPr>
    <w:rPr>
      <w:b/>
    </w:rPr>
  </w:style>
  <w:style w:type="paragraph" w:styleId="Heading6">
    <w:name w:val="heading 6"/>
    <w:basedOn w:val="Normal"/>
    <w:next w:val="Normal"/>
    <w:qFormat/>
    <w:rsid w:val="00130F2B"/>
    <w:pPr>
      <w:numPr>
        <w:ilvl w:val="5"/>
        <w:numId w:val="10"/>
      </w:numPr>
      <w:spacing w:before="240"/>
      <w:jc w:val="both"/>
      <w:outlineLvl w:val="5"/>
    </w:pPr>
    <w:rPr>
      <w:b/>
    </w:rPr>
  </w:style>
  <w:style w:type="paragraph" w:styleId="Heading7">
    <w:name w:val="heading 7"/>
    <w:aliases w:val="o"/>
    <w:basedOn w:val="Normal"/>
    <w:next w:val="Normal"/>
    <w:qFormat/>
    <w:rsid w:val="00130F2B"/>
    <w:pPr>
      <w:numPr>
        <w:ilvl w:val="6"/>
        <w:numId w:val="10"/>
      </w:numPr>
      <w:spacing w:before="240"/>
      <w:jc w:val="both"/>
      <w:outlineLvl w:val="6"/>
    </w:pPr>
    <w:rPr>
      <w:b/>
    </w:rPr>
  </w:style>
  <w:style w:type="paragraph" w:styleId="Heading8">
    <w:name w:val="heading 8"/>
    <w:basedOn w:val="Normal"/>
    <w:next w:val="Normal"/>
    <w:qFormat/>
    <w:rsid w:val="00130F2B"/>
    <w:pPr>
      <w:numPr>
        <w:ilvl w:val="7"/>
        <w:numId w:val="10"/>
      </w:numPr>
      <w:spacing w:before="240"/>
      <w:jc w:val="both"/>
      <w:outlineLvl w:val="7"/>
    </w:pPr>
    <w:rPr>
      <w:b/>
    </w:rPr>
  </w:style>
  <w:style w:type="paragraph" w:styleId="Heading9">
    <w:name w:val="heading 9"/>
    <w:basedOn w:val="Normal"/>
    <w:next w:val="Normal"/>
    <w:qFormat/>
    <w:rsid w:val="00130F2B"/>
    <w:pPr>
      <w:keepNext/>
      <w:numPr>
        <w:ilvl w:val="8"/>
        <w:numId w:val="10"/>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F2B"/>
    <w:pPr>
      <w:tabs>
        <w:tab w:val="center" w:pos="4320"/>
        <w:tab w:val="right" w:pos="8640"/>
      </w:tabs>
    </w:pPr>
  </w:style>
  <w:style w:type="paragraph" w:styleId="Footer">
    <w:name w:val="footer"/>
    <w:basedOn w:val="Normal"/>
    <w:rsid w:val="00130F2B"/>
    <w:pPr>
      <w:tabs>
        <w:tab w:val="center" w:pos="4320"/>
        <w:tab w:val="right" w:pos="8640"/>
      </w:tabs>
      <w:spacing w:line="240" w:lineRule="auto"/>
    </w:pPr>
    <w:rPr>
      <w:sz w:val="20"/>
    </w:rPr>
  </w:style>
  <w:style w:type="paragraph" w:customStyle="1" w:styleId="LineNumbers">
    <w:name w:val="LineNumbers"/>
    <w:basedOn w:val="Normal"/>
    <w:rsid w:val="00130F2B"/>
    <w:pPr>
      <w:jc w:val="right"/>
    </w:pPr>
  </w:style>
  <w:style w:type="paragraph" w:customStyle="1" w:styleId="SingleSpacing">
    <w:name w:val="Single Spacing"/>
    <w:basedOn w:val="Normal"/>
    <w:rsid w:val="00130F2B"/>
    <w:pPr>
      <w:spacing w:line="186" w:lineRule="exact"/>
    </w:pPr>
  </w:style>
  <w:style w:type="paragraph" w:customStyle="1" w:styleId="15Spacing">
    <w:name w:val="1.5 Spacing"/>
    <w:basedOn w:val="Normal"/>
    <w:rsid w:val="00130F2B"/>
    <w:pPr>
      <w:spacing w:line="279" w:lineRule="exact"/>
    </w:pPr>
  </w:style>
  <w:style w:type="paragraph" w:customStyle="1" w:styleId="DoubleSpacing">
    <w:name w:val="Double Spacing"/>
    <w:basedOn w:val="Normal"/>
    <w:rsid w:val="00130F2B"/>
  </w:style>
  <w:style w:type="character" w:styleId="PageNumber">
    <w:name w:val="page number"/>
    <w:basedOn w:val="DefaultParagraphFont"/>
    <w:rsid w:val="00130F2B"/>
  </w:style>
  <w:style w:type="paragraph" w:customStyle="1" w:styleId="Address">
    <w:name w:val="Address"/>
    <w:basedOn w:val="SingleSpacing"/>
    <w:rsid w:val="00130F2B"/>
    <w:pPr>
      <w:ind w:left="4680"/>
    </w:pPr>
  </w:style>
  <w:style w:type="paragraph" w:customStyle="1" w:styleId="CourtName">
    <w:name w:val="CourtName"/>
    <w:basedOn w:val="Normal"/>
    <w:rsid w:val="00130F2B"/>
    <w:pPr>
      <w:jc w:val="center"/>
    </w:pPr>
  </w:style>
  <w:style w:type="character" w:styleId="FootnoteReference">
    <w:name w:val="footnote reference"/>
    <w:basedOn w:val="DefaultParagraphFont"/>
    <w:semiHidden/>
    <w:rsid w:val="00130F2B"/>
    <w:rPr>
      <w:vertAlign w:val="superscript"/>
    </w:rPr>
  </w:style>
  <w:style w:type="paragraph" w:styleId="TOAHeading">
    <w:name w:val="toa heading"/>
    <w:basedOn w:val="Normal"/>
    <w:next w:val="Normal"/>
    <w:semiHidden/>
    <w:rsid w:val="00130F2B"/>
    <w:pPr>
      <w:spacing w:before="120" w:after="240" w:line="240" w:lineRule="auto"/>
      <w:jc w:val="center"/>
    </w:pPr>
    <w:rPr>
      <w:caps/>
      <w:u w:val="single"/>
    </w:rPr>
  </w:style>
  <w:style w:type="paragraph" w:styleId="Title">
    <w:name w:val="Title"/>
    <w:basedOn w:val="Normal"/>
    <w:qFormat/>
    <w:rsid w:val="00130F2B"/>
    <w:pPr>
      <w:spacing w:before="240" w:after="60"/>
      <w:jc w:val="center"/>
    </w:pPr>
    <w:rPr>
      <w:rFonts w:ascii="Arial" w:hAnsi="Arial"/>
      <w:b/>
      <w:kern w:val="28"/>
      <w:sz w:val="32"/>
    </w:rPr>
  </w:style>
  <w:style w:type="paragraph" w:styleId="FootnoteText">
    <w:name w:val="footnote text"/>
    <w:basedOn w:val="Normal"/>
    <w:semiHidden/>
    <w:rsid w:val="00130F2B"/>
    <w:pPr>
      <w:spacing w:after="240" w:line="240" w:lineRule="auto"/>
      <w:ind w:firstLine="720"/>
    </w:pPr>
    <w:rPr>
      <w:sz w:val="20"/>
    </w:rPr>
  </w:style>
  <w:style w:type="paragraph" w:styleId="TOC1">
    <w:name w:val="toc 1"/>
    <w:basedOn w:val="Normal"/>
    <w:next w:val="Normal"/>
    <w:semiHidden/>
    <w:rsid w:val="00130F2B"/>
    <w:pPr>
      <w:tabs>
        <w:tab w:val="right" w:leader="dot" w:pos="9360"/>
      </w:tabs>
      <w:spacing w:after="240"/>
      <w:ind w:left="630" w:right="547" w:hanging="630"/>
    </w:pPr>
    <w:rPr>
      <w:noProof/>
      <w:sz w:val="28"/>
    </w:rPr>
  </w:style>
  <w:style w:type="paragraph" w:styleId="TOC2">
    <w:name w:val="toc 2"/>
    <w:basedOn w:val="Normal"/>
    <w:next w:val="Normal"/>
    <w:semiHidden/>
    <w:rsid w:val="00130F2B"/>
    <w:pPr>
      <w:tabs>
        <w:tab w:val="right" w:leader="dot" w:pos="9360"/>
      </w:tabs>
      <w:spacing w:after="240"/>
      <w:ind w:left="1080" w:right="547" w:hanging="450"/>
    </w:pPr>
    <w:rPr>
      <w:noProof/>
      <w:sz w:val="28"/>
    </w:rPr>
  </w:style>
  <w:style w:type="paragraph" w:styleId="TOC3">
    <w:name w:val="toc 3"/>
    <w:basedOn w:val="Normal"/>
    <w:next w:val="Normal"/>
    <w:semiHidden/>
    <w:rsid w:val="00130F2B"/>
    <w:pPr>
      <w:tabs>
        <w:tab w:val="right" w:leader="dot" w:pos="9360"/>
      </w:tabs>
      <w:spacing w:after="240"/>
      <w:ind w:left="1530" w:right="547" w:hanging="450"/>
    </w:pPr>
    <w:rPr>
      <w:noProof/>
      <w:sz w:val="28"/>
    </w:rPr>
  </w:style>
  <w:style w:type="paragraph" w:styleId="TOC4">
    <w:name w:val="toc 4"/>
    <w:basedOn w:val="Normal"/>
    <w:next w:val="Normal"/>
    <w:semiHidden/>
    <w:rsid w:val="00130F2B"/>
    <w:pPr>
      <w:tabs>
        <w:tab w:val="right" w:leader="dot" w:pos="9360"/>
      </w:tabs>
      <w:spacing w:after="240"/>
      <w:ind w:left="1980" w:right="547" w:hanging="450"/>
    </w:pPr>
    <w:rPr>
      <w:noProof/>
      <w:sz w:val="28"/>
    </w:rPr>
  </w:style>
  <w:style w:type="paragraph" w:styleId="TOC5">
    <w:name w:val="toc 5"/>
    <w:basedOn w:val="Normal"/>
    <w:next w:val="Normal"/>
    <w:semiHidden/>
    <w:rsid w:val="00130F2B"/>
    <w:pPr>
      <w:tabs>
        <w:tab w:val="right" w:leader="dot" w:pos="9360"/>
      </w:tabs>
      <w:spacing w:after="240"/>
      <w:ind w:left="2610" w:right="547" w:hanging="630"/>
    </w:pPr>
    <w:rPr>
      <w:noProof/>
      <w:sz w:val="28"/>
    </w:rPr>
  </w:style>
  <w:style w:type="paragraph" w:styleId="TOC6">
    <w:name w:val="toc 6"/>
    <w:basedOn w:val="Normal"/>
    <w:next w:val="Normal"/>
    <w:semiHidden/>
    <w:rsid w:val="00FA5818"/>
    <w:pPr>
      <w:tabs>
        <w:tab w:val="right" w:leader="dot" w:pos="9360"/>
      </w:tabs>
      <w:spacing w:after="240"/>
      <w:ind w:left="3150" w:right="547" w:hanging="540"/>
    </w:pPr>
    <w:rPr>
      <w:noProof/>
      <w:sz w:val="28"/>
    </w:rPr>
  </w:style>
  <w:style w:type="paragraph" w:styleId="TOC7">
    <w:name w:val="toc 7"/>
    <w:basedOn w:val="Normal"/>
    <w:next w:val="Normal"/>
    <w:semiHidden/>
    <w:rsid w:val="00130F2B"/>
    <w:pPr>
      <w:tabs>
        <w:tab w:val="right" w:leader="dot" w:pos="9360"/>
      </w:tabs>
      <w:spacing w:after="240"/>
      <w:ind w:left="3600" w:right="547" w:hanging="450"/>
    </w:pPr>
    <w:rPr>
      <w:noProof/>
      <w:sz w:val="28"/>
    </w:rPr>
  </w:style>
  <w:style w:type="paragraph" w:styleId="TOC8">
    <w:name w:val="toc 8"/>
    <w:basedOn w:val="Normal"/>
    <w:next w:val="Normal"/>
    <w:semiHidden/>
    <w:rsid w:val="00130F2B"/>
    <w:pPr>
      <w:tabs>
        <w:tab w:val="right" w:leader="dot" w:pos="9360"/>
      </w:tabs>
      <w:spacing w:after="240"/>
      <w:ind w:left="4050" w:right="547" w:hanging="450"/>
    </w:pPr>
    <w:rPr>
      <w:noProof/>
      <w:sz w:val="28"/>
    </w:rPr>
  </w:style>
  <w:style w:type="paragraph" w:styleId="BalloonText">
    <w:name w:val="Balloon Text"/>
    <w:basedOn w:val="Normal"/>
    <w:link w:val="BalloonTextChar"/>
    <w:uiPriority w:val="99"/>
    <w:semiHidden/>
    <w:unhideWhenUsed/>
    <w:rsid w:val="00C611AD"/>
    <w:pPr>
      <w:spacing w:line="240" w:lineRule="auto"/>
    </w:pPr>
    <w:rPr>
      <w:rFonts w:ascii="Tahoma" w:hAnsi="Tahoma" w:cs="Tahoma"/>
      <w:sz w:val="16"/>
      <w:szCs w:val="16"/>
    </w:rPr>
  </w:style>
  <w:style w:type="paragraph" w:styleId="TableofAuthorities">
    <w:name w:val="table of authorities"/>
    <w:basedOn w:val="Normal"/>
    <w:next w:val="Normal"/>
    <w:semiHidden/>
    <w:rsid w:val="00130F2B"/>
    <w:pPr>
      <w:tabs>
        <w:tab w:val="right" w:leader="dot" w:pos="9360"/>
      </w:tabs>
      <w:spacing w:after="240"/>
      <w:ind w:left="245" w:hanging="245"/>
    </w:pPr>
  </w:style>
  <w:style w:type="character" w:customStyle="1" w:styleId="BalloonTextChar">
    <w:name w:val="Balloon Text Char"/>
    <w:basedOn w:val="DefaultParagraphFont"/>
    <w:link w:val="BalloonText"/>
    <w:uiPriority w:val="99"/>
    <w:semiHidden/>
    <w:rsid w:val="00C611AD"/>
    <w:rPr>
      <w:rFonts w:ascii="Tahoma" w:hAnsi="Tahoma" w:cs="Tahoma"/>
      <w:sz w:val="16"/>
      <w:szCs w:val="16"/>
    </w:rPr>
  </w:style>
  <w:style w:type="paragraph" w:styleId="ListParagraph">
    <w:name w:val="List Paragraph"/>
    <w:basedOn w:val="Normal"/>
    <w:uiPriority w:val="34"/>
    <w:qFormat/>
    <w:rsid w:val="00901AAC"/>
    <w:pPr>
      <w:ind w:left="720"/>
      <w:contextualSpacing/>
    </w:pPr>
  </w:style>
</w:styles>
</file>

<file path=word/webSettings.xml><?xml version="1.0" encoding="utf-8"?>
<w:webSettings xmlns:r="http://schemas.openxmlformats.org/officeDocument/2006/relationships" xmlns:w="http://schemas.openxmlformats.org/wordprocessingml/2006/main">
  <w:divs>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324092621">
      <w:bodyDiv w:val="1"/>
      <w:marLeft w:val="0"/>
      <w:marRight w:val="0"/>
      <w:marTop w:val="0"/>
      <w:marBottom w:val="0"/>
      <w:divBdr>
        <w:top w:val="none" w:sz="0" w:space="0" w:color="auto"/>
        <w:left w:val="none" w:sz="0" w:space="0" w:color="auto"/>
        <w:bottom w:val="none" w:sz="0" w:space="0" w:color="auto"/>
        <w:right w:val="none" w:sz="0" w:space="0" w:color="auto"/>
      </w:divBdr>
    </w:div>
    <w:div w:id="1492066693">
      <w:bodyDiv w:val="1"/>
      <w:marLeft w:val="0"/>
      <w:marRight w:val="0"/>
      <w:marTop w:val="0"/>
      <w:marBottom w:val="0"/>
      <w:divBdr>
        <w:top w:val="none" w:sz="0" w:space="0" w:color="auto"/>
        <w:left w:val="none" w:sz="0" w:space="0" w:color="auto"/>
        <w:bottom w:val="none" w:sz="0" w:space="0" w:color="auto"/>
        <w:right w:val="none" w:sz="0" w:space="0" w:color="auto"/>
      </w:divBdr>
    </w:div>
    <w:div w:id="1691100250">
      <w:bodyDiv w:val="1"/>
      <w:marLeft w:val="0"/>
      <w:marRight w:val="0"/>
      <w:marTop w:val="0"/>
      <w:marBottom w:val="0"/>
      <w:divBdr>
        <w:top w:val="none" w:sz="0" w:space="0" w:color="auto"/>
        <w:left w:val="none" w:sz="0" w:space="0" w:color="auto"/>
        <w:bottom w:val="none" w:sz="0" w:space="0" w:color="auto"/>
        <w:right w:val="none" w:sz="0" w:space="0" w:color="auto"/>
      </w:divBdr>
    </w:div>
    <w:div w:id="18857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2010-05-17T07:00:00+00:00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4CF3CCFB1F948B1327B2C0C1D6B3B" ma:contentTypeVersion="123" ma:contentTypeDescription="" ma:contentTypeScope="" ma:versionID="e29389055ef6154311ed6c88376fe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0C851D-6771-41CD-BBCE-FC2319973C93}"/>
</file>

<file path=customXml/itemProps2.xml><?xml version="1.0" encoding="utf-8"?>
<ds:datastoreItem xmlns:ds="http://schemas.openxmlformats.org/officeDocument/2006/customXml" ds:itemID="{B3997710-EB34-4DA3-8069-CB78BBB339B5}"/>
</file>

<file path=customXml/itemProps3.xml><?xml version="1.0" encoding="utf-8"?>
<ds:datastoreItem xmlns:ds="http://schemas.openxmlformats.org/officeDocument/2006/customXml" ds:itemID="{685E0FB9-B48E-4B71-832E-8D291C95D99F}"/>
</file>

<file path=customXml/itemProps4.xml><?xml version="1.0" encoding="utf-8"?>
<ds:datastoreItem xmlns:ds="http://schemas.openxmlformats.org/officeDocument/2006/customXml" ds:itemID="{BA3BC9E7-D95A-449E-A2F6-80BDE7CA107A}"/>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2010-05-14T22:42:00Z</dcterms:created>
  <dcterms:modified xsi:type="dcterms:W3CDTF">2010-05-17T16:39:00Z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537294391</vt:i4>
  </property>
  <property fmtid="{D5CDD505-2E9C-101B-9397-08002B2CF9AE}" pid="3" name="_NewReviewCycle">
    <vt:lpwstr/>
  </property>
  <property fmtid="{D5CDD505-2E9C-101B-9397-08002B2CF9AE}" pid="4" name="ContentTypeId">
    <vt:lpwstr>0x0101006E56B4D1795A2E4DB2F0B01679ED314A000354CF3CCFB1F948B1327B2C0C1D6B3B</vt:lpwstr>
  </property>
  <property fmtid="{D5CDD505-2E9C-101B-9397-08002B2CF9AE}" pid="5" name="_docset_NoMedatataSyncRequired">
    <vt:lpwstr>False</vt:lpwstr>
  </property>
</Properties>
</file>