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785B" w14:textId="77777777" w:rsidR="00034191" w:rsidRDefault="00034191" w:rsidP="00034191">
      <w:pPr>
        <w:tabs>
          <w:tab w:val="right" w:pos="8856"/>
        </w:tabs>
        <w:spacing w:line="240" w:lineRule="auto"/>
      </w:pPr>
      <w:r>
        <w:tab/>
      </w:r>
    </w:p>
    <w:p w14:paraId="78ACFC8B" w14:textId="77777777" w:rsidR="00DE4A9B" w:rsidRDefault="00DE4A9B" w:rsidP="00DE4A9B">
      <w:pPr>
        <w:tabs>
          <w:tab w:val="right" w:pos="8856"/>
        </w:tabs>
        <w:spacing w:line="240" w:lineRule="auto"/>
      </w:pPr>
      <w:r>
        <w:tab/>
      </w:r>
    </w:p>
    <w:p w14:paraId="1F615742" w14:textId="77777777" w:rsidR="00DE4A9B" w:rsidRDefault="00DE4A9B" w:rsidP="00DE4A9B">
      <w:pPr>
        <w:spacing w:line="240" w:lineRule="auto"/>
      </w:pPr>
    </w:p>
    <w:p w14:paraId="745D5511" w14:textId="77777777" w:rsidR="00DE4A9B" w:rsidRDefault="00DE4A9B" w:rsidP="00DE4A9B">
      <w:pPr>
        <w:spacing w:line="240" w:lineRule="auto"/>
      </w:pPr>
    </w:p>
    <w:p w14:paraId="3B956211" w14:textId="77777777" w:rsidR="00DE4A9B" w:rsidRDefault="00DE4A9B" w:rsidP="00DE4A9B">
      <w:pPr>
        <w:spacing w:line="240" w:lineRule="auto"/>
      </w:pPr>
    </w:p>
    <w:p w14:paraId="6CDFE770" w14:textId="77777777" w:rsidR="00DE4A9B" w:rsidRDefault="00DE4A9B" w:rsidP="00DE4A9B">
      <w:pPr>
        <w:spacing w:line="240" w:lineRule="auto"/>
      </w:pPr>
    </w:p>
    <w:p w14:paraId="64BE958B" w14:textId="77777777" w:rsidR="00DE4A9B" w:rsidRDefault="00DE4A9B" w:rsidP="00DE4A9B">
      <w:pPr>
        <w:spacing w:line="240" w:lineRule="auto"/>
      </w:pPr>
    </w:p>
    <w:p w14:paraId="79041F44" w14:textId="77777777" w:rsidR="00245340" w:rsidRDefault="00245340" w:rsidP="00DE4A9B">
      <w:pPr>
        <w:spacing w:line="240" w:lineRule="auto"/>
      </w:pPr>
    </w:p>
    <w:p w14:paraId="2E3078DA" w14:textId="77777777" w:rsidR="00245340" w:rsidRDefault="00245340" w:rsidP="00DE4A9B">
      <w:pPr>
        <w:spacing w:line="240" w:lineRule="auto"/>
      </w:pPr>
    </w:p>
    <w:p w14:paraId="1499147F" w14:textId="77777777" w:rsidR="00245340" w:rsidRDefault="00245340" w:rsidP="00DE4A9B">
      <w:pPr>
        <w:spacing w:line="240" w:lineRule="auto"/>
      </w:pPr>
    </w:p>
    <w:p w14:paraId="7E7BD806" w14:textId="77777777" w:rsidR="00DE4A9B" w:rsidRDefault="00DE4A9B" w:rsidP="00DE4A9B">
      <w:pPr>
        <w:spacing w:line="240" w:lineRule="auto"/>
      </w:pPr>
    </w:p>
    <w:p w14:paraId="730F8F9D" w14:textId="77777777" w:rsidR="00DE4A9B" w:rsidRDefault="00DE4A9B" w:rsidP="00DE4A9B">
      <w:pPr>
        <w:tabs>
          <w:tab w:val="center" w:pos="442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STATE OF WASHINGTON</w:t>
      </w:r>
    </w:p>
    <w:p w14:paraId="10CC038F" w14:textId="0D49CA48" w:rsidR="0024271A" w:rsidRDefault="000905C8" w:rsidP="00DE4A9B">
      <w:pPr>
        <w:tabs>
          <w:tab w:val="center" w:pos="442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WASHINGTON UTILITIES AND TRANSPORTATION COMMISSION</w:t>
      </w:r>
    </w:p>
    <w:p w14:paraId="3705785D" w14:textId="77777777" w:rsidR="00DE4A9B" w:rsidRDefault="00DE4A9B" w:rsidP="00DE4A9B">
      <w:pPr>
        <w:spacing w:line="240" w:lineRule="auto"/>
      </w:pPr>
    </w:p>
    <w:p w14:paraId="67E76B36" w14:textId="77777777" w:rsidR="00DE4A9B" w:rsidRDefault="00DE4A9B" w:rsidP="00DE4A9B">
      <w:pPr>
        <w:spacing w:line="240" w:lineRule="auto"/>
      </w:pPr>
    </w:p>
    <w:tbl>
      <w:tblPr>
        <w:tblW w:w="9349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311"/>
        <w:gridCol w:w="4038"/>
      </w:tblGrid>
      <w:tr w:rsidR="00DE4A9B" w14:paraId="54006EB6" w14:textId="77777777" w:rsidTr="003D2597">
        <w:trPr>
          <w:trHeight w:val="3166"/>
        </w:trPr>
        <w:tc>
          <w:tcPr>
            <w:tcW w:w="531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5FC4563" w14:textId="77777777" w:rsidR="00FF189A" w:rsidRDefault="0024271A" w:rsidP="00FF189A">
            <w:pPr>
              <w:tabs>
                <w:tab w:val="left" w:pos="7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</w:pPr>
            <w:r>
              <w:t xml:space="preserve">IN </w:t>
            </w:r>
            <w:r w:rsidR="000905C8">
              <w:t xml:space="preserve">THE MATTER OF THE JOINT APPLICATION OF </w:t>
            </w:r>
          </w:p>
          <w:p w14:paraId="19D35791" w14:textId="77777777" w:rsidR="00FF189A" w:rsidRDefault="00FF189A" w:rsidP="00FF189A">
            <w:pPr>
              <w:tabs>
                <w:tab w:val="left" w:pos="7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</w:pPr>
          </w:p>
          <w:p w14:paraId="5BD319A2" w14:textId="77777777" w:rsidR="00FF189A" w:rsidRDefault="000905C8" w:rsidP="00FF189A">
            <w:pPr>
              <w:tabs>
                <w:tab w:val="left" w:pos="7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</w:pPr>
            <w:r>
              <w:t xml:space="preserve">PUGET SOUND ENERGY, ALBERTA INVESTMENT MANAGEMENT CORPORATION, BRITISH COLUMBIA INVESTMENT MANAGEMENT CORPORATION, </w:t>
            </w:r>
            <w:proofErr w:type="spellStart"/>
            <w:r>
              <w:t>OMERS</w:t>
            </w:r>
            <w:proofErr w:type="spellEnd"/>
            <w:r>
              <w:t xml:space="preserve"> ADMINISTRATION CORPORATION, AND </w:t>
            </w:r>
            <w:proofErr w:type="spellStart"/>
            <w:r>
              <w:t>PGGM</w:t>
            </w:r>
            <w:proofErr w:type="spellEnd"/>
            <w:r>
              <w:t xml:space="preserve"> </w:t>
            </w:r>
            <w:proofErr w:type="spellStart"/>
            <w:r>
              <w:t>VERMOGENSBEHEER</w:t>
            </w:r>
            <w:proofErr w:type="spellEnd"/>
            <w:r>
              <w:t xml:space="preserve"> </w:t>
            </w:r>
            <w:proofErr w:type="spellStart"/>
            <w:r>
              <w:t>B.V</w:t>
            </w:r>
            <w:proofErr w:type="spellEnd"/>
            <w:r>
              <w:t xml:space="preserve">. </w:t>
            </w:r>
          </w:p>
          <w:p w14:paraId="17E48772" w14:textId="77777777" w:rsidR="00FF189A" w:rsidRDefault="00FF189A" w:rsidP="00FF189A">
            <w:pPr>
              <w:tabs>
                <w:tab w:val="left" w:pos="7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</w:pPr>
          </w:p>
          <w:p w14:paraId="0001102D" w14:textId="4C8B5263" w:rsidR="0024271A" w:rsidRDefault="000905C8" w:rsidP="00FF189A">
            <w:pPr>
              <w:tabs>
                <w:tab w:val="left" w:pos="7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</w:pPr>
            <w:r>
              <w:t xml:space="preserve">FOR AN ORDER AUTHORIZING PROPOSED SALES OF INDIRECT </w:t>
            </w:r>
            <w:proofErr w:type="spellStart"/>
            <w:r>
              <w:t>INTERSTS</w:t>
            </w:r>
            <w:proofErr w:type="spellEnd"/>
            <w:r>
              <w:t xml:space="preserve"> IN PUGET SOUND ENERGY</w:t>
            </w:r>
          </w:p>
        </w:tc>
        <w:tc>
          <w:tcPr>
            <w:tcW w:w="403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D63CA7" w14:textId="77777777" w:rsidR="00DE4A9B" w:rsidRDefault="00DE4A9B" w:rsidP="00DE4A9B">
            <w:pPr>
              <w:spacing w:line="240" w:lineRule="auto"/>
            </w:pPr>
          </w:p>
          <w:p w14:paraId="0CE1B641" w14:textId="641B59CC" w:rsidR="00DE4A9B" w:rsidRDefault="00DE4A9B" w:rsidP="00DE4A9B">
            <w:pPr>
              <w:tabs>
                <w:tab w:val="left" w:pos="218"/>
              </w:tabs>
              <w:spacing w:line="240" w:lineRule="auto"/>
              <w:ind w:left="218"/>
            </w:pPr>
            <w:r>
              <w:t xml:space="preserve">NO. </w:t>
            </w:r>
            <w:r w:rsidR="000905C8">
              <w:t>U-180680</w:t>
            </w:r>
          </w:p>
          <w:p w14:paraId="4A1985F3" w14:textId="77777777" w:rsidR="00DE4A9B" w:rsidRDefault="00DE4A9B" w:rsidP="00DE4A9B">
            <w:pPr>
              <w:tabs>
                <w:tab w:val="left" w:pos="218"/>
              </w:tabs>
              <w:spacing w:line="240" w:lineRule="auto"/>
            </w:pPr>
          </w:p>
          <w:p w14:paraId="0850E631" w14:textId="77777777" w:rsidR="000905C8" w:rsidRDefault="000905C8" w:rsidP="00DE4A9B">
            <w:pPr>
              <w:tabs>
                <w:tab w:val="left" w:pos="218"/>
              </w:tabs>
              <w:spacing w:line="240" w:lineRule="auto"/>
            </w:pPr>
          </w:p>
          <w:p w14:paraId="1370C2B8" w14:textId="52051E9A" w:rsidR="003D2597" w:rsidRPr="003D2597" w:rsidRDefault="00DE4A9B" w:rsidP="003D2597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</w:rPr>
            </w:pPr>
            <w:r>
              <w:t xml:space="preserve"> </w:t>
            </w:r>
            <w:r w:rsidR="003D2597">
              <w:t xml:space="preserve">   </w:t>
            </w:r>
            <w:proofErr w:type="spellStart"/>
            <w:r w:rsidR="003D2597">
              <w:rPr>
                <w:b/>
              </w:rPr>
              <w:t>IBEW</w:t>
            </w:r>
            <w:proofErr w:type="spellEnd"/>
            <w:r w:rsidR="003D2597" w:rsidRPr="003D2597">
              <w:rPr>
                <w:b/>
              </w:rPr>
              <w:t xml:space="preserve"> LOCAL 77</w:t>
            </w:r>
            <w:r w:rsidR="002856CB">
              <w:rPr>
                <w:b/>
              </w:rPr>
              <w:t xml:space="preserve"> COMMENTS</w:t>
            </w:r>
            <w:r w:rsidR="003D2597" w:rsidRPr="003D2597">
              <w:rPr>
                <w:b/>
              </w:rPr>
              <w:t xml:space="preserve"> REGARDING PUGET SOUND ENERGY’S APPLICATION TO SELL NON-CONTROLLING INTEREST IN PUGET HOLDINGS LLC</w:t>
            </w:r>
          </w:p>
          <w:p w14:paraId="2DC525ED" w14:textId="7F4CC950" w:rsidR="003D2597" w:rsidRDefault="003D2597" w:rsidP="003D2597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</w:rPr>
            </w:pPr>
          </w:p>
          <w:p w14:paraId="507CF4FD" w14:textId="7F4CC950" w:rsidR="004A2C9E" w:rsidRDefault="004A2C9E" w:rsidP="004A2C9E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503486CE" w14:textId="3509FD38" w:rsidR="00DE4A9B" w:rsidRDefault="004A2C9E" w:rsidP="004A2C9E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186A6E3" w14:textId="77777777" w:rsidR="004A2C9E" w:rsidRDefault="004A2C9E" w:rsidP="00DE4A9B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</w:rPr>
            </w:pPr>
          </w:p>
          <w:p w14:paraId="05BD4795" w14:textId="77777777" w:rsidR="004A2C9E" w:rsidRPr="006E45AA" w:rsidRDefault="004A2C9E" w:rsidP="00DE4A9B">
            <w:pPr>
              <w:tabs>
                <w:tab w:val="left" w:pos="218"/>
              </w:tabs>
              <w:spacing w:line="240" w:lineRule="auto"/>
              <w:ind w:left="233" w:right="-35" w:hanging="233"/>
              <w:rPr>
                <w:b/>
                <w:spacing w:val="-6"/>
              </w:rPr>
            </w:pPr>
          </w:p>
          <w:p w14:paraId="0A246A46" w14:textId="77777777" w:rsidR="00DE4A9B" w:rsidRDefault="00DE4A9B" w:rsidP="00DE4A9B">
            <w:pPr>
              <w:tabs>
                <w:tab w:val="left" w:pos="218"/>
              </w:tabs>
              <w:spacing w:after="19" w:line="240" w:lineRule="auto"/>
            </w:pPr>
          </w:p>
          <w:p w14:paraId="320DC650" w14:textId="77777777" w:rsidR="00DE4A9B" w:rsidRDefault="00DE4A9B" w:rsidP="00DE4A9B">
            <w:pPr>
              <w:tabs>
                <w:tab w:val="left" w:pos="218"/>
              </w:tabs>
              <w:spacing w:after="19" w:line="240" w:lineRule="auto"/>
            </w:pPr>
            <w:r>
              <w:t xml:space="preserve">  </w:t>
            </w:r>
          </w:p>
          <w:p w14:paraId="557DBE75" w14:textId="77777777" w:rsidR="00DE4A9B" w:rsidRDefault="00DE4A9B" w:rsidP="00DE4A9B">
            <w:pPr>
              <w:tabs>
                <w:tab w:val="left" w:pos="218"/>
              </w:tabs>
              <w:spacing w:after="19" w:line="240" w:lineRule="auto"/>
            </w:pPr>
            <w:r>
              <w:t xml:space="preserve">    </w:t>
            </w:r>
          </w:p>
        </w:tc>
      </w:tr>
    </w:tbl>
    <w:p w14:paraId="19E99F75" w14:textId="02211500" w:rsidR="00FB4B80" w:rsidRDefault="00DE4A9B" w:rsidP="00AB4920">
      <w:pPr>
        <w:tabs>
          <w:tab w:val="left" w:pos="7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fldChar w:fldCharType="begin"/>
      </w:r>
      <w:r>
        <w:instrText>ADVANCE \u0</w:instrText>
      </w:r>
      <w:r>
        <w:fldChar w:fldCharType="end"/>
      </w:r>
    </w:p>
    <w:p w14:paraId="6A8D800A" w14:textId="19FE7C79" w:rsidR="003411C9" w:rsidRDefault="004D64E5" w:rsidP="00A9561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 w:rsidRPr="004D64E5">
        <w:rPr>
          <w:bCs/>
        </w:rPr>
        <w:t>International Brotherhood of Electrical Workers, Local 77 (“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 w:rsidRPr="004D64E5">
        <w:rPr>
          <w:bCs/>
        </w:rPr>
        <w:t xml:space="preserve">Local 77”) submits these comments in response to the Commission’s </w:t>
      </w:r>
      <w:r w:rsidRPr="004D64E5">
        <w:rPr>
          <w:bCs/>
          <w:i/>
        </w:rPr>
        <w:t>Notice of Opportunity to File Written Comments</w:t>
      </w:r>
      <w:r w:rsidRPr="004D64E5">
        <w:rPr>
          <w:bCs/>
        </w:rPr>
        <w:t xml:space="preserve">, dated September 21, 2018.  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 w:rsidRPr="004D64E5">
        <w:rPr>
          <w:bCs/>
        </w:rPr>
        <w:t xml:space="preserve">Local 77 appreciates the opportunity to expand further on its concerns as expressed in the previously filed </w:t>
      </w:r>
      <w:r w:rsidRPr="004D64E5">
        <w:rPr>
          <w:bCs/>
          <w:i/>
        </w:rPr>
        <w:t>Petition to Intervene</w:t>
      </w:r>
      <w:r w:rsidRPr="004D64E5">
        <w:rPr>
          <w:bCs/>
        </w:rPr>
        <w:t xml:space="preserve">, dated September 19, 2018.  The proposed </w:t>
      </w:r>
      <w:r w:rsidR="003411C9">
        <w:rPr>
          <w:bCs/>
        </w:rPr>
        <w:t>transfer</w:t>
      </w:r>
      <w:r w:rsidRPr="004D64E5">
        <w:rPr>
          <w:bCs/>
        </w:rPr>
        <w:t xml:space="preserve"> of Puget Sound Energy (“PSE”)</w:t>
      </w:r>
      <w:r w:rsidR="003411C9">
        <w:rPr>
          <w:bCs/>
        </w:rPr>
        <w:t xml:space="preserve"> should be more closely scrutinized by the Commission.  </w:t>
      </w:r>
    </w:p>
    <w:p w14:paraId="1C5A6DB6" w14:textId="4636D04A" w:rsidR="00AC192F" w:rsidRDefault="00270D04" w:rsidP="00AC192F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proofErr w:type="spellStart"/>
      <w:r>
        <w:rPr>
          <w:bCs/>
        </w:rPr>
        <w:lastRenderedPageBreak/>
        <w:t>IBEW</w:t>
      </w:r>
      <w:proofErr w:type="spellEnd"/>
      <w:r>
        <w:rPr>
          <w:bCs/>
        </w:rPr>
        <w:t xml:space="preserve"> </w:t>
      </w:r>
      <w:r w:rsidR="00AC192F" w:rsidRPr="00AC192F">
        <w:rPr>
          <w:bCs/>
        </w:rPr>
        <w:t>Local 77 has been committed to improving the lives of working men and women in the electrical trades for over 121 years</w:t>
      </w:r>
      <w:r w:rsidR="00094FAD">
        <w:rPr>
          <w:bCs/>
        </w:rPr>
        <w:t xml:space="preserve"> while serving the people of Washington State</w:t>
      </w:r>
      <w:r w:rsidR="00AC192F" w:rsidRPr="00AC192F">
        <w:rPr>
          <w:bCs/>
        </w:rPr>
        <w:t xml:space="preserve">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AC192F" w:rsidRPr="00AC192F">
        <w:rPr>
          <w:bCs/>
        </w:rPr>
        <w:t>Local 77 members work in various positions including: linemen,</w:t>
      </w:r>
      <w:r w:rsidR="001B22B5">
        <w:rPr>
          <w:bCs/>
        </w:rPr>
        <w:t xml:space="preserve"> substation,</w:t>
      </w:r>
      <w:r w:rsidR="00AC192F" w:rsidRPr="00AC192F">
        <w:rPr>
          <w:bCs/>
        </w:rPr>
        <w:t xml:space="preserve"> metermen, call center </w:t>
      </w:r>
      <w:r w:rsidR="003949D5">
        <w:rPr>
          <w:bCs/>
        </w:rPr>
        <w:t>representatives</w:t>
      </w:r>
      <w:r w:rsidR="00AC192F" w:rsidRPr="00AC192F">
        <w:rPr>
          <w:bCs/>
        </w:rPr>
        <w:t xml:space="preserve">, relay operators, hydro operators, tree trimmers, and many other classifications.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AC192F" w:rsidRPr="00AC192F">
        <w:rPr>
          <w:bCs/>
        </w:rPr>
        <w:t>Local 77 represents over 800 full-time, part-time, and temporary employees at PSE</w:t>
      </w:r>
      <w:r w:rsidR="00D30576">
        <w:rPr>
          <w:bCs/>
        </w:rPr>
        <w:t xml:space="preserve">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D30576">
        <w:rPr>
          <w:bCs/>
        </w:rPr>
        <w:t xml:space="preserve">Local 77 has a </w:t>
      </w:r>
      <w:r w:rsidR="00F872F2">
        <w:rPr>
          <w:bCs/>
        </w:rPr>
        <w:t>bargaining relationship</w:t>
      </w:r>
      <w:r w:rsidR="00D30576">
        <w:rPr>
          <w:bCs/>
        </w:rPr>
        <w:t xml:space="preserve"> with PSE dating back over seventy (70) years. </w:t>
      </w:r>
      <w:r w:rsidR="00244091">
        <w:rPr>
          <w:bCs/>
        </w:rPr>
        <w:t xml:space="preserve"> Over the course of these decades, it has been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244091">
        <w:rPr>
          <w:bCs/>
        </w:rPr>
        <w:t xml:space="preserve">Local 77 members who keep PSE running on a day-to-day basis. </w:t>
      </w:r>
      <w:r w:rsidR="00D30576">
        <w:rPr>
          <w:bCs/>
        </w:rPr>
        <w:t xml:space="preserve"> </w:t>
      </w:r>
      <w:r w:rsidR="00244091">
        <w:rPr>
          <w:bCs/>
        </w:rPr>
        <w:t>These</w:t>
      </w:r>
      <w:r w:rsidR="00C3256F">
        <w:rPr>
          <w:bCs/>
        </w:rPr>
        <w:t xml:space="preserve"> members pride themselves on providing </w:t>
      </w:r>
      <w:r w:rsidR="001B22B5">
        <w:rPr>
          <w:bCs/>
        </w:rPr>
        <w:t xml:space="preserve">safe </w:t>
      </w:r>
      <w:r w:rsidR="00C3256F">
        <w:rPr>
          <w:bCs/>
        </w:rPr>
        <w:t xml:space="preserve">quality service to customers and the public.  </w:t>
      </w:r>
      <w:r w:rsidR="00AC192F" w:rsidRPr="00AC192F">
        <w:rPr>
          <w:bCs/>
        </w:rPr>
        <w:t xml:space="preserve"> </w:t>
      </w:r>
    </w:p>
    <w:p w14:paraId="637A455E" w14:textId="6AD2A578" w:rsidR="00256D5D" w:rsidRPr="00256D5D" w:rsidRDefault="00270D04" w:rsidP="00256D5D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256D5D" w:rsidRPr="00256D5D">
        <w:rPr>
          <w:bCs/>
        </w:rPr>
        <w:t xml:space="preserve">Local 77 is committed to serving PSE’s customers.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256D5D" w:rsidRPr="00256D5D">
        <w:rPr>
          <w:bCs/>
        </w:rPr>
        <w:t xml:space="preserve">Local 77 members employed by PSE are charged with serving the public.   Without customers, there are no jobs for members.  Likewise,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256D5D" w:rsidRPr="00256D5D">
        <w:rPr>
          <w:bCs/>
        </w:rPr>
        <w:t xml:space="preserve">Local 77 members want to ensure customer safety and satisfaction.  This goal, however, may be negatively impacted by the proposed transfer. </w:t>
      </w:r>
    </w:p>
    <w:p w14:paraId="78B59521" w14:textId="60C68739" w:rsidR="004D64E5" w:rsidRDefault="003411C9" w:rsidP="003411C9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>The proposed transfer</w:t>
      </w:r>
      <w:r w:rsidR="004D64E5" w:rsidRPr="003411C9">
        <w:rPr>
          <w:bCs/>
        </w:rPr>
        <w:t xml:space="preserve"> will have a direct effect on 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 w:rsidR="004D64E5" w:rsidRPr="003411C9">
        <w:rPr>
          <w:bCs/>
        </w:rPr>
        <w:t xml:space="preserve">Local 77 members whose quality of work depends on their health, safety, and job satisfaction.  Accordingly, 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 w:rsidR="004D64E5" w:rsidRPr="003411C9">
        <w:rPr>
          <w:bCs/>
        </w:rPr>
        <w:t xml:space="preserve">Local </w:t>
      </w:r>
      <w:proofErr w:type="spellStart"/>
      <w:r w:rsidR="004D64E5" w:rsidRPr="003411C9">
        <w:rPr>
          <w:bCs/>
        </w:rPr>
        <w:t>77’s</w:t>
      </w:r>
      <w:proofErr w:type="spellEnd"/>
      <w:r w:rsidR="00001143">
        <w:rPr>
          <w:bCs/>
        </w:rPr>
        <w:t xml:space="preserve"> work will have an attendant </w:t>
      </w:r>
      <w:r w:rsidR="004D64E5" w:rsidRPr="003411C9">
        <w:rPr>
          <w:bCs/>
        </w:rPr>
        <w:t>effect on PSE’s customers</w:t>
      </w:r>
      <w:r w:rsidR="00001143">
        <w:rPr>
          <w:bCs/>
        </w:rPr>
        <w:t>,</w:t>
      </w:r>
      <w:r w:rsidR="004D64E5" w:rsidRPr="003411C9">
        <w:rPr>
          <w:bCs/>
        </w:rPr>
        <w:t xml:space="preserve"> who expect the highest level of customer satisfaction regarding their electrical needs.  As a result, 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 w:rsidR="004D64E5" w:rsidRPr="003411C9">
        <w:rPr>
          <w:bCs/>
        </w:rPr>
        <w:t xml:space="preserve">Local </w:t>
      </w:r>
      <w:proofErr w:type="spellStart"/>
      <w:r w:rsidR="004D64E5" w:rsidRPr="003411C9">
        <w:rPr>
          <w:bCs/>
        </w:rPr>
        <w:t>77’s</w:t>
      </w:r>
      <w:proofErr w:type="spellEnd"/>
      <w:r w:rsidR="004D64E5" w:rsidRPr="003411C9">
        <w:rPr>
          <w:bCs/>
        </w:rPr>
        <w:t xml:space="preserve"> concerns about their employment dire</w:t>
      </w:r>
      <w:r w:rsidR="00813913">
        <w:rPr>
          <w:bCs/>
        </w:rPr>
        <w:t xml:space="preserve">ctly affect the public interest and this proceeding.  </w:t>
      </w:r>
    </w:p>
    <w:p w14:paraId="515254CC" w14:textId="24590EC8" w:rsidR="00CD5844" w:rsidRDefault="00CD5844" w:rsidP="003411C9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>Since changing ownership, PSE has increasingly allowed technology to drive its responses to</w:t>
      </w:r>
      <w:r w:rsidR="00B7253A">
        <w:rPr>
          <w:bCs/>
        </w:rPr>
        <w:t xml:space="preserve"> severe weather</w:t>
      </w:r>
      <w:r>
        <w:rPr>
          <w:bCs/>
        </w:rPr>
        <w:t xml:space="preserve"> storm events.  Because of changing climate, storm events occur more frequently and last longer.  Increasingly, PSE has elected to use </w:t>
      </w:r>
      <w:r w:rsidR="001963BC">
        <w:rPr>
          <w:bCs/>
        </w:rPr>
        <w:t xml:space="preserve">out-of-classification, </w:t>
      </w:r>
      <w:r>
        <w:rPr>
          <w:bCs/>
        </w:rPr>
        <w:t>untrained</w:t>
      </w:r>
      <w:r w:rsidR="001963BC">
        <w:rPr>
          <w:bCs/>
        </w:rPr>
        <w:t>,</w:t>
      </w:r>
      <w:r>
        <w:rPr>
          <w:bCs/>
        </w:rPr>
        <w:t xml:space="preserve"> and unskilled workers to respond to these events.  At the same time, PSE has used technology-based software to peg outages during storms.  While this is a helpful tool, it lacks </w:t>
      </w:r>
      <w:r>
        <w:rPr>
          <w:bCs/>
        </w:rPr>
        <w:lastRenderedPageBreak/>
        <w:t xml:space="preserve">human </w:t>
      </w:r>
      <w:r w:rsidR="00BC5760">
        <w:rPr>
          <w:bCs/>
        </w:rPr>
        <w:t>intervention, contributing experience</w:t>
      </w:r>
      <w:r w:rsidR="00100144">
        <w:rPr>
          <w:bCs/>
        </w:rPr>
        <w:t>,</w:t>
      </w:r>
      <w:r>
        <w:rPr>
          <w:bCs/>
        </w:rPr>
        <w:t xml:space="preserve"> and responsiveness.  </w:t>
      </w:r>
      <w:r w:rsidR="007D4FA5">
        <w:rPr>
          <w:bCs/>
        </w:rPr>
        <w:t>Utilizing</w:t>
      </w:r>
      <w:r>
        <w:rPr>
          <w:bCs/>
        </w:rPr>
        <w:t xml:space="preserve"> untrained</w:t>
      </w:r>
      <w:r w:rsidR="007D4FA5">
        <w:rPr>
          <w:bCs/>
        </w:rPr>
        <w:t xml:space="preserve"> and</w:t>
      </w:r>
      <w:r>
        <w:rPr>
          <w:bCs/>
        </w:rPr>
        <w:t xml:space="preserve"> </w:t>
      </w:r>
      <w:r w:rsidR="00100144">
        <w:rPr>
          <w:bCs/>
        </w:rPr>
        <w:t xml:space="preserve">out-of-classification </w:t>
      </w:r>
      <w:r w:rsidR="007D4FA5">
        <w:rPr>
          <w:bCs/>
        </w:rPr>
        <w:t>workers</w:t>
      </w:r>
      <w:r w:rsidR="00100144">
        <w:rPr>
          <w:bCs/>
        </w:rPr>
        <w:t xml:space="preserve">, combined with a </w:t>
      </w:r>
      <w:r>
        <w:rPr>
          <w:bCs/>
        </w:rPr>
        <w:t>computer program to respond to such</w:t>
      </w:r>
      <w:r w:rsidR="002C57C6">
        <w:rPr>
          <w:bCs/>
        </w:rPr>
        <w:t xml:space="preserve"> storm</w:t>
      </w:r>
      <w:r>
        <w:rPr>
          <w:bCs/>
        </w:rPr>
        <w:t xml:space="preserve"> events</w:t>
      </w:r>
      <w:r w:rsidR="007D4FA5">
        <w:rPr>
          <w:bCs/>
        </w:rPr>
        <w:t>,</w:t>
      </w:r>
      <w:r>
        <w:rPr>
          <w:bCs/>
        </w:rPr>
        <w:t xml:space="preserve"> is dangerous for the safety of those individuals and the public.  </w:t>
      </w:r>
      <w:proofErr w:type="spellStart"/>
      <w:r w:rsidR="00270D04">
        <w:rPr>
          <w:bCs/>
        </w:rPr>
        <w:t>IBEW</w:t>
      </w:r>
      <w:proofErr w:type="spellEnd"/>
      <w:r w:rsidR="00270D04">
        <w:rPr>
          <w:bCs/>
        </w:rPr>
        <w:t xml:space="preserve"> </w:t>
      </w:r>
      <w:r>
        <w:rPr>
          <w:bCs/>
        </w:rPr>
        <w:t xml:space="preserve">Local 77 is concerned that the </w:t>
      </w:r>
      <w:r w:rsidR="00D92C9C">
        <w:rPr>
          <w:bCs/>
        </w:rPr>
        <w:t>pattern of changes following a transfer in ownership</w:t>
      </w:r>
      <w:r>
        <w:rPr>
          <w:bCs/>
        </w:rPr>
        <w:t xml:space="preserve"> will </w:t>
      </w:r>
      <w:r w:rsidR="0051351D">
        <w:rPr>
          <w:bCs/>
        </w:rPr>
        <w:t>accelerate</w:t>
      </w:r>
      <w:r>
        <w:rPr>
          <w:bCs/>
        </w:rPr>
        <w:t xml:space="preserve"> these unsafe trends. </w:t>
      </w:r>
    </w:p>
    <w:p w14:paraId="2C65AE47" w14:textId="1DA57944" w:rsidR="00CD5844" w:rsidRPr="00F91CAF" w:rsidRDefault="00D85337" w:rsidP="00F91CAF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D25193">
        <w:rPr>
          <w:bCs/>
        </w:rPr>
        <w:t>Local 77 also represents PSE’s Call Center employees.  These employees handle customer questions</w:t>
      </w:r>
      <w:r w:rsidR="00AC192F">
        <w:rPr>
          <w:bCs/>
        </w:rPr>
        <w:t xml:space="preserve">, </w:t>
      </w:r>
      <w:r w:rsidR="00D97985">
        <w:rPr>
          <w:bCs/>
        </w:rPr>
        <w:t>outages</w:t>
      </w:r>
      <w:r w:rsidR="00AC192F">
        <w:rPr>
          <w:bCs/>
        </w:rPr>
        <w:t>, emergencies</w:t>
      </w:r>
      <w:r w:rsidR="00D97985">
        <w:rPr>
          <w:bCs/>
        </w:rPr>
        <w:t>,</w:t>
      </w:r>
      <w:r w:rsidR="00AC192F">
        <w:rPr>
          <w:bCs/>
        </w:rPr>
        <w:t xml:space="preserve"> and many other </w:t>
      </w:r>
      <w:r w:rsidR="00D25193">
        <w:rPr>
          <w:bCs/>
        </w:rPr>
        <w:t xml:space="preserve">issues.  The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D25193">
        <w:rPr>
          <w:bCs/>
        </w:rPr>
        <w:t>Local 77 Call Center employees are the public-facing representatives of PSE.  Increasingly, PSE has reduced Call Center</w:t>
      </w:r>
      <w:r w:rsidR="00D97985">
        <w:rPr>
          <w:bCs/>
        </w:rPr>
        <w:t xml:space="preserve"> staffing while increasing</w:t>
      </w:r>
      <w:r w:rsidR="00D25193">
        <w:rPr>
          <w:bCs/>
        </w:rPr>
        <w:t xml:space="preserve"> </w:t>
      </w:r>
      <w:r w:rsidR="00CA53B6">
        <w:rPr>
          <w:bCs/>
        </w:rPr>
        <w:t>job duties</w:t>
      </w:r>
      <w:r w:rsidR="00D25193">
        <w:rPr>
          <w:bCs/>
        </w:rPr>
        <w:t xml:space="preserve">.  This naturally affects the public because they telephone the Call Center to report issues and have questions answered.  </w:t>
      </w:r>
      <w:r w:rsidR="00F91CAF">
        <w:rPr>
          <w:bCs/>
        </w:rPr>
        <w:t xml:space="preserve">When the Call Center is understaffed and existing employees are overworked, the customer suffers.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D25193" w:rsidRPr="00F91CAF">
        <w:rPr>
          <w:bCs/>
        </w:rPr>
        <w:t>Local 77 is concerned that the proposed transfer could increase the pressures on Call Center employees to increase profit at the expense of customer service and responsiveness</w:t>
      </w:r>
      <w:r w:rsidR="00165D67">
        <w:rPr>
          <w:bCs/>
        </w:rPr>
        <w:t xml:space="preserve">, resulting in customer dissatisfaction. </w:t>
      </w:r>
      <w:r w:rsidR="00D25193" w:rsidRPr="00F91CAF">
        <w:rPr>
          <w:bCs/>
        </w:rPr>
        <w:t xml:space="preserve"> </w:t>
      </w:r>
    </w:p>
    <w:p w14:paraId="6F436AC0" w14:textId="597DED54" w:rsidR="00D25193" w:rsidRDefault="00675344" w:rsidP="00675344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 xml:space="preserve">PSE has also moved toward electronic metering.  Through this process </w:t>
      </w:r>
      <w:bookmarkStart w:id="0" w:name="_GoBack"/>
      <w:bookmarkEnd w:id="0"/>
      <w:r>
        <w:rPr>
          <w:bCs/>
        </w:rPr>
        <w:t>meter</w:t>
      </w:r>
      <w:r w:rsidR="00124A5C">
        <w:rPr>
          <w:bCs/>
        </w:rPr>
        <w:t>s</w:t>
      </w:r>
      <w:r>
        <w:rPr>
          <w:bCs/>
        </w:rPr>
        <w:t xml:space="preserve"> </w:t>
      </w:r>
      <w:r w:rsidR="00124A5C">
        <w:rPr>
          <w:bCs/>
        </w:rPr>
        <w:t>are</w:t>
      </w:r>
      <w:r>
        <w:rPr>
          <w:bCs/>
        </w:rPr>
        <w:t xml:space="preserve"> read digitally</w:t>
      </w:r>
      <w:r w:rsidR="00A91271">
        <w:rPr>
          <w:bCs/>
        </w:rPr>
        <w:t>; t</w:t>
      </w:r>
      <w:r>
        <w:rPr>
          <w:bCs/>
        </w:rPr>
        <w:t xml:space="preserve">he meter is not actually observed by any person.   </w:t>
      </w:r>
      <w:r w:rsidR="00A91271">
        <w:rPr>
          <w:bCs/>
        </w:rPr>
        <w:t>In lieu</w:t>
      </w:r>
      <w:r>
        <w:rPr>
          <w:bCs/>
        </w:rPr>
        <w:t xml:space="preserve"> of an employee seeing the meter each month, the computer merely reports back </w:t>
      </w:r>
      <w:r w:rsidR="001C48E0">
        <w:rPr>
          <w:bCs/>
        </w:rPr>
        <w:t>its information</w:t>
      </w:r>
      <w:r w:rsidR="00A91271">
        <w:rPr>
          <w:bCs/>
        </w:rPr>
        <w:t xml:space="preserve"> electronically</w:t>
      </w:r>
      <w:r>
        <w:rPr>
          <w:bCs/>
        </w:rPr>
        <w:t xml:space="preserve">.  This system also allows PSE to remotely </w:t>
      </w:r>
      <w:r w:rsidR="001D374B">
        <w:rPr>
          <w:bCs/>
        </w:rPr>
        <w:t>terminate</w:t>
      </w:r>
      <w:r>
        <w:rPr>
          <w:bCs/>
        </w:rPr>
        <w:t xml:space="preserve"> a customer’s </w:t>
      </w:r>
      <w:r w:rsidR="001D374B">
        <w:rPr>
          <w:bCs/>
        </w:rPr>
        <w:t>service</w:t>
      </w:r>
      <w:r>
        <w:rPr>
          <w:bCs/>
        </w:rPr>
        <w:t xml:space="preserve">.  </w:t>
      </w:r>
      <w:proofErr w:type="spellStart"/>
      <w:r w:rsidR="00D85337">
        <w:rPr>
          <w:bCs/>
        </w:rPr>
        <w:t>IBEW</w:t>
      </w:r>
      <w:proofErr w:type="spellEnd"/>
      <w:r w:rsidR="00D85337">
        <w:rPr>
          <w:bCs/>
        </w:rPr>
        <w:t xml:space="preserve"> </w:t>
      </w:r>
      <w:r>
        <w:rPr>
          <w:bCs/>
        </w:rPr>
        <w:t xml:space="preserve">Local 77 is concerned about the safety of this process.  If a meter is not observed by a person for an extended period of time, there is no guarantee it is not damaged or been tampered with.  This could necessarily affect </w:t>
      </w:r>
      <w:r w:rsidR="001D374B">
        <w:rPr>
          <w:bCs/>
        </w:rPr>
        <w:t>employees, the</w:t>
      </w:r>
      <w:r>
        <w:rPr>
          <w:bCs/>
        </w:rPr>
        <w:t xml:space="preserve"> public</w:t>
      </w:r>
      <w:r w:rsidR="001D374B">
        <w:rPr>
          <w:bCs/>
        </w:rPr>
        <w:t>,</w:t>
      </w:r>
      <w:r>
        <w:rPr>
          <w:bCs/>
        </w:rPr>
        <w:t xml:space="preserve"> and customers.  Whether the transfer in ownership will accelerate this automation process is unclear, but should be a concern to the Commission. </w:t>
      </w:r>
    </w:p>
    <w:p w14:paraId="634DDE9D" w14:textId="180CE4AE" w:rsidR="007E7F5D" w:rsidRDefault="0089775E" w:rsidP="00675344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 xml:space="preserve">There has been no indication what changes PSE will implement regarding power generation.  </w:t>
      </w:r>
      <w:proofErr w:type="spellStart"/>
      <w:r w:rsidR="00D85337">
        <w:rPr>
          <w:bCs/>
        </w:rPr>
        <w:t>IBEW</w:t>
      </w:r>
      <w:proofErr w:type="spellEnd"/>
      <w:r w:rsidR="00D85337">
        <w:rPr>
          <w:bCs/>
        </w:rPr>
        <w:t xml:space="preserve"> </w:t>
      </w:r>
      <w:r w:rsidR="0039237D">
        <w:rPr>
          <w:bCs/>
        </w:rPr>
        <w:t xml:space="preserve">Local 77 is concerned about member and public safety.  The Commission </w:t>
      </w:r>
      <w:r w:rsidR="0039237D">
        <w:rPr>
          <w:bCs/>
        </w:rPr>
        <w:lastRenderedPageBreak/>
        <w:t xml:space="preserve">should ensure that any proposed changes to generation adequately consider </w:t>
      </w:r>
      <w:r w:rsidR="00620F4C">
        <w:rPr>
          <w:bCs/>
        </w:rPr>
        <w:t xml:space="preserve">the safety of </w:t>
      </w:r>
      <w:proofErr w:type="spellStart"/>
      <w:r w:rsidR="00D85337">
        <w:rPr>
          <w:bCs/>
        </w:rPr>
        <w:t>IBEW</w:t>
      </w:r>
      <w:proofErr w:type="spellEnd"/>
      <w:r w:rsidR="00D85337">
        <w:rPr>
          <w:bCs/>
        </w:rPr>
        <w:t xml:space="preserve"> </w:t>
      </w:r>
      <w:r w:rsidR="00620F4C">
        <w:rPr>
          <w:bCs/>
        </w:rPr>
        <w:t xml:space="preserve">Local 77 members and the public. </w:t>
      </w:r>
      <w:r w:rsidR="0039237D">
        <w:rPr>
          <w:bCs/>
        </w:rPr>
        <w:t xml:space="preserve"> </w:t>
      </w:r>
    </w:p>
    <w:p w14:paraId="6F3647AD" w14:textId="31AC788A" w:rsidR="0039237D" w:rsidRDefault="00593788" w:rsidP="00675344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 xml:space="preserve">The Commission may also use this opportunity to bring more transparency to PSE’s capital investments.  </w:t>
      </w:r>
      <w:r w:rsidR="008839A1">
        <w:rPr>
          <w:bCs/>
        </w:rPr>
        <w:t xml:space="preserve">There has been little transparency in which projects are categorized as capital improvements rather than ordinary maintenance.  </w:t>
      </w:r>
      <w:r w:rsidR="001F44F7">
        <w:rPr>
          <w:bCs/>
        </w:rPr>
        <w:t>Sufficient resources should be devoted to maintaining the safety and reliability of PSE’s infrastructure.  Greater transparency in this process would benefit both</w:t>
      </w:r>
      <w:r w:rsidR="00A05279">
        <w:rPr>
          <w:bCs/>
        </w:rPr>
        <w:t xml:space="preserve"> </w:t>
      </w:r>
      <w:proofErr w:type="spellStart"/>
      <w:r w:rsidR="00A05279">
        <w:rPr>
          <w:bCs/>
        </w:rPr>
        <w:t>IBEW</w:t>
      </w:r>
      <w:proofErr w:type="spellEnd"/>
      <w:r w:rsidR="001F44F7">
        <w:rPr>
          <w:bCs/>
        </w:rPr>
        <w:t xml:space="preserve"> Local 77 members and the public.   </w:t>
      </w:r>
    </w:p>
    <w:p w14:paraId="63BCFB6B" w14:textId="0B96BE5E" w:rsidR="00CD5844" w:rsidRPr="00C10C42" w:rsidRDefault="00A05279" w:rsidP="00C10C42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E04AB4">
        <w:rPr>
          <w:bCs/>
        </w:rPr>
        <w:t xml:space="preserve">Local 77 is also concerned that the transfer will lead the new and/or changed ownership to demand higher profits at the expense of employee safety, health, and welfare. 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</w:t>
      </w:r>
      <w:r w:rsidR="00E04AB4">
        <w:rPr>
          <w:bCs/>
        </w:rPr>
        <w:t xml:space="preserve">Local 77 desires to maintain its </w:t>
      </w:r>
      <w:r w:rsidR="00400527">
        <w:rPr>
          <w:bCs/>
        </w:rPr>
        <w:t xml:space="preserve">current </w:t>
      </w:r>
      <w:r w:rsidR="00E04AB4">
        <w:rPr>
          <w:bCs/>
        </w:rPr>
        <w:t>pension and other benefits</w:t>
      </w:r>
      <w:r w:rsidR="00400527">
        <w:rPr>
          <w:bCs/>
        </w:rPr>
        <w:t xml:space="preserve">.  In the past, new ownership has contributed to negative effects for members at PSE.  This has led to a lesser customer experience.  </w:t>
      </w:r>
      <w:proofErr w:type="spellStart"/>
      <w:r w:rsidR="00400527">
        <w:rPr>
          <w:bCs/>
        </w:rPr>
        <w:t>IBEW</w:t>
      </w:r>
      <w:proofErr w:type="spellEnd"/>
      <w:r w:rsidR="00400527">
        <w:rPr>
          <w:bCs/>
        </w:rPr>
        <w:t xml:space="preserve"> Local 77 members strive to have satisfying and competitive jobs</w:t>
      </w:r>
      <w:r w:rsidR="00E04AB4">
        <w:rPr>
          <w:bCs/>
        </w:rPr>
        <w:t>.  It is in PSE’s best interest to have a well-trained and consistent workforce.  This naturally affects the public who interact directly with</w:t>
      </w:r>
      <w:r>
        <w:rPr>
          <w:bCs/>
        </w:rPr>
        <w:t xml:space="preserve"> </w:t>
      </w:r>
      <w:proofErr w:type="spellStart"/>
      <w:r>
        <w:rPr>
          <w:bCs/>
        </w:rPr>
        <w:t>IBEW</w:t>
      </w:r>
      <w:proofErr w:type="spellEnd"/>
      <w:r w:rsidR="00E04AB4">
        <w:rPr>
          <w:bCs/>
        </w:rPr>
        <w:t xml:space="preserve"> Local 77 members.  </w:t>
      </w:r>
      <w:r w:rsidR="00C10C42">
        <w:rPr>
          <w:bCs/>
        </w:rPr>
        <w:t xml:space="preserve">Members are rightly concerned that the transfer in ownership will lead to a reduced pension/retirement benefit.  </w:t>
      </w:r>
      <w:r w:rsidR="0080001B" w:rsidRPr="00C10C42">
        <w:rPr>
          <w:bCs/>
        </w:rPr>
        <w:t xml:space="preserve">The Commission should ensure PSE sufficiently funds and guarantees the pension benefit into the future.  </w:t>
      </w:r>
    </w:p>
    <w:p w14:paraId="75ACF8EC" w14:textId="0688F875" w:rsidR="003411C9" w:rsidRPr="0080001B" w:rsidRDefault="004B3C61" w:rsidP="0080001B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 w:rsidRPr="004B3C61">
        <w:rPr>
          <w:bCs/>
        </w:rPr>
        <w:t xml:space="preserve">Because of the proposed transfer,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Pr="004B3C61">
        <w:rPr>
          <w:bCs/>
        </w:rPr>
        <w:t>Local 77 is concerned about preserving its</w:t>
      </w:r>
      <w:r w:rsidR="00351D01">
        <w:rPr>
          <w:bCs/>
        </w:rPr>
        <w:t xml:space="preserve"> contracted</w:t>
      </w:r>
      <w:r w:rsidRPr="004B3C61">
        <w:rPr>
          <w:bCs/>
        </w:rPr>
        <w:t xml:space="preserve"> work.</w:t>
      </w:r>
      <w:r w:rsidR="003411C9">
        <w:rPr>
          <w:bCs/>
        </w:rPr>
        <w:t xml:space="preserve"> 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="003411C9">
        <w:rPr>
          <w:bCs/>
        </w:rPr>
        <w:t xml:space="preserve">Local 77 and United Association Local 32 have a direct relationship with PSE. 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="003411C9">
        <w:rPr>
          <w:bCs/>
        </w:rPr>
        <w:t xml:space="preserve">Local 77 represents eight hundred (800) full-time, part-time, and temporary workers employed directly by PSE.  </w:t>
      </w:r>
      <w:r w:rsidR="00B119E7">
        <w:rPr>
          <w:bCs/>
        </w:rPr>
        <w:t xml:space="preserve">Unlike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="00B119E7">
        <w:rPr>
          <w:bCs/>
        </w:rPr>
        <w:t>Local 77 and United Association Local 32, t</w:t>
      </w:r>
      <w:r w:rsidR="00C31D51">
        <w:rPr>
          <w:bCs/>
        </w:rPr>
        <w:t>he Washington and Northern Idaho District Council of Laborers (</w:t>
      </w:r>
      <w:r w:rsidR="00DC5D7E">
        <w:rPr>
          <w:bCs/>
        </w:rPr>
        <w:t>“Laborers”</w:t>
      </w:r>
      <w:r w:rsidR="00C31D51">
        <w:rPr>
          <w:bCs/>
        </w:rPr>
        <w:t xml:space="preserve">) have </w:t>
      </w:r>
      <w:r w:rsidR="00B119E7">
        <w:rPr>
          <w:bCs/>
        </w:rPr>
        <w:t>no</w:t>
      </w:r>
      <w:r w:rsidR="00C31D51">
        <w:rPr>
          <w:bCs/>
        </w:rPr>
        <w:t xml:space="preserve"> such direct relationship with </w:t>
      </w:r>
      <w:r w:rsidR="002449AD">
        <w:rPr>
          <w:bCs/>
        </w:rPr>
        <w:t>PSE</w:t>
      </w:r>
      <w:r w:rsidR="00C31D51">
        <w:rPr>
          <w:bCs/>
        </w:rPr>
        <w:t>.</w:t>
      </w:r>
      <w:r w:rsidR="002449AD">
        <w:rPr>
          <w:bCs/>
        </w:rPr>
        <w:t xml:space="preserve">  </w:t>
      </w:r>
      <w:r w:rsidR="00624564">
        <w:rPr>
          <w:bCs/>
        </w:rPr>
        <w:t>In a similar</w:t>
      </w:r>
      <w:r w:rsidR="00624A7C">
        <w:rPr>
          <w:bCs/>
        </w:rPr>
        <w:t>, but unrelated matter</w:t>
      </w:r>
      <w:r w:rsidR="00624564">
        <w:rPr>
          <w:bCs/>
        </w:rPr>
        <w:t xml:space="preserve">, the Laborers intervened with the purpose of increasing work and changing the scope of </w:t>
      </w:r>
      <w:r w:rsidR="00624A7C">
        <w:rPr>
          <w:bCs/>
        </w:rPr>
        <w:t>subcontracted assignments</w:t>
      </w:r>
      <w:r w:rsidR="00624564">
        <w:rPr>
          <w:bCs/>
        </w:rPr>
        <w:t xml:space="preserve">. 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="00624564">
        <w:rPr>
          <w:bCs/>
        </w:rPr>
        <w:t xml:space="preserve">Local </w:t>
      </w:r>
      <w:r w:rsidR="00624564">
        <w:rPr>
          <w:bCs/>
        </w:rPr>
        <w:lastRenderedPageBreak/>
        <w:t xml:space="preserve">77 is concerned the Laborers may make a similar effort here.  Importantly, the </w:t>
      </w:r>
      <w:r w:rsidR="00DC5D7E" w:rsidRPr="00624564">
        <w:rPr>
          <w:bCs/>
        </w:rPr>
        <w:t>Laborers</w:t>
      </w:r>
      <w:r w:rsidR="006936D2">
        <w:rPr>
          <w:bCs/>
        </w:rPr>
        <w:t xml:space="preserve"> do</w:t>
      </w:r>
      <w:r w:rsidR="00A10329" w:rsidRPr="00624564">
        <w:rPr>
          <w:bCs/>
        </w:rPr>
        <w:t xml:space="preserve"> not represent any employees at PSE.  </w:t>
      </w:r>
      <w:r w:rsidR="002449AD" w:rsidRPr="00624564">
        <w:rPr>
          <w:bCs/>
        </w:rPr>
        <w:t xml:space="preserve">To the extent that </w:t>
      </w:r>
      <w:r w:rsidR="00DC5D7E" w:rsidRPr="00624564">
        <w:rPr>
          <w:bCs/>
        </w:rPr>
        <w:t>the Laborers</w:t>
      </w:r>
      <w:r w:rsidR="002449AD" w:rsidRPr="00624564">
        <w:rPr>
          <w:bCs/>
        </w:rPr>
        <w:t xml:space="preserve"> wish to use the transfer proceeding to acquire additional work opportunities, the Commission should prohibit such requests.  This is not an appropriate forum for the </w:t>
      </w:r>
      <w:r w:rsidR="00DC5D7E" w:rsidRPr="00624564">
        <w:rPr>
          <w:bCs/>
        </w:rPr>
        <w:t>Laborers</w:t>
      </w:r>
      <w:r w:rsidR="002449AD" w:rsidRPr="00624564">
        <w:rPr>
          <w:bCs/>
        </w:rPr>
        <w:t xml:space="preserve"> to acquire subcontracted work. </w:t>
      </w:r>
    </w:p>
    <w:p w14:paraId="4A59CDF8" w14:textId="0026B16E" w:rsidR="0069315A" w:rsidRDefault="004B3C61" w:rsidP="00A9561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 w:rsidRPr="004B3C61">
        <w:rPr>
          <w:bCs/>
        </w:rPr>
        <w:t xml:space="preserve">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Pr="004B3C61">
        <w:rPr>
          <w:bCs/>
        </w:rPr>
        <w:t xml:space="preserve">Local 77 members are currently, and have historically, been employed by PSE to perform </w:t>
      </w:r>
      <w:r w:rsidR="008745F0">
        <w:rPr>
          <w:bCs/>
        </w:rPr>
        <w:t xml:space="preserve">all </w:t>
      </w:r>
      <w:r w:rsidRPr="004B3C61">
        <w:rPr>
          <w:bCs/>
        </w:rPr>
        <w:t>electrical</w:t>
      </w:r>
      <w:r w:rsidR="008745F0">
        <w:rPr>
          <w:bCs/>
        </w:rPr>
        <w:t xml:space="preserve"> utility</w:t>
      </w:r>
      <w:r w:rsidRPr="004B3C61">
        <w:rPr>
          <w:bCs/>
        </w:rPr>
        <w:t xml:space="preserve"> work.</w:t>
      </w:r>
      <w:r w:rsidR="0080001B">
        <w:rPr>
          <w:bCs/>
        </w:rPr>
        <w:t xml:space="preserve">  </w:t>
      </w:r>
      <w:proofErr w:type="spellStart"/>
      <w:r w:rsidR="00A05279">
        <w:rPr>
          <w:bCs/>
        </w:rPr>
        <w:t>IBEW</w:t>
      </w:r>
      <w:proofErr w:type="spellEnd"/>
      <w:r w:rsidR="00A05279">
        <w:rPr>
          <w:bCs/>
        </w:rPr>
        <w:t xml:space="preserve"> </w:t>
      </w:r>
      <w:r w:rsidR="0080001B">
        <w:rPr>
          <w:bCs/>
        </w:rPr>
        <w:t>Local 77 members have likewise been employed by subcontracts to perform</w:t>
      </w:r>
      <w:r w:rsidR="00AA2BC0">
        <w:rPr>
          <w:bCs/>
        </w:rPr>
        <w:t xml:space="preserve"> construction and utility-related work.</w:t>
      </w:r>
      <w:r w:rsidR="0080001B">
        <w:rPr>
          <w:bCs/>
        </w:rPr>
        <w:t xml:space="preserve"> </w:t>
      </w:r>
      <w:r w:rsidRPr="004B3C61">
        <w:rPr>
          <w:bCs/>
        </w:rPr>
        <w:t xml:space="preserve">  As the current CBA is effective through March 2020, </w:t>
      </w:r>
      <w:proofErr w:type="spellStart"/>
      <w:r w:rsidR="000D421B">
        <w:rPr>
          <w:bCs/>
        </w:rPr>
        <w:t>IBEW</w:t>
      </w:r>
      <w:proofErr w:type="spellEnd"/>
      <w:r w:rsidR="000D421B">
        <w:rPr>
          <w:bCs/>
        </w:rPr>
        <w:t xml:space="preserve"> </w:t>
      </w:r>
      <w:r w:rsidRPr="004B3C61">
        <w:rPr>
          <w:bCs/>
        </w:rPr>
        <w:t xml:space="preserve">Local 77 members have been contracted as the exclusive source of electrical-related labor for PSE, and for good reason.  </w:t>
      </w:r>
      <w:proofErr w:type="spellStart"/>
      <w:r w:rsidR="000D421B">
        <w:rPr>
          <w:bCs/>
        </w:rPr>
        <w:t>IBEW</w:t>
      </w:r>
      <w:proofErr w:type="spellEnd"/>
      <w:r w:rsidR="000D421B">
        <w:rPr>
          <w:bCs/>
        </w:rPr>
        <w:t xml:space="preserve"> </w:t>
      </w:r>
      <w:r w:rsidRPr="004B3C61">
        <w:rPr>
          <w:bCs/>
        </w:rPr>
        <w:t xml:space="preserve">Local </w:t>
      </w:r>
      <w:proofErr w:type="spellStart"/>
      <w:r w:rsidRPr="004B3C61">
        <w:rPr>
          <w:bCs/>
        </w:rPr>
        <w:t>77’s</w:t>
      </w:r>
      <w:proofErr w:type="spellEnd"/>
      <w:r w:rsidRPr="004B3C61">
        <w:rPr>
          <w:bCs/>
        </w:rPr>
        <w:t xml:space="preserve"> well-established training programs provide on-the-job training and specialized education that ensures the</w:t>
      </w:r>
      <w:r w:rsidR="008745F0">
        <w:rPr>
          <w:bCs/>
        </w:rPr>
        <w:t xml:space="preserve"> safe</w:t>
      </w:r>
      <w:r w:rsidRPr="004B3C61">
        <w:rPr>
          <w:bCs/>
        </w:rPr>
        <w:t xml:space="preserve"> quality of work performed by its members meets PSE’s and the consumer’s expectations.  The same cannot be guaranteed </w:t>
      </w:r>
      <w:r w:rsidR="007D07FE">
        <w:rPr>
          <w:bCs/>
        </w:rPr>
        <w:t>for</w:t>
      </w:r>
      <w:r w:rsidRPr="004B3C61">
        <w:rPr>
          <w:bCs/>
        </w:rPr>
        <w:t xml:space="preserve"> other groups hoping to undercut the long-standing relationship between </w:t>
      </w:r>
      <w:proofErr w:type="spellStart"/>
      <w:r w:rsidR="000D421B">
        <w:rPr>
          <w:bCs/>
        </w:rPr>
        <w:t>IBEW</w:t>
      </w:r>
      <w:proofErr w:type="spellEnd"/>
      <w:r w:rsidR="000D421B">
        <w:rPr>
          <w:bCs/>
        </w:rPr>
        <w:t xml:space="preserve"> </w:t>
      </w:r>
      <w:r w:rsidRPr="004B3C61">
        <w:rPr>
          <w:bCs/>
        </w:rPr>
        <w:t xml:space="preserve">Local 77 and PSE.  The Commission should therefore disregard any claimed interest </w:t>
      </w:r>
      <w:r w:rsidR="00A91271">
        <w:rPr>
          <w:bCs/>
        </w:rPr>
        <w:t xml:space="preserve">that </w:t>
      </w:r>
      <w:r w:rsidR="00AA2BC0">
        <w:rPr>
          <w:bCs/>
        </w:rPr>
        <w:t>Laborers</w:t>
      </w:r>
      <w:r w:rsidRPr="004B3C61">
        <w:rPr>
          <w:bCs/>
        </w:rPr>
        <w:t xml:space="preserve"> or any other non-signatory labor union may have in the current matter.</w:t>
      </w:r>
    </w:p>
    <w:p w14:paraId="70481D61" w14:textId="3A111021" w:rsidR="0027377A" w:rsidRDefault="0027377A" w:rsidP="00A9561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r>
        <w:rPr>
          <w:bCs/>
        </w:rPr>
        <w:t xml:space="preserve">PSE has also demonstrated hostility, and sometimes retaliation, against </w:t>
      </w: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Local 77 members.  Oftentimes, this retaliation has related to complaints about safety, working conditions, and treatment of employees.  </w:t>
      </w:r>
      <w:r w:rsidR="004C4A4E">
        <w:rPr>
          <w:bCs/>
        </w:rPr>
        <w:t xml:space="preserve">The public is similarly affected by complaints related to safety and employee working conditions.  </w:t>
      </w:r>
      <w:r>
        <w:rPr>
          <w:bCs/>
        </w:rPr>
        <w:t xml:space="preserve">The union wants to ensure the transfer in ownership does not increase these disturbing trends.  </w:t>
      </w:r>
    </w:p>
    <w:p w14:paraId="38F36361" w14:textId="4663972C" w:rsidR="006F5C24" w:rsidRPr="00245340" w:rsidRDefault="0039602F" w:rsidP="00245340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720"/>
        <w:jc w:val="both"/>
        <w:rPr>
          <w:bCs/>
        </w:rPr>
      </w:pPr>
      <w:proofErr w:type="spellStart"/>
      <w:r>
        <w:rPr>
          <w:bCs/>
        </w:rPr>
        <w:t>IBEW</w:t>
      </w:r>
      <w:proofErr w:type="spellEnd"/>
      <w:r>
        <w:rPr>
          <w:bCs/>
        </w:rPr>
        <w:t xml:space="preserve"> Local 77 wants to ensure the Commission considers its concerns before making any decision to approve the Joint Applicants’ transfer.  Additional study and examination </w:t>
      </w:r>
      <w:r>
        <w:rPr>
          <w:bCs/>
        </w:rPr>
        <w:lastRenderedPageBreak/>
        <w:t xml:space="preserve">are necessary to this proceeding.  </w:t>
      </w:r>
      <w:proofErr w:type="spellStart"/>
      <w:r w:rsidR="00D27C52">
        <w:rPr>
          <w:bCs/>
        </w:rPr>
        <w:t>IBEW</w:t>
      </w:r>
      <w:proofErr w:type="spellEnd"/>
      <w:r w:rsidR="00D27C52">
        <w:rPr>
          <w:bCs/>
        </w:rPr>
        <w:t xml:space="preserve"> </w:t>
      </w:r>
      <w:r>
        <w:rPr>
          <w:bCs/>
        </w:rPr>
        <w:t xml:space="preserve">Local 77 requests the Commission take its concerns into consideration in making any decision. </w:t>
      </w:r>
    </w:p>
    <w:p w14:paraId="29BD8DA8" w14:textId="44365A61" w:rsidR="00DE4A9B" w:rsidRDefault="00DE4A9B" w:rsidP="00DE4A9B">
      <w:pPr>
        <w:keepNext/>
        <w:keepLines/>
        <w:tabs>
          <w:tab w:val="left" w:pos="7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Cs/>
        </w:rPr>
        <w:tab/>
      </w:r>
      <w:proofErr w:type="gramStart"/>
      <w:r w:rsidR="005A3348">
        <w:t xml:space="preserve">DATED this </w:t>
      </w:r>
      <w:r w:rsidR="004D64E5">
        <w:t>24th</w:t>
      </w:r>
      <w:r w:rsidR="0024271A">
        <w:t xml:space="preserve"> </w:t>
      </w:r>
      <w:r>
        <w:t xml:space="preserve">day of </w:t>
      </w:r>
      <w:proofErr w:type="gramEnd"/>
      <w:r>
        <w:fldChar w:fldCharType="begin"/>
      </w:r>
      <w:r>
        <w:instrText>DATE  \@ "MMMM, yyyy"</w:instrText>
      </w:r>
      <w:r>
        <w:fldChar w:fldCharType="separate"/>
      </w:r>
      <w:r w:rsidR="00A91271">
        <w:rPr>
          <w:noProof/>
        </w:rPr>
        <w:t>October, 2018</w:t>
      </w:r>
      <w:r>
        <w:fldChar w:fldCharType="end"/>
      </w:r>
      <w:proofErr w:type="gramStart"/>
      <w:r>
        <w:t>.</w:t>
      </w:r>
      <w:proofErr w:type="gramEnd"/>
      <w:r>
        <w:t xml:space="preserve"> </w:t>
      </w:r>
    </w:p>
    <w:p w14:paraId="3FB5ED27" w14:textId="77777777" w:rsidR="00245340" w:rsidRDefault="00245340" w:rsidP="00DE4A9B">
      <w:pPr>
        <w:keepNext/>
        <w:keepLines/>
        <w:tabs>
          <w:tab w:val="left" w:pos="7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F02771" w14:textId="77777777" w:rsidR="00DE4A9B" w:rsidRDefault="00DE4A9B" w:rsidP="00DE4A9B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p w14:paraId="75AB4447" w14:textId="77777777" w:rsidR="00245340" w:rsidRDefault="00245340" w:rsidP="00DE4A9B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p w14:paraId="7CFBAB9B" w14:textId="52FA54E9" w:rsidR="00183C47" w:rsidRPr="009773B4" w:rsidRDefault="00DE4A9B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spacing w:val="-6"/>
        </w:rPr>
      </w:pPr>
      <w:r>
        <w:tab/>
      </w:r>
      <w:r>
        <w:tab/>
      </w:r>
      <w:r>
        <w:tab/>
      </w:r>
      <w:r>
        <w:tab/>
      </w:r>
      <w:r>
        <w:tab/>
      </w:r>
      <w:r w:rsidR="00245340">
        <w:rPr>
          <w:u w:val="single"/>
        </w:rPr>
        <w:tab/>
      </w:r>
      <w:r w:rsidR="00245340">
        <w:rPr>
          <w:u w:val="single"/>
        </w:rPr>
        <w:tab/>
      </w:r>
      <w:r w:rsidR="00245340">
        <w:rPr>
          <w:u w:val="single"/>
        </w:rPr>
        <w:tab/>
      </w:r>
      <w:r w:rsidR="00245340">
        <w:rPr>
          <w:u w:val="single"/>
        </w:rPr>
        <w:tab/>
      </w:r>
      <w:r w:rsidR="00245340">
        <w:rPr>
          <w:u w:val="single"/>
        </w:rPr>
        <w:tab/>
      </w:r>
      <w:r w:rsidR="00245340">
        <w:rPr>
          <w:u w:val="single"/>
        </w:rPr>
        <w:tab/>
      </w:r>
    </w:p>
    <w:p w14:paraId="1E081B86" w14:textId="5D7A1BD4" w:rsidR="009773B4" w:rsidRDefault="00245340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773B4">
        <w:t xml:space="preserve">Bradley Medlin, </w:t>
      </w:r>
      <w:proofErr w:type="spellStart"/>
      <w:r w:rsidR="009773B4">
        <w:t>WSBA</w:t>
      </w:r>
      <w:proofErr w:type="spellEnd"/>
      <w:r w:rsidR="009773B4">
        <w:t xml:space="preserve"> No. 43486</w:t>
      </w:r>
    </w:p>
    <w:p w14:paraId="3814A252" w14:textId="00A3DFBF" w:rsidR="009773B4" w:rsidRPr="00245340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 w:rsidRPr="00245340">
        <w:tab/>
      </w:r>
      <w:r w:rsidRPr="00245340">
        <w:tab/>
        <w:t xml:space="preserve">Robblee Detwiler </w:t>
      </w:r>
      <w:proofErr w:type="spellStart"/>
      <w:r w:rsidRPr="00245340">
        <w:t>PLLP</w:t>
      </w:r>
      <w:proofErr w:type="spellEnd"/>
    </w:p>
    <w:p w14:paraId="0AA3F7F0" w14:textId="0210C577" w:rsidR="009773B4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2101 Fourth Avenue, Suite 1000</w:t>
      </w:r>
    </w:p>
    <w:p w14:paraId="4F6B64FD" w14:textId="32B83770" w:rsidR="009773B4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Seattle, Washington  98121</w:t>
      </w:r>
    </w:p>
    <w:p w14:paraId="660E1D97" w14:textId="1134FE3E" w:rsidR="009773B4" w:rsidRDefault="00245340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773B4">
        <w:t>Telephone: (206) 467-6700</w:t>
      </w:r>
    </w:p>
    <w:p w14:paraId="46922856" w14:textId="56CFE2D3" w:rsidR="009773B4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Facsimile: (206) 467-7589</w:t>
      </w:r>
    </w:p>
    <w:p w14:paraId="70223618" w14:textId="58CFDC72" w:rsidR="009773B4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9" w:history="1">
        <w:r>
          <w:rPr>
            <w:rStyle w:val="Hyperlink"/>
          </w:rPr>
          <w:t>bmedlin@unionattorneysnw.com</w:t>
        </w:r>
      </w:hyperlink>
    </w:p>
    <w:p w14:paraId="7A659160" w14:textId="2EA65FCC" w:rsidR="009773B4" w:rsidRDefault="009773B4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5871446" w14:textId="22D3B3D3" w:rsidR="009773B4" w:rsidRDefault="00245340" w:rsidP="009773B4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9773B4">
        <w:t xml:space="preserve">Attorneys for </w:t>
      </w:r>
      <w:proofErr w:type="spellStart"/>
      <w:r w:rsidR="009773B4">
        <w:t>IBEW</w:t>
      </w:r>
      <w:proofErr w:type="spellEnd"/>
      <w:r w:rsidR="009773B4">
        <w:t xml:space="preserve"> Local 77 </w:t>
      </w:r>
    </w:p>
    <w:p w14:paraId="5DF34DBF" w14:textId="77777777" w:rsidR="00034191" w:rsidRPr="0092424D" w:rsidRDefault="00034191" w:rsidP="00A71B9B">
      <w:pPr>
        <w:tabs>
          <w:tab w:val="left" w:pos="764"/>
          <w:tab w:val="left" w:pos="1440"/>
          <w:tab w:val="left" w:pos="2160"/>
          <w:tab w:val="left" w:pos="2880"/>
          <w:tab w:val="left" w:pos="4320"/>
          <w:tab w:val="left" w:pos="490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sectPr w:rsidR="00034191" w:rsidRPr="0092424D" w:rsidSect="00034191">
      <w:headerReference w:type="default" r:id="rId10"/>
      <w:footerReference w:type="default" r:id="rId11"/>
      <w:pgSz w:w="12240" w:h="15840" w:code="1"/>
      <w:pgMar w:top="-1440" w:right="1440" w:bottom="-144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4BCA" w14:textId="77777777" w:rsidR="00F02944" w:rsidRDefault="00F02944">
      <w:r>
        <w:separator/>
      </w:r>
    </w:p>
  </w:endnote>
  <w:endnote w:type="continuationSeparator" w:id="0">
    <w:p w14:paraId="744CD257" w14:textId="77777777" w:rsidR="00F02944" w:rsidRDefault="00F0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B85D37" w:rsidRPr="00DE4A9B" w14:paraId="18DE791F" w14:textId="77777777">
      <w:trPr>
        <w:trHeight w:val="700"/>
      </w:trPr>
      <w:tc>
        <w:tcPr>
          <w:tcW w:w="4788" w:type="dxa"/>
          <w:shd w:val="clear" w:color="auto" w:fill="auto"/>
        </w:tcPr>
        <w:p w14:paraId="08FBEC8F" w14:textId="466831A0" w:rsidR="00B85D37" w:rsidRPr="00DE4A9B" w:rsidRDefault="00996257" w:rsidP="00373EA2">
          <w:pPr>
            <w:pStyle w:val="Footer"/>
            <w:spacing w:line="240" w:lineRule="auto"/>
          </w:pPr>
          <w:proofErr w:type="spellStart"/>
          <w:r>
            <w:t>IBEW</w:t>
          </w:r>
          <w:proofErr w:type="spellEnd"/>
          <w:r>
            <w:t xml:space="preserve"> LOCAL 77 </w:t>
          </w:r>
          <w:r w:rsidR="00373EA2">
            <w:t xml:space="preserve">COMMENTS TO PSE JOINT APPLICATION </w:t>
          </w:r>
          <w:r>
            <w:t xml:space="preserve">(No. U-180680) </w:t>
          </w:r>
          <w:r w:rsidR="0024271A">
            <w:t xml:space="preserve"> </w:t>
          </w:r>
          <w:r w:rsidR="00B85D37" w:rsidRPr="00DE4A9B">
            <w:t xml:space="preserve">- </w:t>
          </w:r>
          <w:r w:rsidR="00B85D37" w:rsidRPr="00DE4A9B">
            <w:fldChar w:fldCharType="begin"/>
          </w:r>
          <w:r w:rsidR="00B85D37" w:rsidRPr="00DE4A9B">
            <w:instrText xml:space="preserve"> PAGE  \* MERGEFORMAT </w:instrText>
          </w:r>
          <w:r w:rsidR="00B85D37" w:rsidRPr="00DE4A9B">
            <w:fldChar w:fldCharType="separate"/>
          </w:r>
          <w:r w:rsidR="00A91271">
            <w:rPr>
              <w:noProof/>
            </w:rPr>
            <w:t>3</w:t>
          </w:r>
          <w:r w:rsidR="00B85D37" w:rsidRPr="00DE4A9B">
            <w:fldChar w:fldCharType="end"/>
          </w:r>
        </w:p>
      </w:tc>
      <w:tc>
        <w:tcPr>
          <w:tcW w:w="4788" w:type="dxa"/>
          <w:shd w:val="clear" w:color="auto" w:fill="auto"/>
        </w:tcPr>
        <w:p w14:paraId="43AEE478" w14:textId="6DD2FE5B" w:rsidR="00B85D37" w:rsidRPr="00DE4A9B" w:rsidRDefault="00B85D37" w:rsidP="00034191">
          <w:pPr>
            <w:pStyle w:val="FirmName"/>
            <w:spacing w:line="240" w:lineRule="auto"/>
            <w:ind w:left="812" w:firstLine="600"/>
            <w:rPr>
              <w:sz w:val="18"/>
              <w:szCs w:val="18"/>
            </w:rPr>
          </w:pPr>
          <w:bookmarkStart w:id="1" w:name="FirmName"/>
          <w:bookmarkEnd w:id="1"/>
          <w:r w:rsidRPr="00DE4A9B">
            <w:rPr>
              <w:sz w:val="18"/>
              <w:szCs w:val="18"/>
            </w:rPr>
            <w:t xml:space="preserve">Robblee Detwiler </w:t>
          </w:r>
          <w:proofErr w:type="spellStart"/>
          <w:r w:rsidR="000905C8">
            <w:rPr>
              <w:sz w:val="18"/>
              <w:szCs w:val="18"/>
            </w:rPr>
            <w:t>PLLP</w:t>
          </w:r>
          <w:proofErr w:type="spellEnd"/>
        </w:p>
        <w:p w14:paraId="277FA41D" w14:textId="77777777" w:rsidR="00B85D37" w:rsidRPr="00DE4A9B" w:rsidRDefault="00B85D37" w:rsidP="00034191">
          <w:pPr>
            <w:pStyle w:val="FirmName"/>
            <w:spacing w:line="240" w:lineRule="auto"/>
            <w:ind w:left="812" w:firstLine="600"/>
            <w:rPr>
              <w:sz w:val="14"/>
              <w:szCs w:val="18"/>
            </w:rPr>
          </w:pPr>
          <w:r w:rsidRPr="00DE4A9B">
            <w:rPr>
              <w:sz w:val="14"/>
              <w:szCs w:val="18"/>
            </w:rPr>
            <w:t>ATTORNEYS at LAW</w:t>
          </w:r>
        </w:p>
        <w:p w14:paraId="66C7C22D" w14:textId="77777777" w:rsidR="00B85D37" w:rsidRPr="00BC7F18" w:rsidRDefault="00B85D37" w:rsidP="00034191">
          <w:pPr>
            <w:pStyle w:val="FirmName"/>
            <w:spacing w:line="240" w:lineRule="auto"/>
            <w:ind w:left="812" w:firstLine="600"/>
            <w:rPr>
              <w:outline/>
              <w:color w:val="FFFFFF" w:themeColor="background1"/>
              <w:sz w:val="16"/>
              <w:szCs w:val="1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C7F18">
            <w:rPr>
              <w:outline/>
              <w:color w:val="FFFFFF" w:themeColor="background1"/>
              <w:sz w:val="16"/>
              <w:szCs w:val="1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noFill/>
              </w14:textFill>
            </w:rPr>
            <w:t>=============================</w:t>
          </w:r>
        </w:p>
        <w:p w14:paraId="187129CB" w14:textId="77777777" w:rsidR="00B85D37" w:rsidRPr="00DE4A9B" w:rsidRDefault="00B85D37" w:rsidP="00034191">
          <w:pPr>
            <w:pStyle w:val="FirmName"/>
            <w:spacing w:line="240" w:lineRule="auto"/>
            <w:ind w:left="812" w:firstLine="600"/>
            <w:rPr>
              <w:sz w:val="16"/>
              <w:szCs w:val="16"/>
            </w:rPr>
          </w:pPr>
          <w:r w:rsidRPr="00DE4A9B">
            <w:rPr>
              <w:sz w:val="16"/>
              <w:szCs w:val="16"/>
            </w:rPr>
            <w:t>2101 F</w:t>
          </w:r>
          <w:r w:rsidRPr="00DE4A9B">
            <w:rPr>
              <w:sz w:val="12"/>
              <w:szCs w:val="16"/>
            </w:rPr>
            <w:t>OURTH</w:t>
          </w:r>
          <w:r w:rsidRPr="00DE4A9B">
            <w:rPr>
              <w:sz w:val="16"/>
              <w:szCs w:val="16"/>
            </w:rPr>
            <w:t xml:space="preserve"> A</w:t>
          </w:r>
          <w:r w:rsidRPr="00DE4A9B">
            <w:rPr>
              <w:sz w:val="12"/>
              <w:szCs w:val="16"/>
            </w:rPr>
            <w:t>VENUE</w:t>
          </w:r>
          <w:r w:rsidRPr="00DE4A9B">
            <w:rPr>
              <w:sz w:val="16"/>
              <w:szCs w:val="16"/>
            </w:rPr>
            <w:t>, S</w:t>
          </w:r>
          <w:r w:rsidRPr="00DE4A9B">
            <w:rPr>
              <w:sz w:val="12"/>
              <w:szCs w:val="16"/>
            </w:rPr>
            <w:t>UITE</w:t>
          </w:r>
          <w:r w:rsidRPr="00DE4A9B">
            <w:rPr>
              <w:sz w:val="16"/>
              <w:szCs w:val="16"/>
            </w:rPr>
            <w:t xml:space="preserve"> 1000</w:t>
          </w:r>
        </w:p>
        <w:p w14:paraId="485D045F" w14:textId="77777777" w:rsidR="00B85D37" w:rsidRPr="00DE4A9B" w:rsidRDefault="00B85D37" w:rsidP="00034191">
          <w:pPr>
            <w:pStyle w:val="FirmName"/>
            <w:spacing w:line="240" w:lineRule="auto"/>
            <w:ind w:left="812" w:firstLine="600"/>
            <w:rPr>
              <w:sz w:val="16"/>
              <w:szCs w:val="16"/>
            </w:rPr>
          </w:pPr>
          <w:r w:rsidRPr="00DE4A9B">
            <w:rPr>
              <w:sz w:val="16"/>
              <w:szCs w:val="16"/>
            </w:rPr>
            <w:t>S</w:t>
          </w:r>
          <w:r w:rsidRPr="00DE4A9B">
            <w:rPr>
              <w:sz w:val="12"/>
              <w:szCs w:val="16"/>
            </w:rPr>
            <w:t>EATTLE</w:t>
          </w:r>
          <w:r w:rsidRPr="00DE4A9B">
            <w:rPr>
              <w:sz w:val="16"/>
              <w:szCs w:val="16"/>
            </w:rPr>
            <w:t>, WA 98121</w:t>
          </w:r>
        </w:p>
        <w:p w14:paraId="337D901F" w14:textId="24EEA55D" w:rsidR="00B85D37" w:rsidRPr="00DE4A9B" w:rsidRDefault="008062DE" w:rsidP="00034191">
          <w:pPr>
            <w:pStyle w:val="FirmName"/>
            <w:spacing w:line="240" w:lineRule="auto"/>
            <w:ind w:left="812" w:firstLine="60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(206) 467.6700 </w:t>
          </w:r>
          <w:r w:rsidR="00B85D37" w:rsidRPr="00DE4A9B">
            <w:rPr>
              <w:sz w:val="16"/>
              <w:szCs w:val="16"/>
            </w:rPr>
            <w:t xml:space="preserve">∙ </w:t>
          </w:r>
          <w:r w:rsidR="00B85D37" w:rsidRPr="00DE4A9B">
            <w:rPr>
              <w:sz w:val="14"/>
              <w:szCs w:val="16"/>
            </w:rPr>
            <w:t>FAX</w:t>
          </w:r>
          <w:r w:rsidR="00B85D37" w:rsidRPr="00DE4A9B">
            <w:rPr>
              <w:sz w:val="16"/>
              <w:szCs w:val="16"/>
            </w:rPr>
            <w:t xml:space="preserve"> (206) 467-7589</w:t>
          </w:r>
        </w:p>
        <w:p w14:paraId="730EC668" w14:textId="77777777" w:rsidR="00B85D37" w:rsidRPr="00DE4A9B" w:rsidRDefault="00B85D37">
          <w:pPr>
            <w:pStyle w:val="FirmName"/>
          </w:pPr>
        </w:p>
      </w:tc>
    </w:tr>
  </w:tbl>
  <w:p w14:paraId="29D95F1F" w14:textId="77777777" w:rsidR="00B85D37" w:rsidRPr="00DE4A9B" w:rsidRDefault="00B85D37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D43A" w14:textId="77777777" w:rsidR="00F02944" w:rsidRDefault="00F02944">
      <w:r>
        <w:separator/>
      </w:r>
    </w:p>
  </w:footnote>
  <w:footnote w:type="continuationSeparator" w:id="0">
    <w:p w14:paraId="28CD2B01" w14:textId="77777777" w:rsidR="00F02944" w:rsidRDefault="00F0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393F" w14:textId="77777777" w:rsidR="00B85D37" w:rsidRDefault="00B85D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171755" wp14:editId="08E6FE9C">
              <wp:simplePos x="0" y="0"/>
              <wp:positionH relativeFrom="margin">
                <wp:posOffset>6096000</wp:posOffset>
              </wp:positionH>
              <wp:positionV relativeFrom="page">
                <wp:posOffset>-35560</wp:posOffset>
              </wp:positionV>
              <wp:extent cx="0" cy="10058400"/>
              <wp:effectExtent l="9525" t="12065" r="9525" b="698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EBFB64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0pt,-2.8pt" to="480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25B46" wp14:editId="5B345389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3476" w14:textId="77777777" w:rsidR="00B85D37" w:rsidRDefault="00B85D3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31D85C86" w14:textId="77777777" w:rsidR="00B85D37" w:rsidRDefault="00B85D3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462495C" w14:textId="77777777" w:rsidR="00B85D37" w:rsidRDefault="00B85D3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59A52F9A" w14:textId="77777777" w:rsidR="00B85D37" w:rsidRDefault="00B85D3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31201757" w14:textId="77777777" w:rsidR="00B85D37" w:rsidRDefault="00B85D3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72C29C4" w14:textId="77777777" w:rsidR="00B85D37" w:rsidRDefault="00B85D3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344B10C8" w14:textId="77777777" w:rsidR="00B85D37" w:rsidRDefault="00B85D3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3ECF948F" w14:textId="77777777" w:rsidR="00B85D37" w:rsidRDefault="00B85D3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3C830BDD" w14:textId="77777777" w:rsidR="00B85D37" w:rsidRDefault="00B85D3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A6AF5EE" w14:textId="77777777" w:rsidR="00B85D37" w:rsidRDefault="00B85D3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44695A5E" w14:textId="77777777" w:rsidR="00B85D37" w:rsidRDefault="00B85D3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8BC96C0" w14:textId="77777777" w:rsidR="00B85D37" w:rsidRDefault="00B85D3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15F00BFC" w14:textId="77777777" w:rsidR="00B85D37" w:rsidRDefault="00B85D3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50879EB" w14:textId="77777777" w:rsidR="00B85D37" w:rsidRDefault="00B85D3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213A0F21" w14:textId="77777777" w:rsidR="00B85D37" w:rsidRDefault="00B85D3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4B6327E6" w14:textId="77777777" w:rsidR="00B85D37" w:rsidRDefault="00B85D3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5FE8443" w14:textId="77777777" w:rsidR="00B85D37" w:rsidRDefault="00B85D3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024D2CA" w14:textId="77777777" w:rsidR="00B85D37" w:rsidRDefault="00B85D3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FB737B2" w14:textId="77777777" w:rsidR="00B85D37" w:rsidRDefault="00B85D3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52E076DD" w14:textId="77777777" w:rsidR="00B85D37" w:rsidRDefault="00B85D3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083CE44A" w14:textId="77777777" w:rsidR="00B85D37" w:rsidRDefault="00B85D3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30EA2DB" w14:textId="77777777" w:rsidR="00B85D37" w:rsidRDefault="00B85D3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038A7957" w14:textId="77777777" w:rsidR="00B85D37" w:rsidRDefault="00B85D3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25DA08C" w14:textId="77777777" w:rsidR="00B85D37" w:rsidRDefault="00B85D3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CE4FF91" w14:textId="77777777" w:rsidR="00B85D37" w:rsidRDefault="00B85D3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82D15F2" w14:textId="77777777" w:rsidR="00B85D37" w:rsidRDefault="00B85D3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25B4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" stroked="f">
              <v:textbox inset="0,0,0,0">
                <w:txbxContent>
                  <w:p w14:paraId="1DBB3476" w14:textId="77777777" w:rsidR="00B85D37" w:rsidRDefault="00B85D37">
                    <w:pPr>
                      <w:jc w:val="right"/>
                    </w:pPr>
                    <w:r>
                      <w:t>1</w:t>
                    </w:r>
                  </w:p>
                  <w:p w14:paraId="31D85C86" w14:textId="77777777" w:rsidR="00B85D37" w:rsidRDefault="00B85D37">
                    <w:pPr>
                      <w:jc w:val="right"/>
                    </w:pPr>
                    <w:r>
                      <w:t>2</w:t>
                    </w:r>
                  </w:p>
                  <w:p w14:paraId="5462495C" w14:textId="77777777" w:rsidR="00B85D37" w:rsidRDefault="00B85D37">
                    <w:pPr>
                      <w:jc w:val="right"/>
                    </w:pPr>
                    <w:r>
                      <w:t>3</w:t>
                    </w:r>
                  </w:p>
                  <w:p w14:paraId="59A52F9A" w14:textId="77777777" w:rsidR="00B85D37" w:rsidRDefault="00B85D37">
                    <w:pPr>
                      <w:jc w:val="right"/>
                    </w:pPr>
                    <w:r>
                      <w:t>4</w:t>
                    </w:r>
                  </w:p>
                  <w:p w14:paraId="31201757" w14:textId="77777777" w:rsidR="00B85D37" w:rsidRDefault="00B85D37">
                    <w:pPr>
                      <w:jc w:val="right"/>
                    </w:pPr>
                    <w:r>
                      <w:t>5</w:t>
                    </w:r>
                  </w:p>
                  <w:p w14:paraId="372C29C4" w14:textId="77777777" w:rsidR="00B85D37" w:rsidRDefault="00B85D37">
                    <w:pPr>
                      <w:jc w:val="right"/>
                    </w:pPr>
                    <w:r>
                      <w:t>6</w:t>
                    </w:r>
                  </w:p>
                  <w:p w14:paraId="344B10C8" w14:textId="77777777" w:rsidR="00B85D37" w:rsidRDefault="00B85D37">
                    <w:pPr>
                      <w:jc w:val="right"/>
                    </w:pPr>
                    <w:r>
                      <w:t>7</w:t>
                    </w:r>
                  </w:p>
                  <w:p w14:paraId="3ECF948F" w14:textId="77777777" w:rsidR="00B85D37" w:rsidRDefault="00B85D37">
                    <w:pPr>
                      <w:jc w:val="right"/>
                    </w:pPr>
                    <w:r>
                      <w:t>8</w:t>
                    </w:r>
                  </w:p>
                  <w:p w14:paraId="3C830BDD" w14:textId="77777777" w:rsidR="00B85D37" w:rsidRDefault="00B85D37">
                    <w:pPr>
                      <w:jc w:val="right"/>
                    </w:pPr>
                    <w:r>
                      <w:t>9</w:t>
                    </w:r>
                  </w:p>
                  <w:p w14:paraId="0A6AF5EE" w14:textId="77777777" w:rsidR="00B85D37" w:rsidRDefault="00B85D37">
                    <w:pPr>
                      <w:jc w:val="right"/>
                    </w:pPr>
                    <w:r>
                      <w:t>10</w:t>
                    </w:r>
                  </w:p>
                  <w:p w14:paraId="44695A5E" w14:textId="77777777" w:rsidR="00B85D37" w:rsidRDefault="00B85D37">
                    <w:pPr>
                      <w:jc w:val="right"/>
                    </w:pPr>
                    <w:r>
                      <w:t>11</w:t>
                    </w:r>
                  </w:p>
                  <w:p w14:paraId="18BC96C0" w14:textId="77777777" w:rsidR="00B85D37" w:rsidRDefault="00B85D37">
                    <w:pPr>
                      <w:jc w:val="right"/>
                    </w:pPr>
                    <w:r>
                      <w:t>12</w:t>
                    </w:r>
                  </w:p>
                  <w:p w14:paraId="15F00BFC" w14:textId="77777777" w:rsidR="00B85D37" w:rsidRDefault="00B85D37">
                    <w:pPr>
                      <w:jc w:val="right"/>
                    </w:pPr>
                    <w:r>
                      <w:t>13</w:t>
                    </w:r>
                  </w:p>
                  <w:p w14:paraId="350879EB" w14:textId="77777777" w:rsidR="00B85D37" w:rsidRDefault="00B85D37">
                    <w:pPr>
                      <w:jc w:val="right"/>
                    </w:pPr>
                    <w:r>
                      <w:t>14</w:t>
                    </w:r>
                  </w:p>
                  <w:p w14:paraId="213A0F21" w14:textId="77777777" w:rsidR="00B85D37" w:rsidRDefault="00B85D37">
                    <w:pPr>
                      <w:jc w:val="right"/>
                    </w:pPr>
                    <w:r>
                      <w:t>15</w:t>
                    </w:r>
                  </w:p>
                  <w:p w14:paraId="4B6327E6" w14:textId="77777777" w:rsidR="00B85D37" w:rsidRDefault="00B85D37">
                    <w:pPr>
                      <w:jc w:val="right"/>
                    </w:pPr>
                    <w:r>
                      <w:t>16</w:t>
                    </w:r>
                  </w:p>
                  <w:p w14:paraId="35FE8443" w14:textId="77777777" w:rsidR="00B85D37" w:rsidRDefault="00B85D37">
                    <w:pPr>
                      <w:jc w:val="right"/>
                    </w:pPr>
                    <w:r>
                      <w:t>17</w:t>
                    </w:r>
                  </w:p>
                  <w:p w14:paraId="0024D2CA" w14:textId="77777777" w:rsidR="00B85D37" w:rsidRDefault="00B85D37">
                    <w:pPr>
                      <w:jc w:val="right"/>
                    </w:pPr>
                    <w:r>
                      <w:t>18</w:t>
                    </w:r>
                  </w:p>
                  <w:p w14:paraId="1FB737B2" w14:textId="77777777" w:rsidR="00B85D37" w:rsidRDefault="00B85D37">
                    <w:pPr>
                      <w:jc w:val="right"/>
                    </w:pPr>
                    <w:r>
                      <w:t>19</w:t>
                    </w:r>
                  </w:p>
                  <w:p w14:paraId="52E076DD" w14:textId="77777777" w:rsidR="00B85D37" w:rsidRDefault="00B85D37">
                    <w:pPr>
                      <w:jc w:val="right"/>
                    </w:pPr>
                    <w:r>
                      <w:t>20</w:t>
                    </w:r>
                  </w:p>
                  <w:p w14:paraId="083CE44A" w14:textId="77777777" w:rsidR="00B85D37" w:rsidRDefault="00B85D37">
                    <w:pPr>
                      <w:jc w:val="right"/>
                    </w:pPr>
                    <w:r>
                      <w:t>21</w:t>
                    </w:r>
                  </w:p>
                  <w:p w14:paraId="230EA2DB" w14:textId="77777777" w:rsidR="00B85D37" w:rsidRDefault="00B85D37">
                    <w:pPr>
                      <w:jc w:val="right"/>
                    </w:pPr>
                    <w:r>
                      <w:t>22</w:t>
                    </w:r>
                  </w:p>
                  <w:p w14:paraId="038A7957" w14:textId="77777777" w:rsidR="00B85D37" w:rsidRDefault="00B85D37">
                    <w:pPr>
                      <w:jc w:val="right"/>
                    </w:pPr>
                    <w:r>
                      <w:t>23</w:t>
                    </w:r>
                  </w:p>
                  <w:p w14:paraId="725DA08C" w14:textId="77777777" w:rsidR="00B85D37" w:rsidRDefault="00B85D37">
                    <w:pPr>
                      <w:jc w:val="right"/>
                    </w:pPr>
                    <w:r>
                      <w:t>24</w:t>
                    </w:r>
                  </w:p>
                  <w:p w14:paraId="0CE4FF91" w14:textId="77777777" w:rsidR="00B85D37" w:rsidRDefault="00B85D37">
                    <w:pPr>
                      <w:jc w:val="right"/>
                    </w:pPr>
                    <w:r>
                      <w:t>25</w:t>
                    </w:r>
                  </w:p>
                  <w:p w14:paraId="482D15F2" w14:textId="77777777" w:rsidR="00B85D37" w:rsidRDefault="00B85D3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59713" wp14:editId="17316163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259DC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71D042" wp14:editId="154F4949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3C63D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52"/>
    <w:multiLevelType w:val="hybridMultilevel"/>
    <w:tmpl w:val="E1BA582E"/>
    <w:lvl w:ilvl="0" w:tplc="2ED8635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387"/>
    <w:multiLevelType w:val="hybridMultilevel"/>
    <w:tmpl w:val="9132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5F88"/>
    <w:multiLevelType w:val="hybridMultilevel"/>
    <w:tmpl w:val="A95A8A74"/>
    <w:lvl w:ilvl="0" w:tplc="D018D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415B"/>
    <w:multiLevelType w:val="hybridMultilevel"/>
    <w:tmpl w:val="79B45310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253D09"/>
    <w:multiLevelType w:val="hybridMultilevel"/>
    <w:tmpl w:val="E6807302"/>
    <w:lvl w:ilvl="0" w:tplc="0A666E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761BE5"/>
    <w:multiLevelType w:val="hybridMultilevel"/>
    <w:tmpl w:val="B7F0256C"/>
    <w:lvl w:ilvl="0" w:tplc="E75EB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203B"/>
    <w:multiLevelType w:val="hybridMultilevel"/>
    <w:tmpl w:val="6C3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3196"/>
    <w:multiLevelType w:val="hybridMultilevel"/>
    <w:tmpl w:val="8420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598F"/>
    <w:multiLevelType w:val="hybridMultilevel"/>
    <w:tmpl w:val="6B26FC32"/>
    <w:lvl w:ilvl="0" w:tplc="15DCF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4655"/>
    <w:multiLevelType w:val="hybridMultilevel"/>
    <w:tmpl w:val="0C84A670"/>
    <w:lvl w:ilvl="0" w:tplc="AE5C7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D0C40"/>
    <w:multiLevelType w:val="multilevel"/>
    <w:tmpl w:val="C6704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8210F8"/>
    <w:multiLevelType w:val="hybridMultilevel"/>
    <w:tmpl w:val="4434F2CC"/>
    <w:lvl w:ilvl="0" w:tplc="3E1AE3AE">
      <w:start w:val="1"/>
      <w:numFmt w:val="lowerLetter"/>
      <w:lvlText w:val="%1.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4EF6BE3"/>
    <w:multiLevelType w:val="hybridMultilevel"/>
    <w:tmpl w:val="7FD69DCC"/>
    <w:lvl w:ilvl="0" w:tplc="07F6C5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6A2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C4F4C"/>
    <w:multiLevelType w:val="hybridMultilevel"/>
    <w:tmpl w:val="E34A17DC"/>
    <w:lvl w:ilvl="0" w:tplc="B95C8D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AttorneyName" w:val="0"/>
    <w:docVar w:name="CaptionBoxStyle" w:val="2"/>
    <w:docVar w:name="CITRUS_DOC_GUID" w:val="{5A4A5804-6001-45A6-B4CF-8E4DA9487F36}"/>
    <w:docVar w:name="CourtAlignment" w:val="1"/>
    <w:docVar w:name="CourtName" w:val="UNITED STATES DISTRICT COURT_x000d__x000a_FOR THE WESTERN DISTRICT OF WASHINGTON_x000d__x000a_AT SEATTLE"/>
    <w:docVar w:name="FirmInFtr" w:val="-1"/>
    <w:docVar w:name="FirmInSigBlkStyle" w:val="2"/>
    <w:docVar w:name="FirstLineNum" w:val="1"/>
    <w:docVar w:name="FirstPleadingLine" w:val="1"/>
    <w:docVar w:name="Font" w:val="Times New Roman"/>
    <w:docVar w:name="FSigBlkYes" w:val="-1"/>
    <w:docVar w:name="FSignWith" w:val=" "/>
    <w:docVar w:name="FSummaryInFtr" w:val="-1"/>
    <w:docVar w:name="IncludeDate" w:val="-1"/>
    <w:docVar w:name="IncludeLineNumbers" w:val="-1"/>
    <w:docVar w:name="JudgeName" w:val="-1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</w:docVars>
  <w:rsids>
    <w:rsidRoot w:val="00EE7885"/>
    <w:rsid w:val="00000385"/>
    <w:rsid w:val="00001143"/>
    <w:rsid w:val="00002586"/>
    <w:rsid w:val="00003032"/>
    <w:rsid w:val="000042CC"/>
    <w:rsid w:val="0001023C"/>
    <w:rsid w:val="0001322E"/>
    <w:rsid w:val="00013380"/>
    <w:rsid w:val="00013959"/>
    <w:rsid w:val="00017503"/>
    <w:rsid w:val="00017807"/>
    <w:rsid w:val="0002039A"/>
    <w:rsid w:val="000214BA"/>
    <w:rsid w:val="00022919"/>
    <w:rsid w:val="00025E20"/>
    <w:rsid w:val="0003020E"/>
    <w:rsid w:val="00034191"/>
    <w:rsid w:val="00034B15"/>
    <w:rsid w:val="00037450"/>
    <w:rsid w:val="00041E62"/>
    <w:rsid w:val="00042927"/>
    <w:rsid w:val="00045100"/>
    <w:rsid w:val="000474B7"/>
    <w:rsid w:val="000511FE"/>
    <w:rsid w:val="00051E33"/>
    <w:rsid w:val="00052369"/>
    <w:rsid w:val="00055A56"/>
    <w:rsid w:val="0005665E"/>
    <w:rsid w:val="000633F8"/>
    <w:rsid w:val="0006482D"/>
    <w:rsid w:val="000661A8"/>
    <w:rsid w:val="00072446"/>
    <w:rsid w:val="00073316"/>
    <w:rsid w:val="000737C2"/>
    <w:rsid w:val="00073CAD"/>
    <w:rsid w:val="00074FCA"/>
    <w:rsid w:val="00075D29"/>
    <w:rsid w:val="000808D2"/>
    <w:rsid w:val="0008148B"/>
    <w:rsid w:val="000853FB"/>
    <w:rsid w:val="00087959"/>
    <w:rsid w:val="000905C8"/>
    <w:rsid w:val="00092038"/>
    <w:rsid w:val="00092E77"/>
    <w:rsid w:val="00092F43"/>
    <w:rsid w:val="00093A1A"/>
    <w:rsid w:val="00094FAD"/>
    <w:rsid w:val="00096D04"/>
    <w:rsid w:val="000A0E98"/>
    <w:rsid w:val="000A20CA"/>
    <w:rsid w:val="000A2D3F"/>
    <w:rsid w:val="000A2E7A"/>
    <w:rsid w:val="000A5BCA"/>
    <w:rsid w:val="000A670E"/>
    <w:rsid w:val="000A7FD3"/>
    <w:rsid w:val="000B03B2"/>
    <w:rsid w:val="000B05BE"/>
    <w:rsid w:val="000B132C"/>
    <w:rsid w:val="000B2320"/>
    <w:rsid w:val="000B2741"/>
    <w:rsid w:val="000B57B9"/>
    <w:rsid w:val="000B6112"/>
    <w:rsid w:val="000B6B4D"/>
    <w:rsid w:val="000C3AEB"/>
    <w:rsid w:val="000C6B35"/>
    <w:rsid w:val="000C7766"/>
    <w:rsid w:val="000C783B"/>
    <w:rsid w:val="000D00DC"/>
    <w:rsid w:val="000D0EFB"/>
    <w:rsid w:val="000D114F"/>
    <w:rsid w:val="000D137B"/>
    <w:rsid w:val="000D2733"/>
    <w:rsid w:val="000D421B"/>
    <w:rsid w:val="000D4778"/>
    <w:rsid w:val="000D4B9E"/>
    <w:rsid w:val="000D569C"/>
    <w:rsid w:val="000E20C6"/>
    <w:rsid w:val="000E2C50"/>
    <w:rsid w:val="000E36E9"/>
    <w:rsid w:val="000E493D"/>
    <w:rsid w:val="000E532D"/>
    <w:rsid w:val="000F0A58"/>
    <w:rsid w:val="000F388E"/>
    <w:rsid w:val="000F3942"/>
    <w:rsid w:val="000F41FC"/>
    <w:rsid w:val="000F4FEA"/>
    <w:rsid w:val="000F57E5"/>
    <w:rsid w:val="000F7EB9"/>
    <w:rsid w:val="00100144"/>
    <w:rsid w:val="001044B3"/>
    <w:rsid w:val="001048BD"/>
    <w:rsid w:val="00104A98"/>
    <w:rsid w:val="00104E05"/>
    <w:rsid w:val="00110B40"/>
    <w:rsid w:val="00110F66"/>
    <w:rsid w:val="001111DC"/>
    <w:rsid w:val="00111408"/>
    <w:rsid w:val="001124FF"/>
    <w:rsid w:val="001134CA"/>
    <w:rsid w:val="0011682F"/>
    <w:rsid w:val="00117ACF"/>
    <w:rsid w:val="00124A5C"/>
    <w:rsid w:val="001319E7"/>
    <w:rsid w:val="00133FFE"/>
    <w:rsid w:val="001415D0"/>
    <w:rsid w:val="001423B9"/>
    <w:rsid w:val="0014419C"/>
    <w:rsid w:val="00144F77"/>
    <w:rsid w:val="001556DC"/>
    <w:rsid w:val="00156D02"/>
    <w:rsid w:val="0016014B"/>
    <w:rsid w:val="001604C5"/>
    <w:rsid w:val="00162A76"/>
    <w:rsid w:val="00164E4C"/>
    <w:rsid w:val="00165D67"/>
    <w:rsid w:val="001670E1"/>
    <w:rsid w:val="001677FE"/>
    <w:rsid w:val="00171662"/>
    <w:rsid w:val="001725D9"/>
    <w:rsid w:val="00173F0A"/>
    <w:rsid w:val="0017456D"/>
    <w:rsid w:val="00180D74"/>
    <w:rsid w:val="00183C47"/>
    <w:rsid w:val="00186DF8"/>
    <w:rsid w:val="00187613"/>
    <w:rsid w:val="0019315F"/>
    <w:rsid w:val="001936F4"/>
    <w:rsid w:val="00195058"/>
    <w:rsid w:val="001963BC"/>
    <w:rsid w:val="00197083"/>
    <w:rsid w:val="001A1A5C"/>
    <w:rsid w:val="001A2E2C"/>
    <w:rsid w:val="001A4C67"/>
    <w:rsid w:val="001A64C2"/>
    <w:rsid w:val="001A77CC"/>
    <w:rsid w:val="001A7CFC"/>
    <w:rsid w:val="001B0734"/>
    <w:rsid w:val="001B22B5"/>
    <w:rsid w:val="001B2ECD"/>
    <w:rsid w:val="001B4F88"/>
    <w:rsid w:val="001C0C31"/>
    <w:rsid w:val="001C48A0"/>
    <w:rsid w:val="001C48E0"/>
    <w:rsid w:val="001C4C36"/>
    <w:rsid w:val="001C6562"/>
    <w:rsid w:val="001D055C"/>
    <w:rsid w:val="001D24C2"/>
    <w:rsid w:val="001D368E"/>
    <w:rsid w:val="001D374A"/>
    <w:rsid w:val="001D374B"/>
    <w:rsid w:val="001E110B"/>
    <w:rsid w:val="001E555B"/>
    <w:rsid w:val="001E6CA6"/>
    <w:rsid w:val="001F18B1"/>
    <w:rsid w:val="001F3647"/>
    <w:rsid w:val="001F44F7"/>
    <w:rsid w:val="001F7B20"/>
    <w:rsid w:val="002000FA"/>
    <w:rsid w:val="002039C8"/>
    <w:rsid w:val="00206C37"/>
    <w:rsid w:val="0020723F"/>
    <w:rsid w:val="002117DA"/>
    <w:rsid w:val="002121AE"/>
    <w:rsid w:val="00215BEE"/>
    <w:rsid w:val="00216A2F"/>
    <w:rsid w:val="00217296"/>
    <w:rsid w:val="0021749C"/>
    <w:rsid w:val="002252CD"/>
    <w:rsid w:val="002271D4"/>
    <w:rsid w:val="002276C2"/>
    <w:rsid w:val="002303AA"/>
    <w:rsid w:val="0023071D"/>
    <w:rsid w:val="00231CD2"/>
    <w:rsid w:val="00235AF4"/>
    <w:rsid w:val="002370C1"/>
    <w:rsid w:val="0024271A"/>
    <w:rsid w:val="00243B02"/>
    <w:rsid w:val="00244091"/>
    <w:rsid w:val="002449AD"/>
    <w:rsid w:val="00245340"/>
    <w:rsid w:val="00245A20"/>
    <w:rsid w:val="0024694F"/>
    <w:rsid w:val="00246B1E"/>
    <w:rsid w:val="002471C5"/>
    <w:rsid w:val="002471D5"/>
    <w:rsid w:val="00250E22"/>
    <w:rsid w:val="002522BB"/>
    <w:rsid w:val="0025315C"/>
    <w:rsid w:val="00255354"/>
    <w:rsid w:val="00256D5D"/>
    <w:rsid w:val="002572CB"/>
    <w:rsid w:val="00266E22"/>
    <w:rsid w:val="00267BED"/>
    <w:rsid w:val="00270D04"/>
    <w:rsid w:val="00271BB1"/>
    <w:rsid w:val="0027377A"/>
    <w:rsid w:val="0027610C"/>
    <w:rsid w:val="00276FE1"/>
    <w:rsid w:val="002828FD"/>
    <w:rsid w:val="00282C90"/>
    <w:rsid w:val="00284B01"/>
    <w:rsid w:val="002856CB"/>
    <w:rsid w:val="00286B61"/>
    <w:rsid w:val="00287FA5"/>
    <w:rsid w:val="002909B0"/>
    <w:rsid w:val="00292179"/>
    <w:rsid w:val="00294CD2"/>
    <w:rsid w:val="00296F19"/>
    <w:rsid w:val="002A199D"/>
    <w:rsid w:val="002A1C9E"/>
    <w:rsid w:val="002A26B5"/>
    <w:rsid w:val="002A4D26"/>
    <w:rsid w:val="002A5FDE"/>
    <w:rsid w:val="002B2889"/>
    <w:rsid w:val="002B2BB1"/>
    <w:rsid w:val="002B570E"/>
    <w:rsid w:val="002B5744"/>
    <w:rsid w:val="002B589F"/>
    <w:rsid w:val="002B7DEC"/>
    <w:rsid w:val="002C1669"/>
    <w:rsid w:val="002C1E58"/>
    <w:rsid w:val="002C57C6"/>
    <w:rsid w:val="002D203B"/>
    <w:rsid w:val="002D2108"/>
    <w:rsid w:val="002D2E68"/>
    <w:rsid w:val="002D49F0"/>
    <w:rsid w:val="002D4EF6"/>
    <w:rsid w:val="002D5E85"/>
    <w:rsid w:val="002D6385"/>
    <w:rsid w:val="002D71DC"/>
    <w:rsid w:val="002E214C"/>
    <w:rsid w:val="002E4DBB"/>
    <w:rsid w:val="002E61B0"/>
    <w:rsid w:val="002F0A29"/>
    <w:rsid w:val="002F34C7"/>
    <w:rsid w:val="002F3AE1"/>
    <w:rsid w:val="002F5C87"/>
    <w:rsid w:val="002F7C02"/>
    <w:rsid w:val="002F7FB2"/>
    <w:rsid w:val="003013B0"/>
    <w:rsid w:val="00301F62"/>
    <w:rsid w:val="00302B3B"/>
    <w:rsid w:val="00303403"/>
    <w:rsid w:val="0030361A"/>
    <w:rsid w:val="003037A7"/>
    <w:rsid w:val="00304F99"/>
    <w:rsid w:val="003054A9"/>
    <w:rsid w:val="00306ECF"/>
    <w:rsid w:val="00307492"/>
    <w:rsid w:val="00307770"/>
    <w:rsid w:val="003079CB"/>
    <w:rsid w:val="00307BEC"/>
    <w:rsid w:val="00311C7A"/>
    <w:rsid w:val="00313AD9"/>
    <w:rsid w:val="00314346"/>
    <w:rsid w:val="003167A8"/>
    <w:rsid w:val="00317AAC"/>
    <w:rsid w:val="00320997"/>
    <w:rsid w:val="003216CB"/>
    <w:rsid w:val="003219A3"/>
    <w:rsid w:val="00322590"/>
    <w:rsid w:val="003242AB"/>
    <w:rsid w:val="003251B5"/>
    <w:rsid w:val="00326603"/>
    <w:rsid w:val="003268FF"/>
    <w:rsid w:val="00326C23"/>
    <w:rsid w:val="00327907"/>
    <w:rsid w:val="00330C8D"/>
    <w:rsid w:val="003323F3"/>
    <w:rsid w:val="003327AD"/>
    <w:rsid w:val="003342CE"/>
    <w:rsid w:val="00335E2E"/>
    <w:rsid w:val="003364C4"/>
    <w:rsid w:val="003411C9"/>
    <w:rsid w:val="0034223F"/>
    <w:rsid w:val="003428E1"/>
    <w:rsid w:val="00343510"/>
    <w:rsid w:val="00344DAA"/>
    <w:rsid w:val="003467EE"/>
    <w:rsid w:val="00346BE1"/>
    <w:rsid w:val="003510D0"/>
    <w:rsid w:val="00351D01"/>
    <w:rsid w:val="00354489"/>
    <w:rsid w:val="0035492E"/>
    <w:rsid w:val="00361B9C"/>
    <w:rsid w:val="003648AC"/>
    <w:rsid w:val="00365913"/>
    <w:rsid w:val="00366574"/>
    <w:rsid w:val="003675E9"/>
    <w:rsid w:val="00367A95"/>
    <w:rsid w:val="00367D12"/>
    <w:rsid w:val="00373EA2"/>
    <w:rsid w:val="00376094"/>
    <w:rsid w:val="0037609F"/>
    <w:rsid w:val="00376242"/>
    <w:rsid w:val="0037629F"/>
    <w:rsid w:val="0038006C"/>
    <w:rsid w:val="00382E46"/>
    <w:rsid w:val="00383D3C"/>
    <w:rsid w:val="00387DC2"/>
    <w:rsid w:val="003910E7"/>
    <w:rsid w:val="003918C8"/>
    <w:rsid w:val="0039237D"/>
    <w:rsid w:val="0039416C"/>
    <w:rsid w:val="00394938"/>
    <w:rsid w:val="003949D5"/>
    <w:rsid w:val="00395B5F"/>
    <w:rsid w:val="0039602F"/>
    <w:rsid w:val="003A1048"/>
    <w:rsid w:val="003A1B83"/>
    <w:rsid w:val="003A3715"/>
    <w:rsid w:val="003A47D8"/>
    <w:rsid w:val="003A7737"/>
    <w:rsid w:val="003A7F0E"/>
    <w:rsid w:val="003B6EA9"/>
    <w:rsid w:val="003B7421"/>
    <w:rsid w:val="003B7A8A"/>
    <w:rsid w:val="003C02A6"/>
    <w:rsid w:val="003C1556"/>
    <w:rsid w:val="003C2238"/>
    <w:rsid w:val="003C274B"/>
    <w:rsid w:val="003C66D9"/>
    <w:rsid w:val="003D20BF"/>
    <w:rsid w:val="003D2597"/>
    <w:rsid w:val="003D3828"/>
    <w:rsid w:val="003D4A34"/>
    <w:rsid w:val="003D75BC"/>
    <w:rsid w:val="003E01E9"/>
    <w:rsid w:val="003E114A"/>
    <w:rsid w:val="003E229B"/>
    <w:rsid w:val="003E23E3"/>
    <w:rsid w:val="003E516C"/>
    <w:rsid w:val="003E533A"/>
    <w:rsid w:val="003E58ED"/>
    <w:rsid w:val="003E59F0"/>
    <w:rsid w:val="003E7337"/>
    <w:rsid w:val="003F0675"/>
    <w:rsid w:val="003F3180"/>
    <w:rsid w:val="003F4D60"/>
    <w:rsid w:val="003F76E5"/>
    <w:rsid w:val="003F7953"/>
    <w:rsid w:val="00400527"/>
    <w:rsid w:val="00401724"/>
    <w:rsid w:val="004033DC"/>
    <w:rsid w:val="0040499E"/>
    <w:rsid w:val="00407110"/>
    <w:rsid w:val="00407E8C"/>
    <w:rsid w:val="00410C26"/>
    <w:rsid w:val="004137F7"/>
    <w:rsid w:val="004145F3"/>
    <w:rsid w:val="00421656"/>
    <w:rsid w:val="00421B0C"/>
    <w:rsid w:val="004262B6"/>
    <w:rsid w:val="00431FF5"/>
    <w:rsid w:val="004335A3"/>
    <w:rsid w:val="00434DF0"/>
    <w:rsid w:val="00436548"/>
    <w:rsid w:val="00440493"/>
    <w:rsid w:val="00440F0C"/>
    <w:rsid w:val="00443439"/>
    <w:rsid w:val="0044476F"/>
    <w:rsid w:val="00445149"/>
    <w:rsid w:val="004457DC"/>
    <w:rsid w:val="00454D43"/>
    <w:rsid w:val="00454E13"/>
    <w:rsid w:val="0045614D"/>
    <w:rsid w:val="004568F9"/>
    <w:rsid w:val="00461493"/>
    <w:rsid w:val="00461CF4"/>
    <w:rsid w:val="00462D37"/>
    <w:rsid w:val="004640B3"/>
    <w:rsid w:val="00464A90"/>
    <w:rsid w:val="004656FE"/>
    <w:rsid w:val="00466114"/>
    <w:rsid w:val="0046640A"/>
    <w:rsid w:val="004716E8"/>
    <w:rsid w:val="00471CCE"/>
    <w:rsid w:val="00474223"/>
    <w:rsid w:val="00476578"/>
    <w:rsid w:val="0048000D"/>
    <w:rsid w:val="004811E7"/>
    <w:rsid w:val="00483461"/>
    <w:rsid w:val="00483A93"/>
    <w:rsid w:val="00485FD2"/>
    <w:rsid w:val="00493455"/>
    <w:rsid w:val="00493C00"/>
    <w:rsid w:val="00496280"/>
    <w:rsid w:val="00497BBD"/>
    <w:rsid w:val="004A0221"/>
    <w:rsid w:val="004A0662"/>
    <w:rsid w:val="004A1B37"/>
    <w:rsid w:val="004A2C9E"/>
    <w:rsid w:val="004A7E52"/>
    <w:rsid w:val="004B1302"/>
    <w:rsid w:val="004B2D97"/>
    <w:rsid w:val="004B3C61"/>
    <w:rsid w:val="004B5B4E"/>
    <w:rsid w:val="004B6CF6"/>
    <w:rsid w:val="004C15BF"/>
    <w:rsid w:val="004C1897"/>
    <w:rsid w:val="004C4A4E"/>
    <w:rsid w:val="004C4BEC"/>
    <w:rsid w:val="004C5AA7"/>
    <w:rsid w:val="004C5BC0"/>
    <w:rsid w:val="004C7BF3"/>
    <w:rsid w:val="004D0E0C"/>
    <w:rsid w:val="004D330F"/>
    <w:rsid w:val="004D431E"/>
    <w:rsid w:val="004D64E5"/>
    <w:rsid w:val="004D76BB"/>
    <w:rsid w:val="004D7F26"/>
    <w:rsid w:val="004E101F"/>
    <w:rsid w:val="004E38F8"/>
    <w:rsid w:val="004E4A64"/>
    <w:rsid w:val="004E5683"/>
    <w:rsid w:val="004F112A"/>
    <w:rsid w:val="004F1E34"/>
    <w:rsid w:val="0050157C"/>
    <w:rsid w:val="00506C53"/>
    <w:rsid w:val="0050792B"/>
    <w:rsid w:val="00510F1C"/>
    <w:rsid w:val="00512043"/>
    <w:rsid w:val="0051351D"/>
    <w:rsid w:val="00514AF5"/>
    <w:rsid w:val="005153C1"/>
    <w:rsid w:val="0051732A"/>
    <w:rsid w:val="00517B3F"/>
    <w:rsid w:val="00517D37"/>
    <w:rsid w:val="00520D4F"/>
    <w:rsid w:val="005227EA"/>
    <w:rsid w:val="00522FEF"/>
    <w:rsid w:val="00523E4B"/>
    <w:rsid w:val="00526C6D"/>
    <w:rsid w:val="00530A93"/>
    <w:rsid w:val="0053126B"/>
    <w:rsid w:val="00531CEF"/>
    <w:rsid w:val="0053265F"/>
    <w:rsid w:val="005328A2"/>
    <w:rsid w:val="00532CFC"/>
    <w:rsid w:val="0053727D"/>
    <w:rsid w:val="0053767A"/>
    <w:rsid w:val="00541754"/>
    <w:rsid w:val="005423EE"/>
    <w:rsid w:val="00544327"/>
    <w:rsid w:val="00545C50"/>
    <w:rsid w:val="0055155D"/>
    <w:rsid w:val="00555DBF"/>
    <w:rsid w:val="0055737A"/>
    <w:rsid w:val="0056415F"/>
    <w:rsid w:val="005663D1"/>
    <w:rsid w:val="00576B6A"/>
    <w:rsid w:val="00577A41"/>
    <w:rsid w:val="00586C8A"/>
    <w:rsid w:val="00593788"/>
    <w:rsid w:val="00595E5C"/>
    <w:rsid w:val="00597B00"/>
    <w:rsid w:val="005A07CA"/>
    <w:rsid w:val="005A3348"/>
    <w:rsid w:val="005A3814"/>
    <w:rsid w:val="005B000B"/>
    <w:rsid w:val="005B01B8"/>
    <w:rsid w:val="005B17FD"/>
    <w:rsid w:val="005B2E03"/>
    <w:rsid w:val="005B743D"/>
    <w:rsid w:val="005C04DF"/>
    <w:rsid w:val="005C111C"/>
    <w:rsid w:val="005C14D2"/>
    <w:rsid w:val="005C3AC3"/>
    <w:rsid w:val="005C47C2"/>
    <w:rsid w:val="005C6846"/>
    <w:rsid w:val="005C7A5B"/>
    <w:rsid w:val="005D1FF3"/>
    <w:rsid w:val="005D30EE"/>
    <w:rsid w:val="005D6155"/>
    <w:rsid w:val="005D6C86"/>
    <w:rsid w:val="005E035D"/>
    <w:rsid w:val="005E330C"/>
    <w:rsid w:val="005E3816"/>
    <w:rsid w:val="005E4977"/>
    <w:rsid w:val="005E4BDC"/>
    <w:rsid w:val="005E5326"/>
    <w:rsid w:val="005E643E"/>
    <w:rsid w:val="005E7BC1"/>
    <w:rsid w:val="005F0A5D"/>
    <w:rsid w:val="005F0F68"/>
    <w:rsid w:val="005F257F"/>
    <w:rsid w:val="005F5DBE"/>
    <w:rsid w:val="005F7E0E"/>
    <w:rsid w:val="00604FD6"/>
    <w:rsid w:val="0060529D"/>
    <w:rsid w:val="00605B5B"/>
    <w:rsid w:val="00605D81"/>
    <w:rsid w:val="006065A1"/>
    <w:rsid w:val="00606788"/>
    <w:rsid w:val="00610A5B"/>
    <w:rsid w:val="00610AD3"/>
    <w:rsid w:val="006112FA"/>
    <w:rsid w:val="00612646"/>
    <w:rsid w:val="006128DF"/>
    <w:rsid w:val="0061321D"/>
    <w:rsid w:val="00615DA8"/>
    <w:rsid w:val="00616578"/>
    <w:rsid w:val="006168DB"/>
    <w:rsid w:val="00616E9A"/>
    <w:rsid w:val="00620F4C"/>
    <w:rsid w:val="00623351"/>
    <w:rsid w:val="00623D4E"/>
    <w:rsid w:val="00624564"/>
    <w:rsid w:val="00624A7C"/>
    <w:rsid w:val="006250CE"/>
    <w:rsid w:val="006254DE"/>
    <w:rsid w:val="0062647A"/>
    <w:rsid w:val="006273F1"/>
    <w:rsid w:val="00631C62"/>
    <w:rsid w:val="00634F83"/>
    <w:rsid w:val="00635828"/>
    <w:rsid w:val="006364B4"/>
    <w:rsid w:val="00636C29"/>
    <w:rsid w:val="00637532"/>
    <w:rsid w:val="00640FB4"/>
    <w:rsid w:val="00641605"/>
    <w:rsid w:val="00641DCA"/>
    <w:rsid w:val="00642EC6"/>
    <w:rsid w:val="0066210F"/>
    <w:rsid w:val="00662E50"/>
    <w:rsid w:val="006715B4"/>
    <w:rsid w:val="00672CD6"/>
    <w:rsid w:val="00675344"/>
    <w:rsid w:val="00677007"/>
    <w:rsid w:val="00680BD4"/>
    <w:rsid w:val="0068113B"/>
    <w:rsid w:val="00681C24"/>
    <w:rsid w:val="00683443"/>
    <w:rsid w:val="0068363B"/>
    <w:rsid w:val="00683655"/>
    <w:rsid w:val="00684CE6"/>
    <w:rsid w:val="00686B12"/>
    <w:rsid w:val="00686CDA"/>
    <w:rsid w:val="00691BB9"/>
    <w:rsid w:val="00691D55"/>
    <w:rsid w:val="006930C4"/>
    <w:rsid w:val="0069315A"/>
    <w:rsid w:val="006936D2"/>
    <w:rsid w:val="00693AC4"/>
    <w:rsid w:val="00694AD3"/>
    <w:rsid w:val="00695659"/>
    <w:rsid w:val="006974B8"/>
    <w:rsid w:val="00697E41"/>
    <w:rsid w:val="006A09D5"/>
    <w:rsid w:val="006A36FF"/>
    <w:rsid w:val="006A6C9A"/>
    <w:rsid w:val="006A75DC"/>
    <w:rsid w:val="006A7661"/>
    <w:rsid w:val="006A7D47"/>
    <w:rsid w:val="006B02C8"/>
    <w:rsid w:val="006B2098"/>
    <w:rsid w:val="006B725A"/>
    <w:rsid w:val="006B7CA2"/>
    <w:rsid w:val="006C0821"/>
    <w:rsid w:val="006C5589"/>
    <w:rsid w:val="006C63DD"/>
    <w:rsid w:val="006C6982"/>
    <w:rsid w:val="006D07FB"/>
    <w:rsid w:val="006D6C8F"/>
    <w:rsid w:val="006D727C"/>
    <w:rsid w:val="006D7673"/>
    <w:rsid w:val="006E022C"/>
    <w:rsid w:val="006E14C4"/>
    <w:rsid w:val="006E3904"/>
    <w:rsid w:val="006E431A"/>
    <w:rsid w:val="006E61C0"/>
    <w:rsid w:val="006F1F9E"/>
    <w:rsid w:val="006F3E87"/>
    <w:rsid w:val="006F41F1"/>
    <w:rsid w:val="006F4BBF"/>
    <w:rsid w:val="006F5C24"/>
    <w:rsid w:val="006F7B33"/>
    <w:rsid w:val="006F7E33"/>
    <w:rsid w:val="007004A1"/>
    <w:rsid w:val="007033C2"/>
    <w:rsid w:val="007039EB"/>
    <w:rsid w:val="0070519C"/>
    <w:rsid w:val="00711097"/>
    <w:rsid w:val="0071180C"/>
    <w:rsid w:val="00712B6D"/>
    <w:rsid w:val="00715F3E"/>
    <w:rsid w:val="00723845"/>
    <w:rsid w:val="007241B6"/>
    <w:rsid w:val="00724E6E"/>
    <w:rsid w:val="00726D45"/>
    <w:rsid w:val="0073105C"/>
    <w:rsid w:val="007311FD"/>
    <w:rsid w:val="0073292D"/>
    <w:rsid w:val="00732F2F"/>
    <w:rsid w:val="00733408"/>
    <w:rsid w:val="0073344E"/>
    <w:rsid w:val="00740706"/>
    <w:rsid w:val="007433E0"/>
    <w:rsid w:val="00744E2D"/>
    <w:rsid w:val="00746B1E"/>
    <w:rsid w:val="00751C81"/>
    <w:rsid w:val="007578B0"/>
    <w:rsid w:val="007602B7"/>
    <w:rsid w:val="00764C79"/>
    <w:rsid w:val="0076584E"/>
    <w:rsid w:val="00770DBF"/>
    <w:rsid w:val="007762DA"/>
    <w:rsid w:val="00776995"/>
    <w:rsid w:val="00777A9D"/>
    <w:rsid w:val="00777C0B"/>
    <w:rsid w:val="00780579"/>
    <w:rsid w:val="00780F95"/>
    <w:rsid w:val="00785125"/>
    <w:rsid w:val="00787772"/>
    <w:rsid w:val="007902EF"/>
    <w:rsid w:val="00791971"/>
    <w:rsid w:val="00791F02"/>
    <w:rsid w:val="007935B5"/>
    <w:rsid w:val="00794FC5"/>
    <w:rsid w:val="00795507"/>
    <w:rsid w:val="0079682B"/>
    <w:rsid w:val="007972B0"/>
    <w:rsid w:val="007A017F"/>
    <w:rsid w:val="007A06FB"/>
    <w:rsid w:val="007A2E89"/>
    <w:rsid w:val="007A3413"/>
    <w:rsid w:val="007A528C"/>
    <w:rsid w:val="007A73C9"/>
    <w:rsid w:val="007A7AEC"/>
    <w:rsid w:val="007B05E8"/>
    <w:rsid w:val="007B28D3"/>
    <w:rsid w:val="007B299B"/>
    <w:rsid w:val="007B6BA6"/>
    <w:rsid w:val="007C4921"/>
    <w:rsid w:val="007C4B25"/>
    <w:rsid w:val="007C4C5A"/>
    <w:rsid w:val="007C5E1E"/>
    <w:rsid w:val="007C6034"/>
    <w:rsid w:val="007C7151"/>
    <w:rsid w:val="007D07FE"/>
    <w:rsid w:val="007D3E93"/>
    <w:rsid w:val="007D4FA5"/>
    <w:rsid w:val="007D6AE3"/>
    <w:rsid w:val="007E3B62"/>
    <w:rsid w:val="007E4891"/>
    <w:rsid w:val="007E5A05"/>
    <w:rsid w:val="007E5BC3"/>
    <w:rsid w:val="007E6C88"/>
    <w:rsid w:val="007E753F"/>
    <w:rsid w:val="007E7F5D"/>
    <w:rsid w:val="007F02E0"/>
    <w:rsid w:val="007F0F64"/>
    <w:rsid w:val="007F32EA"/>
    <w:rsid w:val="007F343E"/>
    <w:rsid w:val="007F5C91"/>
    <w:rsid w:val="007F6D9A"/>
    <w:rsid w:val="0080001B"/>
    <w:rsid w:val="00800B44"/>
    <w:rsid w:val="00804791"/>
    <w:rsid w:val="008047F8"/>
    <w:rsid w:val="00805D57"/>
    <w:rsid w:val="008062DE"/>
    <w:rsid w:val="00806652"/>
    <w:rsid w:val="0080694E"/>
    <w:rsid w:val="00806D99"/>
    <w:rsid w:val="00806EF8"/>
    <w:rsid w:val="0081014A"/>
    <w:rsid w:val="0081025F"/>
    <w:rsid w:val="00811713"/>
    <w:rsid w:val="0081209C"/>
    <w:rsid w:val="00813913"/>
    <w:rsid w:val="00814FAD"/>
    <w:rsid w:val="008156D7"/>
    <w:rsid w:val="00816F74"/>
    <w:rsid w:val="008269A3"/>
    <w:rsid w:val="00827946"/>
    <w:rsid w:val="00830E75"/>
    <w:rsid w:val="0083115F"/>
    <w:rsid w:val="00831DE7"/>
    <w:rsid w:val="008339B2"/>
    <w:rsid w:val="00835D78"/>
    <w:rsid w:val="00836E02"/>
    <w:rsid w:val="0084494A"/>
    <w:rsid w:val="00846A72"/>
    <w:rsid w:val="00847A9B"/>
    <w:rsid w:val="00854EF9"/>
    <w:rsid w:val="00857194"/>
    <w:rsid w:val="008607E8"/>
    <w:rsid w:val="008638A4"/>
    <w:rsid w:val="00865034"/>
    <w:rsid w:val="00867259"/>
    <w:rsid w:val="008676B2"/>
    <w:rsid w:val="00871430"/>
    <w:rsid w:val="00873C2C"/>
    <w:rsid w:val="00873E9B"/>
    <w:rsid w:val="008745F0"/>
    <w:rsid w:val="00874F1F"/>
    <w:rsid w:val="00875D98"/>
    <w:rsid w:val="008766FD"/>
    <w:rsid w:val="0087787D"/>
    <w:rsid w:val="00880C3F"/>
    <w:rsid w:val="008814C3"/>
    <w:rsid w:val="00882A32"/>
    <w:rsid w:val="008839A1"/>
    <w:rsid w:val="00885D7A"/>
    <w:rsid w:val="00887654"/>
    <w:rsid w:val="00893AE3"/>
    <w:rsid w:val="0089775E"/>
    <w:rsid w:val="008A7FC5"/>
    <w:rsid w:val="008B2A79"/>
    <w:rsid w:val="008B3F20"/>
    <w:rsid w:val="008B43F2"/>
    <w:rsid w:val="008B4C0F"/>
    <w:rsid w:val="008B5095"/>
    <w:rsid w:val="008B561F"/>
    <w:rsid w:val="008B735D"/>
    <w:rsid w:val="008B7D44"/>
    <w:rsid w:val="008C0233"/>
    <w:rsid w:val="008C1776"/>
    <w:rsid w:val="008C32BA"/>
    <w:rsid w:val="008C6AE8"/>
    <w:rsid w:val="008C7941"/>
    <w:rsid w:val="008D16F4"/>
    <w:rsid w:val="008D2721"/>
    <w:rsid w:val="008D327D"/>
    <w:rsid w:val="008D45AD"/>
    <w:rsid w:val="008D58A2"/>
    <w:rsid w:val="008D600C"/>
    <w:rsid w:val="008D744B"/>
    <w:rsid w:val="008E4CD6"/>
    <w:rsid w:val="008E5991"/>
    <w:rsid w:val="008E67AF"/>
    <w:rsid w:val="008E6905"/>
    <w:rsid w:val="008F2001"/>
    <w:rsid w:val="008F3F72"/>
    <w:rsid w:val="008F4CD6"/>
    <w:rsid w:val="009008BD"/>
    <w:rsid w:val="009013B9"/>
    <w:rsid w:val="00906357"/>
    <w:rsid w:val="00906A50"/>
    <w:rsid w:val="009125F7"/>
    <w:rsid w:val="00912A47"/>
    <w:rsid w:val="009131F1"/>
    <w:rsid w:val="009142AD"/>
    <w:rsid w:val="00914E30"/>
    <w:rsid w:val="009151FE"/>
    <w:rsid w:val="00915645"/>
    <w:rsid w:val="00916205"/>
    <w:rsid w:val="00917495"/>
    <w:rsid w:val="009221F5"/>
    <w:rsid w:val="00922B52"/>
    <w:rsid w:val="0092424D"/>
    <w:rsid w:val="00924B29"/>
    <w:rsid w:val="009305A0"/>
    <w:rsid w:val="00931DE2"/>
    <w:rsid w:val="00932811"/>
    <w:rsid w:val="009417B3"/>
    <w:rsid w:val="00943811"/>
    <w:rsid w:val="00952838"/>
    <w:rsid w:val="00953A43"/>
    <w:rsid w:val="009543E1"/>
    <w:rsid w:val="00954729"/>
    <w:rsid w:val="009553C5"/>
    <w:rsid w:val="009556A4"/>
    <w:rsid w:val="009610CF"/>
    <w:rsid w:val="00961885"/>
    <w:rsid w:val="00961EF2"/>
    <w:rsid w:val="00962081"/>
    <w:rsid w:val="00962325"/>
    <w:rsid w:val="00964FBF"/>
    <w:rsid w:val="009658AB"/>
    <w:rsid w:val="009669EB"/>
    <w:rsid w:val="00966F60"/>
    <w:rsid w:val="009732B1"/>
    <w:rsid w:val="009733D3"/>
    <w:rsid w:val="0097519F"/>
    <w:rsid w:val="009773B4"/>
    <w:rsid w:val="00981833"/>
    <w:rsid w:val="00981E16"/>
    <w:rsid w:val="00983206"/>
    <w:rsid w:val="0098501C"/>
    <w:rsid w:val="009868CB"/>
    <w:rsid w:val="009871DF"/>
    <w:rsid w:val="00991E77"/>
    <w:rsid w:val="0099426E"/>
    <w:rsid w:val="00996257"/>
    <w:rsid w:val="00996961"/>
    <w:rsid w:val="009975B0"/>
    <w:rsid w:val="0099772F"/>
    <w:rsid w:val="009A25B2"/>
    <w:rsid w:val="009B120B"/>
    <w:rsid w:val="009B1C71"/>
    <w:rsid w:val="009B21DF"/>
    <w:rsid w:val="009B480A"/>
    <w:rsid w:val="009B5EA4"/>
    <w:rsid w:val="009B7353"/>
    <w:rsid w:val="009B7BE1"/>
    <w:rsid w:val="009C1524"/>
    <w:rsid w:val="009C401C"/>
    <w:rsid w:val="009C5ABC"/>
    <w:rsid w:val="009C6B68"/>
    <w:rsid w:val="009D1541"/>
    <w:rsid w:val="009D44CD"/>
    <w:rsid w:val="009D519F"/>
    <w:rsid w:val="009E0EF6"/>
    <w:rsid w:val="009E1468"/>
    <w:rsid w:val="009E74EE"/>
    <w:rsid w:val="009F0290"/>
    <w:rsid w:val="009F1DCA"/>
    <w:rsid w:val="009F26A2"/>
    <w:rsid w:val="009F32F8"/>
    <w:rsid w:val="009F3BA0"/>
    <w:rsid w:val="009F414E"/>
    <w:rsid w:val="009F74C9"/>
    <w:rsid w:val="009F79D9"/>
    <w:rsid w:val="00A03686"/>
    <w:rsid w:val="00A03AA2"/>
    <w:rsid w:val="00A04D2E"/>
    <w:rsid w:val="00A05279"/>
    <w:rsid w:val="00A06608"/>
    <w:rsid w:val="00A10329"/>
    <w:rsid w:val="00A10A61"/>
    <w:rsid w:val="00A1214B"/>
    <w:rsid w:val="00A123D4"/>
    <w:rsid w:val="00A13029"/>
    <w:rsid w:val="00A13973"/>
    <w:rsid w:val="00A142EE"/>
    <w:rsid w:val="00A21088"/>
    <w:rsid w:val="00A21F40"/>
    <w:rsid w:val="00A25F4A"/>
    <w:rsid w:val="00A314FD"/>
    <w:rsid w:val="00A36D72"/>
    <w:rsid w:val="00A37989"/>
    <w:rsid w:val="00A4124A"/>
    <w:rsid w:val="00A433B4"/>
    <w:rsid w:val="00A46D25"/>
    <w:rsid w:val="00A50788"/>
    <w:rsid w:val="00A51E9A"/>
    <w:rsid w:val="00A549FE"/>
    <w:rsid w:val="00A56364"/>
    <w:rsid w:val="00A60198"/>
    <w:rsid w:val="00A659DC"/>
    <w:rsid w:val="00A66D95"/>
    <w:rsid w:val="00A708EA"/>
    <w:rsid w:val="00A71B9B"/>
    <w:rsid w:val="00A73EDD"/>
    <w:rsid w:val="00A75247"/>
    <w:rsid w:val="00A756E4"/>
    <w:rsid w:val="00A75E21"/>
    <w:rsid w:val="00A772F4"/>
    <w:rsid w:val="00A775DC"/>
    <w:rsid w:val="00A81125"/>
    <w:rsid w:val="00A816F1"/>
    <w:rsid w:val="00A84904"/>
    <w:rsid w:val="00A87C9D"/>
    <w:rsid w:val="00A903BB"/>
    <w:rsid w:val="00A91271"/>
    <w:rsid w:val="00A91C68"/>
    <w:rsid w:val="00A9393F"/>
    <w:rsid w:val="00A9561C"/>
    <w:rsid w:val="00A95645"/>
    <w:rsid w:val="00A96757"/>
    <w:rsid w:val="00A97374"/>
    <w:rsid w:val="00A973DA"/>
    <w:rsid w:val="00AA2BC0"/>
    <w:rsid w:val="00AA7361"/>
    <w:rsid w:val="00AB0EFD"/>
    <w:rsid w:val="00AB3064"/>
    <w:rsid w:val="00AB39AE"/>
    <w:rsid w:val="00AB4920"/>
    <w:rsid w:val="00AB4A90"/>
    <w:rsid w:val="00AB51FD"/>
    <w:rsid w:val="00AB6173"/>
    <w:rsid w:val="00AC0C2F"/>
    <w:rsid w:val="00AC192F"/>
    <w:rsid w:val="00AC2486"/>
    <w:rsid w:val="00AC2E79"/>
    <w:rsid w:val="00AC3B59"/>
    <w:rsid w:val="00AC41A0"/>
    <w:rsid w:val="00AC544A"/>
    <w:rsid w:val="00AC59F5"/>
    <w:rsid w:val="00AD135D"/>
    <w:rsid w:val="00AD4A1E"/>
    <w:rsid w:val="00AD4BB0"/>
    <w:rsid w:val="00AD75EB"/>
    <w:rsid w:val="00AE4048"/>
    <w:rsid w:val="00AE4EA9"/>
    <w:rsid w:val="00AE50B7"/>
    <w:rsid w:val="00AE5E25"/>
    <w:rsid w:val="00AE64AD"/>
    <w:rsid w:val="00AF0EFC"/>
    <w:rsid w:val="00AF20DB"/>
    <w:rsid w:val="00AF28FF"/>
    <w:rsid w:val="00AF6EA7"/>
    <w:rsid w:val="00B00139"/>
    <w:rsid w:val="00B014FE"/>
    <w:rsid w:val="00B022AF"/>
    <w:rsid w:val="00B03AEC"/>
    <w:rsid w:val="00B119E7"/>
    <w:rsid w:val="00B15BA6"/>
    <w:rsid w:val="00B15CC9"/>
    <w:rsid w:val="00B15EFC"/>
    <w:rsid w:val="00B16D95"/>
    <w:rsid w:val="00B229CA"/>
    <w:rsid w:val="00B25911"/>
    <w:rsid w:val="00B25B07"/>
    <w:rsid w:val="00B308FE"/>
    <w:rsid w:val="00B31674"/>
    <w:rsid w:val="00B316C3"/>
    <w:rsid w:val="00B33AEF"/>
    <w:rsid w:val="00B40835"/>
    <w:rsid w:val="00B45694"/>
    <w:rsid w:val="00B45C33"/>
    <w:rsid w:val="00B512C1"/>
    <w:rsid w:val="00B53E54"/>
    <w:rsid w:val="00B56EFC"/>
    <w:rsid w:val="00B61BCD"/>
    <w:rsid w:val="00B61E1C"/>
    <w:rsid w:val="00B6484D"/>
    <w:rsid w:val="00B65F9F"/>
    <w:rsid w:val="00B677E8"/>
    <w:rsid w:val="00B70951"/>
    <w:rsid w:val="00B71045"/>
    <w:rsid w:val="00B7253A"/>
    <w:rsid w:val="00B729AD"/>
    <w:rsid w:val="00B746DE"/>
    <w:rsid w:val="00B7503E"/>
    <w:rsid w:val="00B80D15"/>
    <w:rsid w:val="00B8246F"/>
    <w:rsid w:val="00B82C90"/>
    <w:rsid w:val="00B8418B"/>
    <w:rsid w:val="00B85D37"/>
    <w:rsid w:val="00B92613"/>
    <w:rsid w:val="00B93EF0"/>
    <w:rsid w:val="00B9572C"/>
    <w:rsid w:val="00B97B9A"/>
    <w:rsid w:val="00BA1564"/>
    <w:rsid w:val="00BA3FDA"/>
    <w:rsid w:val="00BA5078"/>
    <w:rsid w:val="00BA556B"/>
    <w:rsid w:val="00BA6054"/>
    <w:rsid w:val="00BA7B8A"/>
    <w:rsid w:val="00BB26B8"/>
    <w:rsid w:val="00BB2D00"/>
    <w:rsid w:val="00BB31F6"/>
    <w:rsid w:val="00BB32DC"/>
    <w:rsid w:val="00BB3719"/>
    <w:rsid w:val="00BB3D2F"/>
    <w:rsid w:val="00BB5BCF"/>
    <w:rsid w:val="00BC001C"/>
    <w:rsid w:val="00BC2112"/>
    <w:rsid w:val="00BC25E0"/>
    <w:rsid w:val="00BC5760"/>
    <w:rsid w:val="00BC5B2F"/>
    <w:rsid w:val="00BC68D7"/>
    <w:rsid w:val="00BC7F18"/>
    <w:rsid w:val="00BE74C1"/>
    <w:rsid w:val="00BF1351"/>
    <w:rsid w:val="00BF3768"/>
    <w:rsid w:val="00BF64B7"/>
    <w:rsid w:val="00BF6501"/>
    <w:rsid w:val="00C0009E"/>
    <w:rsid w:val="00C03702"/>
    <w:rsid w:val="00C0613E"/>
    <w:rsid w:val="00C10C42"/>
    <w:rsid w:val="00C110E5"/>
    <w:rsid w:val="00C12BA0"/>
    <w:rsid w:val="00C133B0"/>
    <w:rsid w:val="00C17871"/>
    <w:rsid w:val="00C2460C"/>
    <w:rsid w:val="00C272FF"/>
    <w:rsid w:val="00C27CAF"/>
    <w:rsid w:val="00C30FC5"/>
    <w:rsid w:val="00C3174B"/>
    <w:rsid w:val="00C31D51"/>
    <w:rsid w:val="00C3256F"/>
    <w:rsid w:val="00C33DF1"/>
    <w:rsid w:val="00C33E20"/>
    <w:rsid w:val="00C400CE"/>
    <w:rsid w:val="00C45A4D"/>
    <w:rsid w:val="00C45F60"/>
    <w:rsid w:val="00C46136"/>
    <w:rsid w:val="00C47E07"/>
    <w:rsid w:val="00C50107"/>
    <w:rsid w:val="00C5076C"/>
    <w:rsid w:val="00C52E1B"/>
    <w:rsid w:val="00C53437"/>
    <w:rsid w:val="00C53BE2"/>
    <w:rsid w:val="00C56364"/>
    <w:rsid w:val="00C56F6B"/>
    <w:rsid w:val="00C613B6"/>
    <w:rsid w:val="00C61B29"/>
    <w:rsid w:val="00C66A0E"/>
    <w:rsid w:val="00C67A9B"/>
    <w:rsid w:val="00C67B74"/>
    <w:rsid w:val="00C71246"/>
    <w:rsid w:val="00C74B1C"/>
    <w:rsid w:val="00C769F9"/>
    <w:rsid w:val="00C81E34"/>
    <w:rsid w:val="00C836A2"/>
    <w:rsid w:val="00C84243"/>
    <w:rsid w:val="00C85602"/>
    <w:rsid w:val="00C8607F"/>
    <w:rsid w:val="00C9031B"/>
    <w:rsid w:val="00C916D9"/>
    <w:rsid w:val="00C91D46"/>
    <w:rsid w:val="00C922E1"/>
    <w:rsid w:val="00C947AC"/>
    <w:rsid w:val="00C95751"/>
    <w:rsid w:val="00C963C4"/>
    <w:rsid w:val="00C97FF1"/>
    <w:rsid w:val="00CA0F2B"/>
    <w:rsid w:val="00CA2468"/>
    <w:rsid w:val="00CA53B6"/>
    <w:rsid w:val="00CA6E3B"/>
    <w:rsid w:val="00CB2105"/>
    <w:rsid w:val="00CB3936"/>
    <w:rsid w:val="00CB5491"/>
    <w:rsid w:val="00CB59FE"/>
    <w:rsid w:val="00CB6502"/>
    <w:rsid w:val="00CB6566"/>
    <w:rsid w:val="00CB6D8D"/>
    <w:rsid w:val="00CC28F5"/>
    <w:rsid w:val="00CC367D"/>
    <w:rsid w:val="00CC36E2"/>
    <w:rsid w:val="00CC3A3B"/>
    <w:rsid w:val="00CC4751"/>
    <w:rsid w:val="00CC546D"/>
    <w:rsid w:val="00CC6821"/>
    <w:rsid w:val="00CC6B31"/>
    <w:rsid w:val="00CC736E"/>
    <w:rsid w:val="00CC7F03"/>
    <w:rsid w:val="00CC7F06"/>
    <w:rsid w:val="00CD5844"/>
    <w:rsid w:val="00CD5953"/>
    <w:rsid w:val="00CD59E6"/>
    <w:rsid w:val="00CD6C1E"/>
    <w:rsid w:val="00CD7F7C"/>
    <w:rsid w:val="00CE5CF6"/>
    <w:rsid w:val="00CF144F"/>
    <w:rsid w:val="00CF7040"/>
    <w:rsid w:val="00CF70A5"/>
    <w:rsid w:val="00D02A29"/>
    <w:rsid w:val="00D03863"/>
    <w:rsid w:val="00D043D2"/>
    <w:rsid w:val="00D04781"/>
    <w:rsid w:val="00D05112"/>
    <w:rsid w:val="00D0734D"/>
    <w:rsid w:val="00D10C5F"/>
    <w:rsid w:val="00D10EDC"/>
    <w:rsid w:val="00D121EE"/>
    <w:rsid w:val="00D1243E"/>
    <w:rsid w:val="00D12ACC"/>
    <w:rsid w:val="00D137BD"/>
    <w:rsid w:val="00D16670"/>
    <w:rsid w:val="00D17C85"/>
    <w:rsid w:val="00D214FE"/>
    <w:rsid w:val="00D23C95"/>
    <w:rsid w:val="00D25193"/>
    <w:rsid w:val="00D25423"/>
    <w:rsid w:val="00D258A8"/>
    <w:rsid w:val="00D25C6A"/>
    <w:rsid w:val="00D27C52"/>
    <w:rsid w:val="00D30011"/>
    <w:rsid w:val="00D30576"/>
    <w:rsid w:val="00D31219"/>
    <w:rsid w:val="00D3590F"/>
    <w:rsid w:val="00D3649C"/>
    <w:rsid w:val="00D37E1C"/>
    <w:rsid w:val="00D41FF0"/>
    <w:rsid w:val="00D43447"/>
    <w:rsid w:val="00D44474"/>
    <w:rsid w:val="00D446DF"/>
    <w:rsid w:val="00D51FAE"/>
    <w:rsid w:val="00D5219E"/>
    <w:rsid w:val="00D52BEF"/>
    <w:rsid w:val="00D532FB"/>
    <w:rsid w:val="00D54177"/>
    <w:rsid w:val="00D55891"/>
    <w:rsid w:val="00D60AE8"/>
    <w:rsid w:val="00D62DDE"/>
    <w:rsid w:val="00D63322"/>
    <w:rsid w:val="00D66615"/>
    <w:rsid w:val="00D72154"/>
    <w:rsid w:val="00D739AF"/>
    <w:rsid w:val="00D7596C"/>
    <w:rsid w:val="00D774F3"/>
    <w:rsid w:val="00D77A14"/>
    <w:rsid w:val="00D82548"/>
    <w:rsid w:val="00D834A0"/>
    <w:rsid w:val="00D8359B"/>
    <w:rsid w:val="00D85337"/>
    <w:rsid w:val="00D86CAF"/>
    <w:rsid w:val="00D8778E"/>
    <w:rsid w:val="00D8784C"/>
    <w:rsid w:val="00D90528"/>
    <w:rsid w:val="00D9113D"/>
    <w:rsid w:val="00D92C9C"/>
    <w:rsid w:val="00D93AB3"/>
    <w:rsid w:val="00D93F26"/>
    <w:rsid w:val="00D96125"/>
    <w:rsid w:val="00D9767D"/>
    <w:rsid w:val="00D97985"/>
    <w:rsid w:val="00DA01E0"/>
    <w:rsid w:val="00DA3F08"/>
    <w:rsid w:val="00DA545B"/>
    <w:rsid w:val="00DA75D1"/>
    <w:rsid w:val="00DB13CB"/>
    <w:rsid w:val="00DB16E4"/>
    <w:rsid w:val="00DB2E92"/>
    <w:rsid w:val="00DB37B9"/>
    <w:rsid w:val="00DB6CA1"/>
    <w:rsid w:val="00DC1B59"/>
    <w:rsid w:val="00DC4894"/>
    <w:rsid w:val="00DC5D7E"/>
    <w:rsid w:val="00DC5E35"/>
    <w:rsid w:val="00DC615D"/>
    <w:rsid w:val="00DD29B2"/>
    <w:rsid w:val="00DD3319"/>
    <w:rsid w:val="00DD3C04"/>
    <w:rsid w:val="00DD4964"/>
    <w:rsid w:val="00DD5B8F"/>
    <w:rsid w:val="00DE04A4"/>
    <w:rsid w:val="00DE2AE0"/>
    <w:rsid w:val="00DE4A9B"/>
    <w:rsid w:val="00DE4C3A"/>
    <w:rsid w:val="00DE530C"/>
    <w:rsid w:val="00DF00C4"/>
    <w:rsid w:val="00DF088F"/>
    <w:rsid w:val="00DF14E5"/>
    <w:rsid w:val="00DF181C"/>
    <w:rsid w:val="00DF2886"/>
    <w:rsid w:val="00DF3DA7"/>
    <w:rsid w:val="00DF47C4"/>
    <w:rsid w:val="00DF4EFA"/>
    <w:rsid w:val="00DF6A62"/>
    <w:rsid w:val="00E00FE5"/>
    <w:rsid w:val="00E010DD"/>
    <w:rsid w:val="00E03F90"/>
    <w:rsid w:val="00E04AB4"/>
    <w:rsid w:val="00E05349"/>
    <w:rsid w:val="00E10EE2"/>
    <w:rsid w:val="00E124A5"/>
    <w:rsid w:val="00E138AB"/>
    <w:rsid w:val="00E27573"/>
    <w:rsid w:val="00E30E3F"/>
    <w:rsid w:val="00E3543D"/>
    <w:rsid w:val="00E369F5"/>
    <w:rsid w:val="00E36E4D"/>
    <w:rsid w:val="00E40F28"/>
    <w:rsid w:val="00E4266D"/>
    <w:rsid w:val="00E4285E"/>
    <w:rsid w:val="00E46146"/>
    <w:rsid w:val="00E461C1"/>
    <w:rsid w:val="00E520F3"/>
    <w:rsid w:val="00E55424"/>
    <w:rsid w:val="00E55D51"/>
    <w:rsid w:val="00E5639B"/>
    <w:rsid w:val="00E6071A"/>
    <w:rsid w:val="00E65217"/>
    <w:rsid w:val="00E6554D"/>
    <w:rsid w:val="00E70FB0"/>
    <w:rsid w:val="00E71352"/>
    <w:rsid w:val="00E7249E"/>
    <w:rsid w:val="00E725FB"/>
    <w:rsid w:val="00E73E48"/>
    <w:rsid w:val="00E74D01"/>
    <w:rsid w:val="00E7757F"/>
    <w:rsid w:val="00E822A0"/>
    <w:rsid w:val="00E82649"/>
    <w:rsid w:val="00E83727"/>
    <w:rsid w:val="00E84FBD"/>
    <w:rsid w:val="00E92331"/>
    <w:rsid w:val="00E92391"/>
    <w:rsid w:val="00E928C7"/>
    <w:rsid w:val="00E937EF"/>
    <w:rsid w:val="00E94077"/>
    <w:rsid w:val="00E9567E"/>
    <w:rsid w:val="00E9583A"/>
    <w:rsid w:val="00E97C68"/>
    <w:rsid w:val="00EA0EA9"/>
    <w:rsid w:val="00EA5666"/>
    <w:rsid w:val="00EA5D29"/>
    <w:rsid w:val="00EA636B"/>
    <w:rsid w:val="00EB0FD6"/>
    <w:rsid w:val="00EB1609"/>
    <w:rsid w:val="00EB39D2"/>
    <w:rsid w:val="00EC18E8"/>
    <w:rsid w:val="00EC2D29"/>
    <w:rsid w:val="00EC48E3"/>
    <w:rsid w:val="00EC646A"/>
    <w:rsid w:val="00EC7833"/>
    <w:rsid w:val="00ED7955"/>
    <w:rsid w:val="00EE7885"/>
    <w:rsid w:val="00EF1B69"/>
    <w:rsid w:val="00EF725A"/>
    <w:rsid w:val="00EF7D3E"/>
    <w:rsid w:val="00F01B2B"/>
    <w:rsid w:val="00F02944"/>
    <w:rsid w:val="00F02DC4"/>
    <w:rsid w:val="00F04A40"/>
    <w:rsid w:val="00F0532E"/>
    <w:rsid w:val="00F06450"/>
    <w:rsid w:val="00F072AD"/>
    <w:rsid w:val="00F07587"/>
    <w:rsid w:val="00F101F1"/>
    <w:rsid w:val="00F12BAE"/>
    <w:rsid w:val="00F16B2E"/>
    <w:rsid w:val="00F20B33"/>
    <w:rsid w:val="00F23796"/>
    <w:rsid w:val="00F24AF4"/>
    <w:rsid w:val="00F266AB"/>
    <w:rsid w:val="00F27A06"/>
    <w:rsid w:val="00F30742"/>
    <w:rsid w:val="00F32278"/>
    <w:rsid w:val="00F34174"/>
    <w:rsid w:val="00F34336"/>
    <w:rsid w:val="00F3588D"/>
    <w:rsid w:val="00F35ACE"/>
    <w:rsid w:val="00F35B9B"/>
    <w:rsid w:val="00F368BE"/>
    <w:rsid w:val="00F368C0"/>
    <w:rsid w:val="00F36A0E"/>
    <w:rsid w:val="00F425A0"/>
    <w:rsid w:val="00F42D9B"/>
    <w:rsid w:val="00F440BC"/>
    <w:rsid w:val="00F451A3"/>
    <w:rsid w:val="00F468A5"/>
    <w:rsid w:val="00F46CA6"/>
    <w:rsid w:val="00F473B2"/>
    <w:rsid w:val="00F473D2"/>
    <w:rsid w:val="00F47B0B"/>
    <w:rsid w:val="00F50D1F"/>
    <w:rsid w:val="00F50FEB"/>
    <w:rsid w:val="00F52B37"/>
    <w:rsid w:val="00F52B43"/>
    <w:rsid w:val="00F533A2"/>
    <w:rsid w:val="00F53DAB"/>
    <w:rsid w:val="00F54277"/>
    <w:rsid w:val="00F56428"/>
    <w:rsid w:val="00F61804"/>
    <w:rsid w:val="00F626B4"/>
    <w:rsid w:val="00F6312E"/>
    <w:rsid w:val="00F64A3A"/>
    <w:rsid w:val="00F65BDE"/>
    <w:rsid w:val="00F72053"/>
    <w:rsid w:val="00F728DB"/>
    <w:rsid w:val="00F83B33"/>
    <w:rsid w:val="00F872F2"/>
    <w:rsid w:val="00F8780E"/>
    <w:rsid w:val="00F87A63"/>
    <w:rsid w:val="00F90C13"/>
    <w:rsid w:val="00F91A1D"/>
    <w:rsid w:val="00F91CAF"/>
    <w:rsid w:val="00F9450E"/>
    <w:rsid w:val="00F958A8"/>
    <w:rsid w:val="00F95DE2"/>
    <w:rsid w:val="00F96171"/>
    <w:rsid w:val="00F96436"/>
    <w:rsid w:val="00F969F6"/>
    <w:rsid w:val="00F97ACA"/>
    <w:rsid w:val="00FA329A"/>
    <w:rsid w:val="00FA34DE"/>
    <w:rsid w:val="00FA4370"/>
    <w:rsid w:val="00FB4B80"/>
    <w:rsid w:val="00FB537F"/>
    <w:rsid w:val="00FC45E2"/>
    <w:rsid w:val="00FC69E8"/>
    <w:rsid w:val="00FD02C4"/>
    <w:rsid w:val="00FD09C8"/>
    <w:rsid w:val="00FD1846"/>
    <w:rsid w:val="00FD46C2"/>
    <w:rsid w:val="00FD5699"/>
    <w:rsid w:val="00FD6D2A"/>
    <w:rsid w:val="00FD791D"/>
    <w:rsid w:val="00FD7B7D"/>
    <w:rsid w:val="00FE0F22"/>
    <w:rsid w:val="00FE15B2"/>
    <w:rsid w:val="00FE2800"/>
    <w:rsid w:val="00FE3C5F"/>
    <w:rsid w:val="00FE3ECE"/>
    <w:rsid w:val="00FE5DFC"/>
    <w:rsid w:val="00FE672E"/>
    <w:rsid w:val="00FF0031"/>
    <w:rsid w:val="00FF189A"/>
    <w:rsid w:val="00FF20A5"/>
    <w:rsid w:val="00FF6732"/>
    <w:rsid w:val="00FF747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BD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508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2160"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7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7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7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75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D7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D75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D7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uto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E87"/>
    <w:pPr>
      <w:ind w:left="720"/>
      <w:contextualSpacing/>
    </w:pPr>
  </w:style>
  <w:style w:type="paragraph" w:styleId="BodyText2">
    <w:name w:val="Body Text 2"/>
    <w:basedOn w:val="Normal"/>
    <w:link w:val="BodyText2Char"/>
    <w:rsid w:val="00D51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1FAE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D7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D75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3D75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D75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D7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D75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7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D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880C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C3F"/>
  </w:style>
  <w:style w:type="paragraph" w:styleId="CommentSubject">
    <w:name w:val="annotation subject"/>
    <w:basedOn w:val="CommentText"/>
    <w:next w:val="CommentText"/>
    <w:link w:val="CommentSubjectChar"/>
    <w:rsid w:val="00880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C3F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FB4B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B80"/>
  </w:style>
  <w:style w:type="paragraph" w:styleId="NormalWeb">
    <w:name w:val="Normal (Web)"/>
    <w:basedOn w:val="Normal"/>
    <w:uiPriority w:val="99"/>
    <w:semiHidden/>
    <w:unhideWhenUsed/>
    <w:rsid w:val="001604C5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508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2160"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7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7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7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75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D7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D75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D7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uto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E87"/>
    <w:pPr>
      <w:ind w:left="720"/>
      <w:contextualSpacing/>
    </w:pPr>
  </w:style>
  <w:style w:type="paragraph" w:styleId="BodyText2">
    <w:name w:val="Body Text 2"/>
    <w:basedOn w:val="Normal"/>
    <w:link w:val="BodyText2Char"/>
    <w:rsid w:val="00D51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1FAE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D7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D75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3D75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D75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D7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D75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7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D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880C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C3F"/>
  </w:style>
  <w:style w:type="paragraph" w:styleId="CommentSubject">
    <w:name w:val="annotation subject"/>
    <w:basedOn w:val="CommentText"/>
    <w:next w:val="CommentText"/>
    <w:link w:val="CommentSubjectChar"/>
    <w:rsid w:val="00880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C3F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FB4B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B80"/>
  </w:style>
  <w:style w:type="paragraph" w:styleId="NormalWeb">
    <w:name w:val="Normal (Web)"/>
    <w:basedOn w:val="Normal"/>
    <w:uiPriority w:val="99"/>
    <w:semiHidden/>
    <w:unhideWhenUsed/>
    <w:rsid w:val="001604C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medlin@unionattorneysn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180680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E58B8F0371546857BB08AABDFA2A8" ma:contentTypeVersion="68" ma:contentTypeDescription="" ma:contentTypeScope="" ma:versionID="f4661e755e5223c20d5633a1ccc6a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7EFD3-CCFD-47C0-B637-49AD11551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B25FF-0E24-48D3-9169-DF5A312F6437}"/>
</file>

<file path=customXml/itemProps3.xml><?xml version="1.0" encoding="utf-8"?>
<ds:datastoreItem xmlns:ds="http://schemas.openxmlformats.org/officeDocument/2006/customXml" ds:itemID="{D1EFCD27-FE4D-44A2-9D4F-B1022DEAB710}"/>
</file>

<file path=customXml/itemProps4.xml><?xml version="1.0" encoding="utf-8"?>
<ds:datastoreItem xmlns:ds="http://schemas.openxmlformats.org/officeDocument/2006/customXml" ds:itemID="{132B46E6-A4A9-4CC1-B1C9-7F10738F76CE}"/>
</file>

<file path=customXml/itemProps5.xml><?xml version="1.0" encoding="utf-8"?>
<ds:datastoreItem xmlns:ds="http://schemas.openxmlformats.org/officeDocument/2006/customXml" ds:itemID="{4EFF04C3-CB83-4C99-9EDD-CE1857A7C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Mark Brennan</dc:creator>
  <cp:lastModifiedBy>Dan</cp:lastModifiedBy>
  <cp:revision>5</cp:revision>
  <cp:lastPrinted>2018-10-24T23:01:00Z</cp:lastPrinted>
  <dcterms:created xsi:type="dcterms:W3CDTF">2018-10-24T22:33:00Z</dcterms:created>
  <dcterms:modified xsi:type="dcterms:W3CDTF">2018-10-24T23:03:00Z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LexisNexisWordID">
    <vt:lpwstr>709f1ce3-e4d5-4120-801b-3e7ff7bf3fab</vt:lpwstr>
  </property>
  <property fmtid="{D5CDD505-2E9C-101B-9397-08002B2CF9AE}" pid="6" name="ContentTypeId">
    <vt:lpwstr>0x0101006E56B4D1795A2E4DB2F0B01679ED314A0066DE58B8F0371546857BB08AABDFA2A8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