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22" w:rsidRPr="007C4DA4" w:rsidRDefault="00BF3322" w:rsidP="00BF3322">
      <w:pPr>
        <w:autoSpaceDE w:val="0"/>
        <w:autoSpaceDN w:val="0"/>
        <w:adjustRightInd w:val="0"/>
        <w:spacing w:after="0" w:line="240" w:lineRule="auto"/>
        <w:jc w:val="center"/>
        <w:rPr>
          <w:rFonts w:ascii="Times New Roman" w:hAnsi="Times New Roman" w:cs="Times New Roman"/>
          <w:b/>
          <w:i/>
          <w:iCs/>
          <w:sz w:val="30"/>
          <w:szCs w:val="30"/>
        </w:rPr>
      </w:pPr>
      <w:bookmarkStart w:id="0" w:name="_GoBack"/>
      <w:bookmarkEnd w:id="0"/>
      <w:r w:rsidRPr="007C4DA4">
        <w:rPr>
          <w:rFonts w:ascii="Times New Roman" w:hAnsi="Times New Roman" w:cs="Times New Roman"/>
          <w:b/>
          <w:i/>
          <w:iCs/>
          <w:sz w:val="30"/>
          <w:szCs w:val="30"/>
        </w:rPr>
        <w:t>Investigation into Policy Issues Related to the Implementation of</w:t>
      </w:r>
    </w:p>
    <w:p w:rsidR="00BF3322" w:rsidRPr="007C4DA4" w:rsidRDefault="00BF3322" w:rsidP="00BF3322">
      <w:pPr>
        <w:autoSpaceDE w:val="0"/>
        <w:autoSpaceDN w:val="0"/>
        <w:adjustRightInd w:val="0"/>
        <w:spacing w:after="0" w:line="240" w:lineRule="auto"/>
        <w:jc w:val="center"/>
        <w:rPr>
          <w:rFonts w:ascii="Times New Roman" w:hAnsi="Times New Roman" w:cs="Times New Roman"/>
          <w:b/>
          <w:i/>
          <w:iCs/>
          <w:sz w:val="30"/>
          <w:szCs w:val="30"/>
        </w:rPr>
      </w:pPr>
      <w:r w:rsidRPr="007C4DA4">
        <w:rPr>
          <w:rFonts w:ascii="Times New Roman" w:hAnsi="Times New Roman" w:cs="Times New Roman"/>
          <w:b/>
          <w:i/>
          <w:iCs/>
          <w:sz w:val="30"/>
          <w:szCs w:val="30"/>
        </w:rPr>
        <w:t>RCW 80.28.360, Electric Vehicle Supply Equipment</w:t>
      </w:r>
    </w:p>
    <w:p w:rsidR="00BF3322" w:rsidRPr="007C4DA4" w:rsidRDefault="00BF3322" w:rsidP="00BF3322">
      <w:pPr>
        <w:spacing w:after="0"/>
        <w:jc w:val="center"/>
        <w:rPr>
          <w:rFonts w:ascii="Times New Roman" w:hAnsi="Times New Roman" w:cs="Times New Roman"/>
          <w:b/>
          <w:i/>
          <w:iCs/>
          <w:sz w:val="30"/>
          <w:szCs w:val="30"/>
        </w:rPr>
      </w:pPr>
      <w:r w:rsidRPr="007C4DA4">
        <w:rPr>
          <w:rFonts w:ascii="Times New Roman" w:hAnsi="Times New Roman" w:cs="Times New Roman"/>
          <w:b/>
          <w:i/>
          <w:iCs/>
          <w:sz w:val="30"/>
          <w:szCs w:val="30"/>
        </w:rPr>
        <w:t>Docket UE-160799</w:t>
      </w:r>
    </w:p>
    <w:p w:rsidR="00BF3322" w:rsidRPr="007C4DA4" w:rsidRDefault="00BF3322" w:rsidP="00BF3322">
      <w:pPr>
        <w:spacing w:after="0"/>
        <w:jc w:val="center"/>
        <w:rPr>
          <w:rFonts w:ascii="Times New Roman" w:hAnsi="Times New Roman" w:cs="Times New Roman"/>
          <w:b/>
          <w:i/>
          <w:iCs/>
          <w:sz w:val="30"/>
          <w:szCs w:val="30"/>
        </w:rPr>
      </w:pPr>
    </w:p>
    <w:p w:rsidR="00BF3322" w:rsidRPr="007C4DA4" w:rsidRDefault="00BF3322" w:rsidP="00BF3322">
      <w:pPr>
        <w:spacing w:after="0"/>
        <w:jc w:val="center"/>
        <w:rPr>
          <w:rFonts w:ascii="Times New Roman" w:hAnsi="Times New Roman" w:cs="Times New Roman"/>
          <w:b/>
          <w:i/>
          <w:iCs/>
          <w:sz w:val="30"/>
          <w:szCs w:val="30"/>
        </w:rPr>
      </w:pPr>
      <w:r w:rsidRPr="007C4DA4">
        <w:rPr>
          <w:rFonts w:ascii="Times New Roman" w:hAnsi="Times New Roman" w:cs="Times New Roman"/>
          <w:b/>
          <w:i/>
          <w:iCs/>
          <w:sz w:val="30"/>
          <w:szCs w:val="30"/>
        </w:rPr>
        <w:t xml:space="preserve">Comments Received by </w:t>
      </w:r>
      <w:r w:rsidR="006A02E2" w:rsidRPr="007C4DA4">
        <w:rPr>
          <w:rFonts w:ascii="Times New Roman" w:hAnsi="Times New Roman" w:cs="Times New Roman"/>
          <w:b/>
          <w:i/>
          <w:iCs/>
          <w:sz w:val="30"/>
          <w:szCs w:val="30"/>
        </w:rPr>
        <w:t>March 31, 2017</w:t>
      </w:r>
    </w:p>
    <w:p w:rsidR="006D54DA" w:rsidRPr="007C4DA4" w:rsidRDefault="006D54DA" w:rsidP="006D54DA">
      <w:pPr>
        <w:pBdr>
          <w:bottom w:val="single" w:sz="12" w:space="1" w:color="auto"/>
        </w:pBdr>
        <w:spacing w:after="0"/>
        <w:jc w:val="center"/>
        <w:rPr>
          <w:rFonts w:ascii="Times New Roman" w:hAnsi="Times New Roman" w:cs="Times New Roman"/>
          <w:b/>
          <w:i/>
          <w:iCs/>
          <w:sz w:val="24"/>
          <w:szCs w:val="24"/>
        </w:rPr>
      </w:pPr>
    </w:p>
    <w:p w:rsidR="00344236" w:rsidRDefault="006D54DA" w:rsidP="006D54DA">
      <w:pPr>
        <w:spacing w:after="0"/>
        <w:rPr>
          <w:rFonts w:ascii="Times New Roman" w:hAnsi="Times New Roman" w:cs="Times New Roman"/>
          <w:b/>
          <w:i/>
          <w:iCs/>
          <w:sz w:val="24"/>
          <w:szCs w:val="24"/>
        </w:rPr>
      </w:pPr>
      <w:r w:rsidRPr="007C4DA4">
        <w:rPr>
          <w:rFonts w:ascii="Times New Roman" w:hAnsi="Times New Roman" w:cs="Times New Roman"/>
          <w:b/>
          <w:i/>
          <w:iCs/>
          <w:sz w:val="24"/>
          <w:szCs w:val="24"/>
        </w:rPr>
        <w:t xml:space="preserve"> </w:t>
      </w:r>
    </w:p>
    <w:p w:rsidR="00566FBF" w:rsidRDefault="00566FBF" w:rsidP="006D54DA">
      <w:pPr>
        <w:spacing w:after="0"/>
        <w:rPr>
          <w:rFonts w:ascii="Times New Roman" w:hAnsi="Times New Roman" w:cs="Times New Roman"/>
          <w:b/>
          <w:i/>
          <w:iCs/>
          <w:sz w:val="24"/>
          <w:szCs w:val="24"/>
        </w:rPr>
      </w:pPr>
    </w:p>
    <w:p w:rsidR="00566FBF" w:rsidRPr="00566FBF" w:rsidRDefault="00566FBF" w:rsidP="006D54DA">
      <w:pPr>
        <w:spacing w:after="0"/>
        <w:rPr>
          <w:rFonts w:ascii="Times New Roman" w:hAnsi="Times New Roman" w:cs="Times New Roman"/>
          <w:b/>
          <w:i/>
          <w:iCs/>
          <w:sz w:val="24"/>
          <w:szCs w:val="24"/>
        </w:rPr>
      </w:pPr>
    </w:p>
    <w:tbl>
      <w:tblPr>
        <w:tblStyle w:val="GridTable6Colorful-Accent1"/>
        <w:tblW w:w="0" w:type="auto"/>
        <w:tblLook w:val="04A0" w:firstRow="1" w:lastRow="0" w:firstColumn="1" w:lastColumn="0" w:noHBand="0" w:noVBand="1"/>
      </w:tblPr>
      <w:tblGrid>
        <w:gridCol w:w="2785"/>
        <w:gridCol w:w="10165"/>
      </w:tblGrid>
      <w:tr w:rsidR="007C4DA4" w:rsidRPr="007C4DA4" w:rsidTr="002709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C62F24" w:rsidRPr="007C4DA4" w:rsidRDefault="00C62F24">
            <w:pPr>
              <w:rPr>
                <w:rFonts w:ascii="Times New Roman" w:hAnsi="Times New Roman" w:cs="Times New Roman"/>
                <w:color w:val="auto"/>
                <w:sz w:val="24"/>
                <w:szCs w:val="24"/>
              </w:rPr>
            </w:pPr>
            <w:r w:rsidRPr="007C4DA4">
              <w:rPr>
                <w:rFonts w:ascii="Times New Roman" w:hAnsi="Times New Roman" w:cs="Times New Roman"/>
                <w:color w:val="auto"/>
                <w:sz w:val="24"/>
                <w:szCs w:val="24"/>
              </w:rPr>
              <w:t xml:space="preserve">Portfolio Approach to EV Charging Services </w:t>
            </w:r>
          </w:p>
        </w:tc>
      </w:tr>
      <w:tr w:rsidR="007C4DA4" w:rsidRPr="007C4DA4" w:rsidTr="002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C62F24" w:rsidRPr="007C4DA4" w:rsidRDefault="00C62F24">
            <w:pPr>
              <w:rPr>
                <w:rFonts w:ascii="Times New Roman" w:hAnsi="Times New Roman" w:cs="Times New Roman"/>
                <w:color w:val="auto"/>
                <w:sz w:val="24"/>
                <w:szCs w:val="24"/>
              </w:rPr>
            </w:pPr>
            <w:r w:rsidRPr="007C4DA4">
              <w:rPr>
                <w:rFonts w:ascii="Times New Roman" w:hAnsi="Times New Roman" w:cs="Times New Roman"/>
                <w:color w:val="auto"/>
                <w:sz w:val="24"/>
                <w:szCs w:val="24"/>
              </w:rPr>
              <w:t>What is the definition of “Electric Vehicle Supply Equipment,” and how should the Commission consider ownership of EVSE as a factor to determine whether a utility serves as a “provider,” or “manager” of EV charging services?</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C62F24" w:rsidRPr="007C4DA4" w:rsidRDefault="00C62F24" w:rsidP="00C62F24">
            <w:pPr>
              <w:rPr>
                <w:rFonts w:ascii="Times New Roman" w:hAnsi="Times New Roman" w:cs="Times New Roman"/>
                <w:color w:val="auto"/>
                <w:sz w:val="24"/>
                <w:szCs w:val="24"/>
              </w:rPr>
            </w:pPr>
            <w:r w:rsidRPr="007C4DA4">
              <w:rPr>
                <w:rFonts w:ascii="Times New Roman" w:hAnsi="Times New Roman" w:cs="Times New Roman"/>
                <w:color w:val="auto"/>
                <w:sz w:val="24"/>
                <w:szCs w:val="24"/>
              </w:rPr>
              <w:t>Puget Sound Energy</w:t>
            </w:r>
          </w:p>
        </w:tc>
        <w:tc>
          <w:tcPr>
            <w:tcW w:w="10165" w:type="dxa"/>
          </w:tcPr>
          <w:p w:rsidR="000530D6" w:rsidRPr="007C4DA4" w:rsidRDefault="00E629B6" w:rsidP="002654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1) </w:t>
            </w:r>
            <w:r w:rsidR="000530D6" w:rsidRPr="007C4DA4">
              <w:rPr>
                <w:rFonts w:ascii="Times New Roman" w:hAnsi="Times New Roman" w:cs="Times New Roman"/>
                <w:color w:val="auto"/>
              </w:rPr>
              <w:t>EVSE includes the charger, charging cord and plug, wiring necessary to supply power to the charger, any supporting equipment such as foundations, anchoring, or other directly supporting equipment. It is imp</w:t>
            </w:r>
            <w:r>
              <w:rPr>
                <w:rFonts w:ascii="Times New Roman" w:hAnsi="Times New Roman" w:cs="Times New Roman"/>
                <w:color w:val="auto"/>
              </w:rPr>
              <w:t>ortan</w:t>
            </w:r>
            <w:r w:rsidR="000530D6" w:rsidRPr="007C4DA4">
              <w:rPr>
                <w:rFonts w:ascii="Times New Roman" w:hAnsi="Times New Roman" w:cs="Times New Roman"/>
                <w:color w:val="auto"/>
              </w:rPr>
              <w:t>t to note that this</w:t>
            </w:r>
            <w:r w:rsidR="000356C4">
              <w:rPr>
                <w:rFonts w:ascii="Times New Roman" w:hAnsi="Times New Roman" w:cs="Times New Roman"/>
                <w:color w:val="auto"/>
              </w:rPr>
              <w:t xml:space="preserve"> physical equipment may be suppl</w:t>
            </w:r>
            <w:r w:rsidR="000530D6" w:rsidRPr="007C4DA4">
              <w:rPr>
                <w:rFonts w:ascii="Times New Roman" w:hAnsi="Times New Roman" w:cs="Times New Roman"/>
                <w:color w:val="auto"/>
              </w:rPr>
              <w:t xml:space="preserve">ied by communications or software as well, which is integral to the operation of the EVSE. </w:t>
            </w:r>
            <w:r>
              <w:rPr>
                <w:rFonts w:ascii="Times New Roman" w:hAnsi="Times New Roman" w:cs="Times New Roman"/>
                <w:color w:val="auto"/>
              </w:rPr>
              <w:t xml:space="preserve">2) </w:t>
            </w:r>
            <w:r w:rsidR="000530D6" w:rsidRPr="007C4DA4">
              <w:rPr>
                <w:rFonts w:ascii="Times New Roman" w:hAnsi="Times New Roman" w:cs="Times New Roman"/>
                <w:color w:val="auto"/>
              </w:rPr>
              <w:t>PSE requests the Commission not establish a bright-line test such as outlined in the "provider" and "manager" models based on ownership at this point, but rather consider whether the business case for a program or p</w:t>
            </w:r>
            <w:r w:rsidR="0026544F">
              <w:rPr>
                <w:rFonts w:ascii="Times New Roman" w:hAnsi="Times New Roman" w:cs="Times New Roman"/>
                <w:color w:val="auto"/>
              </w:rPr>
              <w:t>ort</w:t>
            </w:r>
            <w:r w:rsidR="000530D6" w:rsidRPr="007C4DA4">
              <w:rPr>
                <w:rFonts w:ascii="Times New Roman" w:hAnsi="Times New Roman" w:cs="Times New Roman"/>
                <w:color w:val="auto"/>
              </w:rPr>
              <w:t>folio of programs meets the market needs and provides public benefit.</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C62F24" w:rsidRPr="007C4DA4" w:rsidRDefault="00722368">
            <w:pPr>
              <w:rPr>
                <w:rFonts w:ascii="Times New Roman" w:hAnsi="Times New Roman" w:cs="Times New Roman"/>
                <w:color w:val="auto"/>
                <w:sz w:val="24"/>
                <w:szCs w:val="24"/>
              </w:rPr>
            </w:pPr>
            <w:r w:rsidRPr="007C4DA4">
              <w:rPr>
                <w:rFonts w:ascii="Times New Roman" w:hAnsi="Times New Roman" w:cs="Times New Roman"/>
                <w:color w:val="auto"/>
                <w:sz w:val="24"/>
                <w:szCs w:val="24"/>
              </w:rPr>
              <w:t>ChargePoint</w:t>
            </w:r>
          </w:p>
        </w:tc>
        <w:tc>
          <w:tcPr>
            <w:tcW w:w="10165" w:type="dxa"/>
          </w:tcPr>
          <w:p w:rsidR="00C62F24" w:rsidRPr="007C4DA4" w:rsidRDefault="00E05E17" w:rsidP="000555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A</w:t>
            </w:r>
            <w:r w:rsidR="003E7705" w:rsidRPr="007C4DA4">
              <w:rPr>
                <w:rFonts w:ascii="Times New Roman" w:hAnsi="Times New Roman" w:cs="Times New Roman"/>
                <w:color w:val="auto"/>
              </w:rPr>
              <w:t>dopt a definition of EVSE that include all or parts of a charging station installation from the “make ready” to the charging station hardware</w:t>
            </w:r>
            <w:r w:rsidRPr="007C4DA4">
              <w:rPr>
                <w:rFonts w:ascii="Times New Roman" w:hAnsi="Times New Roman" w:cs="Times New Roman"/>
                <w:color w:val="auto"/>
              </w:rPr>
              <w:t xml:space="preserve">, its maintenance, and any software or network services associated with that station. ChargePoint recommends the Commission authorize the utility to incentivize the “make ready” </w:t>
            </w:r>
            <w:r w:rsidR="00ED4C24" w:rsidRPr="007C4DA4">
              <w:rPr>
                <w:rFonts w:ascii="Times New Roman" w:hAnsi="Times New Roman" w:cs="Times New Roman"/>
                <w:color w:val="auto"/>
              </w:rPr>
              <w:t xml:space="preserve">and allow site hosts to own and operate their own equipment and services.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C62F24" w:rsidRPr="007C4DA4" w:rsidRDefault="00794AF0">
            <w:pPr>
              <w:rPr>
                <w:rFonts w:ascii="Times New Roman" w:hAnsi="Times New Roman" w:cs="Times New Roman"/>
                <w:color w:val="auto"/>
                <w:sz w:val="24"/>
                <w:szCs w:val="24"/>
              </w:rPr>
            </w:pPr>
            <w:r w:rsidRPr="007C4DA4">
              <w:rPr>
                <w:rFonts w:ascii="Times New Roman" w:hAnsi="Times New Roman" w:cs="Times New Roman"/>
                <w:color w:val="auto"/>
                <w:sz w:val="24"/>
                <w:szCs w:val="24"/>
              </w:rPr>
              <w:t>Climate Solutions</w:t>
            </w:r>
          </w:p>
        </w:tc>
        <w:tc>
          <w:tcPr>
            <w:tcW w:w="10165" w:type="dxa"/>
          </w:tcPr>
          <w:p w:rsidR="00213651" w:rsidRPr="007C4DA4" w:rsidRDefault="00617B89" w:rsidP="002654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1) </w:t>
            </w:r>
            <w:r w:rsidR="0026544F">
              <w:rPr>
                <w:rFonts w:ascii="Times New Roman" w:hAnsi="Times New Roman" w:cs="Times New Roman"/>
                <w:color w:val="auto"/>
              </w:rPr>
              <w:t>A</w:t>
            </w:r>
            <w:r w:rsidR="007A66AF" w:rsidRPr="007C4DA4">
              <w:rPr>
                <w:rFonts w:ascii="Times New Roman" w:hAnsi="Times New Roman" w:cs="Times New Roman"/>
                <w:color w:val="auto"/>
              </w:rPr>
              <w:t>s light duty EVs represent only a small portion of the benefits, the Commission should adopt a broad definition for an EV. Similarly, in defining “EVSE,” t</w:t>
            </w:r>
            <w:r w:rsidR="00ED1F23" w:rsidRPr="007C4DA4">
              <w:rPr>
                <w:rFonts w:ascii="Times New Roman" w:hAnsi="Times New Roman" w:cs="Times New Roman"/>
                <w:color w:val="auto"/>
              </w:rPr>
              <w:t xml:space="preserve">here should be a wide range of flexibility at this stage for utilities to determine what types of investments will be most beneficial to their customers and for managing the grid. </w:t>
            </w:r>
            <w:r>
              <w:rPr>
                <w:rFonts w:ascii="Times New Roman" w:hAnsi="Times New Roman" w:cs="Times New Roman"/>
                <w:color w:val="auto"/>
              </w:rPr>
              <w:t xml:space="preserve">2) </w:t>
            </w:r>
            <w:r w:rsidR="007A66AF" w:rsidRPr="007C4DA4">
              <w:rPr>
                <w:rFonts w:ascii="Times New Roman" w:hAnsi="Times New Roman" w:cs="Times New Roman"/>
                <w:color w:val="auto"/>
              </w:rPr>
              <w:t>Climate Solutions recognize</w:t>
            </w:r>
            <w:r w:rsidR="00213651" w:rsidRPr="007C4DA4">
              <w:rPr>
                <w:rFonts w:ascii="Times New Roman" w:hAnsi="Times New Roman" w:cs="Times New Roman"/>
                <w:color w:val="auto"/>
              </w:rPr>
              <w:t>s</w:t>
            </w:r>
            <w:r w:rsidR="007A66AF" w:rsidRPr="007C4DA4">
              <w:rPr>
                <w:rFonts w:ascii="Times New Roman" w:hAnsi="Times New Roman" w:cs="Times New Roman"/>
                <w:color w:val="auto"/>
              </w:rPr>
              <w:t xml:space="preserve"> and support</w:t>
            </w:r>
            <w:r w:rsidR="00213651" w:rsidRPr="007C4DA4">
              <w:rPr>
                <w:rFonts w:ascii="Times New Roman" w:hAnsi="Times New Roman" w:cs="Times New Roman"/>
                <w:color w:val="auto"/>
              </w:rPr>
              <w:t>s</w:t>
            </w:r>
            <w:r w:rsidR="007A66AF" w:rsidRPr="007C4DA4">
              <w:rPr>
                <w:rFonts w:ascii="Times New Roman" w:hAnsi="Times New Roman" w:cs="Times New Roman"/>
                <w:color w:val="auto"/>
              </w:rPr>
              <w:t xml:space="preserve"> the Commission’s flexibility for exploring various business models and ownership structures in order to identify effective frameworks, while preserving customer choice.</w:t>
            </w:r>
            <w:r w:rsidR="00213651" w:rsidRPr="007C4DA4">
              <w:rPr>
                <w:rFonts w:ascii="Times New Roman" w:hAnsi="Times New Roman" w:cs="Times New Roman"/>
                <w:color w:val="auto"/>
              </w:rPr>
              <w:t xml:space="preserve"> Also, load control </w:t>
            </w:r>
            <w:r w:rsidR="006B69DB" w:rsidRPr="007C4DA4">
              <w:rPr>
                <w:rFonts w:ascii="Times New Roman" w:hAnsi="Times New Roman" w:cs="Times New Roman"/>
                <w:color w:val="auto"/>
              </w:rPr>
              <w:t xml:space="preserve">capabilities </w:t>
            </w:r>
            <w:r w:rsidR="00213651" w:rsidRPr="007C4DA4">
              <w:rPr>
                <w:rFonts w:ascii="Times New Roman" w:hAnsi="Times New Roman" w:cs="Times New Roman"/>
                <w:color w:val="auto"/>
              </w:rPr>
              <w:t xml:space="preserve">and grid management should not be limited to the provider model. </w:t>
            </w:r>
            <w:r>
              <w:rPr>
                <w:rFonts w:ascii="Times New Roman" w:hAnsi="Times New Roman" w:cs="Times New Roman"/>
                <w:color w:val="auto"/>
              </w:rPr>
              <w:t xml:space="preserve">3) </w:t>
            </w:r>
            <w:r w:rsidR="00213651" w:rsidRPr="007C4DA4">
              <w:rPr>
                <w:rFonts w:ascii="Times New Roman" w:hAnsi="Times New Roman" w:cs="Times New Roman"/>
                <w:color w:val="auto"/>
              </w:rPr>
              <w:t xml:space="preserve">To truly promote competition, we must first ensure that the industry reaches a critical level of adoption in order to survive long-term. California’s and Oregon’s experiences showed that emphasizing too great on balancing the provider versus manager approach can complicate programs in a way that could stall progress. It is </w:t>
            </w:r>
            <w:r w:rsidR="006B69DB" w:rsidRPr="007C4DA4">
              <w:rPr>
                <w:rFonts w:ascii="Times New Roman" w:hAnsi="Times New Roman" w:cs="Times New Roman"/>
                <w:color w:val="auto"/>
              </w:rPr>
              <w:t xml:space="preserve">important to maintain flexibility at this time. Further, additional features, such as choice in charging station vendors, can also help facilitate a competitive market and customer choice. </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C62F24" w:rsidRPr="007C4DA4" w:rsidRDefault="005322AE">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Brian</w:t>
            </w:r>
            <w:r w:rsidR="0084705B" w:rsidRPr="007C4DA4">
              <w:rPr>
                <w:rFonts w:ascii="Times New Roman" w:hAnsi="Times New Roman" w:cs="Times New Roman"/>
                <w:color w:val="auto"/>
                <w:sz w:val="24"/>
                <w:szCs w:val="24"/>
              </w:rPr>
              <w:t xml:space="preserve"> Grunkemeyer</w:t>
            </w:r>
          </w:p>
        </w:tc>
        <w:tc>
          <w:tcPr>
            <w:tcW w:w="10165" w:type="dxa"/>
          </w:tcPr>
          <w:p w:rsidR="00B41839" w:rsidRPr="007C4DA4" w:rsidRDefault="00DB0F0A" w:rsidP="00DA6C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1) </w:t>
            </w:r>
            <w:r w:rsidR="005D76A8" w:rsidRPr="007C4DA4">
              <w:rPr>
                <w:rFonts w:ascii="Times New Roman" w:hAnsi="Times New Roman" w:cs="Times New Roman"/>
                <w:color w:val="auto"/>
              </w:rPr>
              <w:t>It is a good start in Paragraph 75 of the draft rule to carve out a role for utilities as a “manager” of EVSE, for direct load control or demand resp</w:t>
            </w:r>
            <w:r w:rsidR="0026544F">
              <w:rPr>
                <w:rFonts w:ascii="Times New Roman" w:hAnsi="Times New Roman" w:cs="Times New Roman"/>
                <w:color w:val="auto"/>
              </w:rPr>
              <w:t>onse. The Commission should</w:t>
            </w:r>
            <w:r w:rsidR="005D76A8" w:rsidRPr="007C4DA4">
              <w:rPr>
                <w:rFonts w:ascii="Times New Roman" w:hAnsi="Times New Roman" w:cs="Times New Roman"/>
                <w:color w:val="auto"/>
              </w:rPr>
              <w:t xml:space="preserve"> be more open to consider a Demand Flexibility program, consistent with Grunkemeyer’s </w:t>
            </w:r>
            <w:r w:rsidR="00DA6C68">
              <w:rPr>
                <w:rFonts w:ascii="Times New Roman" w:hAnsi="Times New Roman" w:cs="Times New Roman"/>
                <w:color w:val="auto"/>
              </w:rPr>
              <w:t xml:space="preserve">previous </w:t>
            </w:r>
            <w:r w:rsidR="005D76A8" w:rsidRPr="007C4DA4">
              <w:rPr>
                <w:rFonts w:ascii="Times New Roman" w:hAnsi="Times New Roman" w:cs="Times New Roman"/>
                <w:color w:val="auto"/>
              </w:rPr>
              <w:t>comments</w:t>
            </w:r>
            <w:r w:rsidRPr="007C4DA4">
              <w:rPr>
                <w:rFonts w:ascii="Times New Roman" w:hAnsi="Times New Roman" w:cs="Times New Roman"/>
                <w:color w:val="auto"/>
              </w:rPr>
              <w:t>; 2) TOU rates are not a complete solution for benevolent EV charging. Utilities will need to incentivize driver participation through some creative marketing and a matching incentive structure</w:t>
            </w:r>
            <w:r w:rsidR="00B41839" w:rsidRPr="007C4DA4">
              <w:rPr>
                <w:rFonts w:ascii="Times New Roman" w:hAnsi="Times New Roman" w:cs="Times New Roman"/>
                <w:color w:val="auto"/>
              </w:rPr>
              <w:t>;</w:t>
            </w:r>
            <w:r w:rsidRPr="007C4DA4">
              <w:rPr>
                <w:rFonts w:ascii="Times New Roman" w:hAnsi="Times New Roman" w:cs="Times New Roman"/>
                <w:color w:val="auto"/>
              </w:rPr>
              <w:t xml:space="preserve"> 3) Pilots should begin immediately. Compared with their planned capacity, ou</w:t>
            </w:r>
            <w:r w:rsidR="0026544F">
              <w:rPr>
                <w:rFonts w:ascii="Times New Roman" w:hAnsi="Times New Roman" w:cs="Times New Roman"/>
                <w:color w:val="auto"/>
              </w:rPr>
              <w:t>r</w:t>
            </w:r>
            <w:r w:rsidRPr="007C4DA4">
              <w:rPr>
                <w:rFonts w:ascii="Times New Roman" w:hAnsi="Times New Roman" w:cs="Times New Roman"/>
                <w:color w:val="auto"/>
              </w:rPr>
              <w:t xml:space="preserve"> utilities might be collectively short by one natu</w:t>
            </w:r>
            <w:r w:rsidR="00B41839" w:rsidRPr="007C4DA4">
              <w:rPr>
                <w:rFonts w:ascii="Times New Roman" w:hAnsi="Times New Roman" w:cs="Times New Roman"/>
                <w:color w:val="auto"/>
              </w:rPr>
              <w:t>ral gas peaker in late 2019; 4) Utilities should be instructed to include an analysis of demand fle</w:t>
            </w:r>
            <w:r w:rsidR="0026544F">
              <w:rPr>
                <w:rFonts w:ascii="Times New Roman" w:hAnsi="Times New Roman" w:cs="Times New Roman"/>
                <w:color w:val="auto"/>
              </w:rPr>
              <w:t>xibility programs in future IRP</w:t>
            </w:r>
            <w:r w:rsidR="00B41839" w:rsidRPr="007C4DA4">
              <w:rPr>
                <w:rFonts w:ascii="Times New Roman" w:hAnsi="Times New Roman" w:cs="Times New Roman"/>
                <w:color w:val="auto"/>
              </w:rPr>
              <w:t>s, starting with BPA’s electric hot water heater project as an example of load shifting’s economics.</w:t>
            </w:r>
            <w:r w:rsidR="007333EB">
              <w:rPr>
                <w:rFonts w:ascii="Times New Roman" w:hAnsi="Times New Roman" w:cs="Times New Roman"/>
                <w:color w:val="auto"/>
              </w:rPr>
              <w:t xml:space="preserve"> </w:t>
            </w:r>
            <w:r w:rsidR="00B41839" w:rsidRPr="007C4DA4">
              <w:rPr>
                <w:rFonts w:ascii="Times New Roman" w:hAnsi="Times New Roman" w:cs="Times New Roman"/>
                <w:color w:val="auto"/>
              </w:rPr>
              <w:t>Additionally, the Commission should broaden the definition of energy conservation to include not just conservation of electricity and natural gas, but also of oil.</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C62F24" w:rsidRPr="007C4DA4" w:rsidRDefault="0084705B">
            <w:pPr>
              <w:rPr>
                <w:rFonts w:ascii="Times New Roman" w:hAnsi="Times New Roman" w:cs="Times New Roman"/>
                <w:color w:val="auto"/>
                <w:sz w:val="24"/>
                <w:szCs w:val="24"/>
              </w:rPr>
            </w:pPr>
            <w:r w:rsidRPr="007C4DA4">
              <w:rPr>
                <w:rFonts w:ascii="Times New Roman" w:hAnsi="Times New Roman" w:cs="Times New Roman"/>
                <w:color w:val="auto"/>
                <w:sz w:val="24"/>
                <w:szCs w:val="24"/>
              </w:rPr>
              <w:t>Drive Oregon</w:t>
            </w:r>
          </w:p>
        </w:tc>
        <w:tc>
          <w:tcPr>
            <w:tcW w:w="10165" w:type="dxa"/>
          </w:tcPr>
          <w:p w:rsidR="00C62F24" w:rsidRPr="007C4DA4" w:rsidRDefault="0084705B" w:rsidP="001D5F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It may be difficult to make this determination as it will change over time. Virtually every EV has within it the ability to time charge to manage load, so this functionality does not necessarily need to be built into the charging equipment or the utility program. The Commission should consider supporting simple programs and rates that encourage L2 charging, particularly in this early market period. </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390EF2" w:rsidRPr="007C4DA4" w:rsidRDefault="00390EF2">
            <w:pPr>
              <w:rPr>
                <w:rFonts w:ascii="Times New Roman" w:hAnsi="Times New Roman" w:cs="Times New Roman"/>
                <w:color w:val="auto"/>
                <w:sz w:val="24"/>
                <w:szCs w:val="24"/>
              </w:rPr>
            </w:pPr>
            <w:r w:rsidRPr="007C4DA4">
              <w:rPr>
                <w:rFonts w:ascii="Times New Roman" w:hAnsi="Times New Roman" w:cs="Times New Roman"/>
                <w:color w:val="auto"/>
                <w:sz w:val="24"/>
                <w:szCs w:val="24"/>
              </w:rPr>
              <w:t xml:space="preserve">Puget Sound Solar </w:t>
            </w:r>
          </w:p>
        </w:tc>
        <w:tc>
          <w:tcPr>
            <w:tcW w:w="10165" w:type="dxa"/>
          </w:tcPr>
          <w:p w:rsidR="00390EF2" w:rsidRPr="007C4DA4" w:rsidRDefault="00390EF2" w:rsidP="00753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In RCW 82.08.816</w:t>
            </w:r>
            <w:r w:rsidR="00C877DB" w:rsidRPr="007C4DA4">
              <w:rPr>
                <w:rFonts w:ascii="Times New Roman" w:hAnsi="Times New Roman" w:cs="Times New Roman"/>
                <w:color w:val="auto"/>
              </w:rPr>
              <w:t>(c)</w:t>
            </w:r>
            <w:r w:rsidRPr="007C4DA4">
              <w:rPr>
                <w:rFonts w:ascii="Times New Roman" w:hAnsi="Times New Roman" w:cs="Times New Roman"/>
                <w:color w:val="auto"/>
              </w:rPr>
              <w:t xml:space="preserve"> “electric vehicle infrastructure” has a broad definition that includes more than just ‘charging stations’, but a utility won’t own the wires and conduit on the customer side of the meter, so “EVSE” should be limited to the charging station itself. It doesn’t seem that would preclude a utility from subsidizing the other parts of the whole system, though.</w:t>
            </w:r>
            <w:r w:rsidR="008D4F6B" w:rsidRPr="007C4DA4">
              <w:rPr>
                <w:rFonts w:ascii="Times New Roman" w:hAnsi="Times New Roman" w:cs="Times New Roman"/>
                <w:color w:val="auto"/>
              </w:rPr>
              <w:t xml:space="preserve"> </w:t>
            </w:r>
            <w:r w:rsidRPr="007C4DA4">
              <w:rPr>
                <w:rFonts w:ascii="Times New Roman" w:hAnsi="Times New Roman" w:cs="Times New Roman"/>
                <w:color w:val="auto"/>
              </w:rPr>
              <w:t>As a ‘manager’ of EVSE, the charging station (as in paragraph 75) would not necessarily be owned by the utility, so would responsibility for maintenance fall on the customer, or is that part of the management arrangement?</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4B0593" w:rsidRPr="007C4DA4" w:rsidRDefault="00F57F8F">
            <w:pPr>
              <w:rPr>
                <w:rFonts w:ascii="Times New Roman" w:hAnsi="Times New Roman" w:cs="Times New Roman"/>
                <w:color w:val="auto"/>
                <w:sz w:val="24"/>
                <w:szCs w:val="24"/>
              </w:rPr>
            </w:pPr>
            <w:r w:rsidRPr="007C4DA4">
              <w:rPr>
                <w:rFonts w:ascii="Times New Roman" w:hAnsi="Times New Roman" w:cs="Times New Roman"/>
                <w:color w:val="auto"/>
                <w:sz w:val="24"/>
                <w:szCs w:val="24"/>
              </w:rPr>
              <w:t>Joint Automaker</w:t>
            </w:r>
          </w:p>
        </w:tc>
        <w:tc>
          <w:tcPr>
            <w:tcW w:w="10165" w:type="dxa"/>
          </w:tcPr>
          <w:p w:rsidR="004B0593" w:rsidRPr="007C4DA4" w:rsidRDefault="00F57F8F" w:rsidP="001D5F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The Draft Policy Statement seems to suggest that EVSE refers to the actual charging station hardware, which makes sense at this time. The CPUC defined EVSE as “the EV charger equipment as opposed to the supply infrastructure, which we refer to as the make-ready infrastructure” in a Commission Decision. The question of asset </w:t>
            </w:r>
            <w:r w:rsidR="001D5F71">
              <w:rPr>
                <w:rFonts w:ascii="Times New Roman" w:hAnsi="Times New Roman" w:cs="Times New Roman"/>
                <w:color w:val="auto"/>
              </w:rPr>
              <w:t xml:space="preserve">ownership </w:t>
            </w:r>
            <w:r w:rsidRPr="007C4DA4">
              <w:rPr>
                <w:rFonts w:ascii="Times New Roman" w:hAnsi="Times New Roman" w:cs="Times New Roman"/>
                <w:color w:val="auto"/>
              </w:rPr>
              <w:t xml:space="preserve">is the subject of much debate, and the Commission is taking the right approach in leaving open the possibility of both utility and third party ownership. </w:t>
            </w:r>
            <w:r w:rsidR="001D5F71">
              <w:rPr>
                <w:rFonts w:ascii="Times New Roman" w:hAnsi="Times New Roman" w:cs="Times New Roman"/>
                <w:color w:val="auto"/>
              </w:rPr>
              <w:t>I</w:t>
            </w:r>
            <w:r w:rsidRPr="007C4DA4">
              <w:rPr>
                <w:rFonts w:ascii="Times New Roman" w:hAnsi="Times New Roman" w:cs="Times New Roman"/>
                <w:color w:val="auto"/>
              </w:rPr>
              <w:t>t is important to remain flexible</w:t>
            </w:r>
            <w:r w:rsidR="001D5F71">
              <w:rPr>
                <w:rFonts w:ascii="Times New Roman" w:hAnsi="Times New Roman" w:cs="Times New Roman"/>
                <w:color w:val="auto"/>
              </w:rPr>
              <w:t xml:space="preserve"> at this stage</w:t>
            </w:r>
            <w:r w:rsidRPr="007C4DA4">
              <w:rPr>
                <w:rFonts w:ascii="Times New Roman" w:hAnsi="Times New Roman" w:cs="Times New Roman"/>
                <w:color w:val="auto"/>
              </w:rPr>
              <w:t>.</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8E70E7" w:rsidRPr="007C4DA4" w:rsidRDefault="008E70E7">
            <w:pPr>
              <w:rPr>
                <w:rFonts w:ascii="Times New Roman" w:hAnsi="Times New Roman" w:cs="Times New Roman"/>
                <w:color w:val="auto"/>
                <w:sz w:val="24"/>
                <w:szCs w:val="24"/>
              </w:rPr>
            </w:pPr>
            <w:r w:rsidRPr="007C4DA4">
              <w:rPr>
                <w:rFonts w:ascii="Times New Roman" w:hAnsi="Times New Roman" w:cs="Times New Roman"/>
                <w:color w:val="auto"/>
                <w:sz w:val="24"/>
                <w:szCs w:val="24"/>
              </w:rPr>
              <w:t>The Energy Project</w:t>
            </w:r>
          </w:p>
        </w:tc>
        <w:tc>
          <w:tcPr>
            <w:tcW w:w="10165" w:type="dxa"/>
          </w:tcPr>
          <w:p w:rsidR="008E70E7" w:rsidRPr="007C4DA4" w:rsidRDefault="005C0321" w:rsidP="00390E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The definition of EVSE should be broad enough to allow the utility program to cover a variety of delivery alternatives and different types of vehicles. The more flexibility that is provided in the definition, the more ability the utility, working with other stakeholders, will have to design an effective program.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38758A" w:rsidRPr="007C4DA4" w:rsidRDefault="0038758A">
            <w:pPr>
              <w:rPr>
                <w:rFonts w:ascii="Times New Roman" w:hAnsi="Times New Roman" w:cs="Times New Roman"/>
                <w:color w:val="auto"/>
                <w:sz w:val="24"/>
                <w:szCs w:val="24"/>
              </w:rPr>
            </w:pPr>
            <w:r w:rsidRPr="007C4DA4">
              <w:rPr>
                <w:rFonts w:ascii="Times New Roman" w:hAnsi="Times New Roman" w:cs="Times New Roman"/>
                <w:color w:val="auto"/>
                <w:sz w:val="24"/>
                <w:szCs w:val="24"/>
              </w:rPr>
              <w:t>Pacific Power</w:t>
            </w:r>
          </w:p>
        </w:tc>
        <w:tc>
          <w:tcPr>
            <w:tcW w:w="10165" w:type="dxa"/>
          </w:tcPr>
          <w:p w:rsidR="0038758A" w:rsidRPr="007C4DA4" w:rsidRDefault="000832BF" w:rsidP="001D5F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rPr>
              <w:t xml:space="preserve">1) </w:t>
            </w:r>
            <w:r w:rsidR="0038758A" w:rsidRPr="007C4DA4">
              <w:rPr>
                <w:rFonts w:ascii="Times New Roman" w:hAnsi="Times New Roman" w:cs="Times New Roman"/>
                <w:color w:val="auto"/>
              </w:rPr>
              <w:t xml:space="preserve">Pacific Power proposes a definition of EVSE that includes, but is not limited to, the electrical conductors, service panels, conduits, and any other equipment external to the EV that provide a connection for an EV to a power </w:t>
            </w:r>
            <w:r w:rsidRPr="007C4DA4">
              <w:rPr>
                <w:rFonts w:ascii="Times New Roman" w:hAnsi="Times New Roman" w:cs="Times New Roman"/>
                <w:color w:val="auto"/>
              </w:rPr>
              <w:t xml:space="preserve">source to provide EV charging. 2) </w:t>
            </w:r>
            <w:r w:rsidR="0038758A" w:rsidRPr="007C4DA4">
              <w:rPr>
                <w:rFonts w:ascii="Times New Roman" w:hAnsi="Times New Roman" w:cs="Times New Roman"/>
                <w:color w:val="auto"/>
              </w:rPr>
              <w:t>It may be premature to establish “provider” and “manager” of EV charging services as the two main classifications</w:t>
            </w:r>
            <w:r w:rsidR="001D5F71">
              <w:rPr>
                <w:rFonts w:ascii="Times New Roman" w:hAnsi="Times New Roman" w:cs="Times New Roman"/>
                <w:color w:val="auto"/>
              </w:rPr>
              <w:t>;</w:t>
            </w:r>
            <w:r w:rsidR="0038758A" w:rsidRPr="007C4DA4">
              <w:rPr>
                <w:rFonts w:ascii="Times New Roman" w:hAnsi="Times New Roman" w:cs="Times New Roman"/>
                <w:color w:val="auto"/>
              </w:rPr>
              <w:t xml:space="preserve"> There may not be bright lines. Pacific Power suggests avoiding including labels for utility program types in Commission policy until a more robust catalog of utility program offerings is available. </w:t>
            </w:r>
            <w:r w:rsidR="006B6092" w:rsidRPr="007C4DA4">
              <w:rPr>
                <w:rFonts w:ascii="Times New Roman" w:hAnsi="Times New Roman" w:cs="Times New Roman"/>
                <w:color w:val="auto"/>
                <w:szCs w:val="24"/>
              </w:rPr>
              <w:t xml:space="preserve">3) The Company is concerned that required demand response could create an additional barrier to customer adoption of EV if customers lose confidence that charging will be available when needed. Until more is known about baseline charging patterns and the feasibility of non-intrusive demand </w:t>
            </w:r>
            <w:r w:rsidR="006B6092" w:rsidRPr="007C4DA4">
              <w:rPr>
                <w:rFonts w:ascii="Times New Roman" w:hAnsi="Times New Roman" w:cs="Times New Roman"/>
                <w:color w:val="auto"/>
                <w:szCs w:val="24"/>
              </w:rPr>
              <w:lastRenderedPageBreak/>
              <w:t>response, program applications should address any peak load management components, but it should not be a requirement for a program to be considered fair, just, and reasonable.</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7B070C" w:rsidRPr="007C4DA4" w:rsidRDefault="007B070C">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Washington Environmental Council</w:t>
            </w:r>
          </w:p>
        </w:tc>
        <w:tc>
          <w:tcPr>
            <w:tcW w:w="10165" w:type="dxa"/>
          </w:tcPr>
          <w:p w:rsidR="00A9371D" w:rsidRPr="007C4DA4" w:rsidRDefault="007D4CE9" w:rsidP="001D5F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1) </w:t>
            </w:r>
            <w:r w:rsidR="00A9371D" w:rsidRPr="007C4DA4">
              <w:rPr>
                <w:rFonts w:ascii="Times New Roman" w:hAnsi="Times New Roman" w:cs="Times New Roman"/>
                <w:color w:val="auto"/>
              </w:rPr>
              <w:t xml:space="preserve">Regarding the “EV” portion of the term “EVSE”, </w:t>
            </w:r>
            <w:r w:rsidR="001D5F71">
              <w:rPr>
                <w:rFonts w:ascii="Times New Roman" w:hAnsi="Times New Roman" w:cs="Times New Roman"/>
                <w:color w:val="auto"/>
              </w:rPr>
              <w:t>the</w:t>
            </w:r>
            <w:r w:rsidR="00A9371D" w:rsidRPr="007C4DA4">
              <w:rPr>
                <w:rFonts w:ascii="Times New Roman" w:hAnsi="Times New Roman" w:cs="Times New Roman"/>
                <w:color w:val="auto"/>
              </w:rPr>
              <w:t xml:space="preserve"> use of the word “system” in RCW 80.28.360 implies an expansive definition, which should include forms of commercial and industrial ground transportation. WET also support the inclusion of aviation and maritime transportation sector technologies. </w:t>
            </w:r>
            <w:r w:rsidR="001D5F71">
              <w:rPr>
                <w:rFonts w:ascii="Times New Roman" w:hAnsi="Times New Roman" w:cs="Times New Roman"/>
                <w:color w:val="auto"/>
              </w:rPr>
              <w:t xml:space="preserve"> </w:t>
            </w:r>
            <w:r w:rsidRPr="007C4DA4">
              <w:rPr>
                <w:rFonts w:ascii="Times New Roman" w:hAnsi="Times New Roman" w:cs="Times New Roman"/>
                <w:color w:val="auto"/>
              </w:rPr>
              <w:t xml:space="preserve">2) </w:t>
            </w:r>
            <w:r w:rsidR="00A9371D" w:rsidRPr="007C4DA4">
              <w:rPr>
                <w:rFonts w:ascii="Times New Roman" w:hAnsi="Times New Roman" w:cs="Times New Roman"/>
                <w:color w:val="auto"/>
              </w:rPr>
              <w:t>Regarding the “supply equipment” portion, any form of hardware, lines, and wiring assembled to provide charging for the above defined E</w:t>
            </w:r>
            <w:r w:rsidR="0054102C" w:rsidRPr="007C4DA4">
              <w:rPr>
                <w:rFonts w:ascii="Times New Roman" w:hAnsi="Times New Roman" w:cs="Times New Roman"/>
                <w:color w:val="auto"/>
              </w:rPr>
              <w:t>V</w:t>
            </w:r>
            <w:r w:rsidR="00A9371D" w:rsidRPr="007C4DA4">
              <w:rPr>
                <w:rFonts w:ascii="Times New Roman" w:hAnsi="Times New Roman" w:cs="Times New Roman"/>
                <w:color w:val="auto"/>
              </w:rPr>
              <w:t>s should be included.</w:t>
            </w:r>
            <w:r w:rsidR="001D2387" w:rsidRPr="007C4DA4">
              <w:rPr>
                <w:color w:val="auto"/>
              </w:rPr>
              <w:t xml:space="preserve"> </w:t>
            </w:r>
            <w:r w:rsidR="001D2387" w:rsidRPr="007C4DA4">
              <w:rPr>
                <w:rFonts w:ascii="Times New Roman" w:hAnsi="Times New Roman" w:cs="Times New Roman"/>
                <w:color w:val="auto"/>
              </w:rPr>
              <w:t xml:space="preserve">In cases where this supply equipment is used to meet other loads besides EV charging, the portion of the investment serving other demand loads should not be eligible for an incentive </w:t>
            </w:r>
            <w:r w:rsidRPr="007C4DA4">
              <w:rPr>
                <w:rFonts w:ascii="Times New Roman" w:hAnsi="Times New Roman" w:cs="Times New Roman"/>
                <w:color w:val="auto"/>
              </w:rPr>
              <w:t>ROR</w:t>
            </w:r>
            <w:r w:rsidR="001D2387" w:rsidRPr="007C4DA4">
              <w:rPr>
                <w:rFonts w:ascii="Times New Roman" w:hAnsi="Times New Roman" w:cs="Times New Roman"/>
                <w:color w:val="auto"/>
              </w:rPr>
              <w:t>.</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7B070C" w:rsidRPr="007C4DA4" w:rsidRDefault="007B070C">
            <w:pPr>
              <w:rPr>
                <w:rFonts w:ascii="Times New Roman" w:hAnsi="Times New Roman" w:cs="Times New Roman"/>
                <w:color w:val="auto"/>
                <w:sz w:val="24"/>
                <w:szCs w:val="24"/>
              </w:rPr>
            </w:pPr>
            <w:r w:rsidRPr="007C4DA4">
              <w:rPr>
                <w:rFonts w:ascii="Times New Roman" w:hAnsi="Times New Roman" w:cs="Times New Roman"/>
                <w:color w:val="auto"/>
                <w:sz w:val="24"/>
                <w:szCs w:val="24"/>
              </w:rPr>
              <w:t>NW Energy Coalition</w:t>
            </w:r>
          </w:p>
        </w:tc>
        <w:tc>
          <w:tcPr>
            <w:tcW w:w="10165" w:type="dxa"/>
          </w:tcPr>
          <w:p w:rsidR="008971E8" w:rsidRPr="007C4DA4" w:rsidRDefault="00606A79" w:rsidP="00BB10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1) </w:t>
            </w:r>
            <w:r w:rsidR="007A646D" w:rsidRPr="007C4DA4">
              <w:rPr>
                <w:rFonts w:ascii="Times New Roman" w:hAnsi="Times New Roman" w:cs="Times New Roman"/>
                <w:color w:val="auto"/>
              </w:rPr>
              <w:t>An expansive definition of EVSE serves the goals of HB 1853 in encouraging the swifter and wider transportation</w:t>
            </w:r>
            <w:r w:rsidRPr="007C4DA4">
              <w:rPr>
                <w:color w:val="auto"/>
              </w:rPr>
              <w:t xml:space="preserve"> </w:t>
            </w:r>
            <w:r w:rsidRPr="007C4DA4">
              <w:rPr>
                <w:rFonts w:ascii="Times New Roman" w:hAnsi="Times New Roman" w:cs="Times New Roman"/>
                <w:color w:val="auto"/>
              </w:rPr>
              <w:t>electrification</w:t>
            </w:r>
            <w:r w:rsidR="007A646D" w:rsidRPr="007C4DA4">
              <w:rPr>
                <w:rFonts w:ascii="Times New Roman" w:hAnsi="Times New Roman" w:cs="Times New Roman"/>
                <w:color w:val="auto"/>
              </w:rPr>
              <w:t xml:space="preserve">. </w:t>
            </w:r>
            <w:r w:rsidR="006C427B" w:rsidRPr="007C4DA4">
              <w:rPr>
                <w:rFonts w:ascii="Times New Roman" w:hAnsi="Times New Roman" w:cs="Times New Roman"/>
                <w:color w:val="auto"/>
              </w:rPr>
              <w:t>The “EV” portion should be construed broadly to include not just motor vehicles operate on public roads, but also industrial equipment. The “service equipment” portion should refer to any equipment installed specifically to provide charging services to E</w:t>
            </w:r>
            <w:r w:rsidR="0054102C" w:rsidRPr="007C4DA4">
              <w:rPr>
                <w:rFonts w:ascii="Times New Roman" w:hAnsi="Times New Roman" w:cs="Times New Roman"/>
                <w:color w:val="auto"/>
              </w:rPr>
              <w:t>V</w:t>
            </w:r>
            <w:r w:rsidR="006C427B" w:rsidRPr="007C4DA4">
              <w:rPr>
                <w:rFonts w:ascii="Times New Roman" w:hAnsi="Times New Roman" w:cs="Times New Roman"/>
                <w:color w:val="auto"/>
              </w:rPr>
              <w:t xml:space="preserve">s as defined above. However, to the extent that electrical distribution lines are installed or other investments are made for multiple kinds of loads, that investment should not be eligible for the incentive </w:t>
            </w:r>
            <w:r w:rsidRPr="007C4DA4">
              <w:rPr>
                <w:rFonts w:ascii="Times New Roman" w:hAnsi="Times New Roman" w:cs="Times New Roman"/>
                <w:color w:val="auto"/>
              </w:rPr>
              <w:t>ROR</w:t>
            </w:r>
            <w:r w:rsidR="006C427B" w:rsidRPr="007C4DA4">
              <w:rPr>
                <w:rFonts w:ascii="Times New Roman" w:hAnsi="Times New Roman" w:cs="Times New Roman"/>
                <w:color w:val="auto"/>
              </w:rPr>
              <w:t>, but should be treated the same as any other line extension for purposes of return on the utility’s investment.</w:t>
            </w:r>
            <w:r w:rsidRPr="007C4DA4">
              <w:rPr>
                <w:rFonts w:ascii="Times New Roman" w:hAnsi="Times New Roman" w:cs="Times New Roman"/>
                <w:color w:val="auto"/>
              </w:rPr>
              <w:t xml:space="preserve">2) </w:t>
            </w:r>
            <w:r w:rsidR="008971E8" w:rsidRPr="007C4DA4">
              <w:rPr>
                <w:rFonts w:ascii="Times New Roman" w:hAnsi="Times New Roman" w:cs="Times New Roman"/>
                <w:color w:val="auto"/>
              </w:rPr>
              <w:t xml:space="preserve">NWEC understands the distinction the Commission is proposing to draw between “provider” and “manager” of EVSE, but ownership is not the only factor relevant to such distinction. Another key element is the relationship with the end-user: </w:t>
            </w:r>
            <w:r w:rsidR="00BB10EE" w:rsidRPr="007C4DA4">
              <w:rPr>
                <w:rFonts w:ascii="Times New Roman" w:hAnsi="Times New Roman" w:cs="Times New Roman"/>
                <w:color w:val="auto"/>
              </w:rPr>
              <w:t>If the EV driver pays the utility for the charging service, then the utility is the provider, and the rates must meet the criteria of being “fair, just, reasonable, and sufficient to recover the cost of the service.” If the EV driver pays a third party which is responsible for the installation and maintenance of the charging equipment, but the utility has some control over the nature of the service provided (e.g., load management), then the utility is a manager.</w:t>
            </w:r>
            <w:r w:rsidR="00AB018C" w:rsidRPr="007C4DA4">
              <w:rPr>
                <w:rFonts w:ascii="Times New Roman" w:hAnsi="Times New Roman" w:cs="Times New Roman"/>
                <w:color w:val="auto"/>
              </w:rPr>
              <w:t xml:space="preserve"> </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7B070C" w:rsidRPr="007C4DA4" w:rsidRDefault="007B070C">
            <w:pPr>
              <w:rPr>
                <w:rFonts w:ascii="Times New Roman" w:hAnsi="Times New Roman" w:cs="Times New Roman"/>
                <w:color w:val="auto"/>
                <w:sz w:val="24"/>
                <w:szCs w:val="24"/>
              </w:rPr>
            </w:pPr>
            <w:r w:rsidRPr="007C4DA4">
              <w:rPr>
                <w:rFonts w:ascii="Times New Roman" w:hAnsi="Times New Roman" w:cs="Times New Roman"/>
                <w:color w:val="auto"/>
                <w:sz w:val="24"/>
                <w:szCs w:val="24"/>
              </w:rPr>
              <w:t>Avista</w:t>
            </w:r>
          </w:p>
        </w:tc>
        <w:tc>
          <w:tcPr>
            <w:tcW w:w="10165" w:type="dxa"/>
          </w:tcPr>
          <w:p w:rsidR="007B070C" w:rsidRPr="007C4DA4" w:rsidRDefault="00304C5B" w:rsidP="00304C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1) </w:t>
            </w:r>
            <w:r w:rsidR="00CF67BD" w:rsidRPr="007C4DA4">
              <w:rPr>
                <w:rFonts w:ascii="Times New Roman" w:hAnsi="Times New Roman" w:cs="Times New Roman"/>
                <w:color w:val="auto"/>
              </w:rPr>
              <w:t xml:space="preserve">According to the National Electric Code, EVSE is defined as “the conductors, including the ungrounded, grounded, and equipment grounding conductors, the EV connectors, attachment plugs, and all other fittings, devices, power outlets or apparatuses installed specifically for the purpose of delivering energy form the premises wiring to the EV.” </w:t>
            </w:r>
            <w:r>
              <w:rPr>
                <w:rFonts w:ascii="Times New Roman" w:hAnsi="Times New Roman" w:cs="Times New Roman"/>
                <w:color w:val="auto"/>
              </w:rPr>
              <w:t xml:space="preserve">2) </w:t>
            </w:r>
            <w:r w:rsidR="00494814" w:rsidRPr="007C4DA4">
              <w:rPr>
                <w:rFonts w:ascii="Times New Roman" w:hAnsi="Times New Roman" w:cs="Times New Roman"/>
                <w:color w:val="auto"/>
              </w:rPr>
              <w:t>In cases where the utility owns the premises wiring all the way from the meter to the EVSE, the Commission should consider the utility as a “provider” and regulate the allowed EVSE user fees. In cases where the utility does not own any equipment downstream of the customer meter, but provides ancillary services, it may be considered a “manager” of EV charging services. For cases where the utility owns the EVSE itself but not the premises wiring, the customer continues to pay for the electricity through their regular bills, and in the case of commercial locations may require user fees unregulated by the Commission. In this case, the utility may best be considered a “provider” of EV charging services.</w:t>
            </w:r>
            <w:r w:rsidR="00CF67BD" w:rsidRPr="007C4DA4">
              <w:rPr>
                <w:rFonts w:ascii="Times New Roman" w:hAnsi="Times New Roman" w:cs="Times New Roman"/>
                <w:color w:val="auto"/>
              </w:rPr>
              <w:t xml:space="preserve"> </w:t>
            </w:r>
          </w:p>
        </w:tc>
      </w:tr>
      <w:tr w:rsidR="007C4DA4" w:rsidRPr="007C4DA4" w:rsidTr="00270986">
        <w:tc>
          <w:tcPr>
            <w:cnfStyle w:val="001000000000" w:firstRow="0" w:lastRow="0" w:firstColumn="1" w:lastColumn="0" w:oddVBand="0" w:evenVBand="0" w:oddHBand="0" w:evenHBand="0" w:firstRowFirstColumn="0" w:firstRowLastColumn="0" w:lastRowFirstColumn="0" w:lastRowLastColumn="0"/>
            <w:tcW w:w="12950" w:type="dxa"/>
            <w:gridSpan w:val="2"/>
          </w:tcPr>
          <w:p w:rsidR="00DA6C62" w:rsidRPr="007C4DA4" w:rsidRDefault="00DA6C62">
            <w:pPr>
              <w:rPr>
                <w:rFonts w:ascii="Times New Roman" w:hAnsi="Times New Roman" w:cs="Times New Roman"/>
                <w:color w:val="auto"/>
                <w:sz w:val="24"/>
                <w:szCs w:val="24"/>
              </w:rPr>
            </w:pPr>
            <w:r w:rsidRPr="007C4DA4">
              <w:rPr>
                <w:rFonts w:ascii="Times New Roman" w:hAnsi="Times New Roman" w:cs="Times New Roman"/>
                <w:color w:val="auto"/>
                <w:sz w:val="24"/>
                <w:szCs w:val="24"/>
              </w:rPr>
              <w:t>What criteria should the Commission use to determine whether a portfolio is “balanced”?</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DA6C62" w:rsidRPr="007C4DA4" w:rsidRDefault="003E7705">
            <w:pPr>
              <w:rPr>
                <w:rFonts w:ascii="Times New Roman" w:hAnsi="Times New Roman" w:cs="Times New Roman"/>
                <w:color w:val="auto"/>
                <w:sz w:val="24"/>
                <w:szCs w:val="24"/>
              </w:rPr>
            </w:pPr>
            <w:r w:rsidRPr="007C4DA4">
              <w:rPr>
                <w:rFonts w:ascii="Times New Roman" w:hAnsi="Times New Roman" w:cs="Times New Roman"/>
                <w:color w:val="auto"/>
                <w:sz w:val="24"/>
                <w:szCs w:val="24"/>
              </w:rPr>
              <w:t>Puget Sound Energy</w:t>
            </w:r>
          </w:p>
        </w:tc>
        <w:tc>
          <w:tcPr>
            <w:tcW w:w="10165" w:type="dxa"/>
          </w:tcPr>
          <w:p w:rsidR="00DA6C62" w:rsidRPr="007C4DA4" w:rsidRDefault="001D5F71" w:rsidP="001D5F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Pr>
                <w:rFonts w:ascii="Times New Roman" w:hAnsi="Times New Roman" w:cs="Times New Roman"/>
                <w:color w:val="auto"/>
                <w:szCs w:val="24"/>
              </w:rPr>
              <w:t>The</w:t>
            </w:r>
            <w:r w:rsidR="00BB603F" w:rsidRPr="007C4DA4">
              <w:rPr>
                <w:rFonts w:ascii="Times New Roman" w:hAnsi="Times New Roman" w:cs="Times New Roman"/>
                <w:color w:val="auto"/>
                <w:szCs w:val="24"/>
              </w:rPr>
              <w:t xml:space="preserve"> overarching requirements of non-discriminatory service to similarly situated customers, consideration of costs and benefits, and submittals of sound business cases serve as the appropriate determinations of whether a portfolio is balanced. Because both customer needs and vehicle types are likely to change over time, what may constitute a balanced portfolio is likely to change as well.</w:t>
            </w:r>
            <w:r w:rsidR="00821BEA" w:rsidRPr="007C4DA4">
              <w:rPr>
                <w:rFonts w:ascii="Times New Roman" w:hAnsi="Times New Roman" w:cs="Times New Roman"/>
                <w:color w:val="auto"/>
                <w:szCs w:val="24"/>
              </w:rPr>
              <w:t xml:space="preserve"> It is reasonable to expect that through information </w:t>
            </w:r>
            <w:r w:rsidR="00821BEA" w:rsidRPr="007C4DA4">
              <w:rPr>
                <w:rFonts w:ascii="Times New Roman" w:hAnsi="Times New Roman" w:cs="Times New Roman"/>
                <w:color w:val="auto"/>
                <w:szCs w:val="24"/>
              </w:rPr>
              <w:lastRenderedPageBreak/>
              <w:t>sharing, business case development, and program reporting, the utilities will gain more experience and offer better balanced portfolios of programs based on market needs.</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3E7705" w:rsidRPr="007C4DA4" w:rsidRDefault="003E7705">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ChargePoint</w:t>
            </w:r>
          </w:p>
        </w:tc>
        <w:tc>
          <w:tcPr>
            <w:tcW w:w="10165" w:type="dxa"/>
          </w:tcPr>
          <w:p w:rsidR="003E7705" w:rsidRPr="007C4DA4" w:rsidRDefault="00ED4C24" w:rsidP="00406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If the Commission modifies the Portfolio Approach</w:t>
            </w:r>
            <w:r w:rsidR="001D5F71">
              <w:rPr>
                <w:rFonts w:ascii="Times New Roman" w:hAnsi="Times New Roman" w:cs="Times New Roman"/>
                <w:color w:val="auto"/>
                <w:szCs w:val="24"/>
              </w:rPr>
              <w:t xml:space="preserve"> per ChargePoint’s recommendation</w:t>
            </w:r>
            <w:r w:rsidRPr="007C4DA4">
              <w:rPr>
                <w:rFonts w:ascii="Times New Roman" w:hAnsi="Times New Roman" w:cs="Times New Roman"/>
                <w:color w:val="auto"/>
                <w:szCs w:val="24"/>
              </w:rPr>
              <w:t xml:space="preserve">, then a balanced portfolio should include investments and incentives to different customer segments, including low-income customers. As with other conservation and customer programs of the utilities, investments should be evaluated to determine whether or not they would have happened anyways, with a goal of limiting free-ridership. </w:t>
            </w:r>
            <w:r w:rsidR="00250C95">
              <w:rPr>
                <w:rFonts w:ascii="Times New Roman" w:hAnsi="Times New Roman" w:cs="Times New Roman"/>
                <w:color w:val="auto"/>
                <w:szCs w:val="24"/>
              </w:rPr>
              <w:t xml:space="preserve"> </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794AF0" w:rsidRPr="007C4DA4" w:rsidRDefault="00794AF0">
            <w:pPr>
              <w:rPr>
                <w:rFonts w:ascii="Times New Roman" w:hAnsi="Times New Roman" w:cs="Times New Roman"/>
                <w:color w:val="auto"/>
                <w:sz w:val="24"/>
                <w:szCs w:val="24"/>
              </w:rPr>
            </w:pPr>
            <w:r w:rsidRPr="007C4DA4">
              <w:rPr>
                <w:rFonts w:ascii="Times New Roman" w:hAnsi="Times New Roman" w:cs="Times New Roman"/>
                <w:color w:val="auto"/>
                <w:sz w:val="24"/>
                <w:szCs w:val="24"/>
              </w:rPr>
              <w:t>Climate Solutions</w:t>
            </w:r>
          </w:p>
        </w:tc>
        <w:tc>
          <w:tcPr>
            <w:tcW w:w="10165" w:type="dxa"/>
          </w:tcPr>
          <w:p w:rsidR="00794AF0" w:rsidRPr="007C4DA4" w:rsidRDefault="006B69DB" w:rsidP="000555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While Climate Solutions supports the Commission’s desire for utilities to ha</w:t>
            </w:r>
            <w:r w:rsidR="00406881">
              <w:rPr>
                <w:rFonts w:ascii="Times New Roman" w:hAnsi="Times New Roman" w:cs="Times New Roman"/>
                <w:color w:val="auto"/>
                <w:szCs w:val="24"/>
              </w:rPr>
              <w:t xml:space="preserve">ve a balanced portfolio, it </w:t>
            </w:r>
            <w:r w:rsidRPr="007C4DA4">
              <w:rPr>
                <w:rFonts w:ascii="Times New Roman" w:hAnsi="Times New Roman" w:cs="Times New Roman"/>
                <w:color w:val="auto"/>
                <w:szCs w:val="24"/>
              </w:rPr>
              <w:t xml:space="preserve">recognizes the risks of overcomplicating program design and is hesitant to recommend strict guidelines. Possible considerations include: 1) Geographic location – distributing EVSE across the utility’s service territory; 2) Dwelling location – distributing EVSE across different types of dwellings; 3) Income levels – the benefits of EVSE and transportation electrification are not concentrated in wealthy neighborhoods; 4) Business models – providing a range of rate designs and ownership structures; 5) EVSE technology – a mix of projects that meet the requirements of the incentive ROR; 6) Charging times – installing EVSE that are likely to be utilized at different hours of the day; and 7) Projected grid impacts – the projected benefits to the grid.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84705B" w:rsidRPr="007C4DA4" w:rsidRDefault="0084705B">
            <w:pPr>
              <w:rPr>
                <w:rFonts w:ascii="Times New Roman" w:hAnsi="Times New Roman" w:cs="Times New Roman"/>
                <w:color w:val="auto"/>
                <w:sz w:val="24"/>
                <w:szCs w:val="24"/>
              </w:rPr>
            </w:pPr>
            <w:r w:rsidRPr="007C4DA4">
              <w:rPr>
                <w:rFonts w:ascii="Times New Roman" w:hAnsi="Times New Roman" w:cs="Times New Roman"/>
                <w:color w:val="auto"/>
                <w:sz w:val="24"/>
                <w:szCs w:val="24"/>
              </w:rPr>
              <w:t>Drive Oregon</w:t>
            </w:r>
          </w:p>
        </w:tc>
        <w:tc>
          <w:tcPr>
            <w:tcW w:w="10165" w:type="dxa"/>
          </w:tcPr>
          <w:p w:rsidR="0084705B" w:rsidRPr="007C4DA4" w:rsidRDefault="0084705B" w:rsidP="002709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It is desirable for utilities to offer a mix of programs that include both “providing” and “managing” charging, but it will be difficult to determine criteria for determining whether a portfolio is appropriately balanced. It may be helpful to consider whether utilities are ex</w:t>
            </w:r>
            <w:r w:rsidR="000C5F7F" w:rsidRPr="007C4DA4">
              <w:rPr>
                <w:rFonts w:ascii="Times New Roman" w:hAnsi="Times New Roman" w:cs="Times New Roman"/>
                <w:color w:val="auto"/>
                <w:szCs w:val="24"/>
              </w:rPr>
              <w:t xml:space="preserve">cluding programs of either kind, </w:t>
            </w:r>
            <w:r w:rsidRPr="007C4DA4">
              <w:rPr>
                <w:rFonts w:ascii="Times New Roman" w:hAnsi="Times New Roman" w:cs="Times New Roman"/>
                <w:color w:val="auto"/>
                <w:szCs w:val="24"/>
              </w:rPr>
              <w:t>thereby creating “imbalance.”</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390EF2" w:rsidRPr="007C4DA4" w:rsidRDefault="00390EF2">
            <w:pPr>
              <w:rPr>
                <w:rFonts w:ascii="Times New Roman" w:hAnsi="Times New Roman" w:cs="Times New Roman"/>
                <w:color w:val="auto"/>
                <w:sz w:val="24"/>
                <w:szCs w:val="24"/>
              </w:rPr>
            </w:pPr>
            <w:r w:rsidRPr="007C4DA4">
              <w:rPr>
                <w:rFonts w:ascii="Times New Roman" w:hAnsi="Times New Roman" w:cs="Times New Roman"/>
                <w:color w:val="auto"/>
                <w:sz w:val="24"/>
                <w:szCs w:val="24"/>
              </w:rPr>
              <w:t>Puget Sound Solar</w:t>
            </w:r>
          </w:p>
        </w:tc>
        <w:tc>
          <w:tcPr>
            <w:tcW w:w="10165" w:type="dxa"/>
          </w:tcPr>
          <w:p w:rsidR="00390EF2" w:rsidRPr="007C4DA4" w:rsidRDefault="00390EF2" w:rsidP="00406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The situation of the EVSE portfolio will determine, to some extent, how to ‘balance’ the portfolio. For example, in an area that is dominated by single family residences, there may not be as muc</w:t>
            </w:r>
            <w:r w:rsidR="00406881">
              <w:rPr>
                <w:rFonts w:ascii="Times New Roman" w:hAnsi="Times New Roman" w:cs="Times New Roman"/>
                <w:color w:val="auto"/>
                <w:szCs w:val="24"/>
              </w:rPr>
              <w:t xml:space="preserve">h need for DC fast charging (DCFC </w:t>
            </w:r>
            <w:r w:rsidRPr="007C4DA4">
              <w:rPr>
                <w:rFonts w:ascii="Times New Roman" w:hAnsi="Times New Roman" w:cs="Times New Roman"/>
                <w:color w:val="auto"/>
                <w:szCs w:val="24"/>
              </w:rPr>
              <w:t>is highly desirable for those who can’t charge at home). In high-density areas where there are lots of multi-family dwellings and</w:t>
            </w:r>
            <w:r w:rsidR="005F1411">
              <w:rPr>
                <w:rFonts w:ascii="Times New Roman" w:hAnsi="Times New Roman" w:cs="Times New Roman"/>
                <w:color w:val="auto"/>
                <w:szCs w:val="24"/>
              </w:rPr>
              <w:t xml:space="preserve"> parking space is a premium, DCFC </w:t>
            </w:r>
            <w:r w:rsidRPr="007C4DA4">
              <w:rPr>
                <w:rFonts w:ascii="Times New Roman" w:hAnsi="Times New Roman" w:cs="Times New Roman"/>
                <w:color w:val="auto"/>
                <w:szCs w:val="24"/>
              </w:rPr>
              <w:t>often makes more sense than Level 2.</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824AE7" w:rsidRPr="007C4DA4" w:rsidRDefault="00F57F8F">
            <w:pPr>
              <w:rPr>
                <w:rFonts w:ascii="Times New Roman" w:hAnsi="Times New Roman" w:cs="Times New Roman"/>
                <w:color w:val="auto"/>
                <w:szCs w:val="24"/>
              </w:rPr>
            </w:pPr>
            <w:r w:rsidRPr="007C4DA4">
              <w:rPr>
                <w:rFonts w:ascii="Times New Roman" w:hAnsi="Times New Roman" w:cs="Times New Roman"/>
                <w:color w:val="auto"/>
                <w:sz w:val="24"/>
                <w:szCs w:val="24"/>
              </w:rPr>
              <w:t>Joint Automaker</w:t>
            </w:r>
          </w:p>
        </w:tc>
        <w:tc>
          <w:tcPr>
            <w:tcW w:w="10165" w:type="dxa"/>
          </w:tcPr>
          <w:p w:rsidR="00F57F8F" w:rsidRPr="007C4DA4" w:rsidRDefault="00824AE7" w:rsidP="00406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1) Joint </w:t>
            </w:r>
            <w:r w:rsidR="00F57F8F" w:rsidRPr="007C4DA4">
              <w:rPr>
                <w:rFonts w:ascii="Times New Roman" w:hAnsi="Times New Roman" w:cs="Times New Roman"/>
                <w:color w:val="auto"/>
                <w:szCs w:val="24"/>
              </w:rPr>
              <w:t xml:space="preserve">Automaker </w:t>
            </w:r>
            <w:r w:rsidRPr="007C4DA4">
              <w:rPr>
                <w:rFonts w:ascii="Times New Roman" w:hAnsi="Times New Roman" w:cs="Times New Roman"/>
                <w:color w:val="auto"/>
                <w:szCs w:val="24"/>
              </w:rPr>
              <w:t xml:space="preserve">cautions against being overly prescriptive at this time by strictly defining the “provider” and “manager” models, and encourages the Commission to remain open to a variety of program structures – both with and without utility ownership of the actual EVSE – so long as they meet policy objectives; 2) A well-designed portfolio approach should capture the substantial grid benefits that transportation electrification can provide; 3) </w:t>
            </w:r>
            <w:r w:rsidR="00F57F8F" w:rsidRPr="007C4DA4">
              <w:rPr>
                <w:rFonts w:ascii="Times New Roman" w:hAnsi="Times New Roman" w:cs="Times New Roman"/>
                <w:color w:val="auto"/>
                <w:szCs w:val="24"/>
              </w:rPr>
              <w:t xml:space="preserve">Rate design – </w:t>
            </w:r>
            <w:r w:rsidRPr="007C4DA4">
              <w:rPr>
                <w:rFonts w:ascii="Times New Roman" w:hAnsi="Times New Roman" w:cs="Times New Roman"/>
                <w:color w:val="auto"/>
                <w:szCs w:val="24"/>
              </w:rPr>
              <w:t xml:space="preserve">rates should be simple, encourage electrification, and help ensure that charging is done in </w:t>
            </w:r>
            <w:r w:rsidR="00F57F8F" w:rsidRPr="007C4DA4">
              <w:rPr>
                <w:rFonts w:ascii="Times New Roman" w:hAnsi="Times New Roman" w:cs="Times New Roman"/>
                <w:color w:val="auto"/>
                <w:szCs w:val="24"/>
              </w:rPr>
              <w:t xml:space="preserve">a manner that benefits the grid; 4) The portfolios and solutions should ultimately be judged based on needs, opportunities, and ratepayer benefits; </w:t>
            </w:r>
            <w:r w:rsidR="00406881">
              <w:rPr>
                <w:rFonts w:ascii="Times New Roman" w:hAnsi="Times New Roman" w:cs="Times New Roman"/>
                <w:color w:val="auto"/>
                <w:szCs w:val="24"/>
              </w:rPr>
              <w:t xml:space="preserve">It </w:t>
            </w:r>
            <w:r w:rsidR="00F57F8F" w:rsidRPr="007C4DA4">
              <w:rPr>
                <w:rFonts w:ascii="Times New Roman" w:hAnsi="Times New Roman" w:cs="Times New Roman"/>
                <w:color w:val="auto"/>
                <w:szCs w:val="24"/>
              </w:rPr>
              <w:t>should anticipate futur</w:t>
            </w:r>
            <w:r w:rsidR="00406881">
              <w:rPr>
                <w:rFonts w:ascii="Times New Roman" w:hAnsi="Times New Roman" w:cs="Times New Roman"/>
                <w:color w:val="auto"/>
                <w:szCs w:val="24"/>
              </w:rPr>
              <w:t>e needs such as higher power DCFC</w:t>
            </w:r>
            <w:r w:rsidR="00F57F8F" w:rsidRPr="007C4DA4">
              <w:rPr>
                <w:rFonts w:ascii="Times New Roman" w:hAnsi="Times New Roman" w:cs="Times New Roman"/>
                <w:color w:val="auto"/>
                <w:szCs w:val="24"/>
              </w:rPr>
              <w:t xml:space="preserve"> and red</w:t>
            </w:r>
            <w:r w:rsidR="007174FB">
              <w:rPr>
                <w:rFonts w:ascii="Times New Roman" w:hAnsi="Times New Roman" w:cs="Times New Roman"/>
                <w:color w:val="auto"/>
                <w:szCs w:val="24"/>
              </w:rPr>
              <w:t xml:space="preserve">undancy to meet growing demand. </w:t>
            </w:r>
            <w:r w:rsidR="00F57F8F" w:rsidRPr="007C4DA4">
              <w:rPr>
                <w:rFonts w:ascii="Times New Roman" w:hAnsi="Times New Roman" w:cs="Times New Roman"/>
                <w:color w:val="auto"/>
                <w:szCs w:val="24"/>
              </w:rPr>
              <w:t>The question of whether a portfolio is “balanced” should be viewed through each of these lenses: market transformation, ratepayer benefits, and supporting a competitive market.</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5C0321" w:rsidRPr="007C4DA4" w:rsidRDefault="005C0321">
            <w:pPr>
              <w:rPr>
                <w:rFonts w:ascii="Times New Roman" w:hAnsi="Times New Roman" w:cs="Times New Roman"/>
                <w:color w:val="auto"/>
                <w:sz w:val="24"/>
                <w:szCs w:val="24"/>
              </w:rPr>
            </w:pPr>
            <w:r w:rsidRPr="007C4DA4">
              <w:rPr>
                <w:rFonts w:ascii="Times New Roman" w:hAnsi="Times New Roman" w:cs="Times New Roman"/>
                <w:color w:val="auto"/>
                <w:sz w:val="24"/>
                <w:szCs w:val="24"/>
              </w:rPr>
              <w:t>The Energy Project</w:t>
            </w:r>
          </w:p>
        </w:tc>
        <w:tc>
          <w:tcPr>
            <w:tcW w:w="10165" w:type="dxa"/>
          </w:tcPr>
          <w:p w:rsidR="005C0321" w:rsidRPr="007C4DA4" w:rsidRDefault="005C0321" w:rsidP="00A30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A “balanced portfolio” will be one designed to reach a broad spectrum of residential customers, including low-income customers. To achieve this balance, the utility should include in its program criteria that verify that the program is designed to reach multiple “customer typ</w:t>
            </w:r>
            <w:r w:rsidR="00A827E9" w:rsidRPr="007C4DA4">
              <w:rPr>
                <w:rFonts w:ascii="Times New Roman" w:hAnsi="Times New Roman" w:cs="Times New Roman"/>
                <w:color w:val="auto"/>
                <w:szCs w:val="24"/>
              </w:rPr>
              <w:t xml:space="preserve">es” and a variety of locations, including: multiple housing types, residential locations, commercial locations, and government and social service agency locations.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BB603F" w:rsidRPr="007C4DA4" w:rsidRDefault="00BB603F">
            <w:pPr>
              <w:rPr>
                <w:rFonts w:ascii="Times New Roman" w:hAnsi="Times New Roman" w:cs="Times New Roman"/>
                <w:color w:val="auto"/>
                <w:sz w:val="24"/>
                <w:szCs w:val="24"/>
              </w:rPr>
            </w:pPr>
            <w:r w:rsidRPr="007C4DA4">
              <w:rPr>
                <w:rFonts w:ascii="Times New Roman" w:hAnsi="Times New Roman" w:cs="Times New Roman"/>
                <w:color w:val="auto"/>
                <w:sz w:val="24"/>
                <w:szCs w:val="24"/>
              </w:rPr>
              <w:t>Pacific Power</w:t>
            </w:r>
          </w:p>
        </w:tc>
        <w:tc>
          <w:tcPr>
            <w:tcW w:w="10165" w:type="dxa"/>
          </w:tcPr>
          <w:p w:rsidR="006B6092" w:rsidRPr="007C4DA4" w:rsidRDefault="005D7E8B" w:rsidP="006B6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1) </w:t>
            </w:r>
            <w:r w:rsidR="00BB603F" w:rsidRPr="007C4DA4">
              <w:rPr>
                <w:rFonts w:ascii="Times New Roman" w:hAnsi="Times New Roman" w:cs="Times New Roman"/>
                <w:color w:val="auto"/>
                <w:szCs w:val="24"/>
              </w:rPr>
              <w:t xml:space="preserve">Pacific Power appreciates the Commission’s efforts to model electric transportation policies on those successfully implemented to acquire cost-effective conservation resources, but believes it is premature to </w:t>
            </w:r>
            <w:r w:rsidR="00BB603F" w:rsidRPr="007C4DA4">
              <w:rPr>
                <w:rFonts w:ascii="Times New Roman" w:hAnsi="Times New Roman" w:cs="Times New Roman"/>
                <w:color w:val="auto"/>
                <w:szCs w:val="24"/>
              </w:rPr>
              <w:lastRenderedPageBreak/>
              <w:t xml:space="preserve">prescribe the breadth of utility involvement in transportation electrification. </w:t>
            </w:r>
            <w:r w:rsidRPr="007C4DA4">
              <w:rPr>
                <w:rFonts w:ascii="Times New Roman" w:hAnsi="Times New Roman" w:cs="Times New Roman"/>
                <w:color w:val="auto"/>
                <w:szCs w:val="24"/>
              </w:rPr>
              <w:t xml:space="preserve">2) </w:t>
            </w:r>
            <w:r w:rsidR="00BB603F" w:rsidRPr="007C4DA4">
              <w:rPr>
                <w:rFonts w:ascii="Times New Roman" w:hAnsi="Times New Roman" w:cs="Times New Roman"/>
                <w:color w:val="auto"/>
                <w:szCs w:val="24"/>
              </w:rPr>
              <w:t>At this stage, a “balanced” portfolio is one that addresses the most significant market barriers specific to a utility’s customer base and service area and provides data and learnings that can be used to inform future utility involvement in transportation electrification while minimizing costs to customers.</w:t>
            </w:r>
            <w:r w:rsidR="00BB603F" w:rsidRPr="007C4DA4">
              <w:rPr>
                <w:color w:val="auto"/>
              </w:rPr>
              <w:t xml:space="preserve"> </w:t>
            </w:r>
            <w:r w:rsidR="00BB603F" w:rsidRPr="007C4DA4">
              <w:rPr>
                <w:rFonts w:ascii="Times New Roman" w:hAnsi="Times New Roman" w:cs="Times New Roman"/>
                <w:color w:val="auto"/>
                <w:szCs w:val="24"/>
              </w:rPr>
              <w:t>Rather than prescribing specific program types that must be included in a “balanced” portfolio, Pacific Power recommends an incremental approach to utility portfolio development, with individual programs considered on their own merits when proposed. This program-focused approach will provide flexibility to prioritize programs that best meet the near-term objectives while allowing utilities to adapt to market changes. This approach also reflects that the state of, and market barriers to, transportation electrification are unique to each utility’s service area.</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0466C0" w:rsidRPr="007C4DA4" w:rsidRDefault="000466C0">
            <w:pPr>
              <w:rPr>
                <w:rFonts w:ascii="Times New Roman" w:hAnsi="Times New Roman" w:cs="Times New Roman"/>
                <w:color w:val="auto"/>
                <w:szCs w:val="24"/>
              </w:rPr>
            </w:pPr>
            <w:r w:rsidRPr="007C4DA4">
              <w:rPr>
                <w:rFonts w:ascii="Times New Roman" w:hAnsi="Times New Roman" w:cs="Times New Roman"/>
                <w:color w:val="auto"/>
                <w:sz w:val="24"/>
                <w:szCs w:val="24"/>
              </w:rPr>
              <w:lastRenderedPageBreak/>
              <w:t>ICNU</w:t>
            </w:r>
          </w:p>
        </w:tc>
        <w:tc>
          <w:tcPr>
            <w:tcW w:w="10165" w:type="dxa"/>
          </w:tcPr>
          <w:p w:rsidR="000466C0" w:rsidRPr="007C4DA4" w:rsidRDefault="00B95DD8" w:rsidP="000466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Pr>
                <w:rFonts w:ascii="Times New Roman" w:hAnsi="Times New Roman" w:cs="Times New Roman"/>
                <w:color w:val="auto"/>
                <w:szCs w:val="24"/>
              </w:rPr>
              <w:t>T</w:t>
            </w:r>
            <w:r w:rsidR="000466C0" w:rsidRPr="007C4DA4">
              <w:rPr>
                <w:rFonts w:ascii="Times New Roman" w:hAnsi="Times New Roman" w:cs="Times New Roman"/>
                <w:color w:val="auto"/>
                <w:szCs w:val="24"/>
              </w:rPr>
              <w:t>he Commission’s portfolio approach to EVSE services seems appropriate, and if properly developed, the services would be sufficient to satisfy a variety of customer needs at a fair, just, reasonable, and sufficient rate. ICNU appreciates the Commission pointing out that such an approach is appropriate in light of the different customer types, market segments, and technology developments. As ICNU’s major concern is subsidizing EV charging benefits for other ratepayers, this approach should alleviate some of that concern.</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1D2387" w:rsidRPr="007C4DA4" w:rsidRDefault="001D2387">
            <w:pPr>
              <w:rPr>
                <w:rFonts w:ascii="Times New Roman" w:hAnsi="Times New Roman" w:cs="Times New Roman"/>
                <w:color w:val="auto"/>
                <w:sz w:val="24"/>
                <w:szCs w:val="24"/>
              </w:rPr>
            </w:pPr>
            <w:r w:rsidRPr="007C4DA4">
              <w:rPr>
                <w:rFonts w:ascii="Times New Roman" w:hAnsi="Times New Roman" w:cs="Times New Roman"/>
                <w:color w:val="auto"/>
                <w:sz w:val="24"/>
                <w:szCs w:val="24"/>
              </w:rPr>
              <w:t>Washington Environmental Council</w:t>
            </w:r>
          </w:p>
        </w:tc>
        <w:tc>
          <w:tcPr>
            <w:tcW w:w="10165" w:type="dxa"/>
          </w:tcPr>
          <w:p w:rsidR="00A66264" w:rsidRPr="007C4DA4" w:rsidRDefault="00A51773" w:rsidP="005572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1) </w:t>
            </w:r>
            <w:r w:rsidR="00A66264" w:rsidRPr="007C4DA4">
              <w:rPr>
                <w:rFonts w:ascii="Times New Roman" w:hAnsi="Times New Roman" w:cs="Times New Roman"/>
                <w:color w:val="auto"/>
                <w:szCs w:val="24"/>
              </w:rPr>
              <w:t xml:space="preserve">Reducing carbon emissions and improving air quality are the two overarching principles that should guide determinations of whether a portfolio is balanced. Within this frame, WET agrees with the Commission’s expectation that utilities must provide fair access to services and competition in the provision of EVSE. The goal of improving air quality should be achieved by focusing on areas in our state with the lowest rates of compliance with </w:t>
            </w:r>
            <w:r w:rsidRPr="007C4DA4">
              <w:rPr>
                <w:rFonts w:ascii="Times New Roman" w:hAnsi="Times New Roman" w:cs="Times New Roman"/>
                <w:color w:val="auto"/>
                <w:szCs w:val="24"/>
              </w:rPr>
              <w:t>mobile source air toxics rules. 2) In the early phases of implementing RCW 80.28.360, the Commission should adopt a flexible and principles driven definition of a balanced portfolio to allow EVSE investments to rapidly accelerate and related infrastructure markets to mature.</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875F49" w:rsidRPr="007C4DA4" w:rsidRDefault="00875F49">
            <w:pPr>
              <w:rPr>
                <w:rFonts w:ascii="Times New Roman" w:hAnsi="Times New Roman" w:cs="Times New Roman"/>
                <w:color w:val="auto"/>
                <w:sz w:val="24"/>
                <w:szCs w:val="24"/>
              </w:rPr>
            </w:pPr>
            <w:r w:rsidRPr="007C4DA4">
              <w:rPr>
                <w:rFonts w:ascii="Times New Roman" w:hAnsi="Times New Roman" w:cs="Times New Roman"/>
                <w:color w:val="auto"/>
                <w:sz w:val="24"/>
                <w:szCs w:val="24"/>
              </w:rPr>
              <w:t>Public Counsel</w:t>
            </w:r>
          </w:p>
        </w:tc>
        <w:tc>
          <w:tcPr>
            <w:tcW w:w="10165" w:type="dxa"/>
          </w:tcPr>
          <w:p w:rsidR="00875F49" w:rsidRPr="007C4DA4" w:rsidRDefault="00F9542B" w:rsidP="005572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Public Counsel agrees that</w:t>
            </w:r>
            <w:r w:rsidR="00875F49" w:rsidRPr="007C4DA4">
              <w:rPr>
                <w:rFonts w:ascii="Times New Roman" w:hAnsi="Times New Roman" w:cs="Times New Roman"/>
                <w:color w:val="auto"/>
                <w:szCs w:val="24"/>
              </w:rPr>
              <w:t xml:space="preserve"> the utility’s EVSE portfolio should contain offerings in which the utility is both the “provider” and the “manager”. Other elements necessary in developing and implementing a balanced portfolio include: 1) </w:t>
            </w:r>
            <w:r w:rsidR="0055721D">
              <w:rPr>
                <w:rFonts w:ascii="Times New Roman" w:hAnsi="Times New Roman" w:cs="Times New Roman"/>
                <w:color w:val="auto"/>
                <w:szCs w:val="24"/>
              </w:rPr>
              <w:t>A</w:t>
            </w:r>
            <w:r w:rsidR="00875F49" w:rsidRPr="007C4DA4">
              <w:rPr>
                <w:rFonts w:ascii="Times New Roman" w:hAnsi="Times New Roman" w:cs="Times New Roman"/>
                <w:color w:val="auto"/>
                <w:szCs w:val="24"/>
              </w:rPr>
              <w:t xml:space="preserve">llow and encourage a competitive market; 2) </w:t>
            </w:r>
            <w:r w:rsidR="0055721D">
              <w:rPr>
                <w:rFonts w:ascii="Times New Roman" w:hAnsi="Times New Roman" w:cs="Times New Roman"/>
                <w:color w:val="auto"/>
                <w:szCs w:val="24"/>
              </w:rPr>
              <w:t>R</w:t>
            </w:r>
            <w:r w:rsidR="00875F49" w:rsidRPr="007C4DA4">
              <w:rPr>
                <w:rFonts w:ascii="Times New Roman" w:hAnsi="Times New Roman" w:cs="Times New Roman"/>
                <w:color w:val="auto"/>
                <w:szCs w:val="24"/>
              </w:rPr>
              <w:t xml:space="preserve">equire some form of load management program for customers; 3) Program(s) for the direct participation of low-income customers and/or communities should be mandatory in each utility EVSE proposal; and 4) EVSE proposals and/or individual programs will need to pass some form of a cost-effectiveness test or </w:t>
            </w:r>
            <w:r w:rsidR="0055721D">
              <w:rPr>
                <w:rFonts w:ascii="Times New Roman" w:hAnsi="Times New Roman" w:cs="Times New Roman"/>
                <w:color w:val="auto"/>
                <w:szCs w:val="24"/>
              </w:rPr>
              <w:t>total resource cost test</w:t>
            </w:r>
            <w:r w:rsidR="00875F49" w:rsidRPr="007C4DA4">
              <w:rPr>
                <w:rFonts w:ascii="Times New Roman" w:hAnsi="Times New Roman" w:cs="Times New Roman"/>
                <w:color w:val="auto"/>
                <w:szCs w:val="24"/>
              </w:rPr>
              <w:t xml:space="preserve">.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BB10EE" w:rsidRPr="007C4DA4" w:rsidRDefault="00BB10EE">
            <w:pPr>
              <w:rPr>
                <w:rFonts w:ascii="Times New Roman" w:hAnsi="Times New Roman" w:cs="Times New Roman"/>
                <w:color w:val="auto"/>
                <w:sz w:val="24"/>
                <w:szCs w:val="24"/>
              </w:rPr>
            </w:pPr>
            <w:r w:rsidRPr="007C4DA4">
              <w:rPr>
                <w:rFonts w:ascii="Times New Roman" w:hAnsi="Times New Roman" w:cs="Times New Roman"/>
                <w:color w:val="auto"/>
                <w:sz w:val="24"/>
                <w:szCs w:val="24"/>
              </w:rPr>
              <w:t>NW Energy Coalition</w:t>
            </w:r>
          </w:p>
        </w:tc>
        <w:tc>
          <w:tcPr>
            <w:tcW w:w="10165" w:type="dxa"/>
          </w:tcPr>
          <w:p w:rsidR="00AE3F24" w:rsidRPr="007C4DA4" w:rsidRDefault="00BB10EE" w:rsidP="00573D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Balance between EVSE “provided” or “managed” by a utility is only one criterion. </w:t>
            </w:r>
            <w:r w:rsidR="0055721D">
              <w:rPr>
                <w:rFonts w:ascii="Times New Roman" w:hAnsi="Times New Roman" w:cs="Times New Roman"/>
                <w:color w:val="auto"/>
                <w:szCs w:val="24"/>
              </w:rPr>
              <w:t>A</w:t>
            </w:r>
            <w:r w:rsidR="00AB018C" w:rsidRPr="007C4DA4">
              <w:rPr>
                <w:rFonts w:ascii="Times New Roman" w:hAnsi="Times New Roman" w:cs="Times New Roman"/>
                <w:color w:val="auto"/>
                <w:szCs w:val="24"/>
              </w:rPr>
              <w:t xml:space="preserve">dditional </w:t>
            </w:r>
            <w:r w:rsidRPr="007C4DA4">
              <w:rPr>
                <w:rFonts w:ascii="Times New Roman" w:hAnsi="Times New Roman" w:cs="Times New Roman"/>
                <w:color w:val="auto"/>
                <w:szCs w:val="24"/>
              </w:rPr>
              <w:t xml:space="preserve">forms of balance are important in evaluating an EVSE portfolio: 1) Geographic – EVSE should be well distributed across the utility’s service territory, in rough proportion to the population served; 2) </w:t>
            </w:r>
            <w:r w:rsidR="00E0322E" w:rsidRPr="007C4DA4">
              <w:rPr>
                <w:rFonts w:ascii="Times New Roman" w:hAnsi="Times New Roman" w:cs="Times New Roman"/>
                <w:color w:val="auto"/>
                <w:szCs w:val="24"/>
              </w:rPr>
              <w:t xml:space="preserve">Sectoral – since this is a pilot which will inform future utility investments in transportation electrification, installations should occur across diverse sectors of economy; 3) Socioeconomic – utility </w:t>
            </w:r>
            <w:r w:rsidR="00573D71" w:rsidRPr="00573D71">
              <w:rPr>
                <w:rFonts w:ascii="Times New Roman" w:hAnsi="Times New Roman" w:cs="Times New Roman"/>
                <w:color w:val="auto"/>
                <w:szCs w:val="24"/>
              </w:rPr>
              <w:t xml:space="preserve">EVSE </w:t>
            </w:r>
            <w:r w:rsidR="00E0322E" w:rsidRPr="007C4DA4">
              <w:rPr>
                <w:rFonts w:ascii="Times New Roman" w:hAnsi="Times New Roman" w:cs="Times New Roman"/>
                <w:color w:val="auto"/>
                <w:szCs w:val="24"/>
              </w:rPr>
              <w:t xml:space="preserve">investment must provide access to electricity as a transportation fuel for populations across the socio-economic spectrum. </w:t>
            </w:r>
            <w:r w:rsidR="00AE3F24" w:rsidRPr="007C4DA4">
              <w:rPr>
                <w:rFonts w:ascii="Times New Roman" w:hAnsi="Times New Roman" w:cs="Times New Roman"/>
                <w:color w:val="auto"/>
                <w:szCs w:val="24"/>
              </w:rPr>
              <w:t xml:space="preserve">4) Provider vs. manager – NWEC agrees that a utility’s portfolio should be balanced by including significant elements of both utility-as-provider and utility-as-manager. NWEC is agnostic on Commission staff’s hypothesis that the provider model will be better suited to </w:t>
            </w:r>
            <w:r w:rsidR="00573D71">
              <w:rPr>
                <w:rFonts w:ascii="Times New Roman" w:hAnsi="Times New Roman" w:cs="Times New Roman"/>
                <w:color w:val="auto"/>
                <w:szCs w:val="24"/>
              </w:rPr>
              <w:t>DCFC</w:t>
            </w:r>
            <w:r w:rsidR="00AE3F24" w:rsidRPr="007C4DA4">
              <w:rPr>
                <w:rFonts w:ascii="Times New Roman" w:hAnsi="Times New Roman" w:cs="Times New Roman"/>
                <w:color w:val="auto"/>
                <w:szCs w:val="24"/>
              </w:rPr>
              <w:t xml:space="preserve"> and commercial public charging, w</w:t>
            </w:r>
            <w:r w:rsidR="00573D71">
              <w:rPr>
                <w:rFonts w:ascii="Times New Roman" w:hAnsi="Times New Roman" w:cs="Times New Roman"/>
                <w:color w:val="auto"/>
                <w:szCs w:val="24"/>
              </w:rPr>
              <w:t>hile utility-as-manager will fit better</w:t>
            </w:r>
            <w:r w:rsidR="00AE3F24" w:rsidRPr="007C4DA4">
              <w:rPr>
                <w:rFonts w:ascii="Times New Roman" w:hAnsi="Times New Roman" w:cs="Times New Roman"/>
                <w:color w:val="auto"/>
                <w:szCs w:val="24"/>
              </w:rPr>
              <w:t xml:space="preserve"> for residential </w:t>
            </w:r>
            <w:r w:rsidR="00AE3F24" w:rsidRPr="007C4DA4">
              <w:rPr>
                <w:rFonts w:ascii="Times New Roman" w:hAnsi="Times New Roman" w:cs="Times New Roman"/>
                <w:color w:val="auto"/>
                <w:szCs w:val="24"/>
              </w:rPr>
              <w:lastRenderedPageBreak/>
              <w:t>locations, private fleets, and sites off-limits to the general public</w:t>
            </w:r>
            <w:r w:rsidR="00322BD4" w:rsidRPr="007C4DA4">
              <w:rPr>
                <w:rFonts w:ascii="Times New Roman" w:hAnsi="Times New Roman" w:cs="Times New Roman"/>
                <w:color w:val="auto"/>
                <w:szCs w:val="24"/>
              </w:rPr>
              <w:t xml:space="preserve"> (p. 32)</w:t>
            </w:r>
            <w:r w:rsidR="00AE3F24" w:rsidRPr="007C4DA4">
              <w:rPr>
                <w:rFonts w:ascii="Times New Roman" w:hAnsi="Times New Roman" w:cs="Times New Roman"/>
                <w:color w:val="auto"/>
                <w:szCs w:val="24"/>
              </w:rPr>
              <w:t xml:space="preserve">. </w:t>
            </w:r>
            <w:r w:rsidR="00322BD4" w:rsidRPr="007C4DA4">
              <w:rPr>
                <w:rFonts w:ascii="Times New Roman" w:hAnsi="Times New Roman" w:cs="Times New Roman"/>
                <w:color w:val="auto"/>
                <w:szCs w:val="24"/>
              </w:rPr>
              <w:t>T</w:t>
            </w:r>
            <w:r w:rsidR="00AE3F24" w:rsidRPr="007C4DA4">
              <w:rPr>
                <w:rFonts w:ascii="Times New Roman" w:hAnsi="Times New Roman" w:cs="Times New Roman"/>
                <w:color w:val="auto"/>
                <w:szCs w:val="24"/>
              </w:rPr>
              <w:t xml:space="preserve">he Commission </w:t>
            </w:r>
            <w:r w:rsidR="00322BD4" w:rsidRPr="007C4DA4">
              <w:rPr>
                <w:rFonts w:ascii="Times New Roman" w:hAnsi="Times New Roman" w:cs="Times New Roman"/>
                <w:color w:val="auto"/>
                <w:szCs w:val="24"/>
              </w:rPr>
              <w:t xml:space="preserve">should </w:t>
            </w:r>
            <w:r w:rsidR="00AE3F24" w:rsidRPr="007C4DA4">
              <w:rPr>
                <w:rFonts w:ascii="Times New Roman" w:hAnsi="Times New Roman" w:cs="Times New Roman"/>
                <w:color w:val="auto"/>
                <w:szCs w:val="24"/>
              </w:rPr>
              <w:t>test its theory by allowing and encouraging a balanced portfolio in which both utilities and third-party providers can offer E</w:t>
            </w:r>
            <w:r w:rsidR="00573D71">
              <w:rPr>
                <w:rFonts w:ascii="Times New Roman" w:hAnsi="Times New Roman" w:cs="Times New Roman"/>
                <w:color w:val="auto"/>
                <w:szCs w:val="24"/>
              </w:rPr>
              <w:t>V charging services to all</w:t>
            </w:r>
            <w:r w:rsidR="00AE3F24" w:rsidRPr="007C4DA4">
              <w:rPr>
                <w:rFonts w:ascii="Times New Roman" w:hAnsi="Times New Roman" w:cs="Times New Roman"/>
                <w:color w:val="auto"/>
                <w:szCs w:val="24"/>
              </w:rPr>
              <w:t xml:space="preserve"> customer classes if they wish.</w:t>
            </w:r>
            <w:r w:rsidR="00AE3F24" w:rsidRPr="007C4DA4">
              <w:rPr>
                <w:color w:val="auto"/>
              </w:rPr>
              <w:t xml:space="preserve"> </w:t>
            </w:r>
            <w:r w:rsidR="00AE3F24" w:rsidRPr="007C4DA4">
              <w:rPr>
                <w:rFonts w:ascii="Times New Roman" w:hAnsi="Times New Roman" w:cs="Times New Roman"/>
                <w:color w:val="auto"/>
                <w:szCs w:val="24"/>
              </w:rPr>
              <w:t>The</w:t>
            </w:r>
            <w:r w:rsidR="00886627" w:rsidRPr="007C4DA4">
              <w:rPr>
                <w:rFonts w:ascii="Times New Roman" w:hAnsi="Times New Roman" w:cs="Times New Roman"/>
                <w:color w:val="auto"/>
                <w:szCs w:val="24"/>
              </w:rPr>
              <w:t xml:space="preserve"> Commission is also </w:t>
            </w:r>
            <w:r w:rsidR="00AE3F24" w:rsidRPr="007C4DA4">
              <w:rPr>
                <w:rFonts w:ascii="Times New Roman" w:hAnsi="Times New Roman" w:cs="Times New Roman"/>
                <w:color w:val="auto"/>
                <w:szCs w:val="24"/>
              </w:rPr>
              <w:t>right to mandate the collection of data on capital and operating costs, u</w:t>
            </w:r>
            <w:r w:rsidR="00886627" w:rsidRPr="007C4DA4">
              <w:rPr>
                <w:rFonts w:ascii="Times New Roman" w:hAnsi="Times New Roman" w:cs="Times New Roman"/>
                <w:color w:val="auto"/>
                <w:szCs w:val="24"/>
              </w:rPr>
              <w:t xml:space="preserve">tilization, and load management </w:t>
            </w:r>
            <w:r w:rsidR="00AE3F24" w:rsidRPr="007C4DA4">
              <w:rPr>
                <w:rFonts w:ascii="Times New Roman" w:hAnsi="Times New Roman" w:cs="Times New Roman"/>
                <w:color w:val="auto"/>
                <w:szCs w:val="24"/>
              </w:rPr>
              <w:t>benefits, as described on p. 14.</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986D89" w:rsidRPr="007C4DA4" w:rsidRDefault="00986D89">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Avista</w:t>
            </w:r>
          </w:p>
        </w:tc>
        <w:tc>
          <w:tcPr>
            <w:tcW w:w="10165" w:type="dxa"/>
          </w:tcPr>
          <w:p w:rsidR="00986D89" w:rsidRPr="007C4DA4" w:rsidRDefault="00986D89" w:rsidP="00AE3F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The primary criteria should relate to the specific nature and state of EV adoption in a given service area, i.e. a “balanced” portfolio is one that best serves customers, all things considered. Greater complexity and costs associated with offering a wide spectrum of EVSE products and services must be balanced with what is most cost effective and likely to be useful and/or utilized, given the state of EV adoption for a specific area.</w:t>
            </w:r>
          </w:p>
        </w:tc>
      </w:tr>
      <w:tr w:rsidR="007C4DA4" w:rsidRPr="007C4DA4" w:rsidTr="00270986">
        <w:tc>
          <w:tcPr>
            <w:cnfStyle w:val="001000000000" w:firstRow="0" w:lastRow="0" w:firstColumn="1" w:lastColumn="0" w:oddVBand="0" w:evenVBand="0" w:oddHBand="0" w:evenHBand="0" w:firstRowFirstColumn="0" w:firstRowLastColumn="0" w:lastRowFirstColumn="0" w:lastRowLastColumn="0"/>
            <w:tcW w:w="12950" w:type="dxa"/>
            <w:gridSpan w:val="2"/>
          </w:tcPr>
          <w:p w:rsidR="00DA6C62" w:rsidRPr="007C4DA4" w:rsidRDefault="00DA6C62">
            <w:pPr>
              <w:rPr>
                <w:rFonts w:ascii="Times New Roman" w:hAnsi="Times New Roman" w:cs="Times New Roman"/>
                <w:color w:val="auto"/>
                <w:sz w:val="24"/>
                <w:szCs w:val="24"/>
              </w:rPr>
            </w:pPr>
            <w:r w:rsidRPr="007C4DA4">
              <w:rPr>
                <w:rFonts w:ascii="Times New Roman" w:hAnsi="Times New Roman" w:cs="Times New Roman"/>
                <w:color w:val="auto"/>
                <w:sz w:val="24"/>
                <w:szCs w:val="24"/>
              </w:rPr>
              <w:t>Interoperability</w:t>
            </w:r>
          </w:p>
        </w:tc>
      </w:tr>
      <w:tr w:rsidR="007C4DA4" w:rsidRPr="007C4DA4" w:rsidTr="002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DA6C62" w:rsidRPr="007C4DA4" w:rsidRDefault="00DA6C62">
            <w:pPr>
              <w:rPr>
                <w:rFonts w:ascii="Times New Roman" w:hAnsi="Times New Roman" w:cs="Times New Roman"/>
                <w:color w:val="auto"/>
                <w:sz w:val="24"/>
                <w:szCs w:val="24"/>
              </w:rPr>
            </w:pPr>
            <w:r w:rsidRPr="007C4DA4">
              <w:rPr>
                <w:rFonts w:ascii="Times New Roman" w:hAnsi="Times New Roman" w:cs="Times New Roman"/>
                <w:color w:val="auto"/>
                <w:sz w:val="24"/>
                <w:szCs w:val="24"/>
              </w:rPr>
              <w:t>What specific policies should the Commission adopt regarding interoperability of utility-owned charging infrastructure? We expect that both the EVSE hardware developed by the manufacturers and the software and communications components to continue to advance and develop rapidly over time. Accordingly, how should the Commission ensure that EV owners are not locked in to a certain type of technology (either hardware or software) as the market develops, and what role should the Commission have in assuring some type of backend interoperability between the EVSE at the hosting site and the operator of the overall EVSE systems?</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DA6C62" w:rsidRPr="007C4DA4" w:rsidRDefault="00722368">
            <w:pPr>
              <w:rPr>
                <w:rFonts w:ascii="Times New Roman" w:hAnsi="Times New Roman" w:cs="Times New Roman"/>
                <w:bCs w:val="0"/>
                <w:color w:val="auto"/>
                <w:sz w:val="24"/>
                <w:szCs w:val="24"/>
              </w:rPr>
            </w:pPr>
            <w:r w:rsidRPr="007C4DA4">
              <w:rPr>
                <w:rFonts w:ascii="Times New Roman" w:hAnsi="Times New Roman" w:cs="Times New Roman"/>
                <w:bCs w:val="0"/>
                <w:color w:val="auto"/>
                <w:sz w:val="24"/>
                <w:szCs w:val="24"/>
              </w:rPr>
              <w:t>Puget Sound Energy</w:t>
            </w:r>
          </w:p>
        </w:tc>
        <w:tc>
          <w:tcPr>
            <w:tcW w:w="10165" w:type="dxa"/>
          </w:tcPr>
          <w:p w:rsidR="00DA6C62" w:rsidRPr="007C4DA4" w:rsidRDefault="00722368" w:rsidP="00C627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PSE considers interoperability in three ways: 1) hardware interoperability</w:t>
            </w:r>
            <w:r w:rsidR="007174FB">
              <w:rPr>
                <w:rFonts w:ascii="Times New Roman" w:hAnsi="Times New Roman" w:cs="Times New Roman"/>
                <w:color w:val="auto"/>
                <w:szCs w:val="24"/>
              </w:rPr>
              <w:t xml:space="preserve"> – there is both sufficient </w:t>
            </w:r>
            <w:r w:rsidR="007174FB" w:rsidRPr="007174FB">
              <w:rPr>
                <w:rFonts w:ascii="Times New Roman" w:hAnsi="Times New Roman" w:cs="Times New Roman"/>
                <w:color w:val="auto"/>
                <w:szCs w:val="24"/>
              </w:rPr>
              <w:t>incentive and standard-setting activity to continue to improve. With</w:t>
            </w:r>
            <w:r w:rsidR="007174FB">
              <w:rPr>
                <w:rFonts w:ascii="Times New Roman" w:hAnsi="Times New Roman" w:cs="Times New Roman"/>
                <w:color w:val="auto"/>
                <w:szCs w:val="24"/>
              </w:rPr>
              <w:t xml:space="preserve"> </w:t>
            </w:r>
            <w:r w:rsidR="007174FB" w:rsidRPr="007174FB">
              <w:rPr>
                <w:rFonts w:ascii="Times New Roman" w:hAnsi="Times New Roman" w:cs="Times New Roman"/>
                <w:color w:val="auto"/>
                <w:szCs w:val="24"/>
              </w:rPr>
              <w:t>regard to hardware interoperability of utility-owned infras</w:t>
            </w:r>
            <w:r w:rsidR="007174FB">
              <w:rPr>
                <w:rFonts w:ascii="Times New Roman" w:hAnsi="Times New Roman" w:cs="Times New Roman"/>
                <w:color w:val="auto"/>
                <w:szCs w:val="24"/>
              </w:rPr>
              <w:t xml:space="preserve">tructure, the Commission should </w:t>
            </w:r>
            <w:r w:rsidR="007174FB" w:rsidRPr="007174FB">
              <w:rPr>
                <w:rFonts w:ascii="Times New Roman" w:hAnsi="Times New Roman" w:cs="Times New Roman"/>
                <w:color w:val="auto"/>
                <w:szCs w:val="24"/>
              </w:rPr>
              <w:t xml:space="preserve">ensure that the utility has considered interoperability in its business </w:t>
            </w:r>
            <w:r w:rsidR="007174FB">
              <w:rPr>
                <w:rFonts w:ascii="Times New Roman" w:hAnsi="Times New Roman" w:cs="Times New Roman"/>
                <w:color w:val="auto"/>
                <w:szCs w:val="24"/>
              </w:rPr>
              <w:t xml:space="preserve">case such that it has a plan to </w:t>
            </w:r>
            <w:r w:rsidR="007174FB" w:rsidRPr="007174FB">
              <w:rPr>
                <w:rFonts w:ascii="Times New Roman" w:hAnsi="Times New Roman" w:cs="Times New Roman"/>
                <w:color w:val="auto"/>
                <w:szCs w:val="24"/>
              </w:rPr>
              <w:t>meet the needs of those market segments identified in the bu</w:t>
            </w:r>
            <w:r w:rsidR="007174FB">
              <w:rPr>
                <w:rFonts w:ascii="Times New Roman" w:hAnsi="Times New Roman" w:cs="Times New Roman"/>
                <w:color w:val="auto"/>
                <w:szCs w:val="24"/>
              </w:rPr>
              <w:t xml:space="preserve">siness plan, including hardware </w:t>
            </w:r>
            <w:r w:rsidR="007174FB" w:rsidRPr="007174FB">
              <w:rPr>
                <w:rFonts w:ascii="Times New Roman" w:hAnsi="Times New Roman" w:cs="Times New Roman"/>
                <w:color w:val="auto"/>
                <w:szCs w:val="24"/>
              </w:rPr>
              <w:t>interoperability over the program life cycle.</w:t>
            </w:r>
            <w:r w:rsidRPr="007C4DA4">
              <w:rPr>
                <w:rFonts w:ascii="Times New Roman" w:hAnsi="Times New Roman" w:cs="Times New Roman"/>
                <w:color w:val="auto"/>
                <w:szCs w:val="24"/>
              </w:rPr>
              <w:t xml:space="preserve"> 2) </w:t>
            </w:r>
            <w:r w:rsidR="007174FB" w:rsidRPr="007C4DA4">
              <w:rPr>
                <w:rFonts w:ascii="Times New Roman" w:hAnsi="Times New Roman" w:cs="Times New Roman"/>
                <w:color w:val="auto"/>
                <w:szCs w:val="24"/>
              </w:rPr>
              <w:t>Software</w:t>
            </w:r>
            <w:r w:rsidRPr="007C4DA4">
              <w:rPr>
                <w:rFonts w:ascii="Times New Roman" w:hAnsi="Times New Roman" w:cs="Times New Roman"/>
                <w:color w:val="auto"/>
                <w:szCs w:val="24"/>
              </w:rPr>
              <w:t xml:space="preserve"> interoperability</w:t>
            </w:r>
            <w:r w:rsidR="007174FB">
              <w:rPr>
                <w:rFonts w:ascii="Times New Roman" w:hAnsi="Times New Roman" w:cs="Times New Roman"/>
                <w:color w:val="auto"/>
                <w:szCs w:val="24"/>
              </w:rPr>
              <w:t xml:space="preserve"> – </w:t>
            </w:r>
            <w:r w:rsidR="00C627A0">
              <w:rPr>
                <w:rFonts w:ascii="Times New Roman" w:hAnsi="Times New Roman" w:cs="Times New Roman"/>
                <w:color w:val="auto"/>
                <w:szCs w:val="24"/>
              </w:rPr>
              <w:t>g</w:t>
            </w:r>
            <w:r w:rsidR="007174FB">
              <w:rPr>
                <w:rFonts w:ascii="Times New Roman" w:hAnsi="Times New Roman" w:cs="Times New Roman"/>
                <w:color w:val="auto"/>
                <w:szCs w:val="24"/>
              </w:rPr>
              <w:t xml:space="preserve">iven the relatively small </w:t>
            </w:r>
            <w:r w:rsidR="007174FB" w:rsidRPr="007174FB">
              <w:rPr>
                <w:rFonts w:ascii="Times New Roman" w:hAnsi="Times New Roman" w:cs="Times New Roman"/>
                <w:color w:val="auto"/>
                <w:szCs w:val="24"/>
              </w:rPr>
              <w:t>market and large number of hardware and software vendors, ther</w:t>
            </w:r>
            <w:r w:rsidR="007174FB">
              <w:rPr>
                <w:rFonts w:ascii="Times New Roman" w:hAnsi="Times New Roman" w:cs="Times New Roman"/>
                <w:color w:val="auto"/>
                <w:szCs w:val="24"/>
              </w:rPr>
              <w:t xml:space="preserve">e is a risk that one or more of </w:t>
            </w:r>
            <w:r w:rsidR="007174FB" w:rsidRPr="007174FB">
              <w:rPr>
                <w:rFonts w:ascii="Times New Roman" w:hAnsi="Times New Roman" w:cs="Times New Roman"/>
                <w:color w:val="auto"/>
                <w:szCs w:val="24"/>
              </w:rPr>
              <w:t>these vendors fail. The Commission's role in helping mitig</w:t>
            </w:r>
            <w:r w:rsidR="007174FB">
              <w:rPr>
                <w:rFonts w:ascii="Times New Roman" w:hAnsi="Times New Roman" w:cs="Times New Roman"/>
                <w:color w:val="auto"/>
                <w:szCs w:val="24"/>
              </w:rPr>
              <w:t xml:space="preserve">ate this risk depends on who is </w:t>
            </w:r>
            <w:r w:rsidR="007174FB" w:rsidRPr="007174FB">
              <w:rPr>
                <w:rFonts w:ascii="Times New Roman" w:hAnsi="Times New Roman" w:cs="Times New Roman"/>
                <w:color w:val="auto"/>
                <w:szCs w:val="24"/>
              </w:rPr>
              <w:t>purchasing the EVSE and software.</w:t>
            </w:r>
            <w:r w:rsidRPr="007C4DA4">
              <w:rPr>
                <w:rFonts w:ascii="Times New Roman" w:hAnsi="Times New Roman" w:cs="Times New Roman"/>
                <w:color w:val="auto"/>
                <w:szCs w:val="24"/>
              </w:rPr>
              <w:t xml:space="preserve"> </w:t>
            </w:r>
            <w:r w:rsidR="007174FB" w:rsidRPr="007174FB">
              <w:rPr>
                <w:rFonts w:ascii="Times New Roman" w:hAnsi="Times New Roman" w:cs="Times New Roman"/>
                <w:color w:val="auto"/>
                <w:szCs w:val="24"/>
              </w:rPr>
              <w:t>For any utility programs regulated by t</w:t>
            </w:r>
            <w:r w:rsidR="007174FB">
              <w:rPr>
                <w:rFonts w:ascii="Times New Roman" w:hAnsi="Times New Roman" w:cs="Times New Roman"/>
                <w:color w:val="auto"/>
                <w:szCs w:val="24"/>
              </w:rPr>
              <w:t xml:space="preserve">he Commission, the standards of </w:t>
            </w:r>
            <w:r w:rsidR="007174FB" w:rsidRPr="007174FB">
              <w:rPr>
                <w:rFonts w:ascii="Times New Roman" w:hAnsi="Times New Roman" w:cs="Times New Roman"/>
                <w:color w:val="auto"/>
                <w:szCs w:val="24"/>
              </w:rPr>
              <w:t>prudent decision-making would apply.</w:t>
            </w:r>
            <w:r w:rsidR="00292660">
              <w:rPr>
                <w:rFonts w:ascii="Times New Roman" w:hAnsi="Times New Roman" w:cs="Times New Roman"/>
                <w:color w:val="auto"/>
                <w:szCs w:val="24"/>
              </w:rPr>
              <w:t xml:space="preserve"> 3) C</w:t>
            </w:r>
            <w:r w:rsidRPr="007C4DA4">
              <w:rPr>
                <w:rFonts w:ascii="Times New Roman" w:hAnsi="Times New Roman" w:cs="Times New Roman"/>
                <w:color w:val="auto"/>
                <w:szCs w:val="24"/>
              </w:rPr>
              <w:t>ustomer experience</w:t>
            </w:r>
            <w:r w:rsidR="00292660">
              <w:rPr>
                <w:rFonts w:ascii="Times New Roman" w:hAnsi="Times New Roman" w:cs="Times New Roman"/>
                <w:color w:val="auto"/>
                <w:szCs w:val="24"/>
              </w:rPr>
              <w:t xml:space="preserve"> – It </w:t>
            </w:r>
            <w:r w:rsidR="00292660" w:rsidRPr="00292660">
              <w:rPr>
                <w:rFonts w:ascii="Times New Roman" w:hAnsi="Times New Roman" w:cs="Times New Roman"/>
                <w:color w:val="auto"/>
                <w:szCs w:val="24"/>
              </w:rPr>
              <w:t>has not been clearly def</w:t>
            </w:r>
            <w:r w:rsidR="00292660">
              <w:rPr>
                <w:rFonts w:ascii="Times New Roman" w:hAnsi="Times New Roman" w:cs="Times New Roman"/>
                <w:color w:val="auto"/>
                <w:szCs w:val="24"/>
              </w:rPr>
              <w:t xml:space="preserve">ined and may vary by network or </w:t>
            </w:r>
            <w:r w:rsidR="00292660" w:rsidRPr="00292660">
              <w:rPr>
                <w:rFonts w:ascii="Times New Roman" w:hAnsi="Times New Roman" w:cs="Times New Roman"/>
                <w:color w:val="auto"/>
                <w:szCs w:val="24"/>
              </w:rPr>
              <w:t>cha</w:t>
            </w:r>
            <w:r w:rsidR="00292660">
              <w:rPr>
                <w:rFonts w:ascii="Times New Roman" w:hAnsi="Times New Roman" w:cs="Times New Roman"/>
                <w:color w:val="auto"/>
                <w:szCs w:val="24"/>
              </w:rPr>
              <w:t>rging station manufacturer</w:t>
            </w:r>
            <w:r w:rsidRPr="007C4DA4">
              <w:rPr>
                <w:rFonts w:ascii="Times New Roman" w:hAnsi="Times New Roman" w:cs="Times New Roman"/>
                <w:color w:val="auto"/>
                <w:szCs w:val="24"/>
              </w:rPr>
              <w:t xml:space="preserve">. </w:t>
            </w:r>
            <w:r w:rsidR="00292660">
              <w:rPr>
                <w:rFonts w:ascii="Times New Roman" w:hAnsi="Times New Roman" w:cs="Times New Roman"/>
                <w:color w:val="auto"/>
                <w:szCs w:val="24"/>
              </w:rPr>
              <w:t xml:space="preserve">To better inform </w:t>
            </w:r>
            <w:r w:rsidR="00292660" w:rsidRPr="00292660">
              <w:rPr>
                <w:rFonts w:ascii="Times New Roman" w:hAnsi="Times New Roman" w:cs="Times New Roman"/>
                <w:color w:val="auto"/>
                <w:szCs w:val="24"/>
              </w:rPr>
              <w:t>all parties and begin, PSE suggests that a meeting of the stakeh</w:t>
            </w:r>
            <w:r w:rsidR="00292660">
              <w:rPr>
                <w:rFonts w:ascii="Times New Roman" w:hAnsi="Times New Roman" w:cs="Times New Roman"/>
                <w:color w:val="auto"/>
                <w:szCs w:val="24"/>
              </w:rPr>
              <w:t xml:space="preserve">olders and all </w:t>
            </w:r>
            <w:r w:rsidR="00292660" w:rsidRPr="00292660">
              <w:rPr>
                <w:rFonts w:ascii="Times New Roman" w:hAnsi="Times New Roman" w:cs="Times New Roman"/>
                <w:color w:val="auto"/>
                <w:szCs w:val="24"/>
              </w:rPr>
              <w:t>Washington State parties funding charging infrastructur</w:t>
            </w:r>
            <w:r w:rsidR="00292660">
              <w:rPr>
                <w:rFonts w:ascii="Times New Roman" w:hAnsi="Times New Roman" w:cs="Times New Roman"/>
                <w:color w:val="auto"/>
                <w:szCs w:val="24"/>
              </w:rPr>
              <w:t xml:space="preserve">e with outside experts could be </w:t>
            </w:r>
            <w:r w:rsidR="00292660" w:rsidRPr="00292660">
              <w:rPr>
                <w:rFonts w:ascii="Times New Roman" w:hAnsi="Times New Roman" w:cs="Times New Roman"/>
                <w:color w:val="auto"/>
                <w:szCs w:val="24"/>
              </w:rPr>
              <w:t>convened.</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00585E" w:rsidRPr="007C4DA4" w:rsidRDefault="0000585E">
            <w:pPr>
              <w:rPr>
                <w:rFonts w:ascii="Times New Roman" w:hAnsi="Times New Roman" w:cs="Times New Roman"/>
                <w:b w:val="0"/>
                <w:bCs w:val="0"/>
                <w:color w:val="auto"/>
                <w:sz w:val="24"/>
                <w:szCs w:val="24"/>
              </w:rPr>
            </w:pPr>
            <w:r w:rsidRPr="007C4DA4">
              <w:rPr>
                <w:rFonts w:ascii="Times New Roman" w:hAnsi="Times New Roman" w:cs="Times New Roman"/>
                <w:color w:val="auto"/>
                <w:sz w:val="24"/>
                <w:szCs w:val="24"/>
              </w:rPr>
              <w:t>ChargePoint</w:t>
            </w:r>
          </w:p>
        </w:tc>
        <w:tc>
          <w:tcPr>
            <w:tcW w:w="10165" w:type="dxa"/>
          </w:tcPr>
          <w:p w:rsidR="0000585E" w:rsidRPr="007C4DA4" w:rsidRDefault="00ED4C24" w:rsidP="00ED4C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Since there are now several competing efforts, it would seem best to seek or require </w:t>
            </w:r>
            <w:r w:rsidRPr="007C4DA4">
              <w:rPr>
                <w:rFonts w:ascii="Times New Roman" w:hAnsi="Times New Roman" w:cs="Times New Roman"/>
                <w:i/>
                <w:color w:val="auto"/>
                <w:szCs w:val="24"/>
              </w:rPr>
              <w:t>“an open standard for communication between charging stations and their management system</w:t>
            </w:r>
            <w:r w:rsidRPr="007C4DA4">
              <w:rPr>
                <w:rFonts w:ascii="Times New Roman" w:hAnsi="Times New Roman" w:cs="Times New Roman"/>
                <w:color w:val="auto"/>
                <w:szCs w:val="24"/>
              </w:rPr>
              <w:t>” rather than for the Commission or utilities to attempt to choose a winner, which is premature this point in time. A critical requirement is for any standard in this area to be developed in an ANSI-recognized Standards Development Organization (“SDO”), since only such an SDO can ensure the openness, lack of dominance, balance, IP protection, and coordination and harmonization that vendors need to participant and deliver the needed open standards.</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794AF0" w:rsidRPr="007C4DA4" w:rsidRDefault="00794AF0">
            <w:pPr>
              <w:rPr>
                <w:rFonts w:ascii="Times New Roman" w:hAnsi="Times New Roman" w:cs="Times New Roman"/>
                <w:color w:val="auto"/>
                <w:sz w:val="24"/>
                <w:szCs w:val="24"/>
              </w:rPr>
            </w:pPr>
            <w:r w:rsidRPr="007C4DA4">
              <w:rPr>
                <w:rFonts w:ascii="Times New Roman" w:hAnsi="Times New Roman" w:cs="Times New Roman"/>
                <w:color w:val="auto"/>
                <w:sz w:val="24"/>
                <w:szCs w:val="24"/>
              </w:rPr>
              <w:t>Greenlots</w:t>
            </w:r>
          </w:p>
        </w:tc>
        <w:tc>
          <w:tcPr>
            <w:tcW w:w="10165" w:type="dxa"/>
          </w:tcPr>
          <w:p w:rsidR="00E26E6B" w:rsidRPr="007C4DA4" w:rsidRDefault="00977A67" w:rsidP="00E238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Pr>
                <w:rFonts w:ascii="Times New Roman" w:hAnsi="Times New Roman" w:cs="Times New Roman"/>
                <w:color w:val="auto"/>
                <w:szCs w:val="24"/>
              </w:rPr>
              <w:t xml:space="preserve">1) </w:t>
            </w:r>
            <w:r w:rsidR="00B86F12" w:rsidRPr="007C4DA4">
              <w:rPr>
                <w:rFonts w:ascii="Times New Roman" w:hAnsi="Times New Roman" w:cs="Times New Roman"/>
                <w:color w:val="auto"/>
                <w:szCs w:val="24"/>
              </w:rPr>
              <w:t xml:space="preserve">The </w:t>
            </w:r>
            <w:r w:rsidR="00250B3D" w:rsidRPr="007C4DA4">
              <w:rPr>
                <w:rFonts w:ascii="Times New Roman" w:hAnsi="Times New Roman" w:cs="Times New Roman"/>
                <w:color w:val="auto"/>
                <w:szCs w:val="24"/>
              </w:rPr>
              <w:t>Commission should ensure</w:t>
            </w:r>
            <w:r w:rsidR="008D4F6B" w:rsidRPr="007C4DA4">
              <w:rPr>
                <w:rFonts w:ascii="Times New Roman" w:hAnsi="Times New Roman" w:cs="Times New Roman"/>
                <w:color w:val="auto"/>
                <w:szCs w:val="24"/>
              </w:rPr>
              <w:t xml:space="preserve"> that EV charging station</w:t>
            </w:r>
            <w:r w:rsidR="00250B3D" w:rsidRPr="007C4DA4">
              <w:rPr>
                <w:rFonts w:ascii="Times New Roman" w:hAnsi="Times New Roman" w:cs="Times New Roman"/>
                <w:color w:val="auto"/>
                <w:szCs w:val="24"/>
              </w:rPr>
              <w:t xml:space="preserve"> hardware </w:t>
            </w:r>
            <w:r w:rsidR="008D4F6B" w:rsidRPr="007C4DA4">
              <w:rPr>
                <w:rFonts w:ascii="Times New Roman" w:hAnsi="Times New Roman" w:cs="Times New Roman"/>
                <w:color w:val="auto"/>
                <w:szCs w:val="24"/>
              </w:rPr>
              <w:t>investments are not stranded due to software or network changes</w:t>
            </w:r>
            <w:r w:rsidR="00250B3D" w:rsidRPr="007C4DA4">
              <w:rPr>
                <w:rFonts w:ascii="Times New Roman" w:hAnsi="Times New Roman" w:cs="Times New Roman"/>
                <w:color w:val="auto"/>
                <w:szCs w:val="24"/>
              </w:rPr>
              <w:t xml:space="preserve">. For open communications to ensure interoperability between hardware and software, Greenlots recommends the Open Charge Point Protocol (OCPP), which is the de facto industry standard. </w:t>
            </w:r>
            <w:r w:rsidR="00E26E6B" w:rsidRPr="007C4DA4">
              <w:rPr>
                <w:rFonts w:ascii="Times New Roman" w:hAnsi="Times New Roman" w:cs="Times New Roman"/>
                <w:color w:val="auto"/>
                <w:szCs w:val="24"/>
              </w:rPr>
              <w:t xml:space="preserve">The formal standardization of OCPP in the U.S. was ended due to repeated legal threats by </w:t>
            </w:r>
            <w:r w:rsidR="00E26E6B" w:rsidRPr="007C4DA4">
              <w:rPr>
                <w:rFonts w:ascii="Times New Roman" w:hAnsi="Times New Roman" w:cs="Times New Roman"/>
                <w:color w:val="auto"/>
                <w:szCs w:val="24"/>
              </w:rPr>
              <w:lastRenderedPageBreak/>
              <w:t>ChargePoint, but most significant deployments are</w:t>
            </w:r>
            <w:r w:rsidR="00B86F12" w:rsidRPr="007C4DA4">
              <w:rPr>
                <w:rFonts w:ascii="Times New Roman" w:hAnsi="Times New Roman" w:cs="Times New Roman"/>
                <w:color w:val="auto"/>
                <w:szCs w:val="24"/>
              </w:rPr>
              <w:t xml:space="preserve"> now</w:t>
            </w:r>
            <w:r w:rsidR="00E26E6B" w:rsidRPr="007C4DA4">
              <w:rPr>
                <w:rFonts w:ascii="Times New Roman" w:hAnsi="Times New Roman" w:cs="Times New Roman"/>
                <w:color w:val="auto"/>
                <w:szCs w:val="24"/>
              </w:rPr>
              <w:t xml:space="preserve"> requiring OCPP on both the hardware and software side. </w:t>
            </w:r>
            <w:r>
              <w:rPr>
                <w:rFonts w:ascii="Times New Roman" w:hAnsi="Times New Roman" w:cs="Times New Roman"/>
                <w:color w:val="auto"/>
                <w:szCs w:val="24"/>
              </w:rPr>
              <w:t xml:space="preserve">2) </w:t>
            </w:r>
            <w:r w:rsidR="00E23878">
              <w:rPr>
                <w:rFonts w:ascii="Times New Roman" w:hAnsi="Times New Roman" w:cs="Times New Roman"/>
                <w:color w:val="auto"/>
                <w:szCs w:val="24"/>
              </w:rPr>
              <w:t>T</w:t>
            </w:r>
            <w:r w:rsidR="00E26E6B" w:rsidRPr="007C4DA4">
              <w:rPr>
                <w:rFonts w:ascii="Times New Roman" w:hAnsi="Times New Roman" w:cs="Times New Roman"/>
                <w:color w:val="auto"/>
                <w:szCs w:val="24"/>
              </w:rPr>
              <w:t xml:space="preserve">he next level of interoperability at the hardware/software and system level is the facilitation of demand response and smart charging signaling. </w:t>
            </w:r>
            <w:r>
              <w:rPr>
                <w:rFonts w:ascii="Times New Roman" w:hAnsi="Times New Roman" w:cs="Times New Roman"/>
                <w:color w:val="auto"/>
                <w:szCs w:val="24"/>
              </w:rPr>
              <w:t>U</w:t>
            </w:r>
            <w:r w:rsidR="00E26E6B" w:rsidRPr="007C4DA4">
              <w:rPr>
                <w:rFonts w:ascii="Times New Roman" w:hAnsi="Times New Roman" w:cs="Times New Roman"/>
                <w:color w:val="auto"/>
                <w:szCs w:val="24"/>
              </w:rPr>
              <w:t xml:space="preserve">tility needs to have the flexibility to choose its management platform for both “managed” and “provided” charging following an open and competitive procurement process. </w:t>
            </w:r>
            <w:r w:rsidR="00DE0E30" w:rsidRPr="007C4DA4">
              <w:rPr>
                <w:rFonts w:ascii="Times New Roman" w:hAnsi="Times New Roman" w:cs="Times New Roman"/>
                <w:color w:val="auto"/>
                <w:szCs w:val="24"/>
              </w:rPr>
              <w:t xml:space="preserve">While transportation electrification is still in the early adoption stage, the ultimate platform managing these resources is and will be an integral aspect of a utility’s operations. </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794AF0" w:rsidRPr="007C4DA4" w:rsidRDefault="00794AF0">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Climate Solutions</w:t>
            </w:r>
          </w:p>
        </w:tc>
        <w:tc>
          <w:tcPr>
            <w:tcW w:w="10165" w:type="dxa"/>
          </w:tcPr>
          <w:p w:rsidR="00794AF0" w:rsidRPr="007C4DA4" w:rsidRDefault="00502B7A" w:rsidP="00E2387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There are two major</w:t>
            </w:r>
            <w:r w:rsidR="00E23878">
              <w:t xml:space="preserve"> </w:t>
            </w:r>
            <w:r w:rsidR="00E23878" w:rsidRPr="00E23878">
              <w:rPr>
                <w:rFonts w:ascii="Times New Roman" w:hAnsi="Times New Roman" w:cs="Times New Roman"/>
                <w:color w:val="auto"/>
                <w:szCs w:val="24"/>
              </w:rPr>
              <w:t>interoperability</w:t>
            </w:r>
            <w:r w:rsidRPr="007C4DA4">
              <w:rPr>
                <w:rFonts w:ascii="Times New Roman" w:hAnsi="Times New Roman" w:cs="Times New Roman"/>
                <w:color w:val="auto"/>
                <w:szCs w:val="24"/>
              </w:rPr>
              <w:t xml:space="preserve"> issues: ensuring that the charging station plug connects to the vehicle, and requiring network memberships with each charging station operator. On the first issue, standard J1722 is widely used by many automakers for L2 charging stations. But there are three main standards for fast chargers. Considering future advances in technology, adopting a specific protocol is not recommended. On the latter one, as suggested by Greenlots, Climate Solutions recommends the Commission identify specific characteristics that should be present in any standard or protocol in the future. A requirement for utilities to provide a means of payment that does not require a network </w:t>
            </w:r>
            <w:r w:rsidR="00B94B1D" w:rsidRPr="007C4DA4">
              <w:rPr>
                <w:rFonts w:ascii="Times New Roman" w:hAnsi="Times New Roman" w:cs="Times New Roman"/>
                <w:color w:val="auto"/>
                <w:szCs w:val="24"/>
              </w:rPr>
              <w:t xml:space="preserve">membership, similar to PG&amp;E’s practice, is recommended. </w:t>
            </w:r>
            <w:r w:rsidR="00E23878">
              <w:rPr>
                <w:rFonts w:ascii="Times New Roman" w:hAnsi="Times New Roman" w:cs="Times New Roman"/>
                <w:color w:val="auto"/>
                <w:szCs w:val="24"/>
              </w:rPr>
              <w:t>Also,</w:t>
            </w:r>
            <w:r w:rsidR="00B94B1D" w:rsidRPr="007C4DA4">
              <w:rPr>
                <w:rFonts w:ascii="Times New Roman" w:hAnsi="Times New Roman" w:cs="Times New Roman"/>
                <w:color w:val="auto"/>
                <w:szCs w:val="24"/>
              </w:rPr>
              <w:t xml:space="preserve"> the Commission and utilities should engage with other stakeholders currently working on developing standards. </w:t>
            </w:r>
            <w:r w:rsidR="001052FD">
              <w:rPr>
                <w:rFonts w:ascii="Times New Roman" w:hAnsi="Times New Roman" w:cs="Times New Roman"/>
                <w:color w:val="auto"/>
                <w:szCs w:val="24"/>
              </w:rPr>
              <w:t xml:space="preserve"> </w:t>
            </w:r>
          </w:p>
        </w:tc>
      </w:tr>
      <w:tr w:rsidR="00790D0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790D04" w:rsidRPr="00790D04" w:rsidRDefault="00790D04">
            <w:pPr>
              <w:rPr>
                <w:rFonts w:ascii="Times New Roman" w:hAnsi="Times New Roman" w:cs="Times New Roman"/>
                <w:color w:val="auto"/>
                <w:sz w:val="24"/>
                <w:szCs w:val="24"/>
              </w:rPr>
            </w:pPr>
            <w:r w:rsidRPr="00790D04">
              <w:rPr>
                <w:rFonts w:ascii="Times New Roman" w:hAnsi="Times New Roman" w:cs="Times New Roman"/>
                <w:color w:val="auto"/>
                <w:sz w:val="24"/>
                <w:szCs w:val="24"/>
              </w:rPr>
              <w:t>Brian Grunkemeyer</w:t>
            </w:r>
          </w:p>
        </w:tc>
        <w:tc>
          <w:tcPr>
            <w:tcW w:w="10165" w:type="dxa"/>
          </w:tcPr>
          <w:p w:rsidR="00790D04" w:rsidRPr="00790D04" w:rsidRDefault="00790D04" w:rsidP="002C07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90D04">
              <w:rPr>
                <w:rFonts w:ascii="Times New Roman" w:hAnsi="Times New Roman" w:cs="Times New Roman"/>
                <w:color w:val="auto"/>
                <w:szCs w:val="24"/>
              </w:rPr>
              <w:t>Perhaps the UTC can help protect consumers by ensuring some standardization</w:t>
            </w:r>
            <w:r>
              <w:rPr>
                <w:rFonts w:ascii="Times New Roman" w:hAnsi="Times New Roman" w:cs="Times New Roman"/>
                <w:color w:val="auto"/>
                <w:szCs w:val="24"/>
              </w:rPr>
              <w:t xml:space="preserve">. </w:t>
            </w:r>
            <w:r w:rsidRPr="00790D04">
              <w:rPr>
                <w:rFonts w:ascii="Times New Roman" w:hAnsi="Times New Roman" w:cs="Times New Roman"/>
                <w:color w:val="auto"/>
                <w:szCs w:val="24"/>
              </w:rPr>
              <w:t xml:space="preserve">The simplest option would be to require a credit card reader on every L2 or L3 charging station, </w:t>
            </w:r>
            <w:r w:rsidRPr="00790D04">
              <w:rPr>
                <w:rFonts w:ascii="Times New Roman" w:hAnsi="Times New Roman" w:cs="Times New Roman"/>
                <w:i/>
                <w:iCs/>
                <w:color w:val="auto"/>
                <w:szCs w:val="24"/>
              </w:rPr>
              <w:t>unless the charging station provides free charging or back-end billing for at least some of their members</w:t>
            </w:r>
            <w:r w:rsidRPr="00790D04">
              <w:rPr>
                <w:rFonts w:ascii="Times New Roman" w:hAnsi="Times New Roman" w:cs="Times New Roman"/>
                <w:color w:val="auto"/>
                <w:szCs w:val="24"/>
              </w:rPr>
              <w:t>.</w:t>
            </w:r>
            <w:r>
              <w:rPr>
                <w:rFonts w:ascii="Times New Roman" w:hAnsi="Times New Roman" w:cs="Times New Roman"/>
                <w:color w:val="auto"/>
                <w:szCs w:val="24"/>
              </w:rPr>
              <w:t xml:space="preserve"> </w:t>
            </w:r>
            <w:r w:rsidRPr="00790D04">
              <w:rPr>
                <w:rFonts w:ascii="Times New Roman" w:hAnsi="Times New Roman" w:cs="Times New Roman"/>
                <w:color w:val="auto"/>
                <w:szCs w:val="24"/>
              </w:rPr>
              <w:t>The second case is to allow a private company with controlled access to a private parking lot to provide free charging, perhaps with utility money to support their needs or help offset some of the installation costs.</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0C5F7F" w:rsidRPr="007C4DA4" w:rsidRDefault="000C5F7F">
            <w:pPr>
              <w:rPr>
                <w:rFonts w:ascii="Times New Roman" w:hAnsi="Times New Roman" w:cs="Times New Roman"/>
                <w:color w:val="auto"/>
                <w:sz w:val="24"/>
                <w:szCs w:val="24"/>
              </w:rPr>
            </w:pPr>
            <w:r w:rsidRPr="007C4DA4">
              <w:rPr>
                <w:rFonts w:ascii="Times New Roman" w:hAnsi="Times New Roman" w:cs="Times New Roman"/>
                <w:color w:val="auto"/>
                <w:sz w:val="24"/>
                <w:szCs w:val="24"/>
              </w:rPr>
              <w:t>Drive Oregon</w:t>
            </w:r>
          </w:p>
        </w:tc>
        <w:tc>
          <w:tcPr>
            <w:tcW w:w="10165" w:type="dxa"/>
          </w:tcPr>
          <w:p w:rsidR="00530DC0" w:rsidRPr="007C4DA4" w:rsidRDefault="00530DC0" w:rsidP="001052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From a hardware perspective, the standard J1772 connector already offers widespread interoperability; </w:t>
            </w:r>
            <w:r w:rsidR="00270986" w:rsidRPr="007C4DA4">
              <w:rPr>
                <w:rFonts w:ascii="Times New Roman" w:hAnsi="Times New Roman" w:cs="Times New Roman"/>
                <w:color w:val="auto"/>
                <w:szCs w:val="24"/>
              </w:rPr>
              <w:t xml:space="preserve">on the fast charging side, however, </w:t>
            </w:r>
            <w:r w:rsidRPr="007C4DA4">
              <w:rPr>
                <w:rFonts w:ascii="Times New Roman" w:hAnsi="Times New Roman" w:cs="Times New Roman"/>
                <w:color w:val="auto"/>
                <w:szCs w:val="24"/>
              </w:rPr>
              <w:t xml:space="preserve">SAE and CHAdeMO standards are both still in wide use alongside Tesla’s proprietary standard. The market place will resolve the issue. </w:t>
            </w:r>
            <w:r w:rsidR="0006646C" w:rsidRPr="007C4DA4">
              <w:rPr>
                <w:rFonts w:ascii="Times New Roman" w:hAnsi="Times New Roman" w:cs="Times New Roman"/>
                <w:color w:val="auto"/>
                <w:szCs w:val="24"/>
              </w:rPr>
              <w:t>Drive Oregon r</w:t>
            </w:r>
            <w:r w:rsidRPr="007C4DA4">
              <w:rPr>
                <w:rFonts w:ascii="Times New Roman" w:hAnsi="Times New Roman" w:cs="Times New Roman"/>
                <w:color w:val="auto"/>
                <w:szCs w:val="24"/>
              </w:rPr>
              <w:t>ecommend</w:t>
            </w:r>
            <w:r w:rsidR="0006646C" w:rsidRPr="007C4DA4">
              <w:rPr>
                <w:rFonts w:ascii="Times New Roman" w:hAnsi="Times New Roman" w:cs="Times New Roman"/>
                <w:color w:val="auto"/>
                <w:szCs w:val="24"/>
              </w:rPr>
              <w:t>s</w:t>
            </w:r>
            <w:r w:rsidRPr="007C4DA4">
              <w:rPr>
                <w:rFonts w:ascii="Times New Roman" w:hAnsi="Times New Roman" w:cs="Times New Roman"/>
                <w:color w:val="auto"/>
                <w:szCs w:val="24"/>
              </w:rPr>
              <w:t xml:space="preserve"> that any DCFC supported with public or utility funds should include both nonproprietary standards. From a software standpoint, EVSE funded with public or utility dollars should generally be open source following </w:t>
            </w:r>
            <w:r w:rsidR="00502B7A" w:rsidRPr="007C4DA4">
              <w:rPr>
                <w:rFonts w:ascii="Times New Roman" w:hAnsi="Times New Roman" w:cs="Times New Roman"/>
                <w:color w:val="auto"/>
                <w:szCs w:val="24"/>
              </w:rPr>
              <w:t>the OCPP</w:t>
            </w:r>
            <w:r w:rsidRPr="007C4DA4">
              <w:rPr>
                <w:rFonts w:ascii="Times New Roman" w:hAnsi="Times New Roman" w:cs="Times New Roman"/>
                <w:color w:val="auto"/>
                <w:szCs w:val="24"/>
              </w:rPr>
              <w:t>. The Commission and utilities should engage with the EVSE industry and other stak</w:t>
            </w:r>
            <w:r w:rsidR="00B150F4" w:rsidRPr="007C4DA4">
              <w:rPr>
                <w:rFonts w:ascii="Times New Roman" w:hAnsi="Times New Roman" w:cs="Times New Roman"/>
                <w:color w:val="auto"/>
                <w:szCs w:val="24"/>
              </w:rPr>
              <w:t>e</w:t>
            </w:r>
            <w:r w:rsidRPr="007C4DA4">
              <w:rPr>
                <w:rFonts w:ascii="Times New Roman" w:hAnsi="Times New Roman" w:cs="Times New Roman"/>
                <w:color w:val="auto"/>
                <w:szCs w:val="24"/>
              </w:rPr>
              <w:t xml:space="preserve">holders, and encourage a more rapid development of interoperability between charging stations. Since these standards will evolve in time, the Commission shouldn’t be prescriptive when describing which standards to use.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390EF2" w:rsidRPr="007C4DA4" w:rsidRDefault="00390EF2">
            <w:pPr>
              <w:rPr>
                <w:rFonts w:ascii="Times New Roman" w:hAnsi="Times New Roman" w:cs="Times New Roman"/>
                <w:color w:val="auto"/>
                <w:sz w:val="24"/>
                <w:szCs w:val="24"/>
              </w:rPr>
            </w:pPr>
            <w:r w:rsidRPr="007C4DA4">
              <w:rPr>
                <w:rFonts w:ascii="Times New Roman" w:hAnsi="Times New Roman" w:cs="Times New Roman"/>
                <w:color w:val="auto"/>
                <w:sz w:val="24"/>
                <w:szCs w:val="24"/>
              </w:rPr>
              <w:t>Puget Sound Solar</w:t>
            </w:r>
          </w:p>
        </w:tc>
        <w:tc>
          <w:tcPr>
            <w:tcW w:w="10165" w:type="dxa"/>
          </w:tcPr>
          <w:p w:rsidR="00390EF2" w:rsidRPr="007C4DA4" w:rsidRDefault="00390E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Interoperability is key to encouraging EV adoption. Just as service station credit cards have been supplanted by general use credit and debit cards, the wad of RFID fobs that an EV drive</w:t>
            </w:r>
            <w:r w:rsidR="00A823B0" w:rsidRPr="007C4DA4">
              <w:rPr>
                <w:rFonts w:ascii="Times New Roman" w:hAnsi="Times New Roman" w:cs="Times New Roman"/>
                <w:color w:val="auto"/>
                <w:szCs w:val="24"/>
              </w:rPr>
              <w:t>r</w:t>
            </w:r>
            <w:r w:rsidRPr="007C4DA4">
              <w:rPr>
                <w:rFonts w:ascii="Times New Roman" w:hAnsi="Times New Roman" w:cs="Times New Roman"/>
                <w:color w:val="auto"/>
                <w:szCs w:val="24"/>
              </w:rPr>
              <w:t xml:space="preserve"> must carry around should also be supplanted by a universal system.</w:t>
            </w:r>
            <w:r w:rsidR="00AE7FB3" w:rsidRPr="007C4DA4">
              <w:rPr>
                <w:rFonts w:ascii="Times New Roman" w:hAnsi="Times New Roman" w:cs="Times New Roman"/>
                <w:color w:val="auto"/>
                <w:szCs w:val="24"/>
              </w:rPr>
              <w:t xml:space="preserve"> </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2F07B7" w:rsidRPr="007C4DA4" w:rsidRDefault="00F57F8F">
            <w:pPr>
              <w:rPr>
                <w:rFonts w:ascii="Times New Roman" w:hAnsi="Times New Roman" w:cs="Times New Roman"/>
                <w:color w:val="auto"/>
                <w:szCs w:val="24"/>
              </w:rPr>
            </w:pPr>
            <w:r w:rsidRPr="007C4DA4">
              <w:rPr>
                <w:rFonts w:ascii="Times New Roman" w:hAnsi="Times New Roman" w:cs="Times New Roman"/>
                <w:color w:val="auto"/>
                <w:sz w:val="24"/>
                <w:szCs w:val="24"/>
              </w:rPr>
              <w:t>Joint Automaker</w:t>
            </w:r>
            <w:r w:rsidR="002F07B7" w:rsidRPr="007C4DA4">
              <w:rPr>
                <w:rFonts w:ascii="Times New Roman" w:hAnsi="Times New Roman" w:cs="Times New Roman"/>
                <w:color w:val="auto"/>
                <w:sz w:val="24"/>
                <w:szCs w:val="24"/>
              </w:rPr>
              <w:t>s</w:t>
            </w:r>
          </w:p>
        </w:tc>
        <w:tc>
          <w:tcPr>
            <w:tcW w:w="10165" w:type="dxa"/>
          </w:tcPr>
          <w:p w:rsidR="002F07B7" w:rsidRPr="007C4DA4" w:rsidRDefault="002F07B7" w:rsidP="001052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While the Commission should not necessarily define a specific protocol or standard for backend interoperability, it could be helpful to define characteristics that would protect ratepayer interests. Requiring interoperability analysis to be included in utility proposals as suggested in ¶ 87 is a logical step that would help the Commission and stakeholders continue to work through these issues.</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A048CB" w:rsidRPr="007C4DA4" w:rsidRDefault="00A048CB">
            <w:pPr>
              <w:rPr>
                <w:rFonts w:ascii="Times New Roman" w:hAnsi="Times New Roman" w:cs="Times New Roman"/>
                <w:color w:val="auto"/>
                <w:szCs w:val="24"/>
              </w:rPr>
            </w:pPr>
            <w:r w:rsidRPr="007C4DA4">
              <w:rPr>
                <w:rFonts w:ascii="Times New Roman" w:hAnsi="Times New Roman" w:cs="Times New Roman"/>
                <w:color w:val="auto"/>
                <w:sz w:val="24"/>
                <w:szCs w:val="24"/>
              </w:rPr>
              <w:t>Pacific Power</w:t>
            </w:r>
          </w:p>
        </w:tc>
        <w:tc>
          <w:tcPr>
            <w:tcW w:w="10165" w:type="dxa"/>
          </w:tcPr>
          <w:p w:rsidR="00A048CB" w:rsidRPr="007C4DA4" w:rsidRDefault="00A048CB" w:rsidP="001052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There are two distinct interoperability issues at hand: how drivers interact with EVSE and the interface between EVSE hardware and back-end systems. </w:t>
            </w:r>
            <w:r w:rsidR="00075D12" w:rsidRPr="007C4DA4">
              <w:rPr>
                <w:rFonts w:ascii="Times New Roman" w:hAnsi="Times New Roman" w:cs="Times New Roman"/>
                <w:color w:val="auto"/>
                <w:szCs w:val="24"/>
              </w:rPr>
              <w:t>On the first issue,</w:t>
            </w:r>
            <w:r w:rsidRPr="007C4DA4">
              <w:rPr>
                <w:rFonts w:ascii="Times New Roman" w:hAnsi="Times New Roman" w:cs="Times New Roman"/>
                <w:color w:val="auto"/>
                <w:szCs w:val="24"/>
              </w:rPr>
              <w:t xml:space="preserve"> Pacific Power does not believe it is necessary for the </w:t>
            </w:r>
            <w:r w:rsidRPr="007C4DA4">
              <w:rPr>
                <w:rFonts w:ascii="Times New Roman" w:hAnsi="Times New Roman" w:cs="Times New Roman"/>
                <w:color w:val="auto"/>
                <w:szCs w:val="24"/>
              </w:rPr>
              <w:lastRenderedPageBreak/>
              <w:t>Commission to adopt policies regarding interoperability at this time, rather, utilities can describe plans to address interoperability and stranded asset risk in program applications.</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66264" w:rsidRPr="007C4DA4" w:rsidRDefault="00A66264">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Washington Environmental Council</w:t>
            </w:r>
          </w:p>
        </w:tc>
        <w:tc>
          <w:tcPr>
            <w:tcW w:w="10165" w:type="dxa"/>
          </w:tcPr>
          <w:p w:rsidR="00A66264" w:rsidRPr="007C4DA4" w:rsidRDefault="00A66264" w:rsidP="001052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It is crucial for EVSE infrastructure to serve different charging connectors that work for all EVs in service.</w:t>
            </w:r>
            <w:r w:rsidRPr="007C4DA4">
              <w:rPr>
                <w:color w:val="auto"/>
              </w:rPr>
              <w:t xml:space="preserve"> </w:t>
            </w:r>
            <w:r w:rsidRPr="007C4DA4">
              <w:rPr>
                <w:rFonts w:ascii="Times New Roman" w:hAnsi="Times New Roman" w:cs="Times New Roman"/>
                <w:color w:val="auto"/>
                <w:szCs w:val="24"/>
              </w:rPr>
              <w:t xml:space="preserve">The Commission should adopt policies that optimize the functionality of EVSE infrastructure. </w:t>
            </w:r>
            <w:r w:rsidR="001052FD">
              <w:rPr>
                <w:rFonts w:ascii="Times New Roman" w:hAnsi="Times New Roman" w:cs="Times New Roman"/>
                <w:color w:val="auto"/>
                <w:szCs w:val="24"/>
              </w:rPr>
              <w:t>T</w:t>
            </w:r>
            <w:r w:rsidRPr="007C4DA4">
              <w:rPr>
                <w:rFonts w:ascii="Times New Roman" w:hAnsi="Times New Roman" w:cs="Times New Roman"/>
                <w:color w:val="auto"/>
                <w:szCs w:val="24"/>
              </w:rPr>
              <w:t xml:space="preserve">he Commission is on the right track by requiring utilities to include an interoperability analysis in their EVSE build out proposals and by planning to make interoperability a key component of </w:t>
            </w:r>
            <w:r w:rsidR="00A51773" w:rsidRPr="007C4DA4">
              <w:rPr>
                <w:rFonts w:ascii="Times New Roman" w:hAnsi="Times New Roman" w:cs="Times New Roman"/>
                <w:color w:val="auto"/>
                <w:szCs w:val="24"/>
              </w:rPr>
              <w:t xml:space="preserve">its </w:t>
            </w:r>
            <w:r w:rsidRPr="007C4DA4">
              <w:rPr>
                <w:rFonts w:ascii="Times New Roman" w:hAnsi="Times New Roman" w:cs="Times New Roman"/>
                <w:color w:val="auto"/>
                <w:szCs w:val="24"/>
              </w:rPr>
              <w:t>analysis of programs.</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06646C" w:rsidRPr="007C4DA4" w:rsidRDefault="0006646C">
            <w:pPr>
              <w:rPr>
                <w:rFonts w:ascii="Times New Roman" w:hAnsi="Times New Roman" w:cs="Times New Roman"/>
                <w:color w:val="auto"/>
                <w:sz w:val="24"/>
                <w:szCs w:val="24"/>
              </w:rPr>
            </w:pPr>
            <w:r w:rsidRPr="007C4DA4">
              <w:rPr>
                <w:rFonts w:ascii="Times New Roman" w:hAnsi="Times New Roman" w:cs="Times New Roman"/>
                <w:color w:val="auto"/>
                <w:sz w:val="24"/>
                <w:szCs w:val="24"/>
              </w:rPr>
              <w:t>NW Energy Coalition</w:t>
            </w:r>
          </w:p>
        </w:tc>
        <w:tc>
          <w:tcPr>
            <w:tcW w:w="10165" w:type="dxa"/>
          </w:tcPr>
          <w:p w:rsidR="006C05C4" w:rsidRPr="007C4DA4" w:rsidRDefault="00322BD4" w:rsidP="001052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1) Regarding </w:t>
            </w:r>
            <w:r w:rsidR="0006646C" w:rsidRPr="007C4DA4">
              <w:rPr>
                <w:rFonts w:ascii="Times New Roman" w:hAnsi="Times New Roman" w:cs="Times New Roman"/>
                <w:color w:val="auto"/>
                <w:szCs w:val="24"/>
              </w:rPr>
              <w:t>the hardware to connect to EVSE to E</w:t>
            </w:r>
            <w:r w:rsidRPr="007C4DA4">
              <w:rPr>
                <w:rFonts w:ascii="Times New Roman" w:hAnsi="Times New Roman" w:cs="Times New Roman"/>
                <w:color w:val="auto"/>
                <w:szCs w:val="24"/>
              </w:rPr>
              <w:t>V</w:t>
            </w:r>
            <w:r w:rsidR="0006646C" w:rsidRPr="007C4DA4">
              <w:rPr>
                <w:rFonts w:ascii="Times New Roman" w:hAnsi="Times New Roman" w:cs="Times New Roman"/>
                <w:color w:val="auto"/>
                <w:szCs w:val="24"/>
              </w:rPr>
              <w:t xml:space="preserve">s, the reigning standard </w:t>
            </w:r>
            <w:r w:rsidR="00A823B0" w:rsidRPr="007C4DA4">
              <w:rPr>
                <w:rFonts w:ascii="Times New Roman" w:hAnsi="Times New Roman" w:cs="Times New Roman"/>
                <w:color w:val="auto"/>
                <w:szCs w:val="24"/>
              </w:rPr>
              <w:t>for L</w:t>
            </w:r>
            <w:r w:rsidR="003D293F" w:rsidRPr="007C4DA4">
              <w:rPr>
                <w:rFonts w:ascii="Times New Roman" w:hAnsi="Times New Roman" w:cs="Times New Roman"/>
                <w:color w:val="auto"/>
                <w:szCs w:val="24"/>
              </w:rPr>
              <w:t>2 charging is</w:t>
            </w:r>
            <w:r w:rsidR="00A823B0" w:rsidRPr="007C4DA4">
              <w:rPr>
                <w:rFonts w:ascii="Times New Roman" w:hAnsi="Times New Roman" w:cs="Times New Roman"/>
                <w:color w:val="auto"/>
                <w:szCs w:val="24"/>
              </w:rPr>
              <w:t xml:space="preserve"> the J1772</w:t>
            </w:r>
            <w:r w:rsidR="001052FD">
              <w:t xml:space="preserve"> </w:t>
            </w:r>
            <w:r w:rsidR="001052FD" w:rsidRPr="001052FD">
              <w:rPr>
                <w:rFonts w:ascii="Times New Roman" w:hAnsi="Times New Roman" w:cs="Times New Roman"/>
                <w:color w:val="auto"/>
                <w:szCs w:val="24"/>
              </w:rPr>
              <w:t>connector</w:t>
            </w:r>
            <w:r w:rsidR="00A823B0" w:rsidRPr="007C4DA4">
              <w:rPr>
                <w:rFonts w:ascii="Times New Roman" w:hAnsi="Times New Roman" w:cs="Times New Roman"/>
                <w:color w:val="auto"/>
                <w:szCs w:val="24"/>
              </w:rPr>
              <w:t>, which can charge all modern E</w:t>
            </w:r>
            <w:r w:rsidRPr="007C4DA4">
              <w:rPr>
                <w:rFonts w:ascii="Times New Roman" w:hAnsi="Times New Roman" w:cs="Times New Roman"/>
                <w:color w:val="auto"/>
                <w:szCs w:val="24"/>
              </w:rPr>
              <w:t>V</w:t>
            </w:r>
            <w:r w:rsidR="00A823B0" w:rsidRPr="007C4DA4">
              <w:rPr>
                <w:rFonts w:ascii="Times New Roman" w:hAnsi="Times New Roman" w:cs="Times New Roman"/>
                <w:color w:val="auto"/>
                <w:szCs w:val="24"/>
              </w:rPr>
              <w:t>s</w:t>
            </w:r>
            <w:r w:rsidR="003D293F" w:rsidRPr="007C4DA4">
              <w:rPr>
                <w:rFonts w:ascii="Times New Roman" w:hAnsi="Times New Roman" w:cs="Times New Roman"/>
                <w:color w:val="auto"/>
                <w:szCs w:val="24"/>
              </w:rPr>
              <w:t xml:space="preserve">. </w:t>
            </w:r>
            <w:r w:rsidRPr="007C4DA4">
              <w:rPr>
                <w:rFonts w:ascii="Times New Roman" w:hAnsi="Times New Roman" w:cs="Times New Roman"/>
                <w:color w:val="auto"/>
                <w:szCs w:val="24"/>
              </w:rPr>
              <w:t>However,</w:t>
            </w:r>
            <w:r w:rsidR="003D293F" w:rsidRPr="007C4DA4">
              <w:rPr>
                <w:rFonts w:ascii="Times New Roman" w:hAnsi="Times New Roman" w:cs="Times New Roman"/>
                <w:color w:val="auto"/>
                <w:szCs w:val="24"/>
              </w:rPr>
              <w:t xml:space="preserve"> </w:t>
            </w:r>
            <w:r w:rsidRPr="007C4DA4">
              <w:rPr>
                <w:rFonts w:ascii="Times New Roman" w:hAnsi="Times New Roman" w:cs="Times New Roman"/>
                <w:color w:val="auto"/>
                <w:szCs w:val="24"/>
              </w:rPr>
              <w:t xml:space="preserve">there are </w:t>
            </w:r>
            <w:r w:rsidR="003D293F" w:rsidRPr="007C4DA4">
              <w:rPr>
                <w:rFonts w:ascii="Times New Roman" w:hAnsi="Times New Roman" w:cs="Times New Roman"/>
                <w:color w:val="auto"/>
                <w:szCs w:val="24"/>
              </w:rPr>
              <w:t>three different plug styles in use</w:t>
            </w:r>
            <w:r w:rsidRPr="007C4DA4">
              <w:rPr>
                <w:rFonts w:ascii="Times New Roman" w:hAnsi="Times New Roman" w:cs="Times New Roman"/>
                <w:color w:val="auto"/>
                <w:szCs w:val="24"/>
              </w:rPr>
              <w:t xml:space="preserve"> for DC</w:t>
            </w:r>
            <w:r w:rsidR="001052FD">
              <w:rPr>
                <w:rFonts w:ascii="Times New Roman" w:hAnsi="Times New Roman" w:cs="Times New Roman"/>
                <w:color w:val="auto"/>
                <w:szCs w:val="24"/>
              </w:rPr>
              <w:t>FC</w:t>
            </w:r>
            <w:r w:rsidR="003D293F" w:rsidRPr="007C4DA4">
              <w:rPr>
                <w:rFonts w:ascii="Times New Roman" w:hAnsi="Times New Roman" w:cs="Times New Roman"/>
                <w:color w:val="auto"/>
                <w:szCs w:val="24"/>
              </w:rPr>
              <w:t>.</w:t>
            </w:r>
            <w:r w:rsidR="001052FD">
              <w:rPr>
                <w:rFonts w:ascii="Times New Roman" w:hAnsi="Times New Roman" w:cs="Times New Roman"/>
                <w:color w:val="auto"/>
                <w:szCs w:val="24"/>
              </w:rPr>
              <w:t xml:space="preserve"> I</w:t>
            </w:r>
            <w:r w:rsidRPr="007C4DA4">
              <w:rPr>
                <w:rFonts w:ascii="Times New Roman" w:hAnsi="Times New Roman" w:cs="Times New Roman"/>
                <w:color w:val="auto"/>
                <w:szCs w:val="24"/>
              </w:rPr>
              <w:t>t</w:t>
            </w:r>
            <w:r w:rsidR="003D293F" w:rsidRPr="007C4DA4">
              <w:rPr>
                <w:rFonts w:ascii="Times New Roman" w:hAnsi="Times New Roman" w:cs="Times New Roman"/>
                <w:color w:val="auto"/>
                <w:szCs w:val="24"/>
              </w:rPr>
              <w:t xml:space="preserve"> will provide the greatest functionality for all utility-supported EVSE to include connectors that will work for all E</w:t>
            </w:r>
            <w:r w:rsidRPr="007C4DA4">
              <w:rPr>
                <w:rFonts w:ascii="Times New Roman" w:hAnsi="Times New Roman" w:cs="Times New Roman"/>
                <w:color w:val="auto"/>
                <w:szCs w:val="24"/>
              </w:rPr>
              <w:t>V</w:t>
            </w:r>
            <w:r w:rsidR="003D293F" w:rsidRPr="007C4DA4">
              <w:rPr>
                <w:rFonts w:ascii="Times New Roman" w:hAnsi="Times New Roman" w:cs="Times New Roman"/>
                <w:color w:val="auto"/>
                <w:szCs w:val="24"/>
              </w:rPr>
              <w:t xml:space="preserve">s. </w:t>
            </w:r>
            <w:r w:rsidRPr="007C4DA4">
              <w:rPr>
                <w:rFonts w:ascii="Times New Roman" w:hAnsi="Times New Roman" w:cs="Times New Roman"/>
                <w:color w:val="auto"/>
                <w:szCs w:val="24"/>
              </w:rPr>
              <w:t xml:space="preserve">2) </w:t>
            </w:r>
            <w:r w:rsidR="003D293F" w:rsidRPr="007C4DA4">
              <w:rPr>
                <w:rFonts w:ascii="Times New Roman" w:hAnsi="Times New Roman" w:cs="Times New Roman"/>
                <w:color w:val="auto"/>
                <w:szCs w:val="24"/>
              </w:rPr>
              <w:t xml:space="preserve">For the hardware and software on the back end, </w:t>
            </w:r>
            <w:r w:rsidR="006C05C4" w:rsidRPr="007C4DA4">
              <w:rPr>
                <w:rFonts w:ascii="Times New Roman" w:hAnsi="Times New Roman" w:cs="Times New Roman"/>
                <w:color w:val="auto"/>
                <w:szCs w:val="24"/>
              </w:rPr>
              <w:t xml:space="preserve">the system benefits increase dramatically with the utility’s ability to practice load management and demand response through the EVSE. NWEC urges the Commission to require that connectivity and hardware be put in place that accommodate communication protocols which make the EV charging load dispatchable within the parameters set by the EV driver, or that communicates dynamic electricity pricing to the end-user in real time. </w:t>
            </w:r>
            <w:r w:rsidRPr="007C4DA4">
              <w:rPr>
                <w:rFonts w:ascii="Times New Roman" w:hAnsi="Times New Roman" w:cs="Times New Roman"/>
                <w:color w:val="auto"/>
                <w:szCs w:val="24"/>
              </w:rPr>
              <w:t>Although a universal standard does not yet exist, the Coalition believes that in the meantime, some communication system such as is available through Open ADR2 or the Open Vehicle-Grid Integration Platform3 being developed by EPRI—is an essential ingredient of EVSE that is supported under this incentive rate of return in order to achieve the “real and tangible benefits for ratepayers” that are envisioned in RCW 80.28.360 (3).</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986D89" w:rsidRPr="007C4DA4" w:rsidRDefault="00986D89">
            <w:pPr>
              <w:rPr>
                <w:rFonts w:ascii="Times New Roman" w:hAnsi="Times New Roman" w:cs="Times New Roman"/>
                <w:color w:val="auto"/>
                <w:sz w:val="24"/>
                <w:szCs w:val="24"/>
              </w:rPr>
            </w:pPr>
            <w:r w:rsidRPr="007C4DA4">
              <w:rPr>
                <w:rFonts w:ascii="Times New Roman" w:hAnsi="Times New Roman" w:cs="Times New Roman"/>
                <w:color w:val="auto"/>
                <w:sz w:val="24"/>
                <w:szCs w:val="24"/>
              </w:rPr>
              <w:t>Avista</w:t>
            </w:r>
          </w:p>
        </w:tc>
        <w:tc>
          <w:tcPr>
            <w:tcW w:w="10165" w:type="dxa"/>
          </w:tcPr>
          <w:p w:rsidR="00986D89" w:rsidRPr="007C4DA4" w:rsidRDefault="00986D89" w:rsidP="003D29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The Commission should require utilities to deploy EVSE systems that are interoperable, utilizing open communication protocols between EVSE hardware and backend software platforms.</w:t>
            </w:r>
            <w:r w:rsidR="006B54A9" w:rsidRPr="007C4DA4">
              <w:rPr>
                <w:rFonts w:ascii="Times New Roman" w:hAnsi="Times New Roman" w:cs="Times New Roman"/>
                <w:color w:val="auto"/>
                <w:szCs w:val="24"/>
              </w:rPr>
              <w:t xml:space="preserve"> </w:t>
            </w:r>
          </w:p>
        </w:tc>
      </w:tr>
      <w:tr w:rsidR="007C4DA4" w:rsidRPr="007C4DA4" w:rsidTr="00270986">
        <w:tc>
          <w:tcPr>
            <w:cnfStyle w:val="001000000000" w:firstRow="0" w:lastRow="0" w:firstColumn="1" w:lastColumn="0" w:oddVBand="0" w:evenVBand="0" w:oddHBand="0" w:evenHBand="0" w:firstRowFirstColumn="0" w:firstRowLastColumn="0" w:lastRowFirstColumn="0" w:lastRowLastColumn="0"/>
            <w:tcW w:w="12950" w:type="dxa"/>
            <w:gridSpan w:val="2"/>
          </w:tcPr>
          <w:p w:rsidR="00DA6C62" w:rsidRPr="007C4DA4" w:rsidRDefault="00DA6C62">
            <w:pPr>
              <w:rPr>
                <w:rFonts w:ascii="Times New Roman" w:hAnsi="Times New Roman" w:cs="Times New Roman"/>
                <w:color w:val="auto"/>
                <w:sz w:val="24"/>
                <w:szCs w:val="24"/>
              </w:rPr>
            </w:pPr>
            <w:r w:rsidRPr="007C4DA4">
              <w:rPr>
                <w:rFonts w:ascii="Times New Roman" w:hAnsi="Times New Roman" w:cs="Times New Roman"/>
                <w:color w:val="auto"/>
                <w:sz w:val="24"/>
                <w:szCs w:val="24"/>
              </w:rPr>
              <w:t xml:space="preserve">What policy mechanisms or standards </w:t>
            </w:r>
            <w:r w:rsidR="002C231A" w:rsidRPr="007C4DA4">
              <w:rPr>
                <w:rFonts w:ascii="Times New Roman" w:hAnsi="Times New Roman" w:cs="Times New Roman"/>
                <w:color w:val="auto"/>
                <w:sz w:val="24"/>
                <w:szCs w:val="24"/>
              </w:rPr>
              <w:t>are available to promote system-</w:t>
            </w:r>
            <w:r w:rsidRPr="007C4DA4">
              <w:rPr>
                <w:rFonts w:ascii="Times New Roman" w:hAnsi="Times New Roman" w:cs="Times New Roman"/>
                <w:color w:val="auto"/>
                <w:sz w:val="24"/>
                <w:szCs w:val="24"/>
              </w:rPr>
              <w:t>wide interoperability for drivers, such that EV drivers can charge any EV model and pay for the charge without joining a multitude of charging networks? Does the Commission have a role in overseeing the development of these standards of protocols, or should it provide guidance on the characteristics of an open EVSE system or a more common interoperable platform?</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DA6C62" w:rsidRPr="007C4DA4" w:rsidRDefault="008F7A2A">
            <w:pPr>
              <w:rPr>
                <w:rFonts w:ascii="Times New Roman" w:hAnsi="Times New Roman" w:cs="Times New Roman"/>
                <w:bCs w:val="0"/>
                <w:color w:val="auto"/>
                <w:sz w:val="24"/>
                <w:szCs w:val="24"/>
              </w:rPr>
            </w:pPr>
            <w:r w:rsidRPr="007C4DA4">
              <w:rPr>
                <w:rFonts w:ascii="Times New Roman" w:hAnsi="Times New Roman" w:cs="Times New Roman"/>
                <w:bCs w:val="0"/>
                <w:color w:val="auto"/>
                <w:sz w:val="24"/>
                <w:szCs w:val="24"/>
              </w:rPr>
              <w:t>Puget Sound Energy</w:t>
            </w:r>
          </w:p>
        </w:tc>
        <w:tc>
          <w:tcPr>
            <w:tcW w:w="10165" w:type="dxa"/>
          </w:tcPr>
          <w:p w:rsidR="008F7A2A" w:rsidRPr="007C4DA4" w:rsidRDefault="008F7A2A" w:rsidP="00DB70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PSE is not aware of any currently enacted standards in the US, though some other states and other countries are exploring or have enacted mandates for interoperability.</w:t>
            </w:r>
            <w:r w:rsidR="006E0562">
              <w:rPr>
                <w:rFonts w:ascii="Times New Roman" w:hAnsi="Times New Roman" w:cs="Times New Roman"/>
                <w:color w:val="auto"/>
                <w:szCs w:val="24"/>
              </w:rPr>
              <w:t xml:space="preserve"> </w:t>
            </w:r>
            <w:r w:rsidRPr="007C4DA4">
              <w:rPr>
                <w:rFonts w:ascii="Times New Roman" w:hAnsi="Times New Roman" w:cs="Times New Roman"/>
                <w:color w:val="auto"/>
                <w:szCs w:val="24"/>
              </w:rPr>
              <w:t>The Commission does have mechanisms available t</w:t>
            </w:r>
            <w:r w:rsidR="005D76A8" w:rsidRPr="007C4DA4">
              <w:rPr>
                <w:rFonts w:ascii="Times New Roman" w:hAnsi="Times New Roman" w:cs="Times New Roman"/>
                <w:color w:val="auto"/>
                <w:szCs w:val="24"/>
              </w:rPr>
              <w:t>o require that utilities use cer</w:t>
            </w:r>
            <w:r w:rsidRPr="007C4DA4">
              <w:rPr>
                <w:rFonts w:ascii="Times New Roman" w:hAnsi="Times New Roman" w:cs="Times New Roman"/>
                <w:color w:val="auto"/>
                <w:szCs w:val="24"/>
              </w:rPr>
              <w:t>tain standards</w:t>
            </w:r>
            <w:r w:rsidR="00DB7065">
              <w:rPr>
                <w:rFonts w:ascii="Times New Roman" w:hAnsi="Times New Roman" w:cs="Times New Roman"/>
                <w:color w:val="auto"/>
                <w:szCs w:val="24"/>
              </w:rPr>
              <w:t xml:space="preserve"> (</w:t>
            </w:r>
            <w:r w:rsidRPr="007C4DA4">
              <w:rPr>
                <w:rFonts w:ascii="Times New Roman" w:hAnsi="Times New Roman" w:cs="Times New Roman"/>
                <w:color w:val="auto"/>
                <w:szCs w:val="24"/>
              </w:rPr>
              <w:t>through rule</w:t>
            </w:r>
            <w:r w:rsidR="00DB7065">
              <w:rPr>
                <w:rFonts w:ascii="Times New Roman" w:hAnsi="Times New Roman" w:cs="Times New Roman"/>
                <w:color w:val="auto"/>
                <w:szCs w:val="24"/>
              </w:rPr>
              <w:t>)</w:t>
            </w:r>
            <w:r w:rsidRPr="007C4DA4">
              <w:rPr>
                <w:rFonts w:ascii="Times New Roman" w:hAnsi="Times New Roman" w:cs="Times New Roman"/>
                <w:color w:val="auto"/>
                <w:szCs w:val="24"/>
              </w:rPr>
              <w:t xml:space="preserve">. However, it would be premature for the Commission to specify standards. </w:t>
            </w:r>
            <w:r w:rsidRPr="006E0562">
              <w:rPr>
                <w:rFonts w:ascii="Times New Roman" w:hAnsi="Times New Roman" w:cs="Times New Roman"/>
                <w:color w:val="auto"/>
                <w:szCs w:val="24"/>
              </w:rPr>
              <w:t>PSE suppor</w:t>
            </w:r>
            <w:r w:rsidR="006E0562" w:rsidRPr="006E0562">
              <w:rPr>
                <w:rFonts w:ascii="Times New Roman" w:hAnsi="Times New Roman" w:cs="Times New Roman"/>
                <w:color w:val="auto"/>
                <w:szCs w:val="24"/>
              </w:rPr>
              <w:t>ts use of the stakeholder group. T</w:t>
            </w:r>
            <w:r w:rsidRPr="006E0562">
              <w:rPr>
                <w:rFonts w:ascii="Times New Roman" w:hAnsi="Times New Roman" w:cs="Times New Roman"/>
                <w:color w:val="auto"/>
                <w:szCs w:val="24"/>
              </w:rPr>
              <w:t>his path could include implementation of policies or rules to encourage or require interoperability.</w:t>
            </w:r>
            <w:r w:rsidR="00035311" w:rsidRPr="006E0562">
              <w:rPr>
                <w:rFonts w:ascii="Times New Roman" w:hAnsi="Times New Roman" w:cs="Times New Roman"/>
                <w:color w:val="auto"/>
                <w:szCs w:val="24"/>
              </w:rPr>
              <w:t xml:space="preserve">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3E7705" w:rsidRPr="007C4DA4" w:rsidRDefault="003E7705">
            <w:pPr>
              <w:rPr>
                <w:rFonts w:ascii="Times New Roman" w:hAnsi="Times New Roman" w:cs="Times New Roman"/>
                <w:b w:val="0"/>
                <w:bCs w:val="0"/>
                <w:color w:val="auto"/>
                <w:sz w:val="24"/>
                <w:szCs w:val="24"/>
              </w:rPr>
            </w:pPr>
            <w:r w:rsidRPr="007C4DA4">
              <w:rPr>
                <w:rFonts w:ascii="Times New Roman" w:hAnsi="Times New Roman" w:cs="Times New Roman"/>
                <w:color w:val="auto"/>
                <w:sz w:val="24"/>
                <w:szCs w:val="24"/>
              </w:rPr>
              <w:t>ChargePoint</w:t>
            </w:r>
          </w:p>
        </w:tc>
        <w:tc>
          <w:tcPr>
            <w:tcW w:w="10165" w:type="dxa"/>
          </w:tcPr>
          <w:p w:rsidR="003E7705" w:rsidRPr="007C4DA4" w:rsidRDefault="00ED4C24" w:rsidP="00DB7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There are many informal specifications for roaming protocols and schemes, but very little experience with their use in practice. There are two notable SDO-backed projects: the NEMA Roaming Standards effort, which is mature and nearing publication; and a new IEC Working Group on “Electric Vehicle charging roaming service”. </w:t>
            </w:r>
            <w:r w:rsidR="00DB7065">
              <w:rPr>
                <w:rFonts w:ascii="Times New Roman" w:hAnsi="Times New Roman" w:cs="Times New Roman"/>
                <w:color w:val="auto"/>
                <w:szCs w:val="24"/>
              </w:rPr>
              <w:t>But</w:t>
            </w:r>
            <w:r w:rsidRPr="007C4DA4">
              <w:rPr>
                <w:rFonts w:ascii="Times New Roman" w:hAnsi="Times New Roman" w:cs="Times New Roman"/>
                <w:color w:val="auto"/>
                <w:szCs w:val="24"/>
              </w:rPr>
              <w:t xml:space="preserve"> it is premature to choose a winner. The Commission can play a critical role through encouraging the utilities to work with industry to develop the needed standards through the appropriate SDOs.</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794AF0" w:rsidRPr="007C4DA4" w:rsidRDefault="00794AF0">
            <w:pPr>
              <w:rPr>
                <w:rFonts w:ascii="Times New Roman" w:hAnsi="Times New Roman" w:cs="Times New Roman"/>
                <w:color w:val="auto"/>
                <w:sz w:val="24"/>
                <w:szCs w:val="24"/>
              </w:rPr>
            </w:pPr>
            <w:r w:rsidRPr="007C4DA4">
              <w:rPr>
                <w:rFonts w:ascii="Times New Roman" w:hAnsi="Times New Roman" w:cs="Times New Roman"/>
                <w:color w:val="auto"/>
                <w:sz w:val="24"/>
                <w:szCs w:val="24"/>
              </w:rPr>
              <w:t>Greenlots</w:t>
            </w:r>
          </w:p>
        </w:tc>
        <w:tc>
          <w:tcPr>
            <w:tcW w:w="10165" w:type="dxa"/>
          </w:tcPr>
          <w:p w:rsidR="00857057" w:rsidRPr="007C4DA4" w:rsidRDefault="00977A67" w:rsidP="00DB70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Pr>
                <w:rFonts w:ascii="Times New Roman" w:hAnsi="Times New Roman" w:cs="Times New Roman"/>
                <w:color w:val="auto"/>
                <w:szCs w:val="24"/>
              </w:rPr>
              <w:t xml:space="preserve">1) </w:t>
            </w:r>
            <w:r w:rsidR="00A6174D" w:rsidRPr="007C4DA4">
              <w:rPr>
                <w:rFonts w:ascii="Times New Roman" w:hAnsi="Times New Roman" w:cs="Times New Roman"/>
                <w:color w:val="auto"/>
                <w:szCs w:val="24"/>
              </w:rPr>
              <w:t xml:space="preserve">Interoperability is </w:t>
            </w:r>
            <w:r w:rsidR="00DB7065">
              <w:rPr>
                <w:rFonts w:ascii="Times New Roman" w:hAnsi="Times New Roman" w:cs="Times New Roman"/>
                <w:color w:val="auto"/>
                <w:szCs w:val="24"/>
              </w:rPr>
              <w:t>a common</w:t>
            </w:r>
            <w:r w:rsidR="00A6174D" w:rsidRPr="007C4DA4">
              <w:rPr>
                <w:rFonts w:ascii="Times New Roman" w:hAnsi="Times New Roman" w:cs="Times New Roman"/>
                <w:color w:val="auto"/>
                <w:szCs w:val="24"/>
              </w:rPr>
              <w:t xml:space="preserve"> objective </w:t>
            </w:r>
            <w:r w:rsidR="00DB7065">
              <w:rPr>
                <w:rFonts w:ascii="Times New Roman" w:hAnsi="Times New Roman" w:cs="Times New Roman"/>
                <w:color w:val="auto"/>
                <w:szCs w:val="24"/>
              </w:rPr>
              <w:t>for</w:t>
            </w:r>
            <w:r w:rsidR="00A6174D" w:rsidRPr="007C4DA4">
              <w:rPr>
                <w:rFonts w:ascii="Times New Roman" w:hAnsi="Times New Roman" w:cs="Times New Roman"/>
                <w:color w:val="auto"/>
                <w:szCs w:val="24"/>
              </w:rPr>
              <w:t xml:space="preserve"> most all players in the EV and EV infrastructure industry. But there are stark differences of perspective as to how best to achieve this capability. </w:t>
            </w:r>
            <w:r w:rsidRPr="00977A67">
              <w:rPr>
                <w:rFonts w:ascii="Times New Roman" w:hAnsi="Times New Roman" w:cs="Times New Roman"/>
                <w:color w:val="auto"/>
                <w:szCs w:val="24"/>
              </w:rPr>
              <w:t xml:space="preserve">While this realm may seem a </w:t>
            </w:r>
            <w:r w:rsidRPr="00977A67">
              <w:rPr>
                <w:rFonts w:ascii="Times New Roman" w:hAnsi="Times New Roman" w:cs="Times New Roman"/>
                <w:color w:val="auto"/>
                <w:szCs w:val="24"/>
              </w:rPr>
              <w:lastRenderedPageBreak/>
              <w:t>departure from wh</w:t>
            </w:r>
            <w:r>
              <w:rPr>
                <w:rFonts w:ascii="Times New Roman" w:hAnsi="Times New Roman" w:cs="Times New Roman"/>
                <w:color w:val="auto"/>
                <w:szCs w:val="24"/>
              </w:rPr>
              <w:t xml:space="preserve">at the Commission traditionally </w:t>
            </w:r>
            <w:r w:rsidRPr="00977A67">
              <w:rPr>
                <w:rFonts w:ascii="Times New Roman" w:hAnsi="Times New Roman" w:cs="Times New Roman"/>
                <w:color w:val="auto"/>
                <w:szCs w:val="24"/>
              </w:rPr>
              <w:t xml:space="preserve">regulates, it is a critical aspect of building a network of </w:t>
            </w:r>
            <w:r>
              <w:rPr>
                <w:rFonts w:ascii="Times New Roman" w:hAnsi="Times New Roman" w:cs="Times New Roman"/>
                <w:color w:val="auto"/>
                <w:szCs w:val="24"/>
              </w:rPr>
              <w:t xml:space="preserve">EV charging infrastructure </w:t>
            </w:r>
            <w:r w:rsidRPr="00977A67">
              <w:rPr>
                <w:rFonts w:ascii="Times New Roman" w:hAnsi="Times New Roman" w:cs="Times New Roman"/>
                <w:color w:val="auto"/>
                <w:szCs w:val="24"/>
              </w:rPr>
              <w:t>that protects ratepayer investment by maximizing the used and u</w:t>
            </w:r>
            <w:r>
              <w:rPr>
                <w:rFonts w:ascii="Times New Roman" w:hAnsi="Times New Roman" w:cs="Times New Roman"/>
                <w:color w:val="auto"/>
                <w:szCs w:val="24"/>
              </w:rPr>
              <w:t xml:space="preserve">seful life of the hardware, and </w:t>
            </w:r>
            <w:r w:rsidRPr="00977A67">
              <w:rPr>
                <w:rFonts w:ascii="Times New Roman" w:hAnsi="Times New Roman" w:cs="Times New Roman"/>
                <w:color w:val="auto"/>
                <w:szCs w:val="24"/>
              </w:rPr>
              <w:t>is open and equitable Washington</w:t>
            </w:r>
            <w:r>
              <w:rPr>
                <w:rFonts w:ascii="Times New Roman" w:hAnsi="Times New Roman" w:cs="Times New Roman"/>
                <w:color w:val="auto"/>
                <w:szCs w:val="24"/>
              </w:rPr>
              <w:t xml:space="preserve"> ratepayers</w:t>
            </w:r>
            <w:r w:rsidRPr="00977A67">
              <w:rPr>
                <w:rFonts w:ascii="Times New Roman" w:hAnsi="Times New Roman" w:cs="Times New Roman"/>
                <w:color w:val="auto"/>
                <w:szCs w:val="24"/>
              </w:rPr>
              <w:t xml:space="preserve">. </w:t>
            </w:r>
            <w:r>
              <w:rPr>
                <w:rFonts w:ascii="Times New Roman" w:hAnsi="Times New Roman" w:cs="Times New Roman"/>
                <w:color w:val="auto"/>
                <w:szCs w:val="24"/>
              </w:rPr>
              <w:t xml:space="preserve">2) </w:t>
            </w:r>
            <w:r w:rsidR="00270986" w:rsidRPr="007C4DA4">
              <w:rPr>
                <w:rFonts w:ascii="Times New Roman" w:hAnsi="Times New Roman" w:cs="Times New Roman"/>
                <w:color w:val="auto"/>
                <w:szCs w:val="24"/>
              </w:rPr>
              <w:t>T</w:t>
            </w:r>
            <w:r w:rsidR="00857057" w:rsidRPr="007C4DA4">
              <w:rPr>
                <w:rFonts w:ascii="Times New Roman" w:hAnsi="Times New Roman" w:cs="Times New Roman"/>
                <w:color w:val="auto"/>
                <w:szCs w:val="24"/>
              </w:rPr>
              <w:t>he Commission need not prescribe a standard or protocol, but can – and should – identify characteristics for ensuring open driver access to charging infrastructure deployed with ratepayer funds. This includes freedom from intellectual pro</w:t>
            </w:r>
            <w:r w:rsidR="00812D68" w:rsidRPr="007C4DA4">
              <w:rPr>
                <w:rFonts w:ascii="Times New Roman" w:hAnsi="Times New Roman" w:cs="Times New Roman"/>
                <w:color w:val="auto"/>
                <w:szCs w:val="24"/>
              </w:rPr>
              <w:t xml:space="preserve">perty and attendant royalties. </w:t>
            </w:r>
            <w:r w:rsidR="00857057" w:rsidRPr="007C4DA4">
              <w:rPr>
                <w:rFonts w:ascii="Times New Roman" w:hAnsi="Times New Roman" w:cs="Times New Roman"/>
                <w:color w:val="auto"/>
                <w:szCs w:val="24"/>
              </w:rPr>
              <w:t xml:space="preserve">As the U.S. market is </w:t>
            </w:r>
            <w:r w:rsidR="00812D68" w:rsidRPr="007C4DA4">
              <w:rPr>
                <w:rFonts w:ascii="Times New Roman" w:hAnsi="Times New Roman" w:cs="Times New Roman"/>
                <w:color w:val="auto"/>
                <w:szCs w:val="24"/>
              </w:rPr>
              <w:t>at an early stage</w:t>
            </w:r>
            <w:r w:rsidR="00857057" w:rsidRPr="007C4DA4">
              <w:rPr>
                <w:rFonts w:ascii="Times New Roman" w:hAnsi="Times New Roman" w:cs="Times New Roman"/>
                <w:color w:val="auto"/>
                <w:szCs w:val="24"/>
              </w:rPr>
              <w:t xml:space="preserve">, Greenlots recommends </w:t>
            </w:r>
            <w:r>
              <w:rPr>
                <w:rFonts w:ascii="Times New Roman" w:hAnsi="Times New Roman" w:cs="Times New Roman"/>
                <w:color w:val="auto"/>
                <w:szCs w:val="24"/>
              </w:rPr>
              <w:t>convening</w:t>
            </w:r>
            <w:r w:rsidR="00857057" w:rsidRPr="007C4DA4">
              <w:rPr>
                <w:rFonts w:ascii="Times New Roman" w:hAnsi="Times New Roman" w:cs="Times New Roman"/>
                <w:color w:val="auto"/>
                <w:szCs w:val="24"/>
              </w:rPr>
              <w:t xml:space="preserve"> a working group of key stakeholders to explore options within a framework of objectives and deadlines provided by the Commission.</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794AF0" w:rsidRPr="007C4DA4" w:rsidRDefault="00794AF0">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Climate Solutions</w:t>
            </w:r>
          </w:p>
        </w:tc>
        <w:tc>
          <w:tcPr>
            <w:tcW w:w="10165" w:type="dxa"/>
          </w:tcPr>
          <w:p w:rsidR="00794AF0" w:rsidRPr="007C4DA4" w:rsidRDefault="002C07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The Commission has a role in encouraging and engaging with the industry on common standards and protocols. Climate Solutions highlights two main concerns: 1) Software – The Commission should require utility investments to use open source communications, such as software compliant with the OCPP, but not a specific protocol; 2) Data collection – to effectively use EV as a grid resource and incentivize drive</w:t>
            </w:r>
            <w:r w:rsidR="00201BAB">
              <w:rPr>
                <w:rFonts w:ascii="Times New Roman" w:hAnsi="Times New Roman" w:cs="Times New Roman"/>
                <w:color w:val="auto"/>
                <w:szCs w:val="24"/>
              </w:rPr>
              <w:t>r</w:t>
            </w:r>
            <w:r w:rsidRPr="007C4DA4">
              <w:rPr>
                <w:rFonts w:ascii="Times New Roman" w:hAnsi="Times New Roman" w:cs="Times New Roman"/>
                <w:color w:val="auto"/>
                <w:szCs w:val="24"/>
              </w:rPr>
              <w:t xml:space="preserve"> behavior change, the utility must have in-depth insight into customer use patterns. A collection of data similar to California’s requirement to fully analyze and understand driving patterns and customer behavior is recommended.</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95E4A" w:rsidRPr="007C4DA4" w:rsidRDefault="00A95E4A" w:rsidP="00270986">
            <w:pPr>
              <w:rPr>
                <w:rFonts w:ascii="Times New Roman" w:hAnsi="Times New Roman" w:cs="Times New Roman"/>
                <w:color w:val="auto"/>
                <w:szCs w:val="24"/>
              </w:rPr>
            </w:pPr>
            <w:r w:rsidRPr="007C4DA4">
              <w:rPr>
                <w:rFonts w:ascii="Times New Roman" w:hAnsi="Times New Roman" w:cs="Times New Roman"/>
                <w:color w:val="auto"/>
                <w:sz w:val="24"/>
                <w:szCs w:val="24"/>
              </w:rPr>
              <w:t>Brian Grunkemeyer</w:t>
            </w:r>
          </w:p>
        </w:tc>
        <w:tc>
          <w:tcPr>
            <w:tcW w:w="10165" w:type="dxa"/>
          </w:tcPr>
          <w:p w:rsidR="00A95E4A" w:rsidRPr="007C4DA4" w:rsidRDefault="005D76A8" w:rsidP="00346E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For now, the Commission should stay away from requiring specific technical standards. If the UTC sees fit to lend support for a standard like OCPP without imposing requirements, that would be helpful. </w:t>
            </w:r>
            <w:r w:rsidR="00346EB2">
              <w:rPr>
                <w:rFonts w:ascii="Times New Roman" w:hAnsi="Times New Roman" w:cs="Times New Roman"/>
                <w:color w:val="auto"/>
                <w:szCs w:val="24"/>
              </w:rPr>
              <w:t>A</w:t>
            </w:r>
            <w:r w:rsidRPr="007C4DA4">
              <w:rPr>
                <w:rFonts w:ascii="Times New Roman" w:hAnsi="Times New Roman" w:cs="Times New Roman"/>
                <w:color w:val="auto"/>
                <w:szCs w:val="24"/>
              </w:rPr>
              <w:t xml:space="preserve">llowing utilities to “pay up” for a better or more open back-end charging network is also a way to protect their investment.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2C231A" w:rsidRPr="007C4DA4" w:rsidRDefault="002C231A">
            <w:pPr>
              <w:rPr>
                <w:rFonts w:ascii="Times New Roman" w:hAnsi="Times New Roman" w:cs="Times New Roman"/>
                <w:color w:val="auto"/>
                <w:sz w:val="24"/>
                <w:szCs w:val="24"/>
              </w:rPr>
            </w:pPr>
            <w:r w:rsidRPr="007C4DA4">
              <w:rPr>
                <w:rFonts w:ascii="Times New Roman" w:hAnsi="Times New Roman" w:cs="Times New Roman"/>
                <w:color w:val="auto"/>
                <w:sz w:val="24"/>
                <w:szCs w:val="24"/>
              </w:rPr>
              <w:t>Drive Oregon</w:t>
            </w:r>
          </w:p>
        </w:tc>
        <w:tc>
          <w:tcPr>
            <w:tcW w:w="10165" w:type="dxa"/>
          </w:tcPr>
          <w:p w:rsidR="002C231A" w:rsidRPr="007C4DA4" w:rsidRDefault="002C231A" w:rsidP="002709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Payment interoperability will facilitate more rapid expansion of the EV market, and it has been slower to develop than many in the industry would wish. Due to market forces, the Commission’s policy leverage could possibly do more harm if it seeks too strong a role. But it is appropriate to expect any EVSE funded with public or utility funds to provide a means of access that does not require a network membership or subscription fee. </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390EF2" w:rsidRPr="007C4DA4" w:rsidRDefault="00390EF2">
            <w:pPr>
              <w:rPr>
                <w:rFonts w:ascii="Times New Roman" w:hAnsi="Times New Roman" w:cs="Times New Roman"/>
                <w:color w:val="auto"/>
                <w:sz w:val="24"/>
                <w:szCs w:val="24"/>
              </w:rPr>
            </w:pPr>
            <w:r w:rsidRPr="007C4DA4">
              <w:rPr>
                <w:rFonts w:ascii="Times New Roman" w:hAnsi="Times New Roman" w:cs="Times New Roman"/>
                <w:color w:val="auto"/>
                <w:sz w:val="24"/>
                <w:szCs w:val="24"/>
              </w:rPr>
              <w:t>Puget Sound Solar</w:t>
            </w:r>
          </w:p>
        </w:tc>
        <w:tc>
          <w:tcPr>
            <w:tcW w:w="10165" w:type="dxa"/>
          </w:tcPr>
          <w:p w:rsidR="00390EF2" w:rsidRPr="007C4DA4" w:rsidRDefault="00390EF2" w:rsidP="00BD3D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The Commission may have to serve as ‘referee’ between the various competing charging networks as they are tending to duke it out with each other for market share. This counterproductive competition must come to an end, and it may be that a set of standards for utility EVSE could be a tool to help make that happen sooner.</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824AE7" w:rsidRPr="007C4DA4" w:rsidRDefault="00F57F8F">
            <w:pPr>
              <w:rPr>
                <w:rFonts w:ascii="Times New Roman" w:hAnsi="Times New Roman" w:cs="Times New Roman"/>
                <w:color w:val="auto"/>
                <w:szCs w:val="24"/>
              </w:rPr>
            </w:pPr>
            <w:r w:rsidRPr="007C4DA4">
              <w:rPr>
                <w:rFonts w:ascii="Times New Roman" w:hAnsi="Times New Roman" w:cs="Times New Roman"/>
                <w:color w:val="auto"/>
                <w:sz w:val="24"/>
                <w:szCs w:val="24"/>
              </w:rPr>
              <w:t>Joint Automaker</w:t>
            </w:r>
          </w:p>
        </w:tc>
        <w:tc>
          <w:tcPr>
            <w:tcW w:w="10165" w:type="dxa"/>
          </w:tcPr>
          <w:p w:rsidR="00824AE7" w:rsidRPr="007C4DA4" w:rsidRDefault="00824AE7" w:rsidP="005F47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Joint </w:t>
            </w:r>
            <w:r w:rsidR="00F57F8F" w:rsidRPr="007C4DA4">
              <w:rPr>
                <w:rFonts w:ascii="Times New Roman" w:hAnsi="Times New Roman" w:cs="Times New Roman"/>
                <w:color w:val="auto"/>
                <w:szCs w:val="24"/>
              </w:rPr>
              <w:t xml:space="preserve">Automaker </w:t>
            </w:r>
            <w:r w:rsidRPr="007C4DA4">
              <w:rPr>
                <w:rFonts w:ascii="Times New Roman" w:hAnsi="Times New Roman" w:cs="Times New Roman"/>
                <w:color w:val="auto"/>
                <w:szCs w:val="24"/>
              </w:rPr>
              <w:t>agrees that drivers should be able to charge without having any pre-existing relationships with network operators. The Commission need not be overly prescriptive at this time, but there should always be a focus on simplicity and ease of access to enable mainstream market adoption. Barriers to charging access, whether they are subscription requirements or high roaming fees, will slow market growth.</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075D12" w:rsidRPr="007C4DA4" w:rsidRDefault="00075D12">
            <w:pPr>
              <w:rPr>
                <w:rFonts w:ascii="Times New Roman" w:hAnsi="Times New Roman" w:cs="Times New Roman"/>
                <w:color w:val="auto"/>
                <w:szCs w:val="24"/>
              </w:rPr>
            </w:pPr>
            <w:r w:rsidRPr="007C4DA4">
              <w:rPr>
                <w:rFonts w:ascii="Times New Roman" w:hAnsi="Times New Roman" w:cs="Times New Roman"/>
                <w:color w:val="auto"/>
                <w:sz w:val="24"/>
                <w:szCs w:val="24"/>
              </w:rPr>
              <w:t>Pacific Power</w:t>
            </w:r>
          </w:p>
        </w:tc>
        <w:tc>
          <w:tcPr>
            <w:tcW w:w="10165" w:type="dxa"/>
          </w:tcPr>
          <w:p w:rsidR="00075D12" w:rsidRPr="007C4DA4" w:rsidRDefault="00075D12" w:rsidP="00E36A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Making the </w:t>
            </w:r>
            <w:r w:rsidR="00126B75">
              <w:rPr>
                <w:rFonts w:ascii="Times New Roman" w:hAnsi="Times New Roman" w:cs="Times New Roman"/>
                <w:color w:val="auto"/>
                <w:szCs w:val="24"/>
              </w:rPr>
              <w:t>E</w:t>
            </w:r>
            <w:r w:rsidR="00E36A6F">
              <w:rPr>
                <w:rFonts w:ascii="Times New Roman" w:hAnsi="Times New Roman" w:cs="Times New Roman"/>
                <w:color w:val="auto"/>
                <w:szCs w:val="24"/>
              </w:rPr>
              <w:t>V</w:t>
            </w:r>
            <w:r w:rsidRPr="007C4DA4">
              <w:rPr>
                <w:rFonts w:ascii="Times New Roman" w:hAnsi="Times New Roman" w:cs="Times New Roman"/>
                <w:color w:val="auto"/>
                <w:szCs w:val="24"/>
              </w:rPr>
              <w:t xml:space="preserve"> charging experience </w:t>
            </w:r>
            <w:r w:rsidR="00E36A6F">
              <w:rPr>
                <w:rFonts w:ascii="Times New Roman" w:hAnsi="Times New Roman" w:cs="Times New Roman"/>
                <w:color w:val="auto"/>
                <w:szCs w:val="24"/>
              </w:rPr>
              <w:t>simple</w:t>
            </w:r>
            <w:r w:rsidRPr="007C4DA4">
              <w:rPr>
                <w:rFonts w:ascii="Times New Roman" w:hAnsi="Times New Roman" w:cs="Times New Roman"/>
                <w:color w:val="auto"/>
                <w:szCs w:val="24"/>
              </w:rPr>
              <w:t xml:space="preserve"> will be key to enabling widespread transportation electrification. However, this level of system-wide interoperability will require coordination between all vehicle charging service providers. While the Commission’s influence may be limited by its jurisdiction, it can provide valuable policy guidance on preferences for characteristics that can minimize interoperability barriers for utility-owned or incented EVSE. Pacific Power recommends the Commission hold a stakeholder workshop to discuss the characteristics of an open EVSE system and how utilizes and government agencies can access EVSE network data for system planning purposes.</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6C05C4" w:rsidRPr="007C4DA4" w:rsidRDefault="006C05C4">
            <w:pPr>
              <w:rPr>
                <w:rFonts w:ascii="Times New Roman" w:hAnsi="Times New Roman" w:cs="Times New Roman"/>
                <w:color w:val="auto"/>
                <w:sz w:val="24"/>
                <w:szCs w:val="24"/>
              </w:rPr>
            </w:pPr>
            <w:r w:rsidRPr="007C4DA4">
              <w:rPr>
                <w:rFonts w:ascii="Times New Roman" w:hAnsi="Times New Roman" w:cs="Times New Roman"/>
                <w:color w:val="auto"/>
                <w:sz w:val="24"/>
                <w:szCs w:val="24"/>
              </w:rPr>
              <w:t>NW Energy Coalition</w:t>
            </w:r>
          </w:p>
        </w:tc>
        <w:tc>
          <w:tcPr>
            <w:tcW w:w="10165" w:type="dxa"/>
          </w:tcPr>
          <w:p w:rsidR="006C05C4" w:rsidRPr="007C4DA4" w:rsidRDefault="00322BD4" w:rsidP="00E36A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 xml:space="preserve">1) </w:t>
            </w:r>
            <w:r w:rsidR="00E36A6F">
              <w:rPr>
                <w:rFonts w:ascii="Times New Roman" w:hAnsi="Times New Roman" w:cs="Times New Roman"/>
                <w:color w:val="auto"/>
                <w:szCs w:val="24"/>
              </w:rPr>
              <w:t>I</w:t>
            </w:r>
            <w:r w:rsidR="00693681" w:rsidRPr="007C4DA4">
              <w:rPr>
                <w:rFonts w:ascii="Times New Roman" w:hAnsi="Times New Roman" w:cs="Times New Roman"/>
                <w:color w:val="auto"/>
                <w:szCs w:val="24"/>
              </w:rPr>
              <w:t xml:space="preserve">t is important that utility-supported EVSE have plug connectors that make it compatible with all current EV models. As for being able to pay for the charging session with maximum convenience, the answer is different </w:t>
            </w:r>
            <w:r w:rsidR="00693681" w:rsidRPr="007C4DA4">
              <w:rPr>
                <w:rFonts w:ascii="Times New Roman" w:hAnsi="Times New Roman" w:cs="Times New Roman"/>
                <w:color w:val="auto"/>
                <w:szCs w:val="24"/>
              </w:rPr>
              <w:lastRenderedPageBreak/>
              <w:t>depending on whether the utility is the provider or the manager of the service. If the utility is the provider, NWEC encourages the Commission to allow utilities to bill EV charging sessions to the EV driver’s home or business electrical account; If the utility is merely the manager and a third-party provider controls the EVSE, the Coalition does not take a position on whether third-party providers should be required to offer interoperability.</w:t>
            </w:r>
            <w:r w:rsidRPr="007C4DA4">
              <w:rPr>
                <w:rFonts w:ascii="Times New Roman" w:hAnsi="Times New Roman" w:cs="Times New Roman"/>
                <w:color w:val="auto"/>
                <w:szCs w:val="24"/>
              </w:rPr>
              <w:t xml:space="preserve"> 2) </w:t>
            </w:r>
            <w:r w:rsidR="006C05C4" w:rsidRPr="007C4DA4">
              <w:rPr>
                <w:rFonts w:ascii="Times New Roman" w:hAnsi="Times New Roman" w:cs="Times New Roman"/>
                <w:color w:val="auto"/>
                <w:szCs w:val="24"/>
              </w:rPr>
              <w:t>The Commission should encourage EVSE manufacturers, automakers, and utilities to converge on a common standard or protocol, but should leave the particulars to them, provided to protocol makes possible two-way communication for the sake of demand response, load management, and dynamic pricing.</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6B54A9" w:rsidRPr="007C4DA4" w:rsidRDefault="006B54A9">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Avista</w:t>
            </w:r>
          </w:p>
        </w:tc>
        <w:tc>
          <w:tcPr>
            <w:tcW w:w="10165" w:type="dxa"/>
          </w:tcPr>
          <w:p w:rsidR="006B54A9" w:rsidRPr="007C4DA4" w:rsidRDefault="006B54A9" w:rsidP="00E629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C4DA4">
              <w:rPr>
                <w:rFonts w:ascii="Times New Roman" w:hAnsi="Times New Roman" w:cs="Times New Roman"/>
                <w:color w:val="auto"/>
                <w:szCs w:val="24"/>
              </w:rPr>
              <w:t>To the Company’s knowledge there are no currently available protocols or standards employed in the U.S. to promote system-wide interoperability, other than the use of credit cards. Credit card swipes are universal but add costs in equipment, fees, and maintenance. The Company would welcome any policies that could be effective in promoting this important benefit. Further consultation with indust</w:t>
            </w:r>
            <w:r w:rsidR="00E629B6">
              <w:rPr>
                <w:rFonts w:ascii="Times New Roman" w:hAnsi="Times New Roman" w:cs="Times New Roman"/>
                <w:color w:val="auto"/>
                <w:szCs w:val="24"/>
              </w:rPr>
              <w:t>ry experts such as those at EPRI</w:t>
            </w:r>
            <w:r w:rsidRPr="007C4DA4">
              <w:rPr>
                <w:rFonts w:ascii="Times New Roman" w:hAnsi="Times New Roman" w:cs="Times New Roman"/>
                <w:color w:val="auto"/>
                <w:szCs w:val="24"/>
              </w:rPr>
              <w:t xml:space="preserve"> and the California Air Resources Board (CARB) might provide more insight on how the Commission could serve in helping to develop and/or support standards and protocols, and/or guidance that specifies characteristics of an open EVSE system, seamless driver mobility and common interoperable platforms.</w:t>
            </w:r>
          </w:p>
        </w:tc>
      </w:tr>
      <w:tr w:rsidR="007C4DA4" w:rsidRPr="007C4DA4" w:rsidTr="00270986">
        <w:tc>
          <w:tcPr>
            <w:cnfStyle w:val="001000000000" w:firstRow="0" w:lastRow="0" w:firstColumn="1" w:lastColumn="0" w:oddVBand="0" w:evenVBand="0" w:oddHBand="0" w:evenHBand="0" w:firstRowFirstColumn="0" w:firstRowLastColumn="0" w:lastRowFirstColumn="0" w:lastRowLastColumn="0"/>
            <w:tcW w:w="12950" w:type="dxa"/>
            <w:gridSpan w:val="2"/>
          </w:tcPr>
          <w:p w:rsidR="00DA6C62" w:rsidRPr="007C4DA4" w:rsidRDefault="00DA6C62">
            <w:pPr>
              <w:rPr>
                <w:rFonts w:ascii="Times New Roman" w:hAnsi="Times New Roman" w:cs="Times New Roman"/>
                <w:color w:val="auto"/>
                <w:sz w:val="24"/>
                <w:szCs w:val="24"/>
              </w:rPr>
            </w:pPr>
            <w:r w:rsidRPr="007C4DA4">
              <w:rPr>
                <w:rFonts w:ascii="Times New Roman" w:hAnsi="Times New Roman" w:cs="Times New Roman"/>
                <w:color w:val="auto"/>
                <w:sz w:val="24"/>
                <w:szCs w:val="24"/>
              </w:rPr>
              <w:t>Stakeholder engagement</w:t>
            </w:r>
          </w:p>
        </w:tc>
      </w:tr>
      <w:tr w:rsidR="007C4DA4" w:rsidRPr="007C4DA4" w:rsidTr="002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DA6C62" w:rsidRPr="007C4DA4" w:rsidRDefault="00DA6C62">
            <w:pPr>
              <w:rPr>
                <w:rFonts w:ascii="Times New Roman" w:hAnsi="Times New Roman" w:cs="Times New Roman"/>
                <w:color w:val="auto"/>
                <w:sz w:val="24"/>
                <w:szCs w:val="24"/>
              </w:rPr>
            </w:pPr>
            <w:r w:rsidRPr="007C4DA4">
              <w:rPr>
                <w:rFonts w:ascii="Times New Roman" w:hAnsi="Times New Roman" w:cs="Times New Roman"/>
                <w:color w:val="auto"/>
                <w:sz w:val="24"/>
                <w:szCs w:val="24"/>
              </w:rPr>
              <w:t xml:space="preserve">The Commission requests feedback on its proposed policy allowing for a single joint stakeholder group to participate in review of utility EV charging service program design and review.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DA6C62" w:rsidRPr="007C4DA4" w:rsidRDefault="00A40AE5">
            <w:pPr>
              <w:rPr>
                <w:rFonts w:ascii="Times New Roman" w:hAnsi="Times New Roman" w:cs="Times New Roman"/>
                <w:b w:val="0"/>
                <w:bCs w:val="0"/>
                <w:color w:val="auto"/>
                <w:sz w:val="24"/>
                <w:szCs w:val="24"/>
              </w:rPr>
            </w:pPr>
            <w:r w:rsidRPr="007C4DA4">
              <w:rPr>
                <w:rFonts w:ascii="Times New Roman" w:hAnsi="Times New Roman" w:cs="Times New Roman"/>
                <w:color w:val="auto"/>
                <w:sz w:val="24"/>
                <w:szCs w:val="24"/>
              </w:rPr>
              <w:t>Puget Sound Energy</w:t>
            </w:r>
          </w:p>
        </w:tc>
        <w:tc>
          <w:tcPr>
            <w:tcW w:w="10165" w:type="dxa"/>
          </w:tcPr>
          <w:p w:rsidR="00DA6C62" w:rsidRPr="007C4DA4" w:rsidRDefault="00A40AE5" w:rsidP="005C67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PSE supports a joint stakeh</w:t>
            </w:r>
            <w:r w:rsidR="005C6760">
              <w:rPr>
                <w:rFonts w:ascii="Times New Roman" w:hAnsi="Times New Roman" w:cs="Times New Roman"/>
                <w:color w:val="auto"/>
              </w:rPr>
              <w:t xml:space="preserve">older group to assist with </w:t>
            </w:r>
            <w:r w:rsidRPr="007C4DA4">
              <w:rPr>
                <w:rFonts w:ascii="Times New Roman" w:hAnsi="Times New Roman" w:cs="Times New Roman"/>
                <w:color w:val="auto"/>
              </w:rPr>
              <w:t xml:space="preserve">more efficient operations </w:t>
            </w:r>
            <w:r w:rsidR="005C6760">
              <w:rPr>
                <w:rFonts w:ascii="Times New Roman" w:hAnsi="Times New Roman" w:cs="Times New Roman"/>
                <w:color w:val="auto"/>
              </w:rPr>
              <w:t xml:space="preserve">and </w:t>
            </w:r>
            <w:r w:rsidRPr="007C4DA4">
              <w:rPr>
                <w:rFonts w:ascii="Times New Roman" w:hAnsi="Times New Roman" w:cs="Times New Roman"/>
                <w:color w:val="auto"/>
              </w:rPr>
              <w:t>dissemination of information. It is imp</w:t>
            </w:r>
            <w:r w:rsidR="005C6760">
              <w:rPr>
                <w:rFonts w:ascii="Times New Roman" w:hAnsi="Times New Roman" w:cs="Times New Roman"/>
                <w:color w:val="auto"/>
              </w:rPr>
              <w:t>ortant to clearly identify that</w:t>
            </w:r>
            <w:r w:rsidRPr="007C4DA4">
              <w:rPr>
                <w:rFonts w:ascii="Times New Roman" w:hAnsi="Times New Roman" w:cs="Times New Roman"/>
                <w:color w:val="auto"/>
              </w:rPr>
              <w:t xml:space="preserve"> thi</w:t>
            </w:r>
            <w:r w:rsidR="005C6760">
              <w:rPr>
                <w:rFonts w:ascii="Times New Roman" w:hAnsi="Times New Roman" w:cs="Times New Roman"/>
                <w:color w:val="auto"/>
              </w:rPr>
              <w:t xml:space="preserve">s group is to share information, </w:t>
            </w:r>
            <w:r w:rsidRPr="007C4DA4">
              <w:rPr>
                <w:rFonts w:ascii="Times New Roman" w:hAnsi="Times New Roman" w:cs="Times New Roman"/>
                <w:color w:val="auto"/>
              </w:rPr>
              <w:t xml:space="preserve">not to judge utility program design. </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3E7705" w:rsidRPr="007C4DA4" w:rsidRDefault="003E7705">
            <w:pPr>
              <w:rPr>
                <w:rFonts w:ascii="Times New Roman" w:hAnsi="Times New Roman" w:cs="Times New Roman"/>
                <w:b w:val="0"/>
                <w:bCs w:val="0"/>
                <w:color w:val="auto"/>
                <w:sz w:val="24"/>
                <w:szCs w:val="24"/>
              </w:rPr>
            </w:pPr>
            <w:r w:rsidRPr="007C4DA4">
              <w:rPr>
                <w:rFonts w:ascii="Times New Roman" w:hAnsi="Times New Roman" w:cs="Times New Roman"/>
                <w:color w:val="auto"/>
                <w:sz w:val="24"/>
                <w:szCs w:val="24"/>
              </w:rPr>
              <w:t>ChargePoint</w:t>
            </w:r>
          </w:p>
        </w:tc>
        <w:tc>
          <w:tcPr>
            <w:tcW w:w="10165" w:type="dxa"/>
          </w:tcPr>
          <w:p w:rsidR="003E7705" w:rsidRPr="007C4DA4" w:rsidRDefault="00BF3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ChargePoint s</w:t>
            </w:r>
            <w:r w:rsidR="00794AF0" w:rsidRPr="007C4DA4">
              <w:rPr>
                <w:rFonts w:ascii="Times New Roman" w:hAnsi="Times New Roman" w:cs="Times New Roman"/>
                <w:color w:val="auto"/>
              </w:rPr>
              <w:t xml:space="preserve">upports the establishment of a working group that includes all participants to the rulemaking, and looks forward to working with all stakeholders on the development of future utility programs.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794AF0" w:rsidRPr="007C4DA4" w:rsidRDefault="00794AF0">
            <w:pPr>
              <w:rPr>
                <w:rFonts w:ascii="Times New Roman" w:hAnsi="Times New Roman" w:cs="Times New Roman"/>
                <w:color w:val="auto"/>
                <w:sz w:val="24"/>
                <w:szCs w:val="24"/>
              </w:rPr>
            </w:pPr>
            <w:r w:rsidRPr="007C4DA4">
              <w:rPr>
                <w:rFonts w:ascii="Times New Roman" w:hAnsi="Times New Roman" w:cs="Times New Roman"/>
                <w:color w:val="auto"/>
                <w:sz w:val="24"/>
                <w:szCs w:val="24"/>
              </w:rPr>
              <w:t>Climate Solutions</w:t>
            </w:r>
          </w:p>
        </w:tc>
        <w:tc>
          <w:tcPr>
            <w:tcW w:w="10165" w:type="dxa"/>
          </w:tcPr>
          <w:p w:rsidR="00794AF0" w:rsidRPr="007C4DA4" w:rsidRDefault="00ED1F23" w:rsidP="005C67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There is significant experti</w:t>
            </w:r>
            <w:r w:rsidR="005C6760">
              <w:rPr>
                <w:rFonts w:ascii="Times New Roman" w:hAnsi="Times New Roman" w:cs="Times New Roman"/>
                <w:color w:val="auto"/>
              </w:rPr>
              <w:t>se in a rapidly changing field</w:t>
            </w:r>
            <w:r w:rsidRPr="007C4DA4">
              <w:rPr>
                <w:rFonts w:ascii="Times New Roman" w:hAnsi="Times New Roman" w:cs="Times New Roman"/>
                <w:color w:val="auto"/>
              </w:rPr>
              <w:t>. Climate Solutions supports a single stakeholder group, but recommend</w:t>
            </w:r>
            <w:r w:rsidR="005C6760">
              <w:rPr>
                <w:rFonts w:ascii="Times New Roman" w:hAnsi="Times New Roman" w:cs="Times New Roman"/>
                <w:color w:val="auto"/>
              </w:rPr>
              <w:t>s</w:t>
            </w:r>
            <w:r w:rsidRPr="007C4DA4">
              <w:rPr>
                <w:rFonts w:ascii="Times New Roman" w:hAnsi="Times New Roman" w:cs="Times New Roman"/>
                <w:color w:val="auto"/>
              </w:rPr>
              <w:t xml:space="preserve"> that it remain open and flexible to allow for additional participants to join at a later date. </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2D1DE4" w:rsidRPr="007C4DA4" w:rsidRDefault="002D1DE4">
            <w:pPr>
              <w:rPr>
                <w:rFonts w:ascii="Times New Roman" w:hAnsi="Times New Roman" w:cs="Times New Roman"/>
                <w:color w:val="auto"/>
                <w:sz w:val="24"/>
                <w:szCs w:val="24"/>
              </w:rPr>
            </w:pPr>
            <w:r w:rsidRPr="007C4DA4">
              <w:rPr>
                <w:rFonts w:ascii="Times New Roman" w:hAnsi="Times New Roman" w:cs="Times New Roman"/>
                <w:color w:val="auto"/>
                <w:sz w:val="24"/>
                <w:szCs w:val="24"/>
              </w:rPr>
              <w:t>Drive Oregon</w:t>
            </w:r>
          </w:p>
        </w:tc>
        <w:tc>
          <w:tcPr>
            <w:tcW w:w="10165" w:type="dxa"/>
          </w:tcPr>
          <w:p w:rsidR="002D1DE4" w:rsidRPr="007C4DA4" w:rsidRDefault="002D1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Supports the Commission in convening of a single joint stakeholder group among the three electrical companies for input and information sharing. </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390EF2" w:rsidRPr="007C4DA4" w:rsidRDefault="00390EF2">
            <w:pPr>
              <w:rPr>
                <w:rFonts w:ascii="Times New Roman" w:hAnsi="Times New Roman" w:cs="Times New Roman"/>
                <w:color w:val="auto"/>
                <w:sz w:val="24"/>
                <w:szCs w:val="24"/>
              </w:rPr>
            </w:pPr>
            <w:r w:rsidRPr="007C4DA4">
              <w:rPr>
                <w:rFonts w:ascii="Times New Roman" w:hAnsi="Times New Roman" w:cs="Times New Roman"/>
                <w:color w:val="auto"/>
                <w:sz w:val="24"/>
                <w:szCs w:val="24"/>
              </w:rPr>
              <w:t>Puget Sound Solar</w:t>
            </w:r>
          </w:p>
        </w:tc>
        <w:tc>
          <w:tcPr>
            <w:tcW w:w="10165" w:type="dxa"/>
          </w:tcPr>
          <w:p w:rsidR="00390EF2" w:rsidRPr="007C4DA4" w:rsidRDefault="00390E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A single stakeholder group is probably the best way to equitably forge a framework for utility EVSE programs, but it may be messy and a bit protracted.</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12F8F" w:rsidRPr="007C4DA4" w:rsidRDefault="00F57F8F">
            <w:pPr>
              <w:rPr>
                <w:rFonts w:ascii="Times New Roman" w:hAnsi="Times New Roman" w:cs="Times New Roman"/>
                <w:color w:val="auto"/>
              </w:rPr>
            </w:pPr>
            <w:r w:rsidRPr="007C4DA4">
              <w:rPr>
                <w:rFonts w:ascii="Times New Roman" w:hAnsi="Times New Roman" w:cs="Times New Roman"/>
                <w:color w:val="auto"/>
                <w:sz w:val="24"/>
                <w:szCs w:val="24"/>
              </w:rPr>
              <w:t>Joint Automaker</w:t>
            </w:r>
          </w:p>
        </w:tc>
        <w:tc>
          <w:tcPr>
            <w:tcW w:w="10165" w:type="dxa"/>
          </w:tcPr>
          <w:p w:rsidR="00A12F8F" w:rsidRPr="007C4DA4" w:rsidRDefault="00A12F8F" w:rsidP="005C67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Joint </w:t>
            </w:r>
            <w:r w:rsidR="00F57F8F" w:rsidRPr="007C4DA4">
              <w:rPr>
                <w:rFonts w:ascii="Times New Roman" w:hAnsi="Times New Roman" w:cs="Times New Roman"/>
                <w:color w:val="auto"/>
              </w:rPr>
              <w:t xml:space="preserve">Automaker </w:t>
            </w:r>
            <w:r w:rsidRPr="007C4DA4">
              <w:rPr>
                <w:rFonts w:ascii="Times New Roman" w:hAnsi="Times New Roman" w:cs="Times New Roman"/>
                <w:color w:val="auto"/>
              </w:rPr>
              <w:t>generally agree</w:t>
            </w:r>
            <w:r w:rsidR="00F57F8F" w:rsidRPr="007C4DA4">
              <w:rPr>
                <w:rFonts w:ascii="Times New Roman" w:hAnsi="Times New Roman" w:cs="Times New Roman"/>
                <w:color w:val="auto"/>
              </w:rPr>
              <w:t>s</w:t>
            </w:r>
            <w:r w:rsidRPr="007C4DA4">
              <w:rPr>
                <w:rFonts w:ascii="Times New Roman" w:hAnsi="Times New Roman" w:cs="Times New Roman"/>
                <w:color w:val="auto"/>
              </w:rPr>
              <w:t xml:space="preserve"> with the Commission’s recommendation to create a single joint stakeholder group. This should reduce administrative burden and enable greater stakeholder participation. </w:t>
            </w:r>
            <w:r w:rsidR="005C6760">
              <w:rPr>
                <w:rFonts w:ascii="Times New Roman" w:hAnsi="Times New Roman" w:cs="Times New Roman"/>
                <w:color w:val="auto"/>
              </w:rPr>
              <w:t xml:space="preserve">However, </w:t>
            </w:r>
            <w:r w:rsidRPr="007C4DA4">
              <w:rPr>
                <w:rFonts w:ascii="Times New Roman" w:hAnsi="Times New Roman" w:cs="Times New Roman"/>
                <w:color w:val="auto"/>
              </w:rPr>
              <w:t xml:space="preserve">the Commission should not delegate decision-making/approval authority to it. Joint Automaker’s experience in California </w:t>
            </w:r>
            <w:r w:rsidR="005C6760">
              <w:rPr>
                <w:rFonts w:ascii="Times New Roman" w:hAnsi="Times New Roman" w:cs="Times New Roman"/>
                <w:color w:val="auto"/>
              </w:rPr>
              <w:t>suggest</w:t>
            </w:r>
            <w:r w:rsidRPr="007C4DA4">
              <w:rPr>
                <w:rFonts w:ascii="Times New Roman" w:hAnsi="Times New Roman" w:cs="Times New Roman"/>
                <w:color w:val="auto"/>
              </w:rPr>
              <w:t xml:space="preserve">s that the discussions can </w:t>
            </w:r>
            <w:r w:rsidR="005C6760">
              <w:rPr>
                <w:rFonts w:ascii="Times New Roman" w:hAnsi="Times New Roman" w:cs="Times New Roman"/>
                <w:color w:val="auto"/>
              </w:rPr>
              <w:t>provide input</w:t>
            </w:r>
            <w:r w:rsidRPr="007C4DA4">
              <w:rPr>
                <w:rFonts w:ascii="Times New Roman" w:hAnsi="Times New Roman" w:cs="Times New Roman"/>
                <w:color w:val="auto"/>
              </w:rPr>
              <w:t>, but it is not realistic to expect consensus on all issues.</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C04D8F" w:rsidRPr="007C4DA4" w:rsidRDefault="00C04D8F">
            <w:pPr>
              <w:rPr>
                <w:rFonts w:ascii="Times New Roman" w:hAnsi="Times New Roman" w:cs="Times New Roman"/>
                <w:color w:val="auto"/>
                <w:sz w:val="24"/>
                <w:szCs w:val="24"/>
              </w:rPr>
            </w:pPr>
            <w:r w:rsidRPr="007C4DA4">
              <w:rPr>
                <w:rFonts w:ascii="Times New Roman" w:hAnsi="Times New Roman" w:cs="Times New Roman"/>
                <w:color w:val="auto"/>
                <w:sz w:val="24"/>
                <w:szCs w:val="24"/>
              </w:rPr>
              <w:t>The Energy Project</w:t>
            </w:r>
          </w:p>
        </w:tc>
        <w:tc>
          <w:tcPr>
            <w:tcW w:w="10165" w:type="dxa"/>
          </w:tcPr>
          <w:p w:rsidR="00C04D8F" w:rsidRPr="007C4DA4" w:rsidRDefault="00C04D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Comfortable with the proposed policy for a single joint stakeholder group to participate in utility EV charging service program design and review. The Energy Project supports the requirement that the utility share specified information about its proposed program at least 60 days in advance of filing. The Energy Project recommends that the list be revised to include a specific description of the utility’s plans for meeting the “carve-out” requirement in the Policy Statement for deployment that benefits low-income customers.</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0065B5" w:rsidRPr="007C4DA4" w:rsidRDefault="000065B5">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Pacific Power</w:t>
            </w:r>
          </w:p>
        </w:tc>
        <w:tc>
          <w:tcPr>
            <w:tcW w:w="10165" w:type="dxa"/>
          </w:tcPr>
          <w:p w:rsidR="000065B5" w:rsidRPr="007C4DA4" w:rsidRDefault="00075D12" w:rsidP="002155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1) </w:t>
            </w:r>
            <w:r w:rsidR="000065B5" w:rsidRPr="007C4DA4">
              <w:rPr>
                <w:rFonts w:ascii="Times New Roman" w:hAnsi="Times New Roman" w:cs="Times New Roman"/>
                <w:color w:val="auto"/>
              </w:rPr>
              <w:t xml:space="preserve">The Company is supportive of a joint transportation electrification stakeholder group to provide the same function the Company’s DSM Advisory Group. The group would provide input on key aspects of transportation electrification programs, but would not need to reach consensus before a utility proposes a program. The group should include Commission staff, Public Council, WSDOT, and low-income and environmental advocates; however, the Company does not support inviting all commenters on this rulemaking, as it would be counter-productive for this group to become a forum for </w:t>
            </w:r>
            <w:r w:rsidR="00215549">
              <w:rPr>
                <w:rFonts w:ascii="Times New Roman" w:hAnsi="Times New Roman" w:cs="Times New Roman"/>
                <w:color w:val="auto"/>
              </w:rPr>
              <w:t>advocacy of</w:t>
            </w:r>
            <w:r w:rsidR="000065B5" w:rsidRPr="007C4DA4">
              <w:rPr>
                <w:rFonts w:ascii="Times New Roman" w:hAnsi="Times New Roman" w:cs="Times New Roman"/>
                <w:color w:val="auto"/>
              </w:rPr>
              <w:t xml:space="preserve"> their particular business models. Rather, if advisory group members request input from industry, public utilities, or other market actors on specific topics, representatives could be invited to present at advisory group meetings, if needed. </w:t>
            </w:r>
            <w:r w:rsidRPr="007C4DA4">
              <w:rPr>
                <w:rFonts w:ascii="Times New Roman" w:hAnsi="Times New Roman" w:cs="Times New Roman"/>
                <w:color w:val="auto"/>
              </w:rPr>
              <w:t xml:space="preserve">2) The Company does not believe that a 60-day review period is necessary and suggests adopting the 30-day period used for conservation filings; it also believes that customer agreements and </w:t>
            </w:r>
            <w:r w:rsidR="007163C6" w:rsidRPr="007C4DA4">
              <w:rPr>
                <w:rFonts w:ascii="Times New Roman" w:hAnsi="Times New Roman" w:cs="Times New Roman"/>
                <w:color w:val="auto"/>
              </w:rPr>
              <w:t>RFP</w:t>
            </w:r>
            <w:r w:rsidRPr="007C4DA4">
              <w:rPr>
                <w:rFonts w:ascii="Times New Roman" w:hAnsi="Times New Roman" w:cs="Times New Roman"/>
                <w:color w:val="auto"/>
              </w:rPr>
              <w:t>s or information should be removed from this list, as they are unlikely to be fully developed before the regulatory review and approval process begins.</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7B070C" w:rsidRPr="007C4DA4" w:rsidRDefault="007B070C">
            <w:pPr>
              <w:rPr>
                <w:rFonts w:ascii="Times New Roman" w:hAnsi="Times New Roman" w:cs="Times New Roman"/>
                <w:color w:val="auto"/>
                <w:sz w:val="24"/>
                <w:szCs w:val="24"/>
              </w:rPr>
            </w:pPr>
            <w:r w:rsidRPr="007C4DA4">
              <w:rPr>
                <w:rFonts w:ascii="Times New Roman" w:hAnsi="Times New Roman" w:cs="Times New Roman"/>
                <w:color w:val="auto"/>
                <w:sz w:val="24"/>
                <w:szCs w:val="24"/>
              </w:rPr>
              <w:t>ICNU</w:t>
            </w:r>
          </w:p>
        </w:tc>
        <w:tc>
          <w:tcPr>
            <w:tcW w:w="10165" w:type="dxa"/>
          </w:tcPr>
          <w:p w:rsidR="007B070C" w:rsidRPr="007C4DA4" w:rsidRDefault="007B070C" w:rsidP="00E629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ICNU appreciates the Commission opening this process to public comments. ICNU requests that the relevant utilities share the information cited as part of the stakeholder engagement program in the Draft Policy.</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F92045" w:rsidRPr="007C4DA4" w:rsidRDefault="00F92045">
            <w:pPr>
              <w:rPr>
                <w:rFonts w:ascii="Times New Roman" w:hAnsi="Times New Roman" w:cs="Times New Roman"/>
                <w:color w:val="auto"/>
                <w:sz w:val="24"/>
                <w:szCs w:val="24"/>
              </w:rPr>
            </w:pPr>
            <w:r w:rsidRPr="007C4DA4">
              <w:rPr>
                <w:rFonts w:ascii="Times New Roman" w:hAnsi="Times New Roman" w:cs="Times New Roman"/>
                <w:color w:val="auto"/>
                <w:sz w:val="24"/>
                <w:szCs w:val="24"/>
              </w:rPr>
              <w:t>Washington Environmental Council</w:t>
            </w:r>
          </w:p>
        </w:tc>
        <w:tc>
          <w:tcPr>
            <w:tcW w:w="10165" w:type="dxa"/>
          </w:tcPr>
          <w:p w:rsidR="00F92045" w:rsidRPr="007C4DA4" w:rsidRDefault="002D533C" w:rsidP="002155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WEC supports the creation of a single joint stakeholder group. It would be useful from a learning and information sharing standpoint for stakeholders engaged in EVSE build out to meet as one entity. The benefits could allow for best practices to become more easily shared and ensure greater interoperability of EVSE.</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875F49" w:rsidRPr="007C4DA4" w:rsidRDefault="00875F49">
            <w:pPr>
              <w:rPr>
                <w:rFonts w:ascii="Times New Roman" w:hAnsi="Times New Roman" w:cs="Times New Roman"/>
                <w:color w:val="auto"/>
                <w:sz w:val="24"/>
                <w:szCs w:val="24"/>
              </w:rPr>
            </w:pPr>
            <w:r w:rsidRPr="007C4DA4">
              <w:rPr>
                <w:rFonts w:ascii="Times New Roman" w:hAnsi="Times New Roman" w:cs="Times New Roman"/>
                <w:color w:val="auto"/>
                <w:sz w:val="24"/>
                <w:szCs w:val="24"/>
              </w:rPr>
              <w:t>Public Counsel</w:t>
            </w:r>
          </w:p>
        </w:tc>
        <w:tc>
          <w:tcPr>
            <w:tcW w:w="10165" w:type="dxa"/>
          </w:tcPr>
          <w:p w:rsidR="00875F49" w:rsidRPr="007C4DA4" w:rsidRDefault="00875F49" w:rsidP="002155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Public Counsel supports a single joint stakeholder group for EVSE planning and the 60-day review period for EVSE proposals. </w:t>
            </w:r>
            <w:r w:rsidR="00A663AC" w:rsidRPr="007C4DA4">
              <w:rPr>
                <w:rFonts w:ascii="Times New Roman" w:hAnsi="Times New Roman" w:cs="Times New Roman"/>
                <w:color w:val="auto"/>
              </w:rPr>
              <w:t xml:space="preserve">In terms of the depth, </w:t>
            </w:r>
            <w:r w:rsidR="00606A79" w:rsidRPr="007C4DA4">
              <w:rPr>
                <w:rFonts w:ascii="Times New Roman" w:hAnsi="Times New Roman" w:cs="Times New Roman"/>
                <w:color w:val="auto"/>
              </w:rPr>
              <w:t>Public Counsel believes t</w:t>
            </w:r>
            <w:r w:rsidR="00A663AC" w:rsidRPr="007C4DA4">
              <w:rPr>
                <w:rFonts w:ascii="Times New Roman" w:hAnsi="Times New Roman" w:cs="Times New Roman"/>
                <w:color w:val="auto"/>
              </w:rPr>
              <w:t xml:space="preserve">his process would benefit from a similar practice as the Conservation Advisory Groups pursuant to WAC 480-109-110. </w:t>
            </w:r>
          </w:p>
        </w:tc>
      </w:tr>
      <w:tr w:rsidR="007C4DA4"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693681" w:rsidRPr="007C4DA4" w:rsidRDefault="00693681">
            <w:pPr>
              <w:rPr>
                <w:rFonts w:ascii="Times New Roman" w:hAnsi="Times New Roman" w:cs="Times New Roman"/>
                <w:color w:val="auto"/>
                <w:sz w:val="24"/>
                <w:szCs w:val="24"/>
              </w:rPr>
            </w:pPr>
            <w:r w:rsidRPr="007C4DA4">
              <w:rPr>
                <w:rFonts w:ascii="Times New Roman" w:hAnsi="Times New Roman" w:cs="Times New Roman"/>
                <w:color w:val="auto"/>
                <w:sz w:val="24"/>
                <w:szCs w:val="24"/>
              </w:rPr>
              <w:t>NW Energy Coalition</w:t>
            </w:r>
          </w:p>
        </w:tc>
        <w:tc>
          <w:tcPr>
            <w:tcW w:w="10165" w:type="dxa"/>
          </w:tcPr>
          <w:p w:rsidR="00693681" w:rsidRPr="007C4DA4" w:rsidRDefault="00693681" w:rsidP="004F3F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NWEC supports the creation of such a joint stakeholder group. </w:t>
            </w:r>
            <w:r w:rsidR="004F3FEC" w:rsidRPr="007C4DA4">
              <w:rPr>
                <w:rFonts w:ascii="Times New Roman" w:hAnsi="Times New Roman" w:cs="Times New Roman"/>
                <w:color w:val="auto"/>
              </w:rPr>
              <w:t>This configuration has the potential to accelerate learning across different utilities’ service territories, which is especially important at this early point in the deployment of charging infrastructure. It could also facilitate greater interoperability.</w:t>
            </w:r>
          </w:p>
        </w:tc>
      </w:tr>
      <w:tr w:rsidR="007C4DA4" w:rsidRPr="007C4DA4" w:rsidTr="00E629B6">
        <w:tc>
          <w:tcPr>
            <w:cnfStyle w:val="001000000000" w:firstRow="0" w:lastRow="0" w:firstColumn="1" w:lastColumn="0" w:oddVBand="0" w:evenVBand="0" w:oddHBand="0" w:evenHBand="0" w:firstRowFirstColumn="0" w:firstRowLastColumn="0" w:lastRowFirstColumn="0" w:lastRowLastColumn="0"/>
            <w:tcW w:w="2785" w:type="dxa"/>
            <w:tcBorders>
              <w:bottom w:val="single" w:sz="4" w:space="0" w:color="9CC2E5" w:themeColor="accent1" w:themeTint="99"/>
            </w:tcBorders>
          </w:tcPr>
          <w:p w:rsidR="00DB026B" w:rsidRPr="007C4DA4" w:rsidRDefault="00DB026B">
            <w:pPr>
              <w:rPr>
                <w:rFonts w:ascii="Times New Roman" w:hAnsi="Times New Roman" w:cs="Times New Roman"/>
                <w:color w:val="auto"/>
                <w:sz w:val="24"/>
                <w:szCs w:val="24"/>
              </w:rPr>
            </w:pPr>
            <w:r w:rsidRPr="007C4DA4">
              <w:rPr>
                <w:rFonts w:ascii="Times New Roman" w:hAnsi="Times New Roman" w:cs="Times New Roman"/>
                <w:color w:val="auto"/>
                <w:sz w:val="24"/>
                <w:szCs w:val="24"/>
              </w:rPr>
              <w:t>Avista</w:t>
            </w:r>
          </w:p>
        </w:tc>
        <w:tc>
          <w:tcPr>
            <w:tcW w:w="10165" w:type="dxa"/>
            <w:tcBorders>
              <w:bottom w:val="single" w:sz="4" w:space="0" w:color="9CC2E5" w:themeColor="accent1" w:themeTint="99"/>
            </w:tcBorders>
          </w:tcPr>
          <w:p w:rsidR="00DB026B" w:rsidRPr="007C4DA4" w:rsidRDefault="00DB026B" w:rsidP="004F3F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The Company supports the concept of seeking input from a joint stakeholder group on future EVSE programs ahead of formal filings. Avista recommends that the draft policy recognize that the stakeholder group may not fully agree on the design elements and reporting requirements of a future EVSE program, but this should not limit a utility’s ability to move forward with a filing to the Commission.</w:t>
            </w:r>
          </w:p>
        </w:tc>
      </w:tr>
      <w:tr w:rsidR="007C4DA4" w:rsidRPr="007C4DA4" w:rsidTr="00BA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Borders>
              <w:left w:val="nil"/>
              <w:right w:val="nil"/>
            </w:tcBorders>
            <w:shd w:val="clear" w:color="auto" w:fill="auto"/>
          </w:tcPr>
          <w:p w:rsidR="00BA4BA9" w:rsidRPr="007C4DA4" w:rsidRDefault="00BA4BA9" w:rsidP="004F3FEC">
            <w:pPr>
              <w:rPr>
                <w:rFonts w:ascii="Times New Roman" w:hAnsi="Times New Roman" w:cs="Times New Roman"/>
                <w:color w:val="auto"/>
              </w:rPr>
            </w:pPr>
          </w:p>
          <w:p w:rsidR="00BA4BA9" w:rsidRPr="007C4DA4" w:rsidRDefault="00BA4BA9" w:rsidP="004F3FEC">
            <w:pPr>
              <w:rPr>
                <w:rFonts w:ascii="Times New Roman" w:hAnsi="Times New Roman" w:cs="Times New Roman"/>
                <w:color w:val="auto"/>
              </w:rPr>
            </w:pPr>
          </w:p>
        </w:tc>
      </w:tr>
      <w:tr w:rsidR="007C4DA4" w:rsidRPr="007C4DA4" w:rsidTr="00270986">
        <w:tc>
          <w:tcPr>
            <w:cnfStyle w:val="001000000000" w:firstRow="0" w:lastRow="0" w:firstColumn="1" w:lastColumn="0" w:oddVBand="0" w:evenVBand="0" w:oddHBand="0" w:evenHBand="0" w:firstRowFirstColumn="0" w:firstRowLastColumn="0" w:lastRowFirstColumn="0" w:lastRowLastColumn="0"/>
            <w:tcW w:w="12950" w:type="dxa"/>
            <w:gridSpan w:val="2"/>
          </w:tcPr>
          <w:p w:rsidR="002D1DE4" w:rsidRPr="007C4DA4" w:rsidRDefault="002D1DE4" w:rsidP="003F5BA2">
            <w:pPr>
              <w:rPr>
                <w:rFonts w:ascii="Times New Roman" w:hAnsi="Times New Roman" w:cs="Times New Roman"/>
                <w:color w:val="auto"/>
              </w:rPr>
            </w:pPr>
            <w:r w:rsidRPr="00E629B6">
              <w:rPr>
                <w:rFonts w:ascii="Times New Roman" w:hAnsi="Times New Roman" w:cs="Times New Roman"/>
                <w:color w:val="auto"/>
                <w:sz w:val="24"/>
                <w:szCs w:val="24"/>
              </w:rPr>
              <w:t>General/</w:t>
            </w:r>
            <w:r w:rsidR="003F5BA2" w:rsidRPr="00E629B6">
              <w:rPr>
                <w:rFonts w:ascii="Times New Roman" w:hAnsi="Times New Roman" w:cs="Times New Roman"/>
                <w:color w:val="auto"/>
                <w:sz w:val="24"/>
                <w:szCs w:val="24"/>
              </w:rPr>
              <w:t>Additional</w:t>
            </w:r>
            <w:r w:rsidRPr="00E629B6">
              <w:rPr>
                <w:rFonts w:ascii="Times New Roman" w:hAnsi="Times New Roman" w:cs="Times New Roman"/>
                <w:color w:val="auto"/>
                <w:sz w:val="24"/>
                <w:szCs w:val="24"/>
              </w:rPr>
              <w:t xml:space="preserve"> Issues</w:t>
            </w:r>
          </w:p>
        </w:tc>
      </w:tr>
      <w:tr w:rsidR="00BA04AD" w:rsidRPr="007C4DA4" w:rsidTr="0040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BA04AD" w:rsidRPr="00C33357" w:rsidRDefault="00BA04AD" w:rsidP="0040161C">
            <w:pPr>
              <w:rPr>
                <w:rFonts w:ascii="Times New Roman" w:hAnsi="Times New Roman" w:cs="Times New Roman"/>
                <w:color w:val="auto"/>
                <w:sz w:val="24"/>
                <w:szCs w:val="24"/>
              </w:rPr>
            </w:pPr>
            <w:r w:rsidRPr="00C33357">
              <w:rPr>
                <w:rFonts w:ascii="Times New Roman" w:hAnsi="Times New Roman" w:cs="Times New Roman"/>
                <w:color w:val="auto"/>
                <w:sz w:val="24"/>
                <w:szCs w:val="24"/>
              </w:rPr>
              <w:t>Puget Sound Energy</w:t>
            </w:r>
          </w:p>
        </w:tc>
      </w:tr>
      <w:tr w:rsidR="00BA04AD" w:rsidRPr="007C4DA4" w:rsidTr="0040161C">
        <w:tc>
          <w:tcPr>
            <w:cnfStyle w:val="001000000000" w:firstRow="0" w:lastRow="0" w:firstColumn="1" w:lastColumn="0" w:oddVBand="0" w:evenVBand="0" w:oddHBand="0" w:evenHBand="0" w:firstRowFirstColumn="0" w:firstRowLastColumn="0" w:lastRowFirstColumn="0" w:lastRowLastColumn="0"/>
            <w:tcW w:w="2785" w:type="dxa"/>
          </w:tcPr>
          <w:p w:rsidR="00BA04AD" w:rsidRDefault="00BA04AD" w:rsidP="00215549">
            <w:pPr>
              <w:rPr>
                <w:rFonts w:ascii="Times New Roman" w:hAnsi="Times New Roman" w:cs="Times New Roman"/>
                <w:b w:val="0"/>
                <w:bCs w:val="0"/>
                <w:sz w:val="24"/>
                <w:szCs w:val="24"/>
              </w:rPr>
            </w:pPr>
            <w:r w:rsidRPr="00E629B6">
              <w:rPr>
                <w:rFonts w:ascii="Times New Roman" w:hAnsi="Times New Roman" w:cs="Times New Roman"/>
                <w:color w:val="auto"/>
                <w:sz w:val="24"/>
                <w:szCs w:val="24"/>
              </w:rPr>
              <w:t>Areas PSE Supports the Policy Statement as Currently Drafted</w:t>
            </w:r>
          </w:p>
        </w:tc>
        <w:tc>
          <w:tcPr>
            <w:tcW w:w="10165" w:type="dxa"/>
          </w:tcPr>
          <w:p w:rsidR="00BA04AD" w:rsidRPr="00BE089A" w:rsidRDefault="00BA04AD" w:rsidP="002155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E089A">
              <w:rPr>
                <w:rFonts w:ascii="Times New Roman" w:hAnsi="Times New Roman" w:cs="Times New Roman"/>
                <w:color w:val="auto"/>
              </w:rPr>
              <w:t xml:space="preserve">1) Utility participation is in the public benefit – PSE appreciates the Commission's recognition </w:t>
            </w:r>
            <w:r w:rsidR="00215549">
              <w:rPr>
                <w:rFonts w:ascii="Times New Roman" w:hAnsi="Times New Roman" w:cs="Times New Roman"/>
                <w:color w:val="auto"/>
              </w:rPr>
              <w:t>of this intent</w:t>
            </w:r>
            <w:r w:rsidRPr="00BE089A">
              <w:rPr>
                <w:rFonts w:ascii="Times New Roman" w:hAnsi="Times New Roman" w:cs="Times New Roman"/>
                <w:color w:val="auto"/>
              </w:rPr>
              <w:t>; 2) Flexibility in program design over time – The Commission's approach of relying on a business case evaluation to ensure that benefits are commensurate with costs provides the righ</w:t>
            </w:r>
            <w:r w:rsidR="00215549">
              <w:rPr>
                <w:rFonts w:ascii="Times New Roman" w:hAnsi="Times New Roman" w:cs="Times New Roman"/>
                <w:color w:val="auto"/>
              </w:rPr>
              <w:t>t framework.</w:t>
            </w:r>
          </w:p>
        </w:tc>
      </w:tr>
      <w:tr w:rsidR="00BA04AD" w:rsidRPr="007C4DA4" w:rsidTr="0040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BA04AD" w:rsidRDefault="00BA04AD" w:rsidP="0040161C">
            <w:pPr>
              <w:rPr>
                <w:rFonts w:ascii="Times New Roman" w:hAnsi="Times New Roman" w:cs="Times New Roman"/>
                <w:b w:val="0"/>
                <w:bCs w:val="0"/>
                <w:sz w:val="24"/>
                <w:szCs w:val="24"/>
              </w:rPr>
            </w:pPr>
            <w:r w:rsidRPr="00E629B6">
              <w:rPr>
                <w:rFonts w:ascii="Times New Roman" w:hAnsi="Times New Roman" w:cs="Times New Roman"/>
                <w:color w:val="auto"/>
                <w:sz w:val="24"/>
                <w:szCs w:val="24"/>
              </w:rPr>
              <w:lastRenderedPageBreak/>
              <w:t>Areas Where PSE Seeks Additional Clarity in the Policy Statement</w:t>
            </w:r>
          </w:p>
        </w:tc>
        <w:tc>
          <w:tcPr>
            <w:tcW w:w="10165" w:type="dxa"/>
          </w:tcPr>
          <w:p w:rsidR="00BA04AD" w:rsidRPr="00BE089A" w:rsidRDefault="00BA04AD" w:rsidP="002155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E089A">
              <w:rPr>
                <w:rFonts w:ascii="Times New Roman" w:hAnsi="Times New Roman" w:cs="Times New Roman"/>
                <w:color w:val="auto"/>
              </w:rPr>
              <w:t>1) Stakeholder group - PSE agrees that stakeholder coordination is important for many reasons. However, there are several areas where the policy statement could provide additional clarity; it is importa</w:t>
            </w:r>
            <w:r w:rsidR="00215549">
              <w:rPr>
                <w:rFonts w:ascii="Times New Roman" w:hAnsi="Times New Roman" w:cs="Times New Roman"/>
                <w:color w:val="auto"/>
              </w:rPr>
              <w:t xml:space="preserve">nt to </w:t>
            </w:r>
            <w:r w:rsidRPr="00BE089A">
              <w:rPr>
                <w:rFonts w:ascii="Times New Roman" w:hAnsi="Times New Roman" w:cs="Times New Roman"/>
                <w:color w:val="auto"/>
              </w:rPr>
              <w:t xml:space="preserve">make clear that the role of a stakeholder group is for communication and coordination, and not for the approval of utility programs. PSE suggests that the stakeholder group be established soon. 2) "Provider" versus "Manager" – Given the evolutionary nature of </w:t>
            </w:r>
            <w:r>
              <w:rPr>
                <w:rFonts w:ascii="Times New Roman" w:hAnsi="Times New Roman" w:cs="Times New Roman"/>
                <w:color w:val="auto"/>
              </w:rPr>
              <w:t>EV</w:t>
            </w:r>
            <w:r w:rsidRPr="00BE089A">
              <w:rPr>
                <w:rFonts w:ascii="Times New Roman" w:hAnsi="Times New Roman" w:cs="Times New Roman"/>
                <w:color w:val="auto"/>
              </w:rPr>
              <w:t xml:space="preserve"> charging infras</w:t>
            </w:r>
            <w:r>
              <w:rPr>
                <w:rFonts w:ascii="Times New Roman" w:hAnsi="Times New Roman" w:cs="Times New Roman"/>
                <w:color w:val="auto"/>
              </w:rPr>
              <w:t xml:space="preserve">tructure, PSE suggests the </w:t>
            </w:r>
            <w:r w:rsidRPr="00BE089A">
              <w:rPr>
                <w:rFonts w:ascii="Times New Roman" w:hAnsi="Times New Roman" w:cs="Times New Roman"/>
                <w:color w:val="auto"/>
              </w:rPr>
              <w:t>Commission decide each program and portfolio of programs based</w:t>
            </w:r>
            <w:r>
              <w:rPr>
                <w:rFonts w:ascii="Times New Roman" w:hAnsi="Times New Roman" w:cs="Times New Roman"/>
                <w:color w:val="auto"/>
              </w:rPr>
              <w:t xml:space="preserve"> on its merits, rather than try </w:t>
            </w:r>
            <w:r w:rsidRPr="00BE089A">
              <w:rPr>
                <w:rFonts w:ascii="Times New Roman" w:hAnsi="Times New Roman" w:cs="Times New Roman"/>
                <w:color w:val="auto"/>
              </w:rPr>
              <w:t>to specifically classify programs as "Provider" or "Manager" at this time.</w:t>
            </w:r>
            <w:r>
              <w:rPr>
                <w:rFonts w:ascii="Times New Roman" w:hAnsi="Times New Roman" w:cs="Times New Roman"/>
                <w:color w:val="auto"/>
              </w:rPr>
              <w:t xml:space="preserve"> </w:t>
            </w:r>
            <w:r w:rsidRPr="00BE089A">
              <w:rPr>
                <w:rFonts w:ascii="Times New Roman" w:hAnsi="Times New Roman" w:cs="Times New Roman"/>
                <w:color w:val="auto"/>
              </w:rPr>
              <w:t>For ratemaking, strict adherence to cost based rates for specific</w:t>
            </w:r>
            <w:r>
              <w:rPr>
                <w:rFonts w:ascii="Times New Roman" w:hAnsi="Times New Roman" w:cs="Times New Roman"/>
                <w:color w:val="auto"/>
              </w:rPr>
              <w:t xml:space="preserve"> programs could create a barrier </w:t>
            </w:r>
            <w:r w:rsidRPr="00BE089A">
              <w:rPr>
                <w:rFonts w:ascii="Times New Roman" w:hAnsi="Times New Roman" w:cs="Times New Roman"/>
                <w:color w:val="auto"/>
              </w:rPr>
              <w:t xml:space="preserve">to utilities providing needed </w:t>
            </w:r>
            <w:r>
              <w:rPr>
                <w:rFonts w:ascii="Times New Roman" w:hAnsi="Times New Roman" w:cs="Times New Roman"/>
                <w:color w:val="auto"/>
              </w:rPr>
              <w:t>charging</w:t>
            </w:r>
            <w:r w:rsidRPr="00BE089A">
              <w:rPr>
                <w:rFonts w:ascii="Times New Roman" w:hAnsi="Times New Roman" w:cs="Times New Roman"/>
                <w:color w:val="auto"/>
              </w:rPr>
              <w:t xml:space="preserve"> infrastructure.</w:t>
            </w:r>
            <w:r>
              <w:rPr>
                <w:rFonts w:ascii="Times New Roman" w:hAnsi="Times New Roman" w:cs="Times New Roman"/>
                <w:color w:val="auto"/>
              </w:rPr>
              <w:t xml:space="preserve"> 3) </w:t>
            </w:r>
            <w:r w:rsidRPr="00BE089A">
              <w:rPr>
                <w:rFonts w:ascii="Times New Roman" w:hAnsi="Times New Roman" w:cs="Times New Roman"/>
                <w:color w:val="auto"/>
              </w:rPr>
              <w:t>Regulation of Utility Programs and Costs and Benefits</w:t>
            </w:r>
            <w:r>
              <w:rPr>
                <w:rFonts w:ascii="Times New Roman" w:hAnsi="Times New Roman" w:cs="Times New Roman"/>
                <w:color w:val="auto"/>
              </w:rPr>
              <w:t xml:space="preserve"> – </w:t>
            </w:r>
            <w:r w:rsidRPr="00BE089A">
              <w:rPr>
                <w:rFonts w:ascii="Times New Roman" w:hAnsi="Times New Roman" w:cs="Times New Roman"/>
                <w:color w:val="auto"/>
              </w:rPr>
              <w:t>PSE appreciates th</w:t>
            </w:r>
            <w:r>
              <w:rPr>
                <w:rFonts w:ascii="Times New Roman" w:hAnsi="Times New Roman" w:cs="Times New Roman"/>
                <w:color w:val="auto"/>
              </w:rPr>
              <w:t xml:space="preserve">e Commission's attention to the </w:t>
            </w:r>
            <w:r w:rsidRPr="00BE089A">
              <w:rPr>
                <w:rFonts w:ascii="Times New Roman" w:hAnsi="Times New Roman" w:cs="Times New Roman"/>
                <w:color w:val="auto"/>
              </w:rPr>
              <w:t>importance of maintaining balance between costs and benefits, while recognizing</w:t>
            </w:r>
            <w:r>
              <w:rPr>
                <w:rFonts w:ascii="Times New Roman" w:hAnsi="Times New Roman" w:cs="Times New Roman"/>
                <w:color w:val="auto"/>
              </w:rPr>
              <w:t xml:space="preserve"> that costs may </w:t>
            </w:r>
            <w:r w:rsidRPr="00BE089A">
              <w:rPr>
                <w:rFonts w:ascii="Times New Roman" w:hAnsi="Times New Roman" w:cs="Times New Roman"/>
                <w:color w:val="auto"/>
              </w:rPr>
              <w:t>sometimes be in</w:t>
            </w:r>
            <w:r>
              <w:rPr>
                <w:rFonts w:ascii="Times New Roman" w:hAnsi="Times New Roman" w:cs="Times New Roman"/>
                <w:color w:val="auto"/>
              </w:rPr>
              <w:t xml:space="preserve">curred </w:t>
            </w:r>
            <w:r w:rsidRPr="00BE089A">
              <w:rPr>
                <w:rFonts w:ascii="Times New Roman" w:hAnsi="Times New Roman" w:cs="Times New Roman"/>
                <w:color w:val="auto"/>
              </w:rPr>
              <w:t xml:space="preserve">before benefits accrue. </w:t>
            </w:r>
            <w:r>
              <w:rPr>
                <w:rFonts w:ascii="Times New Roman" w:hAnsi="Times New Roman" w:cs="Times New Roman"/>
                <w:color w:val="auto"/>
              </w:rPr>
              <w:t xml:space="preserve">It is appropriate for the </w:t>
            </w:r>
            <w:r w:rsidRPr="00BE089A">
              <w:rPr>
                <w:rFonts w:ascii="Times New Roman" w:hAnsi="Times New Roman" w:cs="Times New Roman"/>
                <w:color w:val="auto"/>
              </w:rPr>
              <w:t>Commission to consider both the direct and indirect benefits of tr</w:t>
            </w:r>
            <w:r>
              <w:rPr>
                <w:rFonts w:ascii="Times New Roman" w:hAnsi="Times New Roman" w:cs="Times New Roman"/>
                <w:color w:val="auto"/>
              </w:rPr>
              <w:t>ansportation electrification</w:t>
            </w:r>
            <w:r w:rsidRPr="00BE089A">
              <w:rPr>
                <w:rFonts w:ascii="Times New Roman" w:hAnsi="Times New Roman" w:cs="Times New Roman"/>
                <w:color w:val="auto"/>
              </w:rPr>
              <w:t>.</w:t>
            </w:r>
          </w:p>
        </w:tc>
      </w:tr>
      <w:tr w:rsidR="007108B4" w:rsidRPr="007C4DA4" w:rsidTr="0040161C">
        <w:tc>
          <w:tcPr>
            <w:cnfStyle w:val="001000000000" w:firstRow="0" w:lastRow="0" w:firstColumn="1" w:lastColumn="0" w:oddVBand="0" w:evenVBand="0" w:oddHBand="0" w:evenHBand="0" w:firstRowFirstColumn="0" w:firstRowLastColumn="0" w:lastRowFirstColumn="0" w:lastRowLastColumn="0"/>
            <w:tcW w:w="12950" w:type="dxa"/>
            <w:gridSpan w:val="2"/>
          </w:tcPr>
          <w:p w:rsidR="007108B4" w:rsidRPr="007C4DA4" w:rsidRDefault="007108B4" w:rsidP="0040161C">
            <w:pPr>
              <w:rPr>
                <w:rFonts w:ascii="Times New Roman" w:hAnsi="Times New Roman" w:cs="Times New Roman"/>
                <w:color w:val="auto"/>
              </w:rPr>
            </w:pPr>
            <w:r w:rsidRPr="007C4DA4">
              <w:rPr>
                <w:rFonts w:ascii="Times New Roman" w:hAnsi="Times New Roman" w:cs="Times New Roman"/>
                <w:color w:val="auto"/>
                <w:sz w:val="24"/>
                <w:szCs w:val="24"/>
              </w:rPr>
              <w:t>ChargePoint</w:t>
            </w:r>
          </w:p>
        </w:tc>
      </w:tr>
      <w:tr w:rsidR="007108B4" w:rsidRPr="007C4DA4" w:rsidTr="0040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7108B4" w:rsidRPr="007C4DA4" w:rsidRDefault="007108B4" w:rsidP="0040161C">
            <w:pPr>
              <w:rPr>
                <w:rFonts w:ascii="Times New Roman" w:hAnsi="Times New Roman" w:cs="Times New Roman"/>
                <w:color w:val="auto"/>
              </w:rPr>
            </w:pPr>
            <w:r w:rsidRPr="007C4DA4">
              <w:rPr>
                <w:rFonts w:ascii="Times New Roman" w:hAnsi="Times New Roman" w:cs="Times New Roman"/>
                <w:color w:val="auto"/>
                <w:sz w:val="24"/>
                <w:szCs w:val="24"/>
              </w:rPr>
              <w:t>EV Charging as a Regulated Service</w:t>
            </w:r>
          </w:p>
        </w:tc>
        <w:tc>
          <w:tcPr>
            <w:tcW w:w="10165" w:type="dxa"/>
          </w:tcPr>
          <w:p w:rsidR="007108B4" w:rsidRPr="007C4DA4" w:rsidRDefault="007108B4" w:rsidP="00BD1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1) </w:t>
            </w:r>
            <w:r w:rsidRPr="007C4DA4">
              <w:rPr>
                <w:rFonts w:ascii="Times New Roman" w:hAnsi="Times New Roman" w:cs="Times New Roman"/>
                <w:color w:val="auto"/>
              </w:rPr>
              <w:t xml:space="preserve">ChargePoint generally supports that electrical companies may offer EV charging as a regulated service with Commission approval. The criteria to evaluate these investments should focus on whether these investments are “used and useful” and can demonstrate quantifiable benefits to ratepayers. </w:t>
            </w:r>
            <w:r>
              <w:rPr>
                <w:rFonts w:ascii="Times New Roman" w:hAnsi="Times New Roman" w:cs="Times New Roman"/>
                <w:color w:val="auto"/>
              </w:rPr>
              <w:t>Also,</w:t>
            </w:r>
            <w:r>
              <w:t xml:space="preserve"> </w:t>
            </w:r>
            <w:r w:rsidRPr="00D34BBF">
              <w:rPr>
                <w:rFonts w:ascii="Times New Roman" w:hAnsi="Times New Roman" w:cs="Times New Roman"/>
                <w:color w:val="auto"/>
              </w:rPr>
              <w:t>the quantific</w:t>
            </w:r>
            <w:r>
              <w:rPr>
                <w:rFonts w:ascii="Times New Roman" w:hAnsi="Times New Roman" w:cs="Times New Roman"/>
                <w:color w:val="auto"/>
              </w:rPr>
              <w:t xml:space="preserve">ation of benefits that any EVSE </w:t>
            </w:r>
            <w:r w:rsidRPr="00D34BBF">
              <w:rPr>
                <w:rFonts w:ascii="Times New Roman" w:hAnsi="Times New Roman" w:cs="Times New Roman"/>
                <w:color w:val="auto"/>
              </w:rPr>
              <w:t>investments deployed through the utility should ensure that installed equipment be able to</w:t>
            </w:r>
            <w:r>
              <w:rPr>
                <w:rFonts w:ascii="Times New Roman" w:hAnsi="Times New Roman" w:cs="Times New Roman"/>
                <w:color w:val="auto"/>
              </w:rPr>
              <w:t xml:space="preserve"> </w:t>
            </w:r>
            <w:r w:rsidRPr="00D34BBF">
              <w:rPr>
                <w:rFonts w:ascii="Times New Roman" w:hAnsi="Times New Roman" w:cs="Times New Roman"/>
                <w:color w:val="auto"/>
              </w:rPr>
              <w:t>provide broader benefits to the grid through networking and l</w:t>
            </w:r>
            <w:r>
              <w:rPr>
                <w:rFonts w:ascii="Times New Roman" w:hAnsi="Times New Roman" w:cs="Times New Roman"/>
                <w:color w:val="auto"/>
              </w:rPr>
              <w:t xml:space="preserve">oad management capabilities, to </w:t>
            </w:r>
            <w:r w:rsidRPr="00D34BBF">
              <w:rPr>
                <w:rFonts w:ascii="Times New Roman" w:hAnsi="Times New Roman" w:cs="Times New Roman"/>
                <w:color w:val="auto"/>
              </w:rPr>
              <w:t>enable data collection on system utilization, managed charging, and demand response.</w:t>
            </w:r>
            <w:r>
              <w:rPr>
                <w:rFonts w:ascii="Times New Roman" w:hAnsi="Times New Roman" w:cs="Times New Roman"/>
                <w:color w:val="auto"/>
              </w:rPr>
              <w:t xml:space="preserve"> </w:t>
            </w:r>
            <w:r w:rsidRPr="00D34BBF">
              <w:rPr>
                <w:rFonts w:ascii="Times New Roman" w:hAnsi="Times New Roman" w:cs="Times New Roman"/>
                <w:color w:val="auto"/>
              </w:rPr>
              <w:t xml:space="preserve">ChargePoint </w:t>
            </w:r>
            <w:r>
              <w:rPr>
                <w:rFonts w:ascii="Times New Roman" w:hAnsi="Times New Roman" w:cs="Times New Roman"/>
                <w:color w:val="auto"/>
              </w:rPr>
              <w:t xml:space="preserve">supports </w:t>
            </w:r>
            <w:r w:rsidRPr="007C4DA4">
              <w:rPr>
                <w:rFonts w:ascii="Times New Roman" w:hAnsi="Times New Roman" w:cs="Times New Roman"/>
                <w:color w:val="auto"/>
              </w:rPr>
              <w:t>that rates for EV charging services should protect non-participating ratepayers as well as fairly compensate EV drivers for the benefits they provide</w:t>
            </w:r>
            <w:r>
              <w:rPr>
                <w:rFonts w:ascii="Times New Roman" w:hAnsi="Times New Roman" w:cs="Times New Roman"/>
                <w:color w:val="auto"/>
              </w:rPr>
              <w:t>. T</w:t>
            </w:r>
            <w:r w:rsidRPr="007C4DA4">
              <w:rPr>
                <w:rFonts w:ascii="Times New Roman" w:hAnsi="Times New Roman" w:cs="Times New Roman"/>
                <w:color w:val="auto"/>
              </w:rPr>
              <w:t xml:space="preserve">he utility should </w:t>
            </w:r>
            <w:r>
              <w:rPr>
                <w:rFonts w:ascii="Times New Roman" w:hAnsi="Times New Roman" w:cs="Times New Roman"/>
                <w:color w:val="auto"/>
              </w:rPr>
              <w:t xml:space="preserve">also </w:t>
            </w:r>
            <w:r w:rsidRPr="007C4DA4">
              <w:rPr>
                <w:rFonts w:ascii="Times New Roman" w:hAnsi="Times New Roman" w:cs="Times New Roman"/>
                <w:color w:val="auto"/>
              </w:rPr>
              <w:t>establish TOU rates for residential customers to encourage charging at certain times of day that are most beneficial to th</w:t>
            </w:r>
            <w:r>
              <w:rPr>
                <w:rFonts w:ascii="Times New Roman" w:hAnsi="Times New Roman" w:cs="Times New Roman"/>
                <w:color w:val="auto"/>
              </w:rPr>
              <w:t>e grid. 2) C</w:t>
            </w:r>
            <w:r w:rsidRPr="007C4DA4">
              <w:rPr>
                <w:rFonts w:ascii="Times New Roman" w:hAnsi="Times New Roman" w:cs="Times New Roman"/>
                <w:color w:val="auto"/>
              </w:rPr>
              <w:t>larification to item 32 in the Draft Policy Statement regarding the “competitive m</w:t>
            </w:r>
            <w:r>
              <w:rPr>
                <w:rFonts w:ascii="Times New Roman" w:hAnsi="Times New Roman" w:cs="Times New Roman"/>
                <w:color w:val="auto"/>
              </w:rPr>
              <w:t>arket” for EV charging services:</w:t>
            </w:r>
            <w:r w:rsidRPr="007C4DA4">
              <w:rPr>
                <w:rFonts w:ascii="Times New Roman" w:hAnsi="Times New Roman" w:cs="Times New Roman"/>
                <w:color w:val="auto"/>
              </w:rPr>
              <w:t xml:space="preserve"> ChargePoint recommends the Commission consider a broader definition of effective market competition that is not necessarily constrained to geographic regions. </w:t>
            </w:r>
            <w:r>
              <w:rPr>
                <w:rFonts w:ascii="Times New Roman" w:hAnsi="Times New Roman" w:cs="Times New Roman"/>
                <w:color w:val="auto"/>
              </w:rPr>
              <w:t xml:space="preserve">3) </w:t>
            </w:r>
            <w:r w:rsidRPr="007C4DA4">
              <w:rPr>
                <w:rFonts w:ascii="Times New Roman" w:hAnsi="Times New Roman" w:cs="Times New Roman"/>
                <w:color w:val="auto"/>
              </w:rPr>
              <w:t xml:space="preserve">ChargePoint supports the determination that utilities be able to earn an incentive </w:t>
            </w:r>
            <w:r>
              <w:rPr>
                <w:rFonts w:ascii="Times New Roman" w:hAnsi="Times New Roman" w:cs="Times New Roman"/>
                <w:color w:val="auto"/>
              </w:rPr>
              <w:t>ROR</w:t>
            </w:r>
            <w:r w:rsidRPr="007C4DA4">
              <w:rPr>
                <w:rFonts w:ascii="Times New Roman" w:hAnsi="Times New Roman" w:cs="Times New Roman"/>
                <w:color w:val="auto"/>
              </w:rPr>
              <w:t xml:space="preserve"> on investments in EVSE as long as they meet the requirements of RCW 80.28.360</w:t>
            </w:r>
            <w:r>
              <w:rPr>
                <w:rFonts w:ascii="Times New Roman" w:hAnsi="Times New Roman" w:cs="Times New Roman"/>
                <w:color w:val="auto"/>
              </w:rPr>
              <w:t>, and</w:t>
            </w:r>
            <w:r>
              <w:t xml:space="preserve"> </w:t>
            </w:r>
            <w:r w:rsidRPr="00D34BBF">
              <w:rPr>
                <w:rFonts w:ascii="Times New Roman" w:hAnsi="Times New Roman" w:cs="Times New Roman"/>
                <w:color w:val="auto"/>
              </w:rPr>
              <w:t>specifically recommends that the Commission clarify t</w:t>
            </w:r>
            <w:r>
              <w:rPr>
                <w:rFonts w:ascii="Times New Roman" w:hAnsi="Times New Roman" w:cs="Times New Roman"/>
                <w:color w:val="auto"/>
              </w:rPr>
              <w:t>hat utilities be able to earn a ROR</w:t>
            </w:r>
            <w:r w:rsidRPr="00D34BBF">
              <w:rPr>
                <w:rFonts w:ascii="Times New Roman" w:hAnsi="Times New Roman" w:cs="Times New Roman"/>
                <w:color w:val="auto"/>
              </w:rPr>
              <w:t xml:space="preserve"> on financial incentives offered to customers to purchase EVSE.</w:t>
            </w:r>
            <w:r w:rsidRPr="007C4DA4">
              <w:rPr>
                <w:rFonts w:ascii="Times New Roman" w:hAnsi="Times New Roman" w:cs="Times New Roman"/>
                <w:color w:val="auto"/>
              </w:rPr>
              <w:t xml:space="preserve"> </w:t>
            </w:r>
            <w:r>
              <w:rPr>
                <w:rFonts w:ascii="Times New Roman" w:hAnsi="Times New Roman" w:cs="Times New Roman"/>
                <w:color w:val="auto"/>
              </w:rPr>
              <w:t xml:space="preserve">4) </w:t>
            </w:r>
            <w:r w:rsidRPr="007C4DA4">
              <w:rPr>
                <w:rFonts w:ascii="Times New Roman" w:hAnsi="Times New Roman" w:cs="Times New Roman"/>
                <w:color w:val="auto"/>
              </w:rPr>
              <w:t>The Commission should consider requirements to mandate the utility to develop a program that is efficient in terms of utility funding, utility actions and utility interaction with the site hosts.</w:t>
            </w:r>
            <w:r>
              <w:rPr>
                <w:rFonts w:ascii="Times New Roman" w:hAnsi="Times New Roman" w:cs="Times New Roman"/>
                <w:color w:val="auto"/>
              </w:rPr>
              <w:t xml:space="preserve"> 5) ChargePoint reiterates </w:t>
            </w:r>
            <w:r w:rsidRPr="00D34BBF">
              <w:rPr>
                <w:rFonts w:ascii="Times New Roman" w:hAnsi="Times New Roman" w:cs="Times New Roman"/>
                <w:color w:val="auto"/>
              </w:rPr>
              <w:t>the need for the clarification around the apparent limitation of utility investme</w:t>
            </w:r>
            <w:r>
              <w:rPr>
                <w:rFonts w:ascii="Times New Roman" w:hAnsi="Times New Roman" w:cs="Times New Roman"/>
                <w:color w:val="auto"/>
              </w:rPr>
              <w:t>nt in DCFC</w:t>
            </w:r>
            <w:r w:rsidRPr="00D34BBF">
              <w:rPr>
                <w:rFonts w:ascii="Times New Roman" w:hAnsi="Times New Roman" w:cs="Times New Roman"/>
                <w:color w:val="auto"/>
              </w:rPr>
              <w:t xml:space="preserve"> infrastructure due to the two-hour minimum parking requirement.</w:t>
            </w:r>
          </w:p>
        </w:tc>
      </w:tr>
      <w:tr w:rsidR="007108B4" w:rsidRPr="007C4DA4" w:rsidTr="0040161C">
        <w:tc>
          <w:tcPr>
            <w:cnfStyle w:val="001000000000" w:firstRow="0" w:lastRow="0" w:firstColumn="1" w:lastColumn="0" w:oddVBand="0" w:evenVBand="0" w:oddHBand="0" w:evenHBand="0" w:firstRowFirstColumn="0" w:firstRowLastColumn="0" w:lastRowFirstColumn="0" w:lastRowLastColumn="0"/>
            <w:tcW w:w="2785" w:type="dxa"/>
          </w:tcPr>
          <w:p w:rsidR="007108B4" w:rsidRPr="00C33357" w:rsidRDefault="007108B4" w:rsidP="0040161C">
            <w:pPr>
              <w:rPr>
                <w:rFonts w:ascii="Times New Roman" w:hAnsi="Times New Roman" w:cs="Times New Roman"/>
                <w:color w:val="auto"/>
              </w:rPr>
            </w:pPr>
            <w:r w:rsidRPr="00C33357">
              <w:rPr>
                <w:rFonts w:ascii="Times New Roman" w:hAnsi="Times New Roman" w:cs="Times New Roman"/>
                <w:color w:val="auto"/>
                <w:sz w:val="24"/>
                <w:szCs w:val="24"/>
              </w:rPr>
              <w:t>Policies to Improve Access to and Promote Fair Competition in the Provision of EV Charging Services</w:t>
            </w:r>
          </w:p>
        </w:tc>
        <w:tc>
          <w:tcPr>
            <w:tcW w:w="10165" w:type="dxa"/>
          </w:tcPr>
          <w:p w:rsidR="007108B4" w:rsidRPr="007C4DA4" w:rsidRDefault="007108B4" w:rsidP="00BD1C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1) A cornerstone is to ensure that as the utilities </w:t>
            </w:r>
            <w:r w:rsidRPr="00C83EF6">
              <w:rPr>
                <w:rFonts w:ascii="Times New Roman" w:hAnsi="Times New Roman" w:cs="Times New Roman"/>
                <w:color w:val="auto"/>
              </w:rPr>
              <w:t>make any investments in this market, that customer choice of ha</w:t>
            </w:r>
            <w:r>
              <w:rPr>
                <w:rFonts w:ascii="Times New Roman" w:hAnsi="Times New Roman" w:cs="Times New Roman"/>
                <w:color w:val="auto"/>
              </w:rPr>
              <w:t xml:space="preserve">rdware and network services and </w:t>
            </w:r>
            <w:r w:rsidRPr="00C83EF6">
              <w:rPr>
                <w:rFonts w:ascii="Times New Roman" w:hAnsi="Times New Roman" w:cs="Times New Roman"/>
                <w:color w:val="auto"/>
              </w:rPr>
              <w:t xml:space="preserve">fair market competition </w:t>
            </w:r>
            <w:r>
              <w:rPr>
                <w:rFonts w:ascii="Times New Roman" w:hAnsi="Times New Roman" w:cs="Times New Roman"/>
                <w:color w:val="auto"/>
              </w:rPr>
              <w:t xml:space="preserve">are not just protected, but </w:t>
            </w:r>
            <w:r w:rsidRPr="00C83EF6">
              <w:rPr>
                <w:rFonts w:ascii="Times New Roman" w:hAnsi="Times New Roman" w:cs="Times New Roman"/>
                <w:color w:val="auto"/>
              </w:rPr>
              <w:t>promoted in a way that encourages utilities and EV charging ser</w:t>
            </w:r>
            <w:r>
              <w:rPr>
                <w:rFonts w:ascii="Times New Roman" w:hAnsi="Times New Roman" w:cs="Times New Roman"/>
                <w:color w:val="auto"/>
              </w:rPr>
              <w:t xml:space="preserve">vice providers to work together </w:t>
            </w:r>
            <w:r w:rsidRPr="00C83EF6">
              <w:rPr>
                <w:rFonts w:ascii="Times New Roman" w:hAnsi="Times New Roman" w:cs="Times New Roman"/>
                <w:color w:val="auto"/>
              </w:rPr>
              <w:t>to maximize the benefits to all ratepayers.</w:t>
            </w:r>
            <w:r>
              <w:rPr>
                <w:rFonts w:ascii="Times New Roman" w:hAnsi="Times New Roman" w:cs="Times New Roman"/>
                <w:color w:val="auto"/>
              </w:rPr>
              <w:t xml:space="preserve"> 2) ChargePoint recommended </w:t>
            </w:r>
            <w:r w:rsidRPr="00C83EF6">
              <w:rPr>
                <w:rFonts w:ascii="Times New Roman" w:hAnsi="Times New Roman" w:cs="Times New Roman"/>
                <w:color w:val="auto"/>
              </w:rPr>
              <w:t>that the Commission adopt a d</w:t>
            </w:r>
            <w:r>
              <w:rPr>
                <w:rFonts w:ascii="Times New Roman" w:hAnsi="Times New Roman" w:cs="Times New Roman"/>
                <w:color w:val="auto"/>
              </w:rPr>
              <w:t xml:space="preserve">efinition of “fair competition” </w:t>
            </w:r>
            <w:r w:rsidRPr="00C83EF6">
              <w:rPr>
                <w:rFonts w:ascii="Times New Roman" w:hAnsi="Times New Roman" w:cs="Times New Roman"/>
                <w:color w:val="auto"/>
              </w:rPr>
              <w:t>that included requirements for multiple hardware vendors AND ne</w:t>
            </w:r>
            <w:r w:rsidR="003869D9">
              <w:rPr>
                <w:rFonts w:ascii="Times New Roman" w:hAnsi="Times New Roman" w:cs="Times New Roman"/>
                <w:color w:val="auto"/>
              </w:rPr>
              <w:t xml:space="preserve">twork operators to be qualified </w:t>
            </w:r>
            <w:r w:rsidRPr="00C83EF6">
              <w:rPr>
                <w:rFonts w:ascii="Times New Roman" w:hAnsi="Times New Roman" w:cs="Times New Roman"/>
                <w:color w:val="auto"/>
              </w:rPr>
              <w:t>into all utility investments and allow customer choice in the equipment, service</w:t>
            </w:r>
            <w:r w:rsidR="003869D9">
              <w:rPr>
                <w:rFonts w:ascii="Times New Roman" w:hAnsi="Times New Roman" w:cs="Times New Roman"/>
                <w:color w:val="auto"/>
              </w:rPr>
              <w:t xml:space="preserve">s, and pricing to </w:t>
            </w:r>
            <w:r w:rsidRPr="00C83EF6">
              <w:rPr>
                <w:rFonts w:ascii="Times New Roman" w:hAnsi="Times New Roman" w:cs="Times New Roman"/>
                <w:color w:val="auto"/>
              </w:rPr>
              <w:t xml:space="preserve">drivers for all stations located </w:t>
            </w:r>
            <w:r w:rsidRPr="00C83EF6">
              <w:rPr>
                <w:rFonts w:ascii="Times New Roman" w:hAnsi="Times New Roman" w:cs="Times New Roman"/>
                <w:color w:val="auto"/>
              </w:rPr>
              <w:lastRenderedPageBreak/>
              <w:t>on customer property.</w:t>
            </w:r>
            <w:r w:rsidR="003869D9">
              <w:rPr>
                <w:rFonts w:ascii="Times New Roman" w:hAnsi="Times New Roman" w:cs="Times New Roman"/>
                <w:color w:val="auto"/>
              </w:rPr>
              <w:t xml:space="preserve"> 3) Price</w:t>
            </w:r>
            <w:r w:rsidR="003869D9" w:rsidRPr="003869D9">
              <w:rPr>
                <w:rFonts w:ascii="Times New Roman" w:hAnsi="Times New Roman" w:cs="Times New Roman"/>
                <w:color w:val="auto"/>
              </w:rPr>
              <w:t xml:space="preserve"> signals should be </w:t>
            </w:r>
            <w:r w:rsidR="003869D9">
              <w:rPr>
                <w:rFonts w:ascii="Times New Roman" w:hAnsi="Times New Roman" w:cs="Times New Roman"/>
                <w:color w:val="auto"/>
              </w:rPr>
              <w:t xml:space="preserve">sent to the utility customer of </w:t>
            </w:r>
            <w:r w:rsidR="003869D9" w:rsidRPr="003869D9">
              <w:rPr>
                <w:rFonts w:ascii="Times New Roman" w:hAnsi="Times New Roman" w:cs="Times New Roman"/>
                <w:color w:val="auto"/>
              </w:rPr>
              <w:t>record, the site hosts, both residential and commercial, of the EV c</w:t>
            </w:r>
            <w:r w:rsidR="003869D9">
              <w:rPr>
                <w:rFonts w:ascii="Times New Roman" w:hAnsi="Times New Roman" w:cs="Times New Roman"/>
                <w:color w:val="auto"/>
              </w:rPr>
              <w:t xml:space="preserve">harging stations, as opposed to </w:t>
            </w:r>
            <w:r w:rsidR="003869D9" w:rsidRPr="003869D9">
              <w:rPr>
                <w:rFonts w:ascii="Times New Roman" w:hAnsi="Times New Roman" w:cs="Times New Roman"/>
                <w:color w:val="auto"/>
              </w:rPr>
              <w:t>the EV drivers directly.</w:t>
            </w:r>
            <w:r w:rsidR="003869D9">
              <w:rPr>
                <w:rFonts w:ascii="Times New Roman" w:hAnsi="Times New Roman" w:cs="Times New Roman"/>
                <w:color w:val="auto"/>
              </w:rPr>
              <w:t xml:space="preserve"> 4) The Portfolio </w:t>
            </w:r>
            <w:r w:rsidR="003869D9" w:rsidRPr="003869D9">
              <w:rPr>
                <w:rFonts w:ascii="Times New Roman" w:hAnsi="Times New Roman" w:cs="Times New Roman"/>
                <w:color w:val="auto"/>
              </w:rPr>
              <w:t>Approach</w:t>
            </w:r>
            <w:r w:rsidR="003869D9">
              <w:rPr>
                <w:rFonts w:ascii="Times New Roman" w:hAnsi="Times New Roman" w:cs="Times New Roman"/>
                <w:color w:val="auto"/>
              </w:rPr>
              <w:t xml:space="preserve"> </w:t>
            </w:r>
            <w:r w:rsidR="003869D9" w:rsidRPr="003869D9">
              <w:rPr>
                <w:rFonts w:ascii="Times New Roman" w:hAnsi="Times New Roman" w:cs="Times New Roman"/>
                <w:color w:val="auto"/>
              </w:rPr>
              <w:t>provides rigid and prescriptive definitio</w:t>
            </w:r>
            <w:r w:rsidR="003869D9">
              <w:rPr>
                <w:rFonts w:ascii="Times New Roman" w:hAnsi="Times New Roman" w:cs="Times New Roman"/>
                <w:color w:val="auto"/>
              </w:rPr>
              <w:t xml:space="preserve">ns around these two models, and </w:t>
            </w:r>
            <w:r w:rsidR="003869D9" w:rsidRPr="003869D9">
              <w:rPr>
                <w:rFonts w:ascii="Times New Roman" w:hAnsi="Times New Roman" w:cs="Times New Roman"/>
                <w:color w:val="auto"/>
              </w:rPr>
              <w:t>leaves little room for innovation from either the utility or market</w:t>
            </w:r>
            <w:r w:rsidR="003869D9">
              <w:rPr>
                <w:rFonts w:ascii="Times New Roman" w:hAnsi="Times New Roman" w:cs="Times New Roman"/>
                <w:color w:val="auto"/>
              </w:rPr>
              <w:t xml:space="preserve"> participants, totally ignoring </w:t>
            </w:r>
            <w:r w:rsidR="003869D9" w:rsidRPr="003869D9">
              <w:rPr>
                <w:rFonts w:ascii="Times New Roman" w:hAnsi="Times New Roman" w:cs="Times New Roman"/>
                <w:color w:val="auto"/>
              </w:rPr>
              <w:t>market dynamics.</w:t>
            </w:r>
            <w:r w:rsidR="003869D9">
              <w:t xml:space="preserve"> </w:t>
            </w:r>
            <w:r w:rsidR="003869D9" w:rsidRPr="003869D9">
              <w:rPr>
                <w:rFonts w:ascii="Times New Roman" w:hAnsi="Times New Roman" w:cs="Times New Roman"/>
                <w:color w:val="auto"/>
              </w:rPr>
              <w:t>ChargePoint strongly recommends modifying the</w:t>
            </w:r>
            <w:r w:rsidR="003869D9">
              <w:rPr>
                <w:rFonts w:ascii="Times New Roman" w:hAnsi="Times New Roman" w:cs="Times New Roman"/>
                <w:color w:val="auto"/>
              </w:rPr>
              <w:t xml:space="preserve"> “provider” model to allow more </w:t>
            </w:r>
            <w:r w:rsidR="003869D9" w:rsidRPr="003869D9">
              <w:rPr>
                <w:rFonts w:ascii="Times New Roman" w:hAnsi="Times New Roman" w:cs="Times New Roman"/>
                <w:color w:val="auto"/>
              </w:rPr>
              <w:t>flexibility around the business model that the utility would propose.</w:t>
            </w:r>
            <w:r w:rsidR="003869D9">
              <w:rPr>
                <w:rFonts w:ascii="Times New Roman" w:hAnsi="Times New Roman" w:cs="Times New Roman"/>
                <w:color w:val="auto"/>
              </w:rPr>
              <w:t xml:space="preserve"> The “manager” model</w:t>
            </w:r>
            <w:r w:rsidR="003869D9">
              <w:t xml:space="preserve"> </w:t>
            </w:r>
            <w:r w:rsidR="003869D9">
              <w:rPr>
                <w:rFonts w:ascii="Times New Roman" w:hAnsi="Times New Roman" w:cs="Times New Roman"/>
                <w:color w:val="auto"/>
              </w:rPr>
              <w:t xml:space="preserve">should be expanded to ensure </w:t>
            </w:r>
            <w:r w:rsidR="003869D9" w:rsidRPr="003869D9">
              <w:rPr>
                <w:rFonts w:ascii="Times New Roman" w:hAnsi="Times New Roman" w:cs="Times New Roman"/>
                <w:color w:val="auto"/>
              </w:rPr>
              <w:t>that customers have a choice in not only equipment, but in their network service provider as well.</w:t>
            </w:r>
            <w:r w:rsidR="003869D9">
              <w:t xml:space="preserve"> </w:t>
            </w:r>
            <w:r w:rsidR="003869D9" w:rsidRPr="003869D9">
              <w:rPr>
                <w:rFonts w:ascii="Times New Roman" w:hAnsi="Times New Roman" w:cs="Times New Roman"/>
                <w:color w:val="auto"/>
              </w:rPr>
              <w:t>ChargePoint believes strongly that fair competition an</w:t>
            </w:r>
            <w:r w:rsidR="003869D9">
              <w:rPr>
                <w:rFonts w:ascii="Times New Roman" w:hAnsi="Times New Roman" w:cs="Times New Roman"/>
                <w:color w:val="auto"/>
              </w:rPr>
              <w:t xml:space="preserve">d customer choice should not be </w:t>
            </w:r>
            <w:r w:rsidR="003869D9" w:rsidRPr="003869D9">
              <w:rPr>
                <w:rFonts w:ascii="Times New Roman" w:hAnsi="Times New Roman" w:cs="Times New Roman"/>
                <w:color w:val="auto"/>
              </w:rPr>
              <w:t>defined as limiting a cust</w:t>
            </w:r>
            <w:r w:rsidR="003869D9">
              <w:rPr>
                <w:rFonts w:ascii="Times New Roman" w:hAnsi="Times New Roman" w:cs="Times New Roman"/>
                <w:color w:val="auto"/>
              </w:rPr>
              <w:t xml:space="preserve">omer’s choice to either utility </w:t>
            </w:r>
            <w:r w:rsidR="003869D9" w:rsidRPr="003869D9">
              <w:rPr>
                <w:rFonts w:ascii="Times New Roman" w:hAnsi="Times New Roman" w:cs="Times New Roman"/>
                <w:color w:val="auto"/>
              </w:rPr>
              <w:t>ownership a</w:t>
            </w:r>
            <w:r w:rsidR="003869D9">
              <w:rPr>
                <w:rFonts w:ascii="Times New Roman" w:hAnsi="Times New Roman" w:cs="Times New Roman"/>
                <w:color w:val="auto"/>
              </w:rPr>
              <w:t xml:space="preserve">nd operation of the station, or </w:t>
            </w:r>
            <w:r w:rsidR="003869D9" w:rsidRPr="003869D9">
              <w:rPr>
                <w:rFonts w:ascii="Times New Roman" w:hAnsi="Times New Roman" w:cs="Times New Roman"/>
                <w:color w:val="auto"/>
              </w:rPr>
              <w:t>some predetermined third-party network provider. Addition</w:t>
            </w:r>
            <w:r w:rsidR="003869D9">
              <w:rPr>
                <w:rFonts w:ascii="Times New Roman" w:hAnsi="Times New Roman" w:cs="Times New Roman"/>
                <w:color w:val="auto"/>
              </w:rPr>
              <w:t xml:space="preserve">ally, utilities should be given </w:t>
            </w:r>
            <w:r w:rsidR="003869D9" w:rsidRPr="003869D9">
              <w:rPr>
                <w:rFonts w:ascii="Times New Roman" w:hAnsi="Times New Roman" w:cs="Times New Roman"/>
                <w:color w:val="auto"/>
              </w:rPr>
              <w:t>flexibility to propose business models that support working c</w:t>
            </w:r>
            <w:r w:rsidR="003869D9">
              <w:rPr>
                <w:rFonts w:ascii="Times New Roman" w:hAnsi="Times New Roman" w:cs="Times New Roman"/>
                <w:color w:val="auto"/>
              </w:rPr>
              <w:t xml:space="preserve">ollaboratively with industry to </w:t>
            </w:r>
            <w:r w:rsidR="003869D9" w:rsidRPr="003869D9">
              <w:rPr>
                <w:rFonts w:ascii="Times New Roman" w:hAnsi="Times New Roman" w:cs="Times New Roman"/>
                <w:color w:val="auto"/>
              </w:rPr>
              <w:t>provide innovative solutions to customers, and this should include allowin</w:t>
            </w:r>
            <w:r w:rsidR="003869D9">
              <w:rPr>
                <w:rFonts w:ascii="Times New Roman" w:hAnsi="Times New Roman" w:cs="Times New Roman"/>
                <w:color w:val="auto"/>
              </w:rPr>
              <w:t xml:space="preserve">g the utility to earn a </w:t>
            </w:r>
            <w:r w:rsidR="003869D9" w:rsidRPr="003869D9">
              <w:rPr>
                <w:rFonts w:ascii="Times New Roman" w:hAnsi="Times New Roman" w:cs="Times New Roman"/>
                <w:color w:val="auto"/>
              </w:rPr>
              <w:t>rate of return and investments to provide rebates to cus</w:t>
            </w:r>
            <w:r w:rsidR="003869D9">
              <w:rPr>
                <w:rFonts w:ascii="Times New Roman" w:hAnsi="Times New Roman" w:cs="Times New Roman"/>
                <w:color w:val="auto"/>
              </w:rPr>
              <w:t xml:space="preserve">tomers for the purchase of EVSE </w:t>
            </w:r>
            <w:r w:rsidR="003869D9" w:rsidRPr="003869D9">
              <w:rPr>
                <w:rFonts w:ascii="Times New Roman" w:hAnsi="Times New Roman" w:cs="Times New Roman"/>
                <w:color w:val="auto"/>
              </w:rPr>
              <w:t>equipment.</w:t>
            </w:r>
          </w:p>
        </w:tc>
      </w:tr>
      <w:tr w:rsidR="00D8108E" w:rsidRPr="007C4DA4" w:rsidTr="00D81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D8108E" w:rsidRPr="007C4DA4" w:rsidRDefault="00D8108E" w:rsidP="0040161C">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Climate Solutions</w:t>
            </w:r>
          </w:p>
        </w:tc>
      </w:tr>
      <w:tr w:rsidR="009459CD" w:rsidRPr="007C4DA4" w:rsidTr="009459CD">
        <w:tc>
          <w:tcPr>
            <w:cnfStyle w:val="001000000000" w:firstRow="0" w:lastRow="0" w:firstColumn="1" w:lastColumn="0" w:oddVBand="0" w:evenVBand="0" w:oddHBand="0" w:evenHBand="0" w:firstRowFirstColumn="0" w:firstRowLastColumn="0" w:lastRowFirstColumn="0" w:lastRowLastColumn="0"/>
            <w:tcW w:w="2785" w:type="dxa"/>
          </w:tcPr>
          <w:p w:rsidR="009459CD" w:rsidRPr="007C4DA4" w:rsidRDefault="009459CD" w:rsidP="0040161C">
            <w:pPr>
              <w:rPr>
                <w:rFonts w:ascii="Times New Roman" w:hAnsi="Times New Roman" w:cs="Times New Roman"/>
                <w:color w:val="auto"/>
                <w:sz w:val="24"/>
                <w:szCs w:val="24"/>
              </w:rPr>
            </w:pPr>
            <w:r w:rsidRPr="007C4DA4">
              <w:rPr>
                <w:rFonts w:ascii="Times New Roman" w:hAnsi="Times New Roman" w:cs="Times New Roman"/>
                <w:color w:val="auto"/>
                <w:sz w:val="24"/>
                <w:szCs w:val="24"/>
              </w:rPr>
              <w:t>Emphasis on Grid Benefits</w:t>
            </w:r>
          </w:p>
        </w:tc>
        <w:tc>
          <w:tcPr>
            <w:tcW w:w="10165" w:type="dxa"/>
          </w:tcPr>
          <w:p w:rsidR="009459CD" w:rsidRPr="007C4DA4" w:rsidRDefault="009459CD" w:rsidP="00BD1C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Strategic deployment of EVSE provides an opportunity for demand response, peak load-shifting, renewable integration, and mobile storage capabilities that save</w:t>
            </w:r>
            <w:r w:rsidR="00BD1C77">
              <w:rPr>
                <w:rFonts w:ascii="Times New Roman" w:hAnsi="Times New Roman" w:cs="Times New Roman"/>
                <w:color w:val="auto"/>
              </w:rPr>
              <w:t>s</w:t>
            </w:r>
            <w:r w:rsidRPr="007C4DA4">
              <w:rPr>
                <w:rFonts w:ascii="Times New Roman" w:hAnsi="Times New Roman" w:cs="Times New Roman"/>
                <w:color w:val="auto"/>
              </w:rPr>
              <w:t xml:space="preserve"> all customers money. Analysis on grid benefits should not be limited to the technology in various types of meters, but also to the location impacts of such infrastructure. However, the benefits should be more broadly defined for prudence determinations. It is clear that societal benefits were an underlying goal of HB 1853. Utilities should be permitted to consider the full range of economic and social benefits when evaluating the cost-effectiveness of EVSE investment. While it is complicated to put a value on social costs, Climate Solutions recommends the Commission consider analyses by the federal DOT (TIGER Benefit-Cost Analysis Resource Guide) and the IPCC.</w:t>
            </w:r>
          </w:p>
        </w:tc>
      </w:tr>
      <w:tr w:rsidR="009459CD" w:rsidRPr="007C4DA4" w:rsidTr="0094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9459CD" w:rsidRPr="007C4DA4" w:rsidRDefault="009459CD" w:rsidP="0040161C">
            <w:pPr>
              <w:rPr>
                <w:rFonts w:ascii="Times New Roman" w:hAnsi="Times New Roman" w:cs="Times New Roman"/>
                <w:color w:val="auto"/>
                <w:sz w:val="24"/>
                <w:szCs w:val="24"/>
              </w:rPr>
            </w:pPr>
            <w:r w:rsidRPr="007C4DA4">
              <w:rPr>
                <w:rFonts w:ascii="Times New Roman" w:hAnsi="Times New Roman" w:cs="Times New Roman"/>
                <w:color w:val="auto"/>
                <w:sz w:val="24"/>
                <w:szCs w:val="24"/>
              </w:rPr>
              <w:t>Transportation-specific Rate Design</w:t>
            </w:r>
          </w:p>
        </w:tc>
        <w:tc>
          <w:tcPr>
            <w:tcW w:w="10165" w:type="dxa"/>
          </w:tcPr>
          <w:p w:rsidR="009459CD" w:rsidRPr="007C4DA4" w:rsidRDefault="009459CD" w:rsidP="00BD1C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B</w:t>
            </w:r>
            <w:r w:rsidR="00BD1C77">
              <w:rPr>
                <w:rFonts w:ascii="Times New Roman" w:hAnsi="Times New Roman" w:cs="Times New Roman"/>
                <w:color w:val="auto"/>
              </w:rPr>
              <w:t>ecause we are at an early stage</w:t>
            </w:r>
            <w:r w:rsidRPr="007C4DA4">
              <w:rPr>
                <w:rFonts w:ascii="Times New Roman" w:hAnsi="Times New Roman" w:cs="Times New Roman"/>
                <w:color w:val="auto"/>
              </w:rPr>
              <w:t xml:space="preserve"> and have </w:t>
            </w:r>
            <w:r w:rsidR="00BD1C77">
              <w:rPr>
                <w:rFonts w:ascii="Times New Roman" w:hAnsi="Times New Roman" w:cs="Times New Roman"/>
                <w:color w:val="auto"/>
              </w:rPr>
              <w:t xml:space="preserve">a </w:t>
            </w:r>
            <w:r w:rsidRPr="007C4DA4">
              <w:rPr>
                <w:rFonts w:ascii="Times New Roman" w:hAnsi="Times New Roman" w:cs="Times New Roman"/>
                <w:color w:val="auto"/>
              </w:rPr>
              <w:t xml:space="preserve">limited understanding of which rate designs will be effective, the Commission should encourage utilities to offer a variety of rate structures in their programs, providing customers with additional choice and creating an opportunity for comparative analysis on the effectiveness of multiple rate designs. </w:t>
            </w:r>
            <w:r w:rsidR="00BD1C77">
              <w:rPr>
                <w:rFonts w:ascii="Times New Roman" w:hAnsi="Times New Roman" w:cs="Times New Roman"/>
                <w:color w:val="auto"/>
              </w:rPr>
              <w:t>T</w:t>
            </w:r>
            <w:r w:rsidRPr="007C4DA4">
              <w:rPr>
                <w:rFonts w:ascii="Times New Roman" w:hAnsi="Times New Roman" w:cs="Times New Roman"/>
                <w:color w:val="auto"/>
              </w:rPr>
              <w:t xml:space="preserve">o maximize deployment, Climate Solutions recommends that the Commission and utilities examine how rate design can maximize benefits to the grid, </w:t>
            </w:r>
            <w:r w:rsidR="00BD1C77">
              <w:rPr>
                <w:rFonts w:ascii="Times New Roman" w:hAnsi="Times New Roman" w:cs="Times New Roman"/>
                <w:color w:val="auto"/>
              </w:rPr>
              <w:t>and</w:t>
            </w:r>
            <w:r w:rsidRPr="007C4DA4">
              <w:rPr>
                <w:rFonts w:ascii="Times New Roman" w:hAnsi="Times New Roman" w:cs="Times New Roman"/>
                <w:color w:val="auto"/>
              </w:rPr>
              <w:t xml:space="preserve"> maximize fuel cost savings to drivers.</w:t>
            </w:r>
          </w:p>
        </w:tc>
      </w:tr>
      <w:tr w:rsidR="009459CD" w:rsidRPr="007C4DA4" w:rsidTr="009459CD">
        <w:tc>
          <w:tcPr>
            <w:cnfStyle w:val="001000000000" w:firstRow="0" w:lastRow="0" w:firstColumn="1" w:lastColumn="0" w:oddVBand="0" w:evenVBand="0" w:oddHBand="0" w:evenHBand="0" w:firstRowFirstColumn="0" w:firstRowLastColumn="0" w:lastRowFirstColumn="0" w:lastRowLastColumn="0"/>
            <w:tcW w:w="2785" w:type="dxa"/>
          </w:tcPr>
          <w:p w:rsidR="009459CD" w:rsidRPr="007C4DA4" w:rsidRDefault="009459CD" w:rsidP="0040161C">
            <w:pPr>
              <w:rPr>
                <w:rFonts w:ascii="Times New Roman" w:hAnsi="Times New Roman" w:cs="Times New Roman"/>
                <w:color w:val="auto"/>
                <w:sz w:val="24"/>
                <w:szCs w:val="24"/>
              </w:rPr>
            </w:pPr>
            <w:r w:rsidRPr="007C4DA4">
              <w:rPr>
                <w:rFonts w:ascii="Times New Roman" w:hAnsi="Times New Roman" w:cs="Times New Roman"/>
                <w:color w:val="auto"/>
                <w:sz w:val="24"/>
                <w:szCs w:val="24"/>
              </w:rPr>
              <w:t>Importance of Planning</w:t>
            </w:r>
          </w:p>
        </w:tc>
        <w:tc>
          <w:tcPr>
            <w:tcW w:w="10165" w:type="dxa"/>
          </w:tcPr>
          <w:p w:rsidR="009459CD" w:rsidRPr="007C4DA4" w:rsidRDefault="009459CD" w:rsidP="004903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Climate Solutions supports </w:t>
            </w:r>
            <w:r w:rsidR="00490348">
              <w:rPr>
                <w:rFonts w:ascii="Times New Roman" w:hAnsi="Times New Roman" w:cs="Times New Roman"/>
                <w:color w:val="auto"/>
              </w:rPr>
              <w:t>including</w:t>
            </w:r>
            <w:r w:rsidRPr="007C4DA4">
              <w:rPr>
                <w:rFonts w:ascii="Times New Roman" w:hAnsi="Times New Roman" w:cs="Times New Roman"/>
                <w:color w:val="auto"/>
              </w:rPr>
              <w:t xml:space="preserve"> transportation electrification planning scenarios in utility IRPs. Utilities should actively examine commute patterns and incorporate various electrification penetration scenarios to determine the optimal locations of infrastructure.</w:t>
            </w:r>
          </w:p>
        </w:tc>
      </w:tr>
      <w:tr w:rsidR="009459CD" w:rsidRPr="007C4DA4" w:rsidTr="0094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9459CD" w:rsidRPr="007C4DA4" w:rsidRDefault="009459CD" w:rsidP="0040161C">
            <w:pPr>
              <w:rPr>
                <w:rFonts w:ascii="Times New Roman" w:hAnsi="Times New Roman" w:cs="Times New Roman"/>
                <w:color w:val="auto"/>
              </w:rPr>
            </w:pPr>
            <w:r w:rsidRPr="007C4DA4">
              <w:rPr>
                <w:rFonts w:ascii="Times New Roman" w:hAnsi="Times New Roman" w:cs="Times New Roman"/>
                <w:color w:val="auto"/>
                <w:sz w:val="24"/>
                <w:szCs w:val="24"/>
              </w:rPr>
              <w:t>Low Income Carve-out</w:t>
            </w:r>
          </w:p>
        </w:tc>
        <w:tc>
          <w:tcPr>
            <w:tcW w:w="10165" w:type="dxa"/>
          </w:tcPr>
          <w:p w:rsidR="009459CD" w:rsidRPr="007C4DA4" w:rsidRDefault="009459CD" w:rsidP="00FF5F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Climate Solutions applaud the Commission for acknowledging the importance of ensuring that benefits flow to low-income communities and support the requirement for utilities to include a low-income carve-out. Given the wide range of potential benefits, the Commission should provide additional guidance to utilities on how the carve-out should be structured</w:t>
            </w:r>
            <w:r w:rsidR="00FF5F70">
              <w:rPr>
                <w:rFonts w:ascii="Times New Roman" w:hAnsi="Times New Roman" w:cs="Times New Roman"/>
                <w:color w:val="auto"/>
              </w:rPr>
              <w:t>, and</w:t>
            </w:r>
            <w:r w:rsidRPr="007C4DA4">
              <w:rPr>
                <w:rFonts w:ascii="Times New Roman" w:hAnsi="Times New Roman" w:cs="Times New Roman"/>
                <w:color w:val="auto"/>
              </w:rPr>
              <w:t xml:space="preserve"> </w:t>
            </w:r>
            <w:r w:rsidR="00FF5F70">
              <w:rPr>
                <w:rFonts w:ascii="Times New Roman" w:hAnsi="Times New Roman" w:cs="Times New Roman"/>
                <w:color w:val="auto"/>
              </w:rPr>
              <w:t xml:space="preserve">along with utilities, </w:t>
            </w:r>
            <w:r w:rsidRPr="007C4DA4">
              <w:rPr>
                <w:rFonts w:ascii="Times New Roman" w:hAnsi="Times New Roman" w:cs="Times New Roman"/>
                <w:color w:val="auto"/>
              </w:rPr>
              <w:t xml:space="preserve">directly engage with low-income communities in order to identify the most beneficial projects for each utility service territory.  </w:t>
            </w:r>
          </w:p>
        </w:tc>
      </w:tr>
      <w:tr w:rsidR="009459CD" w:rsidRPr="007C4DA4" w:rsidTr="009459CD">
        <w:tc>
          <w:tcPr>
            <w:cnfStyle w:val="001000000000" w:firstRow="0" w:lastRow="0" w:firstColumn="1" w:lastColumn="0" w:oddVBand="0" w:evenVBand="0" w:oddHBand="0" w:evenHBand="0" w:firstRowFirstColumn="0" w:firstRowLastColumn="0" w:lastRowFirstColumn="0" w:lastRowLastColumn="0"/>
            <w:tcW w:w="2785" w:type="dxa"/>
          </w:tcPr>
          <w:p w:rsidR="009459CD" w:rsidRPr="007C4DA4" w:rsidRDefault="009459CD" w:rsidP="0040161C">
            <w:pPr>
              <w:rPr>
                <w:rFonts w:ascii="Times New Roman" w:hAnsi="Times New Roman" w:cs="Times New Roman"/>
                <w:color w:val="auto"/>
              </w:rPr>
            </w:pPr>
            <w:r w:rsidRPr="007C4DA4">
              <w:rPr>
                <w:rFonts w:ascii="Times New Roman" w:hAnsi="Times New Roman" w:cs="Times New Roman"/>
                <w:color w:val="auto"/>
                <w:sz w:val="24"/>
                <w:szCs w:val="24"/>
              </w:rPr>
              <w:t>Education and Outreach</w:t>
            </w:r>
          </w:p>
        </w:tc>
        <w:tc>
          <w:tcPr>
            <w:tcW w:w="10165" w:type="dxa"/>
          </w:tcPr>
          <w:p w:rsidR="009459CD" w:rsidRPr="007C4DA4" w:rsidRDefault="009459CD" w:rsidP="001658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As utilities design transportation electrification programs, the Commission should encourage an active engagement and outreach strategy that encourages EV adoption and clearly communicates rate design</w:t>
            </w:r>
            <w:r w:rsidR="00165843">
              <w:t xml:space="preserve"> </w:t>
            </w:r>
            <w:r w:rsidR="00165843" w:rsidRPr="00165843">
              <w:rPr>
                <w:rFonts w:ascii="Times New Roman" w:hAnsi="Times New Roman" w:cs="Times New Roman"/>
                <w:color w:val="auto"/>
              </w:rPr>
              <w:t>changes</w:t>
            </w:r>
            <w:r w:rsidRPr="007C4DA4">
              <w:rPr>
                <w:rFonts w:ascii="Times New Roman" w:hAnsi="Times New Roman" w:cs="Times New Roman"/>
                <w:color w:val="auto"/>
              </w:rPr>
              <w:t>.</w:t>
            </w:r>
          </w:p>
        </w:tc>
      </w:tr>
      <w:tr w:rsidR="00D8108E" w:rsidRPr="007C4DA4" w:rsidTr="00D81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D8108E" w:rsidRPr="007C4DA4" w:rsidRDefault="00D8108E" w:rsidP="0040161C">
            <w:pPr>
              <w:rPr>
                <w:rFonts w:ascii="Times New Roman" w:hAnsi="Times New Roman" w:cs="Times New Roman"/>
                <w:color w:val="auto"/>
              </w:rPr>
            </w:pPr>
            <w:r w:rsidRPr="007C4DA4">
              <w:rPr>
                <w:rFonts w:ascii="Times New Roman" w:hAnsi="Times New Roman" w:cs="Times New Roman"/>
                <w:color w:val="auto"/>
                <w:sz w:val="24"/>
                <w:szCs w:val="24"/>
              </w:rPr>
              <w:lastRenderedPageBreak/>
              <w:t>Brian Grunkemeyer</w:t>
            </w:r>
          </w:p>
        </w:tc>
      </w:tr>
      <w:tr w:rsidR="009459CD" w:rsidRPr="007C4DA4" w:rsidTr="009459CD">
        <w:tc>
          <w:tcPr>
            <w:cnfStyle w:val="001000000000" w:firstRow="0" w:lastRow="0" w:firstColumn="1" w:lastColumn="0" w:oddVBand="0" w:evenVBand="0" w:oddHBand="0" w:evenHBand="0" w:firstRowFirstColumn="0" w:firstRowLastColumn="0" w:lastRowFirstColumn="0" w:lastRowLastColumn="0"/>
            <w:tcW w:w="2785" w:type="dxa"/>
          </w:tcPr>
          <w:p w:rsidR="009459CD" w:rsidRPr="00617B89" w:rsidRDefault="009459CD" w:rsidP="0040161C">
            <w:pPr>
              <w:rPr>
                <w:rFonts w:ascii="Times New Roman" w:hAnsi="Times New Roman" w:cs="Times New Roman"/>
                <w:color w:val="auto"/>
                <w:sz w:val="24"/>
                <w:szCs w:val="24"/>
              </w:rPr>
            </w:pPr>
            <w:r w:rsidRPr="00617B89">
              <w:rPr>
                <w:rFonts w:ascii="Times New Roman" w:hAnsi="Times New Roman" w:cs="Times New Roman"/>
                <w:color w:val="auto"/>
                <w:sz w:val="24"/>
                <w:szCs w:val="24"/>
              </w:rPr>
              <w:t>Promoting Corridor Charging</w:t>
            </w:r>
          </w:p>
        </w:tc>
        <w:tc>
          <w:tcPr>
            <w:tcW w:w="10165" w:type="dxa"/>
          </w:tcPr>
          <w:p w:rsidR="009459CD" w:rsidRPr="00617B89" w:rsidRDefault="009459CD" w:rsidP="004016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Addressing range anxiety for long trips requires </w:t>
            </w:r>
            <w:r w:rsidRPr="00617B89">
              <w:rPr>
                <w:rFonts w:ascii="Times New Roman" w:hAnsi="Times New Roman" w:cs="Times New Roman"/>
                <w:color w:val="auto"/>
              </w:rPr>
              <w:t>a robust corridor charging network throughout our state.</w:t>
            </w:r>
            <w:r>
              <w:rPr>
                <w:rFonts w:ascii="Times New Roman" w:hAnsi="Times New Roman" w:cs="Times New Roman"/>
                <w:color w:val="auto"/>
              </w:rPr>
              <w:t xml:space="preserve"> Both ChargePoint and EVGo in California identified the biggest barrier as utility demand charges, which serve two purposes: recovering costs for </w:t>
            </w:r>
            <w:r w:rsidRPr="001575E4">
              <w:rPr>
                <w:rFonts w:ascii="Times New Roman" w:hAnsi="Times New Roman" w:cs="Times New Roman"/>
                <w:color w:val="auto"/>
              </w:rPr>
              <w:t>peak capacity needs, distribution system u</w:t>
            </w:r>
            <w:r>
              <w:rPr>
                <w:rFonts w:ascii="Times New Roman" w:hAnsi="Times New Roman" w:cs="Times New Roman"/>
                <w:color w:val="auto"/>
              </w:rPr>
              <w:t>pgrades, and ancillary services, and encouraging</w:t>
            </w:r>
            <w:r w:rsidRPr="001575E4">
              <w:rPr>
                <w:rFonts w:ascii="Times New Roman" w:hAnsi="Times New Roman" w:cs="Times New Roman"/>
                <w:color w:val="auto"/>
              </w:rPr>
              <w:t xml:space="preserve"> people to rearrange their schedule to match the needs of the utility</w:t>
            </w:r>
            <w:r>
              <w:rPr>
                <w:rFonts w:ascii="Times New Roman" w:hAnsi="Times New Roman" w:cs="Times New Roman"/>
                <w:color w:val="auto"/>
              </w:rPr>
              <w:t>. For corridor charging, the first applies but the second does not. T</w:t>
            </w:r>
            <w:r w:rsidRPr="001575E4">
              <w:rPr>
                <w:rFonts w:ascii="Times New Roman" w:hAnsi="Times New Roman" w:cs="Times New Roman"/>
                <w:color w:val="auto"/>
              </w:rPr>
              <w:t xml:space="preserve">he UTC </w:t>
            </w:r>
            <w:r>
              <w:rPr>
                <w:rFonts w:ascii="Times New Roman" w:hAnsi="Times New Roman" w:cs="Times New Roman"/>
                <w:color w:val="auto"/>
              </w:rPr>
              <w:t xml:space="preserve">should </w:t>
            </w:r>
            <w:r w:rsidRPr="001575E4">
              <w:rPr>
                <w:rFonts w:ascii="Times New Roman" w:hAnsi="Times New Roman" w:cs="Times New Roman"/>
                <w:color w:val="auto"/>
              </w:rPr>
              <w:t>prohibit utility demand charges for corridor charging stations, and possibly all L2 charging stations.</w:t>
            </w:r>
          </w:p>
        </w:tc>
      </w:tr>
      <w:tr w:rsidR="009459CD" w:rsidRPr="007C4DA4" w:rsidTr="0094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9459CD" w:rsidRPr="001575E4" w:rsidRDefault="009459CD" w:rsidP="0040161C">
            <w:pPr>
              <w:rPr>
                <w:rFonts w:ascii="Times New Roman" w:hAnsi="Times New Roman" w:cs="Times New Roman"/>
                <w:color w:val="auto"/>
                <w:sz w:val="24"/>
                <w:szCs w:val="24"/>
              </w:rPr>
            </w:pPr>
            <w:r w:rsidRPr="001575E4">
              <w:rPr>
                <w:rFonts w:ascii="Times New Roman" w:hAnsi="Times New Roman" w:cs="Times New Roman"/>
                <w:color w:val="auto"/>
                <w:sz w:val="24"/>
                <w:szCs w:val="24"/>
              </w:rPr>
              <w:t>Allowing Sales based on Energy, Not Time</w:t>
            </w:r>
          </w:p>
        </w:tc>
        <w:tc>
          <w:tcPr>
            <w:tcW w:w="10165" w:type="dxa"/>
          </w:tcPr>
          <w:p w:rsidR="009459CD" w:rsidRPr="001575E4" w:rsidRDefault="009459CD" w:rsidP="001B27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575E4">
              <w:rPr>
                <w:rFonts w:ascii="Times New Roman" w:hAnsi="Times New Roman" w:cs="Times New Roman"/>
                <w:color w:val="auto"/>
              </w:rPr>
              <w:t>The Commission should adopt a policy of allowing EV site hosts to bill based on energy sold, even if they are not a utility.</w:t>
            </w:r>
            <w:r>
              <w:rPr>
                <w:rFonts w:ascii="Times New Roman" w:hAnsi="Times New Roman" w:cs="Times New Roman"/>
                <w:color w:val="auto"/>
              </w:rPr>
              <w:t xml:space="preserve"> </w:t>
            </w:r>
            <w:r w:rsidR="001B27A5">
              <w:rPr>
                <w:rFonts w:ascii="Times New Roman" w:hAnsi="Times New Roman" w:cs="Times New Roman"/>
                <w:color w:val="auto"/>
              </w:rPr>
              <w:t>T</w:t>
            </w:r>
            <w:r w:rsidRPr="001575E4">
              <w:rPr>
                <w:rFonts w:ascii="Times New Roman" w:hAnsi="Times New Roman" w:cs="Times New Roman"/>
                <w:color w:val="auto"/>
              </w:rPr>
              <w:t xml:space="preserve">ime-based billing runs into problems when you think about </w:t>
            </w:r>
            <w:r w:rsidR="001B27A5">
              <w:rPr>
                <w:rFonts w:ascii="Times New Roman" w:hAnsi="Times New Roman" w:cs="Times New Roman"/>
                <w:color w:val="auto"/>
              </w:rPr>
              <w:t>DCFC and</w:t>
            </w:r>
            <w:r w:rsidRPr="001575E4">
              <w:rPr>
                <w:rFonts w:ascii="Times New Roman" w:hAnsi="Times New Roman" w:cs="Times New Roman"/>
                <w:color w:val="auto"/>
              </w:rPr>
              <w:t xml:space="preserve"> overnight uses of L2 chargers.</w:t>
            </w:r>
            <w:r>
              <w:t xml:space="preserve"> </w:t>
            </w:r>
            <w:r>
              <w:rPr>
                <w:rFonts w:ascii="Times New Roman" w:hAnsi="Times New Roman" w:cs="Times New Roman"/>
                <w:color w:val="auto"/>
              </w:rPr>
              <w:t>The Commission should decouple</w:t>
            </w:r>
            <w:r w:rsidRPr="001575E4">
              <w:rPr>
                <w:rFonts w:ascii="Times New Roman" w:hAnsi="Times New Roman" w:cs="Times New Roman"/>
                <w:color w:val="auto"/>
              </w:rPr>
              <w:t xml:space="preserve"> the notion of an electricity reselling business from a utility </w:t>
            </w:r>
            <w:r>
              <w:rPr>
                <w:rFonts w:ascii="Times New Roman" w:hAnsi="Times New Roman" w:cs="Times New Roman"/>
                <w:color w:val="auto"/>
              </w:rPr>
              <w:t>in order to not</w:t>
            </w:r>
            <w:r w:rsidRPr="001575E4">
              <w:rPr>
                <w:rFonts w:ascii="Times New Roman" w:hAnsi="Times New Roman" w:cs="Times New Roman"/>
                <w:color w:val="auto"/>
              </w:rPr>
              <w:t xml:space="preserve"> accidentally limit charging station innovation, deployment, useful adoption, and future business models.</w:t>
            </w:r>
          </w:p>
        </w:tc>
      </w:tr>
      <w:tr w:rsidR="009459CD" w:rsidRPr="007C4DA4" w:rsidTr="009459CD">
        <w:tc>
          <w:tcPr>
            <w:cnfStyle w:val="001000000000" w:firstRow="0" w:lastRow="0" w:firstColumn="1" w:lastColumn="0" w:oddVBand="0" w:evenVBand="0" w:oddHBand="0" w:evenHBand="0" w:firstRowFirstColumn="0" w:firstRowLastColumn="0" w:lastRowFirstColumn="0" w:lastRowLastColumn="0"/>
            <w:tcW w:w="2785" w:type="dxa"/>
          </w:tcPr>
          <w:p w:rsidR="009459CD" w:rsidRPr="007C4DA4" w:rsidRDefault="009459CD" w:rsidP="0040161C">
            <w:pPr>
              <w:rPr>
                <w:rFonts w:ascii="Times New Roman" w:hAnsi="Times New Roman" w:cs="Times New Roman"/>
                <w:color w:val="auto"/>
                <w:sz w:val="24"/>
                <w:szCs w:val="24"/>
              </w:rPr>
            </w:pPr>
            <w:r w:rsidRPr="007C4DA4">
              <w:rPr>
                <w:rFonts w:ascii="Times New Roman" w:hAnsi="Times New Roman" w:cs="Times New Roman"/>
                <w:color w:val="auto"/>
                <w:sz w:val="24"/>
                <w:szCs w:val="24"/>
              </w:rPr>
              <w:t>Two Hour Rule</w:t>
            </w:r>
          </w:p>
        </w:tc>
        <w:tc>
          <w:tcPr>
            <w:tcW w:w="10165" w:type="dxa"/>
          </w:tcPr>
          <w:p w:rsidR="009459CD" w:rsidRPr="007C4DA4" w:rsidRDefault="009459CD" w:rsidP="004016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Grunkemeyer encourages the UTC to downplay distinctions between stations designed for charging for 2 hours or more. There is a qualitative difference between corridor charging and the other charging patterns, but that line is already slightly blurry and may disappear over time.</w:t>
            </w:r>
          </w:p>
        </w:tc>
      </w:tr>
      <w:tr w:rsidR="009459CD" w:rsidRPr="007C4DA4" w:rsidTr="0094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9459CD" w:rsidRPr="007C4DA4" w:rsidRDefault="009459CD" w:rsidP="0040161C">
            <w:pPr>
              <w:rPr>
                <w:rFonts w:ascii="Times New Roman" w:hAnsi="Times New Roman" w:cs="Times New Roman"/>
                <w:color w:val="auto"/>
              </w:rPr>
            </w:pPr>
            <w:r w:rsidRPr="007C4DA4">
              <w:rPr>
                <w:rFonts w:ascii="Times New Roman" w:hAnsi="Times New Roman" w:cs="Times New Roman"/>
                <w:color w:val="auto"/>
                <w:sz w:val="24"/>
                <w:szCs w:val="24"/>
              </w:rPr>
              <w:t>EV Load Estimation in IRPs</w:t>
            </w:r>
          </w:p>
        </w:tc>
        <w:tc>
          <w:tcPr>
            <w:tcW w:w="10165" w:type="dxa"/>
          </w:tcPr>
          <w:p w:rsidR="009459CD" w:rsidRPr="007C4DA4" w:rsidRDefault="009459CD" w:rsidP="001345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Utilities should be required to estimate EV morning &amp; evening p</w:t>
            </w:r>
            <w:r w:rsidR="00134581">
              <w:rPr>
                <w:rFonts w:ascii="Times New Roman" w:hAnsi="Times New Roman" w:cs="Times New Roman"/>
                <w:color w:val="auto"/>
              </w:rPr>
              <w:t>eak load impacts in their IRP</w:t>
            </w:r>
            <w:r>
              <w:rPr>
                <w:rFonts w:ascii="Times New Roman" w:hAnsi="Times New Roman" w:cs="Times New Roman"/>
                <w:color w:val="auto"/>
              </w:rPr>
              <w:t xml:space="preserve">s, which will be hard to do accurately. NWPCC </w:t>
            </w:r>
            <w:r w:rsidRPr="00BB6723">
              <w:rPr>
                <w:rFonts w:ascii="Times New Roman" w:hAnsi="Times New Roman" w:cs="Times New Roman"/>
                <w:color w:val="auto"/>
              </w:rPr>
              <w:t xml:space="preserve">has a well-developed top-down model for EV adoption within the state which fits </w:t>
            </w:r>
            <w:r>
              <w:rPr>
                <w:rFonts w:ascii="Times New Roman" w:hAnsi="Times New Roman" w:cs="Times New Roman"/>
                <w:color w:val="auto"/>
              </w:rPr>
              <w:t xml:space="preserve">with current future projections, but it is imperfect. </w:t>
            </w:r>
            <w:r w:rsidRPr="00BB6723">
              <w:rPr>
                <w:rFonts w:ascii="Times New Roman" w:hAnsi="Times New Roman" w:cs="Times New Roman"/>
                <w:color w:val="auto"/>
              </w:rPr>
              <w:t>Another approach is to measure EV load directly.</w:t>
            </w:r>
            <w:r>
              <w:t xml:space="preserve"> </w:t>
            </w:r>
          </w:p>
        </w:tc>
      </w:tr>
      <w:tr w:rsidR="00035016" w:rsidRPr="007C4DA4" w:rsidTr="009459CD">
        <w:tc>
          <w:tcPr>
            <w:cnfStyle w:val="001000000000" w:firstRow="0" w:lastRow="0" w:firstColumn="1" w:lastColumn="0" w:oddVBand="0" w:evenVBand="0" w:oddHBand="0" w:evenHBand="0" w:firstRowFirstColumn="0" w:firstRowLastColumn="0" w:lastRowFirstColumn="0" w:lastRowLastColumn="0"/>
            <w:tcW w:w="2785" w:type="dxa"/>
          </w:tcPr>
          <w:p w:rsidR="009459CD" w:rsidRPr="00BB6723" w:rsidRDefault="009459CD" w:rsidP="0040161C">
            <w:pPr>
              <w:rPr>
                <w:rFonts w:ascii="Times New Roman" w:hAnsi="Times New Roman" w:cs="Times New Roman"/>
                <w:color w:val="auto"/>
                <w:sz w:val="24"/>
                <w:szCs w:val="24"/>
              </w:rPr>
            </w:pPr>
            <w:r w:rsidRPr="00BB6723">
              <w:rPr>
                <w:rFonts w:ascii="Times New Roman" w:hAnsi="Times New Roman" w:cs="Times New Roman"/>
                <w:color w:val="auto"/>
                <w:sz w:val="24"/>
                <w:szCs w:val="24"/>
              </w:rPr>
              <w:t>Market Transformation, EV Charging Services, and the Software Industry</w:t>
            </w:r>
          </w:p>
        </w:tc>
        <w:tc>
          <w:tcPr>
            <w:tcW w:w="10165" w:type="dxa"/>
          </w:tcPr>
          <w:p w:rsidR="009459CD" w:rsidRPr="00BB6723" w:rsidRDefault="009459CD" w:rsidP="00134581">
            <w:pPr>
              <w:tabs>
                <w:tab w:val="left" w:pos="206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B6723">
              <w:rPr>
                <w:rFonts w:ascii="Times New Roman" w:hAnsi="Times New Roman" w:cs="Times New Roman"/>
                <w:color w:val="auto"/>
              </w:rPr>
              <w:t>Care must be taken to ensure the Commission doesn’t accidentally grant a utility a monopoly over a charging network, but also that the Commission protects from monopsony power.</w:t>
            </w:r>
            <w:r>
              <w:rPr>
                <w:rFonts w:ascii="Times New Roman" w:hAnsi="Times New Roman" w:cs="Times New Roman"/>
                <w:color w:val="auto"/>
              </w:rPr>
              <w:t xml:space="preserve"> </w:t>
            </w:r>
            <w:r w:rsidRPr="00BB6723">
              <w:rPr>
                <w:rFonts w:ascii="Times New Roman" w:hAnsi="Times New Roman" w:cs="Times New Roman"/>
                <w:color w:val="auto"/>
              </w:rPr>
              <w:t>The future of the utility industry is software and Big Data used to mediate power generation, energy storage and consumption together in real time.</w:t>
            </w:r>
            <w:r>
              <w:rPr>
                <w:rFonts w:ascii="Times New Roman" w:hAnsi="Times New Roman" w:cs="Times New Roman"/>
                <w:color w:val="auto"/>
              </w:rPr>
              <w:t xml:space="preserve"> </w:t>
            </w:r>
            <w:r w:rsidRPr="00BB6723">
              <w:rPr>
                <w:rFonts w:ascii="Times New Roman" w:hAnsi="Times New Roman" w:cs="Times New Roman"/>
                <w:color w:val="auto"/>
              </w:rPr>
              <w:t xml:space="preserve">The Commission should consider mandating further utility pilot project participation, and provide an incentive </w:t>
            </w:r>
            <w:r w:rsidR="00134581">
              <w:rPr>
                <w:rFonts w:ascii="Times New Roman" w:hAnsi="Times New Roman" w:cs="Times New Roman"/>
                <w:color w:val="auto"/>
              </w:rPr>
              <w:t>ROR</w:t>
            </w:r>
            <w:r w:rsidRPr="00BB6723">
              <w:rPr>
                <w:rFonts w:ascii="Times New Roman" w:hAnsi="Times New Roman" w:cs="Times New Roman"/>
                <w:color w:val="auto"/>
              </w:rPr>
              <w:t xml:space="preserve"> for potentially transformational pilots, with an eye to signing sizable commercial contracts for the right services within two years.</w:t>
            </w:r>
          </w:p>
        </w:tc>
      </w:tr>
      <w:tr w:rsidR="009459CD" w:rsidRPr="007C4DA4" w:rsidTr="00D81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9459CD" w:rsidRPr="007C4DA4" w:rsidRDefault="009459CD" w:rsidP="0040161C">
            <w:pPr>
              <w:rPr>
                <w:rFonts w:ascii="Times New Roman" w:hAnsi="Times New Roman" w:cs="Times New Roman"/>
                <w:color w:val="auto"/>
              </w:rPr>
            </w:pPr>
            <w:r w:rsidRPr="007C4DA4">
              <w:rPr>
                <w:rFonts w:ascii="Times New Roman" w:hAnsi="Times New Roman" w:cs="Times New Roman"/>
                <w:color w:val="auto"/>
                <w:sz w:val="24"/>
                <w:szCs w:val="24"/>
              </w:rPr>
              <w:t>Drive Oregon</w:t>
            </w:r>
          </w:p>
        </w:tc>
      </w:tr>
      <w:tr w:rsidR="00D8108E" w:rsidRPr="007C4DA4" w:rsidTr="009459CD">
        <w:trPr>
          <w:trHeight w:val="494"/>
        </w:trPr>
        <w:tc>
          <w:tcPr>
            <w:cnfStyle w:val="001000000000" w:firstRow="0" w:lastRow="0" w:firstColumn="1" w:lastColumn="0" w:oddVBand="0" w:evenVBand="0" w:oddHBand="0" w:evenHBand="0" w:firstRowFirstColumn="0" w:firstRowLastColumn="0" w:lastRowFirstColumn="0" w:lastRowLastColumn="0"/>
            <w:tcW w:w="2785" w:type="dxa"/>
          </w:tcPr>
          <w:p w:rsidR="009459CD" w:rsidRPr="007C4DA4" w:rsidRDefault="009459CD" w:rsidP="0040161C">
            <w:pPr>
              <w:rPr>
                <w:rFonts w:ascii="Times New Roman" w:hAnsi="Times New Roman" w:cs="Times New Roman"/>
                <w:color w:val="auto"/>
                <w:sz w:val="24"/>
                <w:szCs w:val="24"/>
              </w:rPr>
            </w:pPr>
            <w:r w:rsidRPr="007C4DA4">
              <w:rPr>
                <w:rFonts w:ascii="Times New Roman" w:hAnsi="Times New Roman" w:cs="Times New Roman"/>
                <w:color w:val="auto"/>
                <w:sz w:val="24"/>
                <w:szCs w:val="24"/>
              </w:rPr>
              <w:t>Used and Useful</w:t>
            </w:r>
          </w:p>
        </w:tc>
        <w:tc>
          <w:tcPr>
            <w:tcW w:w="10165" w:type="dxa"/>
          </w:tcPr>
          <w:p w:rsidR="009459CD" w:rsidRPr="007C4DA4" w:rsidRDefault="009459CD" w:rsidP="004016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This standard should be very easy to meet for EVSE at this point. It is important to note that increased transportation electrification has many benefits to Washingtonians: 1) direct downward pressures on rates paid by all customers due to transportation demand that spreads fixed costs, provide grid services, and lowers the costs of integrating renewables; 2) it can drive EV demand, even if it is seldom used; 3) more widespread adoption of EV is critical to meeting W</w:t>
            </w:r>
            <w:r w:rsidR="007F094B">
              <w:rPr>
                <w:rFonts w:ascii="Times New Roman" w:hAnsi="Times New Roman" w:cs="Times New Roman"/>
                <w:color w:val="auto"/>
              </w:rPr>
              <w:t>as</w:t>
            </w:r>
            <w:r w:rsidRPr="007C4DA4">
              <w:rPr>
                <w:rFonts w:ascii="Times New Roman" w:hAnsi="Times New Roman" w:cs="Times New Roman"/>
                <w:color w:val="auto"/>
              </w:rPr>
              <w:t xml:space="preserve">hington’s goals for cleaner air and reduced climate pollution. </w:t>
            </w:r>
          </w:p>
        </w:tc>
      </w:tr>
      <w:tr w:rsidR="009459CD" w:rsidRPr="007C4DA4" w:rsidTr="0094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9459CD" w:rsidRPr="007C4DA4" w:rsidRDefault="009459CD" w:rsidP="0040161C">
            <w:pPr>
              <w:rPr>
                <w:rFonts w:ascii="Times New Roman" w:hAnsi="Times New Roman" w:cs="Times New Roman"/>
                <w:color w:val="auto"/>
                <w:sz w:val="24"/>
                <w:szCs w:val="24"/>
              </w:rPr>
            </w:pPr>
            <w:r w:rsidRPr="007C4DA4">
              <w:rPr>
                <w:rFonts w:ascii="Times New Roman" w:hAnsi="Times New Roman" w:cs="Times New Roman"/>
                <w:color w:val="auto"/>
                <w:sz w:val="24"/>
                <w:szCs w:val="24"/>
              </w:rPr>
              <w:t xml:space="preserve">Two Hour Rule </w:t>
            </w:r>
          </w:p>
        </w:tc>
        <w:tc>
          <w:tcPr>
            <w:tcW w:w="10165" w:type="dxa"/>
          </w:tcPr>
          <w:p w:rsidR="009459CD" w:rsidRPr="007C4DA4" w:rsidRDefault="009459CD" w:rsidP="004016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Drive Oregon encourages the Commission to consider that the underlying statute governing incentive ROR may have been intended as a test of the equipment’s usefulness, and should thus be measured in terms of </w:t>
            </w:r>
            <w:r w:rsidRPr="007C4DA4">
              <w:rPr>
                <w:rFonts w:ascii="Times New Roman" w:hAnsi="Times New Roman" w:cs="Times New Roman"/>
                <w:i/>
                <w:color w:val="auto"/>
              </w:rPr>
              <w:t>total amount of time there is a vehicle parked there</w:t>
            </w:r>
            <w:r w:rsidRPr="007C4DA4">
              <w:rPr>
                <w:rFonts w:ascii="Times New Roman" w:hAnsi="Times New Roman" w:cs="Times New Roman"/>
                <w:color w:val="auto"/>
              </w:rPr>
              <w:t xml:space="preserve">, rather than the amount of time </w:t>
            </w:r>
            <w:r w:rsidRPr="007C4DA4">
              <w:rPr>
                <w:rFonts w:ascii="Times New Roman" w:hAnsi="Times New Roman" w:cs="Times New Roman"/>
                <w:i/>
                <w:color w:val="auto"/>
              </w:rPr>
              <w:t>any single vehicle</w:t>
            </w:r>
            <w:r w:rsidRPr="007C4DA4">
              <w:rPr>
                <w:rFonts w:ascii="Times New Roman" w:hAnsi="Times New Roman" w:cs="Times New Roman"/>
                <w:color w:val="auto"/>
              </w:rPr>
              <w:t xml:space="preserve"> is parked there.  </w:t>
            </w:r>
          </w:p>
        </w:tc>
      </w:tr>
      <w:tr w:rsidR="00D8108E" w:rsidRPr="007C4DA4" w:rsidTr="009459CD">
        <w:tc>
          <w:tcPr>
            <w:cnfStyle w:val="001000000000" w:firstRow="0" w:lastRow="0" w:firstColumn="1" w:lastColumn="0" w:oddVBand="0" w:evenVBand="0" w:oddHBand="0" w:evenHBand="0" w:firstRowFirstColumn="0" w:firstRowLastColumn="0" w:lastRowFirstColumn="0" w:lastRowLastColumn="0"/>
            <w:tcW w:w="2785" w:type="dxa"/>
          </w:tcPr>
          <w:p w:rsidR="009459CD" w:rsidRPr="007C4DA4" w:rsidRDefault="009459CD" w:rsidP="0040161C">
            <w:pPr>
              <w:rPr>
                <w:rFonts w:ascii="Times New Roman" w:hAnsi="Times New Roman" w:cs="Times New Roman"/>
                <w:color w:val="auto"/>
                <w:sz w:val="24"/>
                <w:szCs w:val="24"/>
              </w:rPr>
            </w:pPr>
            <w:r w:rsidRPr="007C4DA4">
              <w:rPr>
                <w:rFonts w:ascii="Times New Roman" w:hAnsi="Times New Roman" w:cs="Times New Roman"/>
                <w:color w:val="auto"/>
                <w:sz w:val="24"/>
                <w:szCs w:val="24"/>
              </w:rPr>
              <w:t>Low Income Customers</w:t>
            </w:r>
          </w:p>
        </w:tc>
        <w:tc>
          <w:tcPr>
            <w:tcW w:w="10165" w:type="dxa"/>
          </w:tcPr>
          <w:p w:rsidR="009459CD" w:rsidRPr="007C4DA4" w:rsidRDefault="009459CD" w:rsidP="004016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C34CE">
              <w:rPr>
                <w:rFonts w:ascii="Times New Roman" w:hAnsi="Times New Roman" w:cs="Times New Roman"/>
                <w:color w:val="auto"/>
              </w:rPr>
              <w:t xml:space="preserve">Drive Oregon </w:t>
            </w:r>
            <w:r>
              <w:rPr>
                <w:rFonts w:ascii="Times New Roman" w:hAnsi="Times New Roman" w:cs="Times New Roman"/>
                <w:color w:val="auto"/>
              </w:rPr>
              <w:t>s</w:t>
            </w:r>
            <w:r w:rsidRPr="007C4DA4">
              <w:rPr>
                <w:rFonts w:ascii="Times New Roman" w:hAnsi="Times New Roman" w:cs="Times New Roman"/>
                <w:color w:val="auto"/>
              </w:rPr>
              <w:t>trongly support</w:t>
            </w:r>
            <w:r>
              <w:rPr>
                <w:rFonts w:ascii="Times New Roman" w:hAnsi="Times New Roman" w:cs="Times New Roman"/>
                <w:color w:val="auto"/>
              </w:rPr>
              <w:t>s</w:t>
            </w:r>
            <w:r w:rsidRPr="007C4DA4">
              <w:rPr>
                <w:rFonts w:ascii="Times New Roman" w:hAnsi="Times New Roman" w:cs="Times New Roman"/>
                <w:color w:val="auto"/>
              </w:rPr>
              <w:t xml:space="preserve"> the inclusion for low income customers</w:t>
            </w:r>
            <w:r>
              <w:rPr>
                <w:rFonts w:ascii="Times New Roman" w:hAnsi="Times New Roman" w:cs="Times New Roman"/>
                <w:color w:val="auto"/>
              </w:rPr>
              <w:t xml:space="preserve">; but </w:t>
            </w:r>
            <w:r w:rsidRPr="007C4DA4">
              <w:rPr>
                <w:rFonts w:ascii="Times New Roman" w:hAnsi="Times New Roman" w:cs="Times New Roman"/>
                <w:color w:val="auto"/>
              </w:rPr>
              <w:t xml:space="preserve">disagrees with the notion “low-income customers are less likely to have access to an EV…”, and strongly encourages the Commission and utilities to work closely with stakeholders – particularly low income community groups, automakers, car dealers, and mobility providers – in designing programs that will benefit low income customers.  </w:t>
            </w:r>
          </w:p>
        </w:tc>
      </w:tr>
      <w:tr w:rsidR="007C4DA4" w:rsidRPr="007C4DA4" w:rsidTr="007C4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0F7FBA" w:rsidRPr="007C4DA4" w:rsidRDefault="000F7FBA" w:rsidP="007C4DA4">
            <w:pPr>
              <w:rPr>
                <w:rFonts w:ascii="Times New Roman" w:hAnsi="Times New Roman" w:cs="Times New Roman"/>
                <w:color w:val="auto"/>
              </w:rPr>
            </w:pPr>
            <w:r w:rsidRPr="007C4DA4">
              <w:rPr>
                <w:rFonts w:ascii="Times New Roman" w:hAnsi="Times New Roman" w:cs="Times New Roman"/>
                <w:color w:val="auto"/>
                <w:sz w:val="24"/>
                <w:szCs w:val="24"/>
              </w:rPr>
              <w:lastRenderedPageBreak/>
              <w:t>The Energy Project</w:t>
            </w:r>
          </w:p>
        </w:tc>
      </w:tr>
      <w:tr w:rsidR="00BA04A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0F7FBA" w:rsidRPr="007C4DA4" w:rsidRDefault="000F7FBA" w:rsidP="007C4DA4">
            <w:pPr>
              <w:rPr>
                <w:rFonts w:ascii="Times New Roman" w:hAnsi="Times New Roman" w:cs="Times New Roman"/>
                <w:color w:val="auto"/>
                <w:sz w:val="24"/>
                <w:szCs w:val="24"/>
              </w:rPr>
            </w:pPr>
            <w:r w:rsidRPr="007C4DA4">
              <w:rPr>
                <w:rFonts w:ascii="Times New Roman" w:hAnsi="Times New Roman" w:cs="Times New Roman"/>
                <w:color w:val="auto"/>
                <w:sz w:val="24"/>
                <w:szCs w:val="24"/>
              </w:rPr>
              <w:t>Low Income Customers</w:t>
            </w:r>
          </w:p>
        </w:tc>
        <w:tc>
          <w:tcPr>
            <w:tcW w:w="10165" w:type="dxa"/>
          </w:tcPr>
          <w:p w:rsidR="000F7FBA" w:rsidRPr="007C4DA4" w:rsidRDefault="00E75B7D" w:rsidP="00753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1) </w:t>
            </w:r>
            <w:r w:rsidR="000F7FBA" w:rsidRPr="007C4DA4">
              <w:rPr>
                <w:rFonts w:ascii="Times New Roman" w:hAnsi="Times New Roman" w:cs="Times New Roman"/>
                <w:color w:val="auto"/>
              </w:rPr>
              <w:t xml:space="preserve">The Energy Project strongly supports the Commission retaining this requirement in the final policy statement as a matter of regulatory fairness and equity. Deploying EVSE to benefit low-income customers and communities is essential </w:t>
            </w:r>
            <w:r w:rsidRPr="007C4DA4">
              <w:rPr>
                <w:rFonts w:ascii="Times New Roman" w:hAnsi="Times New Roman" w:cs="Times New Roman"/>
                <w:color w:val="auto"/>
              </w:rPr>
              <w:t>to meeting</w:t>
            </w:r>
            <w:r w:rsidR="007531D7">
              <w:rPr>
                <w:rFonts w:ascii="Times New Roman" w:hAnsi="Times New Roman" w:cs="Times New Roman"/>
                <w:color w:val="auto"/>
              </w:rPr>
              <w:t xml:space="preserve"> the</w:t>
            </w:r>
            <w:r w:rsidRPr="007C4DA4">
              <w:rPr>
                <w:rFonts w:ascii="Times New Roman" w:hAnsi="Times New Roman" w:cs="Times New Roman"/>
                <w:color w:val="auto"/>
              </w:rPr>
              <w:t xml:space="preserve"> requirements</w:t>
            </w:r>
            <w:r w:rsidR="007531D7" w:rsidRPr="007531D7">
              <w:rPr>
                <w:rFonts w:ascii="Times New Roman" w:hAnsi="Times New Roman" w:cs="Times New Roman"/>
                <w:color w:val="auto"/>
              </w:rPr>
              <w:t xml:space="preserve"> in RCW 80.28.360</w:t>
            </w:r>
            <w:r w:rsidRPr="007C4DA4">
              <w:rPr>
                <w:rFonts w:ascii="Times New Roman" w:hAnsi="Times New Roman" w:cs="Times New Roman"/>
                <w:color w:val="auto"/>
              </w:rPr>
              <w:t xml:space="preserve">; 2) </w:t>
            </w:r>
            <w:r w:rsidR="000F7FBA" w:rsidRPr="007C4DA4">
              <w:rPr>
                <w:rFonts w:ascii="Times New Roman" w:hAnsi="Times New Roman" w:cs="Times New Roman"/>
                <w:color w:val="auto"/>
              </w:rPr>
              <w:t xml:space="preserve">One area for future discussion among stakeholders may be the approach, employed in some other jurisdictions, of establishing a specific percentage target or requirement for the carve-out. While The Energy Project did not recommend a specific percentage, </w:t>
            </w:r>
            <w:r w:rsidR="007531D7">
              <w:rPr>
                <w:rFonts w:ascii="Times New Roman" w:hAnsi="Times New Roman" w:cs="Times New Roman"/>
                <w:color w:val="auto"/>
              </w:rPr>
              <w:t>one</w:t>
            </w:r>
            <w:r w:rsidR="000F7FBA" w:rsidRPr="007C4DA4">
              <w:rPr>
                <w:rFonts w:ascii="Times New Roman" w:hAnsi="Times New Roman" w:cs="Times New Roman"/>
                <w:color w:val="auto"/>
              </w:rPr>
              <w:t xml:space="preserve"> California program included a defined level of 15 percent deployme</w:t>
            </w:r>
            <w:r w:rsidRPr="007C4DA4">
              <w:rPr>
                <w:rFonts w:ascii="Times New Roman" w:hAnsi="Times New Roman" w:cs="Times New Roman"/>
                <w:color w:val="auto"/>
              </w:rPr>
              <w:t>nt in disadvantaged communities;</w:t>
            </w:r>
            <w:r w:rsidR="000F7FBA" w:rsidRPr="007C4DA4">
              <w:rPr>
                <w:rFonts w:ascii="Times New Roman" w:hAnsi="Times New Roman" w:cs="Times New Roman"/>
                <w:color w:val="auto"/>
              </w:rPr>
              <w:t xml:space="preserve"> </w:t>
            </w:r>
            <w:r w:rsidRPr="007C4DA4">
              <w:rPr>
                <w:rFonts w:ascii="Times New Roman" w:hAnsi="Times New Roman" w:cs="Times New Roman"/>
                <w:color w:val="auto"/>
              </w:rPr>
              <w:t xml:space="preserve">3) </w:t>
            </w:r>
            <w:r w:rsidR="000F7FBA" w:rsidRPr="007C4DA4">
              <w:rPr>
                <w:rFonts w:ascii="Times New Roman" w:hAnsi="Times New Roman" w:cs="Times New Roman"/>
                <w:color w:val="auto"/>
              </w:rPr>
              <w:t xml:space="preserve">The goal of ensuring that low-income communities see tangible benefits as a result of investment in EVSE infrastructure will be challenging for utilities without engagement from the agencies who deliver services to this population on a daily basis. The Energy Project hopes the Commission and utilities will be receptive to creative approaches that address the rates, charges, services and physical facilities for low-income service agencies as well as approaches that directly service low-income and senior customers. </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9B21FB" w:rsidRPr="007C4DA4" w:rsidRDefault="009B21FB" w:rsidP="007C4DA4">
            <w:pPr>
              <w:rPr>
                <w:rFonts w:ascii="Times New Roman" w:hAnsi="Times New Roman" w:cs="Times New Roman"/>
                <w:color w:val="auto"/>
              </w:rPr>
            </w:pPr>
            <w:r w:rsidRPr="007C4DA4">
              <w:rPr>
                <w:rFonts w:ascii="Times New Roman" w:hAnsi="Times New Roman" w:cs="Times New Roman"/>
                <w:color w:val="auto"/>
                <w:sz w:val="24"/>
                <w:szCs w:val="24"/>
              </w:rPr>
              <w:t>Consumer Protection</w:t>
            </w:r>
          </w:p>
        </w:tc>
        <w:tc>
          <w:tcPr>
            <w:tcW w:w="10165" w:type="dxa"/>
          </w:tcPr>
          <w:p w:rsidR="009B21FB" w:rsidRPr="007C4DA4" w:rsidRDefault="00727261" w:rsidP="00753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The Energy Project agrees there may be a need for specific rulemaking as deployment expands and there is more experience with utility interaction with EVSE consumers. </w:t>
            </w:r>
            <w:r w:rsidR="009B21FB" w:rsidRPr="007C4DA4">
              <w:rPr>
                <w:rFonts w:ascii="Times New Roman" w:hAnsi="Times New Roman" w:cs="Times New Roman"/>
                <w:color w:val="auto"/>
              </w:rPr>
              <w:t xml:space="preserve">While it appears implicit in the Draft Policy Statement, it may be helpful to clarify the discussion in </w:t>
            </w:r>
            <w:r w:rsidRPr="007C4DA4">
              <w:rPr>
                <w:rFonts w:ascii="Times New Roman" w:hAnsi="Times New Roman" w:cs="Times New Roman"/>
                <w:color w:val="auto"/>
              </w:rPr>
              <w:t>¶¶80-83 to state more directly that the Commission’s consumer protection rules, summarized in ¶80, apply to EV charging when offered as a regulated service.</w:t>
            </w:r>
          </w:p>
        </w:tc>
      </w:tr>
      <w:tr w:rsidR="00BA04A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727261" w:rsidRPr="007C4DA4" w:rsidRDefault="00727261" w:rsidP="007C4DA4">
            <w:pPr>
              <w:rPr>
                <w:rFonts w:ascii="Times New Roman" w:hAnsi="Times New Roman" w:cs="Times New Roman"/>
                <w:color w:val="auto"/>
              </w:rPr>
            </w:pPr>
            <w:r w:rsidRPr="007C4DA4">
              <w:rPr>
                <w:rFonts w:ascii="Times New Roman" w:hAnsi="Times New Roman" w:cs="Times New Roman"/>
                <w:color w:val="auto"/>
                <w:sz w:val="24"/>
                <w:szCs w:val="24"/>
              </w:rPr>
              <w:t>Reporting</w:t>
            </w:r>
          </w:p>
        </w:tc>
        <w:tc>
          <w:tcPr>
            <w:tcW w:w="10165" w:type="dxa"/>
          </w:tcPr>
          <w:p w:rsidR="00727261" w:rsidRPr="007C4DA4" w:rsidRDefault="00727261" w:rsidP="00753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The Energy Project sees value in the requirement that “[u]tility EV charging programs must include a comprehensive plan for regular reporting to the Commission on the costs and benefits of the program.” </w:t>
            </w:r>
            <w:r w:rsidR="007531D7">
              <w:rPr>
                <w:rFonts w:ascii="Times New Roman" w:hAnsi="Times New Roman" w:cs="Times New Roman"/>
                <w:color w:val="auto"/>
              </w:rPr>
              <w:t>I</w:t>
            </w:r>
            <w:r w:rsidRPr="007C4DA4">
              <w:rPr>
                <w:rFonts w:ascii="Times New Roman" w:hAnsi="Times New Roman" w:cs="Times New Roman"/>
                <w:color w:val="auto"/>
              </w:rPr>
              <w:t xml:space="preserve">n addition to the items already listed, utilities also </w:t>
            </w:r>
            <w:r w:rsidR="007531D7">
              <w:rPr>
                <w:rFonts w:ascii="Times New Roman" w:hAnsi="Times New Roman" w:cs="Times New Roman"/>
                <w:color w:val="auto"/>
              </w:rPr>
              <w:t xml:space="preserve">should </w:t>
            </w:r>
            <w:r w:rsidRPr="007C4DA4">
              <w:rPr>
                <w:rFonts w:ascii="Times New Roman" w:hAnsi="Times New Roman" w:cs="Times New Roman"/>
                <w:color w:val="auto"/>
              </w:rPr>
              <w:t>report details of their deployment of</w:t>
            </w:r>
            <w:r w:rsidR="007531D7">
              <w:rPr>
                <w:rFonts w:ascii="Times New Roman" w:hAnsi="Times New Roman" w:cs="Times New Roman"/>
                <w:color w:val="auto"/>
              </w:rPr>
              <w:t xml:space="preserve"> EVSE pursuant to the required </w:t>
            </w:r>
            <w:r w:rsidR="007531D7" w:rsidRPr="007531D7">
              <w:rPr>
                <w:rFonts w:ascii="Times New Roman" w:hAnsi="Times New Roman" w:cs="Times New Roman"/>
                <w:color w:val="auto"/>
              </w:rPr>
              <w:t xml:space="preserve">low-income </w:t>
            </w:r>
            <w:r w:rsidR="007531D7">
              <w:rPr>
                <w:rFonts w:ascii="Times New Roman" w:hAnsi="Times New Roman" w:cs="Times New Roman"/>
                <w:color w:val="auto"/>
              </w:rPr>
              <w:t xml:space="preserve">carve-out, </w:t>
            </w:r>
            <w:r w:rsidRPr="007C4DA4">
              <w:rPr>
                <w:rFonts w:ascii="Times New Roman" w:hAnsi="Times New Roman" w:cs="Times New Roman"/>
                <w:color w:val="auto"/>
              </w:rPr>
              <w:t>including but not limited to low-income locations served, percent of EVSE budget dedicated to low-income, and usage levels at deployment locations.</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CC6806" w:rsidRPr="007C4DA4" w:rsidRDefault="00CC6806" w:rsidP="007C4DA4">
            <w:pPr>
              <w:rPr>
                <w:rFonts w:ascii="Times New Roman" w:hAnsi="Times New Roman" w:cs="Times New Roman"/>
                <w:color w:val="auto"/>
              </w:rPr>
            </w:pPr>
            <w:r w:rsidRPr="007C4DA4">
              <w:rPr>
                <w:rFonts w:ascii="Times New Roman" w:hAnsi="Times New Roman" w:cs="Times New Roman"/>
                <w:color w:val="auto"/>
                <w:sz w:val="24"/>
                <w:szCs w:val="24"/>
              </w:rPr>
              <w:t>Education and Outreach</w:t>
            </w:r>
          </w:p>
        </w:tc>
        <w:tc>
          <w:tcPr>
            <w:tcW w:w="10165" w:type="dxa"/>
          </w:tcPr>
          <w:p w:rsidR="00CC6806" w:rsidRPr="007C4DA4" w:rsidRDefault="00CC6806" w:rsidP="00CC68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An education and outreach component is particularly important as a way to try to aid increased deployment to underserved areas and communities.</w:t>
            </w:r>
          </w:p>
        </w:tc>
      </w:tr>
      <w:tr w:rsidR="007C4DA4" w:rsidRPr="007C4DA4" w:rsidTr="00270986">
        <w:tc>
          <w:tcPr>
            <w:cnfStyle w:val="001000000000" w:firstRow="0" w:lastRow="0" w:firstColumn="1" w:lastColumn="0" w:oddVBand="0" w:evenVBand="0" w:oddHBand="0" w:evenHBand="0" w:firstRowFirstColumn="0" w:firstRowLastColumn="0" w:lastRowFirstColumn="0" w:lastRowLastColumn="0"/>
            <w:tcW w:w="12950" w:type="dxa"/>
            <w:gridSpan w:val="2"/>
          </w:tcPr>
          <w:p w:rsidR="00B41839" w:rsidRPr="007C4DA4" w:rsidRDefault="00B41839" w:rsidP="00390EF2">
            <w:pPr>
              <w:rPr>
                <w:rFonts w:ascii="Times New Roman" w:hAnsi="Times New Roman" w:cs="Times New Roman"/>
                <w:color w:val="auto"/>
              </w:rPr>
            </w:pPr>
            <w:r w:rsidRPr="007C4DA4">
              <w:rPr>
                <w:rFonts w:ascii="Times New Roman" w:hAnsi="Times New Roman" w:cs="Times New Roman"/>
                <w:color w:val="auto"/>
                <w:sz w:val="24"/>
                <w:szCs w:val="24"/>
              </w:rPr>
              <w:t>Pacific Power</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7163C6" w:rsidRPr="007C4DA4" w:rsidRDefault="007163C6" w:rsidP="00A048CB">
            <w:pPr>
              <w:rPr>
                <w:rFonts w:ascii="Times New Roman" w:hAnsi="Times New Roman" w:cs="Times New Roman"/>
                <w:color w:val="auto"/>
              </w:rPr>
            </w:pPr>
            <w:r w:rsidRPr="007C4DA4">
              <w:rPr>
                <w:rFonts w:ascii="Times New Roman" w:hAnsi="Times New Roman" w:cs="Times New Roman"/>
                <w:color w:val="auto"/>
                <w:sz w:val="24"/>
                <w:szCs w:val="24"/>
              </w:rPr>
              <w:t>EV Charging as a Regulated Service</w:t>
            </w:r>
          </w:p>
        </w:tc>
        <w:tc>
          <w:tcPr>
            <w:tcW w:w="10165" w:type="dxa"/>
          </w:tcPr>
          <w:p w:rsidR="007163C6" w:rsidRPr="007C4DA4" w:rsidRDefault="007163C6" w:rsidP="00753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The Company is supportive of the Commission’s views on EV charging as a regulated service, and is particularly pleased by the Commission’s discussion to consider flexible pricing options. However, statements in the </w:t>
            </w:r>
            <w:r w:rsidR="007531D7">
              <w:rPr>
                <w:rFonts w:ascii="Times New Roman" w:hAnsi="Times New Roman" w:cs="Times New Roman"/>
                <w:color w:val="auto"/>
              </w:rPr>
              <w:t>on Page 13&amp;14</w:t>
            </w:r>
            <w:r w:rsidRPr="007C4DA4">
              <w:rPr>
                <w:rFonts w:ascii="Times New Roman" w:hAnsi="Times New Roman" w:cs="Times New Roman"/>
                <w:color w:val="auto"/>
              </w:rPr>
              <w:t xml:space="preserve"> seems to presuppose that customers who are provided with </w:t>
            </w:r>
            <w:r w:rsidR="007531D7">
              <w:rPr>
                <w:rFonts w:ascii="Times New Roman" w:hAnsi="Times New Roman" w:cs="Times New Roman"/>
                <w:color w:val="auto"/>
              </w:rPr>
              <w:t>EV</w:t>
            </w:r>
            <w:r w:rsidRPr="007C4DA4">
              <w:rPr>
                <w:rFonts w:ascii="Times New Roman" w:hAnsi="Times New Roman" w:cs="Times New Roman"/>
                <w:color w:val="auto"/>
              </w:rPr>
              <w:t xml:space="preserve"> charging services should be subject to separate rate and class treatment. Pacific Power suggests that it is premature to make this conclusion.</w:t>
            </w:r>
          </w:p>
        </w:tc>
      </w:tr>
      <w:tr w:rsidR="00BA04A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7163C6" w:rsidRPr="007C4DA4" w:rsidRDefault="007163C6" w:rsidP="00A048CB">
            <w:pPr>
              <w:rPr>
                <w:rFonts w:ascii="Times New Roman" w:hAnsi="Times New Roman" w:cs="Times New Roman"/>
                <w:color w:val="auto"/>
              </w:rPr>
            </w:pPr>
            <w:r w:rsidRPr="007C4DA4">
              <w:rPr>
                <w:rFonts w:ascii="Times New Roman" w:hAnsi="Times New Roman" w:cs="Times New Roman"/>
                <w:color w:val="auto"/>
                <w:sz w:val="24"/>
                <w:szCs w:val="24"/>
              </w:rPr>
              <w:t>Calculation of Benefits</w:t>
            </w:r>
          </w:p>
        </w:tc>
        <w:tc>
          <w:tcPr>
            <w:tcW w:w="10165" w:type="dxa"/>
          </w:tcPr>
          <w:p w:rsidR="007163C6" w:rsidRPr="007C4DA4" w:rsidRDefault="007163C6" w:rsidP="00787F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Pacific Power supports the proposed framework for assessing benefits (i.e., benefits to the electric system plus benefits that can be monetized by the utility) of transportation electrification, but cautions that the range of pote</w:t>
            </w:r>
            <w:r w:rsidR="00787FAF" w:rsidRPr="007C4DA4">
              <w:rPr>
                <w:rFonts w:ascii="Times New Roman" w:hAnsi="Times New Roman" w:cs="Times New Roman"/>
                <w:color w:val="auto"/>
              </w:rPr>
              <w:t xml:space="preserve">ntial adoption levels resulting </w:t>
            </w:r>
            <w:r w:rsidRPr="007C4DA4">
              <w:rPr>
                <w:rFonts w:ascii="Times New Roman" w:hAnsi="Times New Roman" w:cs="Times New Roman"/>
                <w:color w:val="auto"/>
              </w:rPr>
              <w:t>from a program is likely to be large, given the lack of u</w:t>
            </w:r>
            <w:r w:rsidR="00787FAF" w:rsidRPr="007C4DA4">
              <w:rPr>
                <w:rFonts w:ascii="Times New Roman" w:hAnsi="Times New Roman" w:cs="Times New Roman"/>
                <w:color w:val="auto"/>
              </w:rPr>
              <w:t xml:space="preserve">tility EVSE program history (in </w:t>
            </w:r>
            <w:r w:rsidRPr="007C4DA4">
              <w:rPr>
                <w:rFonts w:ascii="Times New Roman" w:hAnsi="Times New Roman" w:cs="Times New Roman"/>
                <w:color w:val="auto"/>
              </w:rPr>
              <w:t>Washington and nationally) to inform these projections.</w:t>
            </w:r>
            <w:r w:rsidR="00787FAF" w:rsidRPr="007C4DA4">
              <w:rPr>
                <w:rFonts w:ascii="Times New Roman" w:hAnsi="Times New Roman" w:cs="Times New Roman"/>
                <w:color w:val="auto"/>
              </w:rPr>
              <w:t xml:space="preserve"> RCW 80.28.360 indicates that a program’s benefits to customers of a program need not exceed costs of the program, so long as net cost to customers is modest. Additionally, when assessing program- and portfolio-level cost-effectiveness, utilities should be allowed to exclude direct carve-outs to low income customers, consistent with the treatment of low-income conservation.</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7163C6" w:rsidRPr="007C4DA4" w:rsidRDefault="007163C6" w:rsidP="007C4DA4">
            <w:pPr>
              <w:rPr>
                <w:rFonts w:ascii="Times New Roman" w:hAnsi="Times New Roman" w:cs="Times New Roman"/>
                <w:color w:val="auto"/>
              </w:rPr>
            </w:pPr>
            <w:r w:rsidRPr="007C4DA4">
              <w:rPr>
                <w:rFonts w:ascii="Times New Roman" w:hAnsi="Times New Roman" w:cs="Times New Roman"/>
                <w:color w:val="auto"/>
                <w:sz w:val="24"/>
                <w:szCs w:val="24"/>
              </w:rPr>
              <w:lastRenderedPageBreak/>
              <w:t>Low Income</w:t>
            </w:r>
          </w:p>
        </w:tc>
        <w:tc>
          <w:tcPr>
            <w:tcW w:w="10165" w:type="dxa"/>
          </w:tcPr>
          <w:p w:rsidR="007163C6" w:rsidRPr="007C4DA4" w:rsidRDefault="007163C6" w:rsidP="007C4D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While Pacific Power looks forward to helping low-income customers realize the benefits of transportation electrification, it does not believe that it is appropriate to require a low-income carve-out in all programs. The Company proposes modifying the relevant language to “Utility program applications should include a discussion of how low income increase access for low-income customers.” </w:t>
            </w:r>
          </w:p>
        </w:tc>
      </w:tr>
      <w:tr w:rsidR="007C4DA4" w:rsidRPr="007C4DA4" w:rsidTr="007C4DA4">
        <w:tc>
          <w:tcPr>
            <w:cnfStyle w:val="001000000000" w:firstRow="0" w:lastRow="0" w:firstColumn="1" w:lastColumn="0" w:oddVBand="0" w:evenVBand="0" w:oddHBand="0" w:evenHBand="0" w:firstRowFirstColumn="0" w:firstRowLastColumn="0" w:lastRowFirstColumn="0" w:lastRowLastColumn="0"/>
            <w:tcW w:w="12950" w:type="dxa"/>
            <w:gridSpan w:val="2"/>
          </w:tcPr>
          <w:p w:rsidR="00F302E3" w:rsidRPr="007C4DA4" w:rsidRDefault="00F302E3" w:rsidP="007C4DA4">
            <w:pPr>
              <w:rPr>
                <w:rFonts w:ascii="Times New Roman" w:hAnsi="Times New Roman" w:cs="Times New Roman"/>
                <w:color w:val="auto"/>
              </w:rPr>
            </w:pPr>
            <w:r w:rsidRPr="007C4DA4">
              <w:rPr>
                <w:rFonts w:ascii="Times New Roman" w:hAnsi="Times New Roman" w:cs="Times New Roman"/>
                <w:color w:val="auto"/>
                <w:sz w:val="24"/>
                <w:szCs w:val="24"/>
              </w:rPr>
              <w:t>ICNU</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7163C6" w:rsidRPr="007C4DA4" w:rsidRDefault="00F302E3" w:rsidP="00A048CB">
            <w:pPr>
              <w:rPr>
                <w:rFonts w:ascii="Times New Roman" w:hAnsi="Times New Roman" w:cs="Times New Roman"/>
                <w:color w:val="auto"/>
              </w:rPr>
            </w:pPr>
            <w:r w:rsidRPr="007C4DA4">
              <w:rPr>
                <w:rFonts w:ascii="Times New Roman" w:hAnsi="Times New Roman" w:cs="Times New Roman"/>
                <w:color w:val="auto"/>
                <w:sz w:val="24"/>
                <w:szCs w:val="24"/>
              </w:rPr>
              <w:t>Application of the Commission’s Ratemaking Procedures and Principles to EVSE Services</w:t>
            </w:r>
          </w:p>
        </w:tc>
        <w:tc>
          <w:tcPr>
            <w:tcW w:w="10165" w:type="dxa"/>
          </w:tcPr>
          <w:p w:rsidR="007163C6" w:rsidRPr="007C4DA4" w:rsidRDefault="00FA60A9" w:rsidP="00D029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ICNU fully supports the Commission’s acknowledgment that regulated EVSE services should be subject to the general ratemaking statutes and principles applied to other regulated utility services.</w:t>
            </w:r>
            <w:r w:rsidRPr="007C4DA4">
              <w:rPr>
                <w:color w:val="auto"/>
              </w:rPr>
              <w:t xml:space="preserve"> </w:t>
            </w:r>
            <w:r w:rsidRPr="007C4DA4">
              <w:rPr>
                <w:rFonts w:ascii="Times New Roman" w:hAnsi="Times New Roman" w:cs="Times New Roman"/>
                <w:color w:val="auto"/>
              </w:rPr>
              <w:t xml:space="preserve">Further, EVSE services should conform to the promises made by its advocates – in all respects. In practice, ICNU urges the Commission to review EVSE investments using customary business-case standards, wherein both the costs and benefits are considered and compared with other like investments that would achieve similar goals. ICNU believes that Commission use of well-established methods of analysis to demonstrate both the cost-effectiveness and prudence of EVSE services will promote EVSE adoption. </w:t>
            </w:r>
          </w:p>
        </w:tc>
      </w:tr>
      <w:tr w:rsidR="00BA04A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FA60A9" w:rsidRPr="007C4DA4" w:rsidRDefault="00FA60A9" w:rsidP="00A048CB">
            <w:pPr>
              <w:rPr>
                <w:rFonts w:ascii="Times New Roman" w:hAnsi="Times New Roman" w:cs="Times New Roman"/>
                <w:color w:val="auto"/>
              </w:rPr>
            </w:pPr>
            <w:r w:rsidRPr="007C4DA4">
              <w:rPr>
                <w:rFonts w:ascii="Times New Roman" w:hAnsi="Times New Roman" w:cs="Times New Roman"/>
                <w:color w:val="auto"/>
                <w:sz w:val="24"/>
                <w:szCs w:val="24"/>
              </w:rPr>
              <w:t>Treatment for the Sale, Transfer, and Disposal of EVSE Property</w:t>
            </w:r>
          </w:p>
        </w:tc>
        <w:tc>
          <w:tcPr>
            <w:tcW w:w="10165" w:type="dxa"/>
          </w:tcPr>
          <w:p w:rsidR="00FA60A9" w:rsidRPr="007C4DA4" w:rsidRDefault="000466C0" w:rsidP="000466C0">
            <w:pPr>
              <w:pStyle w:val="Default"/>
              <w:cnfStyle w:val="000000000000" w:firstRow="0" w:lastRow="0" w:firstColumn="0" w:lastColumn="0" w:oddVBand="0" w:evenVBand="0" w:oddHBand="0" w:evenHBand="0" w:firstRowFirstColumn="0" w:firstRowLastColumn="0" w:lastRowFirstColumn="0" w:lastRowLastColumn="0"/>
              <w:rPr>
                <w:color w:val="auto"/>
              </w:rPr>
            </w:pPr>
            <w:r w:rsidRPr="007C4DA4">
              <w:rPr>
                <w:color w:val="auto"/>
                <w:sz w:val="22"/>
                <w:szCs w:val="22"/>
              </w:rPr>
              <w:t xml:space="preserve">1) </w:t>
            </w:r>
            <w:r w:rsidR="00FA60A9" w:rsidRPr="007C4DA4">
              <w:rPr>
                <w:color w:val="auto"/>
                <w:sz w:val="22"/>
                <w:szCs w:val="22"/>
              </w:rPr>
              <w:t>While EVSE properties may fall below the threshold set forth in WAC 480-143-180 and WAC 480-143-190, it remains important for the Commission to audit the transfers of EVSE properties to ensure that such properties are indeed witho</w:t>
            </w:r>
            <w:r w:rsidRPr="007C4DA4">
              <w:rPr>
                <w:color w:val="auto"/>
                <w:sz w:val="22"/>
                <w:szCs w:val="22"/>
              </w:rPr>
              <w:t>ut service value to the utility;</w:t>
            </w:r>
            <w:r w:rsidR="00FA60A9" w:rsidRPr="007C4DA4">
              <w:rPr>
                <w:color w:val="auto"/>
                <w:sz w:val="22"/>
                <w:szCs w:val="22"/>
              </w:rPr>
              <w:t xml:space="preserve"> </w:t>
            </w:r>
            <w:r w:rsidRPr="007C4DA4">
              <w:rPr>
                <w:color w:val="auto"/>
                <w:sz w:val="22"/>
                <w:szCs w:val="22"/>
              </w:rPr>
              <w:t>2)</w:t>
            </w:r>
            <w:r w:rsidR="00FA60A9" w:rsidRPr="007C4DA4">
              <w:rPr>
                <w:color w:val="auto"/>
                <w:sz w:val="22"/>
                <w:szCs w:val="22"/>
              </w:rPr>
              <w:t xml:space="preserve"> ICNU supports the Commission’s proposed three-pronged approach set forth in the Draft Policy.</w:t>
            </w:r>
            <w:r w:rsidRPr="007C4DA4">
              <w:rPr>
                <w:color w:val="auto"/>
                <w:sz w:val="22"/>
                <w:szCs w:val="22"/>
              </w:rPr>
              <w:t xml:space="preserve"> </w:t>
            </w:r>
            <w:r w:rsidRPr="00A56037">
              <w:rPr>
                <w:color w:val="auto"/>
                <w:sz w:val="22"/>
                <w:szCs w:val="22"/>
              </w:rPr>
              <w:t>Nevertheless, issues pertaining to asset sale, transfer and disposal, including appropriate valuation methodologies, are presently being contested in Docket UE-161204. ICNU respectfully requests, therefore, that the Commission consider erring on the side of caution in narrowing any discussion of generally applicable rules and statutory interpretation to only those statements strictly necessary to determine EVSE policy. In so doing, the potential for inconsistency, conflict, or simple uncertainty should be materially diminished.</w:t>
            </w:r>
          </w:p>
        </w:tc>
      </w:tr>
      <w:tr w:rsidR="007C4DA4" w:rsidRPr="007C4DA4" w:rsidTr="007C4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AE7FB3" w:rsidRPr="007C4DA4" w:rsidRDefault="00AE7FB3" w:rsidP="00AE7FB3">
            <w:pPr>
              <w:rPr>
                <w:color w:val="auto"/>
              </w:rPr>
            </w:pPr>
            <w:r w:rsidRPr="007C4DA4">
              <w:rPr>
                <w:rFonts w:ascii="Times New Roman" w:hAnsi="Times New Roman" w:cs="Times New Roman"/>
                <w:color w:val="auto"/>
                <w:sz w:val="24"/>
                <w:szCs w:val="24"/>
              </w:rPr>
              <w:t>Washington Environmental Council</w:t>
            </w:r>
          </w:p>
        </w:tc>
      </w:tr>
      <w:tr w:rsidR="00BA04A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AE7FB3" w:rsidRPr="007C4DA4" w:rsidRDefault="00AE7FB3" w:rsidP="00A048CB">
            <w:pPr>
              <w:rPr>
                <w:rFonts w:ascii="Times New Roman" w:hAnsi="Times New Roman" w:cs="Times New Roman"/>
                <w:color w:val="auto"/>
                <w:sz w:val="24"/>
                <w:szCs w:val="24"/>
              </w:rPr>
            </w:pPr>
            <w:r w:rsidRPr="007C4DA4">
              <w:rPr>
                <w:rFonts w:ascii="Times New Roman" w:hAnsi="Times New Roman" w:cs="Times New Roman"/>
                <w:color w:val="auto"/>
                <w:sz w:val="24"/>
                <w:szCs w:val="24"/>
              </w:rPr>
              <w:t>Accounting for the Social Cost of Carbon</w:t>
            </w:r>
          </w:p>
        </w:tc>
        <w:tc>
          <w:tcPr>
            <w:tcW w:w="10165" w:type="dxa"/>
          </w:tcPr>
          <w:p w:rsidR="00AE7FB3" w:rsidRPr="007C4DA4" w:rsidRDefault="00AE7FB3" w:rsidP="00AE7FB3">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7C4DA4">
              <w:rPr>
                <w:color w:val="auto"/>
                <w:sz w:val="22"/>
                <w:szCs w:val="22"/>
              </w:rPr>
              <w:t>WET believes the Commission should require utilities to include the social cost of carbon (SCC) in calculating the avoided costs of transportation electrification as directed by Governor Jay Inslee in Executive Order 14-04. WET also urges the Commission to consider the strong foundation of state law that exists for compelling state agencies to use their regulatory tools to address global warming. Recognizing the Commission’s role as a state agency regulating economic activity, WET believes the Commission has the authority to include the economically significant SCC in utility cost tests for EVSE programs.</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E7FB3" w:rsidRPr="007C4DA4" w:rsidRDefault="00AE7FB3" w:rsidP="00A048CB">
            <w:pPr>
              <w:rPr>
                <w:rFonts w:ascii="Times New Roman" w:hAnsi="Times New Roman" w:cs="Times New Roman"/>
                <w:color w:val="auto"/>
                <w:sz w:val="24"/>
                <w:szCs w:val="24"/>
              </w:rPr>
            </w:pPr>
            <w:r w:rsidRPr="007C4DA4">
              <w:rPr>
                <w:rFonts w:ascii="Times New Roman" w:hAnsi="Times New Roman" w:cs="Times New Roman"/>
                <w:color w:val="auto"/>
                <w:sz w:val="24"/>
                <w:szCs w:val="24"/>
              </w:rPr>
              <w:t>Promoting Environmental Beneficial Electrification</w:t>
            </w:r>
          </w:p>
        </w:tc>
        <w:tc>
          <w:tcPr>
            <w:tcW w:w="10165" w:type="dxa"/>
          </w:tcPr>
          <w:p w:rsidR="00AE7FB3" w:rsidRPr="007C4DA4" w:rsidRDefault="00AE7FB3" w:rsidP="007F094B">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7C4DA4">
              <w:rPr>
                <w:color w:val="auto"/>
                <w:sz w:val="22"/>
                <w:szCs w:val="22"/>
              </w:rPr>
              <w:t>WET agrees with Proterra that the Commission should promote ‘environmentally beneficial electrification’. Thus, WET does not believe the Commission should assign the same weight to increased load from EVs that produce benefits such as clean air as it does to load increases not due to E</w:t>
            </w:r>
            <w:r w:rsidR="007F094B">
              <w:rPr>
                <w:color w:val="auto"/>
                <w:sz w:val="22"/>
                <w:szCs w:val="22"/>
              </w:rPr>
              <w:t>V</w:t>
            </w:r>
            <w:r w:rsidRPr="007C4DA4">
              <w:rPr>
                <w:color w:val="auto"/>
                <w:sz w:val="22"/>
                <w:szCs w:val="22"/>
              </w:rPr>
              <w:t>s.</w:t>
            </w:r>
          </w:p>
        </w:tc>
      </w:tr>
      <w:tr w:rsidR="007C4DA4" w:rsidRPr="007C4DA4" w:rsidTr="00270986">
        <w:tc>
          <w:tcPr>
            <w:cnfStyle w:val="001000000000" w:firstRow="0" w:lastRow="0" w:firstColumn="1" w:lastColumn="0" w:oddVBand="0" w:evenVBand="0" w:oddHBand="0" w:evenHBand="0" w:firstRowFirstColumn="0" w:firstRowLastColumn="0" w:lastRowFirstColumn="0" w:lastRowLastColumn="0"/>
            <w:tcW w:w="12950" w:type="dxa"/>
            <w:gridSpan w:val="2"/>
          </w:tcPr>
          <w:p w:rsidR="00C556D2" w:rsidRPr="007C4DA4" w:rsidRDefault="008924DA" w:rsidP="00270986">
            <w:pPr>
              <w:rPr>
                <w:rFonts w:ascii="Times New Roman" w:hAnsi="Times New Roman" w:cs="Times New Roman"/>
                <w:color w:val="auto"/>
              </w:rPr>
            </w:pPr>
            <w:r w:rsidRPr="007C4DA4">
              <w:rPr>
                <w:rFonts w:ascii="Times New Roman" w:hAnsi="Times New Roman" w:cs="Times New Roman"/>
                <w:color w:val="auto"/>
                <w:sz w:val="24"/>
                <w:szCs w:val="24"/>
              </w:rPr>
              <w:t>Public Counsel</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3A49B0" w:rsidRPr="007C4DA4" w:rsidRDefault="008924DA"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Consumer Protection</w:t>
            </w:r>
          </w:p>
        </w:tc>
        <w:tc>
          <w:tcPr>
            <w:tcW w:w="10165" w:type="dxa"/>
          </w:tcPr>
          <w:p w:rsidR="0057609A" w:rsidRPr="007C4DA4" w:rsidRDefault="00F2175C" w:rsidP="00F217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1) The</w:t>
            </w:r>
            <w:r w:rsidR="003A49B0" w:rsidRPr="007C4DA4">
              <w:rPr>
                <w:rFonts w:ascii="Times New Roman" w:hAnsi="Times New Roman" w:cs="Times New Roman"/>
                <w:color w:val="auto"/>
              </w:rPr>
              <w:t xml:space="preserve"> development of consumer protections within the EVSE proposals is particularly important in meeting the requirement of fair competition </w:t>
            </w:r>
            <w:r w:rsidRPr="007C4DA4">
              <w:rPr>
                <w:rFonts w:ascii="Times New Roman" w:hAnsi="Times New Roman" w:cs="Times New Roman"/>
                <w:color w:val="auto"/>
              </w:rPr>
              <w:t>in</w:t>
            </w:r>
            <w:r w:rsidR="003A49B0" w:rsidRPr="007C4DA4">
              <w:rPr>
                <w:rFonts w:ascii="Times New Roman" w:hAnsi="Times New Roman" w:cs="Times New Roman"/>
                <w:color w:val="auto"/>
              </w:rPr>
              <w:t xml:space="preserve"> RCW 80.28.360(1). Public Counsel also agrees with t</w:t>
            </w:r>
            <w:r w:rsidR="004D1424" w:rsidRPr="007C4DA4">
              <w:rPr>
                <w:rFonts w:ascii="Times New Roman" w:hAnsi="Times New Roman" w:cs="Times New Roman"/>
                <w:color w:val="auto"/>
              </w:rPr>
              <w:t>he inclusion of</w:t>
            </w:r>
            <w:r w:rsidR="003A49B0" w:rsidRPr="007C4DA4">
              <w:rPr>
                <w:rFonts w:ascii="Times New Roman" w:hAnsi="Times New Roman" w:cs="Times New Roman"/>
                <w:color w:val="auto"/>
              </w:rPr>
              <w:t xml:space="preserve"> the three options to the customer once an EVSE is fully deprec</w:t>
            </w:r>
            <w:r w:rsidR="004D1424" w:rsidRPr="007C4DA4">
              <w:rPr>
                <w:rFonts w:ascii="Times New Roman" w:hAnsi="Times New Roman" w:cs="Times New Roman"/>
                <w:color w:val="auto"/>
              </w:rPr>
              <w:t xml:space="preserve">iated, and proposes that these options be placed in the customer agreement for an explicit explanation of the “gifting” process at the end of the depreciable lift of the </w:t>
            </w:r>
            <w:r w:rsidR="004D1424" w:rsidRPr="007C4DA4">
              <w:rPr>
                <w:rFonts w:ascii="Times New Roman" w:hAnsi="Times New Roman" w:cs="Times New Roman"/>
                <w:color w:val="auto"/>
              </w:rPr>
              <w:lastRenderedPageBreak/>
              <w:t xml:space="preserve">EVSE. However, these options may need to be amended as </w:t>
            </w:r>
            <w:r w:rsidR="0057609A" w:rsidRPr="007C4DA4">
              <w:rPr>
                <w:rFonts w:ascii="Times New Roman" w:hAnsi="Times New Roman" w:cs="Times New Roman"/>
                <w:color w:val="auto"/>
              </w:rPr>
              <w:t xml:space="preserve">EVSE programs develop and technology changes. </w:t>
            </w:r>
            <w:r w:rsidRPr="007C4DA4">
              <w:rPr>
                <w:rFonts w:ascii="Times New Roman" w:hAnsi="Times New Roman" w:cs="Times New Roman"/>
                <w:color w:val="auto"/>
              </w:rPr>
              <w:t>2) T</w:t>
            </w:r>
            <w:r w:rsidR="0057609A" w:rsidRPr="007C4DA4">
              <w:rPr>
                <w:rFonts w:ascii="Times New Roman" w:hAnsi="Times New Roman" w:cs="Times New Roman"/>
                <w:color w:val="auto"/>
              </w:rPr>
              <w:t xml:space="preserve">he gap between the EVSE implementation and a possible rulemaking proceeding can be </w:t>
            </w:r>
            <w:r w:rsidRPr="007C4DA4">
              <w:rPr>
                <w:rFonts w:ascii="Times New Roman" w:hAnsi="Times New Roman" w:cs="Times New Roman"/>
                <w:color w:val="auto"/>
              </w:rPr>
              <w:t xml:space="preserve">solved by stakeholder </w:t>
            </w:r>
            <w:r w:rsidR="0057609A" w:rsidRPr="007C4DA4">
              <w:rPr>
                <w:rFonts w:ascii="Times New Roman" w:hAnsi="Times New Roman" w:cs="Times New Roman"/>
                <w:color w:val="auto"/>
              </w:rPr>
              <w:t xml:space="preserve">engagement in the EVSE joint stakeholder group, which may assist in developing solutions to any consumer protection issues. </w:t>
            </w:r>
          </w:p>
        </w:tc>
      </w:tr>
      <w:tr w:rsidR="00BA04A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F2175C" w:rsidRPr="007C4DA4" w:rsidRDefault="00F2175C" w:rsidP="00270986">
            <w:pPr>
              <w:rPr>
                <w:rFonts w:ascii="Times New Roman" w:hAnsi="Times New Roman" w:cs="Times New Roman"/>
                <w:b w:val="0"/>
                <w:bCs w:val="0"/>
                <w:color w:val="auto"/>
              </w:rPr>
            </w:pPr>
            <w:r w:rsidRPr="007C4DA4">
              <w:rPr>
                <w:rFonts w:ascii="Times New Roman" w:hAnsi="Times New Roman" w:cs="Times New Roman"/>
                <w:color w:val="auto"/>
                <w:sz w:val="24"/>
                <w:szCs w:val="24"/>
              </w:rPr>
              <w:lastRenderedPageBreak/>
              <w:t>Service Quality</w:t>
            </w:r>
          </w:p>
        </w:tc>
        <w:tc>
          <w:tcPr>
            <w:tcW w:w="10165" w:type="dxa"/>
          </w:tcPr>
          <w:p w:rsidR="00F2175C" w:rsidRPr="007C4DA4" w:rsidRDefault="00F2175C" w:rsidP="00DE00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 xml:space="preserve">Service quality standards should be </w:t>
            </w:r>
            <w:r w:rsidR="00DE00E7" w:rsidRPr="007C4DA4">
              <w:rPr>
                <w:rFonts w:ascii="Times New Roman" w:hAnsi="Times New Roman" w:cs="Times New Roman"/>
                <w:color w:val="auto"/>
              </w:rPr>
              <w:t xml:space="preserve">created </w:t>
            </w:r>
            <w:r w:rsidRPr="007C4DA4">
              <w:rPr>
                <w:rFonts w:ascii="Times New Roman" w:hAnsi="Times New Roman" w:cs="Times New Roman"/>
                <w:color w:val="auto"/>
              </w:rPr>
              <w:t>for EV charging services, regardless of whether the utility is the “provider” or the “manager”, although Public Counsel acknowledges that such standards may vary based on the utility’s role. The discussion may benefit from a collaborative setting and additional guidance.</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DE00E7" w:rsidRPr="007C4DA4" w:rsidRDefault="00DE00E7"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Reporting Requirement</w:t>
            </w:r>
          </w:p>
        </w:tc>
        <w:tc>
          <w:tcPr>
            <w:tcW w:w="10165" w:type="dxa"/>
          </w:tcPr>
          <w:p w:rsidR="00DE00E7" w:rsidRPr="007C4DA4" w:rsidRDefault="00DE00E7" w:rsidP="00DE00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Reporting, and tracking requirements for EVSE are essential to proactively review issues related to participant behavior, reliability of the grid and infrastructure, and costs associated with EVSE. Public Counsel believes that it would be advantageous to add reporting of participation and direct benefits of low-income communities in EVSE.</w:t>
            </w:r>
            <w:r w:rsidRPr="007C4DA4">
              <w:rPr>
                <w:color w:val="auto"/>
              </w:rPr>
              <w:t xml:space="preserve"> </w:t>
            </w:r>
            <w:r w:rsidRPr="007C4DA4">
              <w:rPr>
                <w:rFonts w:ascii="Times New Roman" w:hAnsi="Times New Roman" w:cs="Times New Roman"/>
                <w:color w:val="auto"/>
              </w:rPr>
              <w:t>Furthermore, additional reporting of “real and tangible benefits” would be of value for a prudence review and potential cost recovery, as required by RCW 80.28.360(3). While there is no industry-wide agreement on the benefits of EVSE, Public Counsel expects that there will be further discussion and quantifications of these benefits, which should be included in regular reporting to the Commission.</w:t>
            </w:r>
          </w:p>
        </w:tc>
      </w:tr>
      <w:tr w:rsidR="007C4DA4" w:rsidRPr="007C4DA4" w:rsidTr="007C4DA4">
        <w:tc>
          <w:tcPr>
            <w:cnfStyle w:val="001000000000" w:firstRow="0" w:lastRow="0" w:firstColumn="1" w:lastColumn="0" w:oddVBand="0" w:evenVBand="0" w:oddHBand="0" w:evenHBand="0" w:firstRowFirstColumn="0" w:firstRowLastColumn="0" w:lastRowFirstColumn="0" w:lastRowLastColumn="0"/>
            <w:tcW w:w="12950" w:type="dxa"/>
            <w:gridSpan w:val="2"/>
          </w:tcPr>
          <w:p w:rsidR="00542558" w:rsidRPr="007C4DA4" w:rsidRDefault="00542558" w:rsidP="00DE00E7">
            <w:pPr>
              <w:rPr>
                <w:rFonts w:ascii="Times New Roman" w:hAnsi="Times New Roman" w:cs="Times New Roman"/>
                <w:color w:val="auto"/>
              </w:rPr>
            </w:pPr>
            <w:r w:rsidRPr="007C4DA4">
              <w:rPr>
                <w:rFonts w:ascii="Times New Roman" w:hAnsi="Times New Roman" w:cs="Times New Roman"/>
                <w:color w:val="auto"/>
                <w:sz w:val="24"/>
                <w:szCs w:val="24"/>
              </w:rPr>
              <w:t>NW Energy Coalition</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542558" w:rsidRPr="007C4DA4" w:rsidRDefault="00542558"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Just, Fair, Reasonable, and Sufficient Rates (p. 12-16)</w:t>
            </w:r>
          </w:p>
        </w:tc>
        <w:tc>
          <w:tcPr>
            <w:tcW w:w="10165" w:type="dxa"/>
          </w:tcPr>
          <w:p w:rsidR="00542558" w:rsidRPr="007C4DA4" w:rsidRDefault="00542558" w:rsidP="005425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In order to provide the greatest benefit to non-participating ratepayers, it is crucial that the utility embed price signals in its rates that will induce customers to engage in demand response and direct load control that reduce overall system costs. The rates charged (either directly to the driver, or to the host of the EVSE) should reflect the utility’s short- and long-term marginal costs, and be adjusted both with season and time of day. Likewise, the price incentives for accepting the utility’s signals for load management and demand reduction should be set so as to engage optimal levels of participation from EV drivers, with the aim of providing least-cost electricity service to the body of customers as a whole.</w:t>
            </w:r>
          </w:p>
        </w:tc>
      </w:tr>
      <w:tr w:rsidR="00BA04A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542558" w:rsidRPr="007C4DA4" w:rsidRDefault="00542558"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Demand Charges</w:t>
            </w:r>
          </w:p>
        </w:tc>
        <w:tc>
          <w:tcPr>
            <w:tcW w:w="10165" w:type="dxa"/>
          </w:tcPr>
          <w:p w:rsidR="00542558" w:rsidRPr="007C4DA4" w:rsidRDefault="00542558" w:rsidP="005425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The Coalition is opposed to residential demand charges, which are hard for homeowners and tenants to manage and control. In addition, demand charges for other sectors are ineffective at reducing system costs and unfair to ratepayers if applied to non-peak-coincident demand. For grid connections that serve a DC Fast Charging station — or even Level 2 charging locations that serve multiple vehicles — the potential exists for charging loads to cause the host’s demand to spike significantly.</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542558" w:rsidRPr="007C4DA4" w:rsidRDefault="00542558"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 xml:space="preserve">Importance of Data Collection (p. 14) </w:t>
            </w:r>
          </w:p>
        </w:tc>
        <w:tc>
          <w:tcPr>
            <w:tcW w:w="10165" w:type="dxa"/>
          </w:tcPr>
          <w:p w:rsidR="00542558" w:rsidRPr="007C4DA4" w:rsidRDefault="00542558" w:rsidP="00542558">
            <w:pPr>
              <w:tabs>
                <w:tab w:val="left" w:pos="96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The Coalition wishes to underscore a point made by the Commission: the rigorous collection of data on charger costs, utilization, and revenues will be essential in designing future EVSE programs and EV-specific electricity rates. In addition, it will be crucial to track customer response to the utility’s load management, demand response offers, and how charging is affected by dynamic pricing. Any utility program proposal should include a plan for how those data will be collected and furnished to the Commission.</w:t>
            </w:r>
          </w:p>
        </w:tc>
      </w:tr>
      <w:tr w:rsidR="00BA04A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542558" w:rsidRPr="007C4DA4" w:rsidRDefault="00542558"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Fostering A Competitive Market for EV Charging Services (p. 24)</w:t>
            </w:r>
          </w:p>
        </w:tc>
        <w:tc>
          <w:tcPr>
            <w:tcW w:w="10165" w:type="dxa"/>
          </w:tcPr>
          <w:p w:rsidR="00542558" w:rsidRPr="007C4DA4" w:rsidRDefault="00542558" w:rsidP="00542558">
            <w:pPr>
              <w:tabs>
                <w:tab w:val="left" w:pos="96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The Coalition supports the development of a portfolio of charging services, some of which are provided directly by the utility and some by third parties. In order to maintain a level playing field between those two elements of</w:t>
            </w:r>
            <w:r w:rsidR="0084477C">
              <w:rPr>
                <w:rFonts w:ascii="Times New Roman" w:hAnsi="Times New Roman" w:cs="Times New Roman"/>
                <w:color w:val="auto"/>
              </w:rPr>
              <w:t xml:space="preserve"> </w:t>
            </w:r>
            <w:r w:rsidRPr="007C4DA4">
              <w:rPr>
                <w:rFonts w:ascii="Times New Roman" w:hAnsi="Times New Roman" w:cs="Times New Roman"/>
                <w:color w:val="auto"/>
              </w:rPr>
              <w:t>the portfolio, it will be essential to ensure that tariffs for line extension and other make-ready work are fair to the third-party providers and do not create a market bias toward either segment of that portfolio.</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542558" w:rsidRPr="007C4DA4" w:rsidRDefault="00542558"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lastRenderedPageBreak/>
              <w:t>Charging Service Portfolio Matrix (p. 32-33)</w:t>
            </w:r>
          </w:p>
        </w:tc>
        <w:tc>
          <w:tcPr>
            <w:tcW w:w="10165" w:type="dxa"/>
          </w:tcPr>
          <w:p w:rsidR="00542558" w:rsidRPr="007C4DA4" w:rsidRDefault="00542558" w:rsidP="00542558">
            <w:pPr>
              <w:tabs>
                <w:tab w:val="left" w:pos="96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The Coalition appreciates the matrix of charging services and benefits presented at Table 2 on pages 32-</w:t>
            </w:r>
          </w:p>
          <w:p w:rsidR="00542558" w:rsidRPr="007C4DA4" w:rsidRDefault="00542558" w:rsidP="00542558">
            <w:pPr>
              <w:tabs>
                <w:tab w:val="left" w:pos="96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33. NWEC offers this friendly amendment to the table’s second row: where the utility is the provider of L2 charging for workplaces and fleets, there is every reason to believe that it could employ direct load control or at least demand response, thereby reaping the benefit of avoided costs as well as kWh sales.</w:t>
            </w:r>
          </w:p>
        </w:tc>
      </w:tr>
      <w:tr w:rsidR="00BA04A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542558" w:rsidRPr="007C4DA4" w:rsidRDefault="00542558"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 xml:space="preserve">Load Management (p. 33-34) </w:t>
            </w:r>
          </w:p>
        </w:tc>
        <w:tc>
          <w:tcPr>
            <w:tcW w:w="10165" w:type="dxa"/>
          </w:tcPr>
          <w:p w:rsidR="00542558" w:rsidRPr="007C4DA4" w:rsidRDefault="00542558" w:rsidP="00542558">
            <w:pPr>
              <w:tabs>
                <w:tab w:val="left" w:pos="96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The Coalition shares the Commission’s enthusiasm for load management as a component of EV charging services, and applauds the Commission for signaling that EV charging programs should include an element of demand response or load management.</w:t>
            </w:r>
          </w:p>
        </w:tc>
      </w:tr>
      <w:tr w:rsidR="00BA04A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542558" w:rsidRPr="007C4DA4" w:rsidRDefault="00542558"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Applicability of EVSE for Low-income Customers (p. 35-36)</w:t>
            </w:r>
          </w:p>
        </w:tc>
        <w:tc>
          <w:tcPr>
            <w:tcW w:w="10165" w:type="dxa"/>
          </w:tcPr>
          <w:p w:rsidR="00542558" w:rsidRPr="007C4DA4" w:rsidRDefault="00542558" w:rsidP="009A080B">
            <w:pPr>
              <w:tabs>
                <w:tab w:val="left" w:pos="96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The Coalition supports a carve-out for low-income customers. The benefits of transportation elec</w:t>
            </w:r>
            <w:r w:rsidR="009A080B" w:rsidRPr="007C4DA4">
              <w:rPr>
                <w:rFonts w:ascii="Times New Roman" w:hAnsi="Times New Roman" w:cs="Times New Roman"/>
                <w:color w:val="auto"/>
              </w:rPr>
              <w:t>trification –l</w:t>
            </w:r>
            <w:r w:rsidRPr="007C4DA4">
              <w:rPr>
                <w:rFonts w:ascii="Times New Roman" w:hAnsi="Times New Roman" w:cs="Times New Roman"/>
                <w:color w:val="auto"/>
              </w:rPr>
              <w:t>ower O&amp;M costs, stabil</w:t>
            </w:r>
            <w:r w:rsidR="009A080B" w:rsidRPr="007C4DA4">
              <w:rPr>
                <w:rFonts w:ascii="Times New Roman" w:hAnsi="Times New Roman" w:cs="Times New Roman"/>
                <w:color w:val="auto"/>
              </w:rPr>
              <w:t xml:space="preserve">ity of fuel prices, cleaner air – </w:t>
            </w:r>
            <w:r w:rsidRPr="007C4DA4">
              <w:rPr>
                <w:rFonts w:ascii="Times New Roman" w:hAnsi="Times New Roman" w:cs="Times New Roman"/>
                <w:color w:val="auto"/>
              </w:rPr>
              <w:t>should be made available equitably.</w:t>
            </w:r>
            <w:r w:rsidRPr="007C4DA4">
              <w:rPr>
                <w:color w:val="auto"/>
              </w:rPr>
              <w:t xml:space="preserve"> </w:t>
            </w:r>
            <w:r w:rsidR="009A080B" w:rsidRPr="007C4DA4">
              <w:rPr>
                <w:rFonts w:ascii="Times New Roman" w:hAnsi="Times New Roman" w:cs="Times New Roman"/>
                <w:color w:val="auto"/>
              </w:rPr>
              <w:t>However</w:t>
            </w:r>
            <w:r w:rsidRPr="007C4DA4">
              <w:rPr>
                <w:rFonts w:ascii="Times New Roman" w:hAnsi="Times New Roman" w:cs="Times New Roman"/>
                <w:color w:val="auto"/>
              </w:rPr>
              <w:t xml:space="preserve">, NWEC would caution against dismissing the possibility that low-income ratepayers will want to own an EV outright. </w:t>
            </w:r>
          </w:p>
        </w:tc>
      </w:tr>
      <w:tr w:rsidR="00BA04A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9A080B" w:rsidRPr="007C4DA4" w:rsidRDefault="009A080B"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Locational Value of EV Charging Stations</w:t>
            </w:r>
          </w:p>
        </w:tc>
        <w:tc>
          <w:tcPr>
            <w:tcW w:w="10165" w:type="dxa"/>
          </w:tcPr>
          <w:p w:rsidR="009A080B" w:rsidRPr="007C4DA4" w:rsidRDefault="009A080B" w:rsidP="009A080B">
            <w:pPr>
              <w:tabs>
                <w:tab w:val="left" w:pos="96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In designing a network of EVSE points, it behooves the utility to consider the places where installing EVSE will enable it to take advantage of underutilized distribution capacity, or where it can locate EV charging on the upstream side of a transmission bottleneck, so as to minimize the new investment in transmission and distribution made necessary by EV loads.</w:t>
            </w:r>
          </w:p>
        </w:tc>
      </w:tr>
      <w:tr w:rsidR="00D8108E" w:rsidRPr="007C4DA4" w:rsidTr="007C4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2"/>
          </w:tcPr>
          <w:p w:rsidR="007C4DA4" w:rsidRPr="007C4DA4" w:rsidRDefault="007C4DA4" w:rsidP="00B97661">
            <w:pPr>
              <w:rPr>
                <w:rFonts w:ascii="Times New Roman" w:hAnsi="Times New Roman" w:cs="Times New Roman"/>
                <w:color w:val="auto"/>
              </w:rPr>
            </w:pPr>
            <w:r w:rsidRPr="007C4DA4">
              <w:rPr>
                <w:rFonts w:ascii="Times New Roman" w:hAnsi="Times New Roman" w:cs="Times New Roman"/>
                <w:color w:val="auto"/>
                <w:sz w:val="24"/>
                <w:szCs w:val="24"/>
              </w:rPr>
              <w:t>Avista</w:t>
            </w:r>
          </w:p>
        </w:tc>
      </w:tr>
      <w:tr w:rsidR="009459CD"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7C4DA4" w:rsidRPr="007C4DA4" w:rsidRDefault="007C4DA4"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EV Charging as a Regulated Service</w:t>
            </w:r>
          </w:p>
        </w:tc>
        <w:tc>
          <w:tcPr>
            <w:tcW w:w="10165" w:type="dxa"/>
          </w:tcPr>
          <w:p w:rsidR="007C4DA4" w:rsidRPr="007C4DA4" w:rsidRDefault="007C4DA4" w:rsidP="00566F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4DA4">
              <w:rPr>
                <w:rFonts w:ascii="Times New Roman" w:hAnsi="Times New Roman" w:cs="Times New Roman"/>
                <w:color w:val="auto"/>
              </w:rPr>
              <w:t>The Company agrees that the Commission has drawn the correct conclusion and fully agrees that the Legislature’s findings regarding the utility’s role in the electrification of the transportation system are a principle building block on which the policy statement should be adopted.</w:t>
            </w:r>
            <w:r>
              <w:rPr>
                <w:rFonts w:ascii="Times New Roman" w:hAnsi="Times New Roman" w:cs="Times New Roman"/>
                <w:color w:val="auto"/>
              </w:rPr>
              <w:t xml:space="preserve"> 1) T</w:t>
            </w:r>
            <w:r w:rsidRPr="007C4DA4">
              <w:rPr>
                <w:rFonts w:ascii="Times New Roman" w:hAnsi="Times New Roman" w:cs="Times New Roman"/>
                <w:color w:val="auto"/>
              </w:rPr>
              <w:t>he used and useful standard</w:t>
            </w:r>
            <w:r>
              <w:rPr>
                <w:rFonts w:ascii="Times New Roman" w:hAnsi="Times New Roman" w:cs="Times New Roman"/>
                <w:color w:val="auto"/>
              </w:rPr>
              <w:t xml:space="preserve"> – Avista </w:t>
            </w:r>
            <w:r w:rsidRPr="007C4DA4">
              <w:rPr>
                <w:rFonts w:ascii="Times New Roman" w:hAnsi="Times New Roman" w:cs="Times New Roman"/>
                <w:color w:val="auto"/>
              </w:rPr>
              <w:t xml:space="preserve">agrees </w:t>
            </w:r>
            <w:r w:rsidR="00566FBF">
              <w:rPr>
                <w:rFonts w:ascii="Times New Roman" w:hAnsi="Times New Roman" w:cs="Times New Roman"/>
                <w:color w:val="auto"/>
              </w:rPr>
              <w:t xml:space="preserve">that </w:t>
            </w:r>
            <w:r w:rsidRPr="007C4DA4">
              <w:rPr>
                <w:rFonts w:ascii="Times New Roman" w:hAnsi="Times New Roman" w:cs="Times New Roman"/>
                <w:color w:val="auto"/>
              </w:rPr>
              <w:t xml:space="preserve">retaining flexibility in applying </w:t>
            </w:r>
            <w:r w:rsidR="00566FBF">
              <w:rPr>
                <w:rFonts w:ascii="Times New Roman" w:hAnsi="Times New Roman" w:cs="Times New Roman"/>
                <w:color w:val="auto"/>
              </w:rPr>
              <w:t>this</w:t>
            </w:r>
            <w:r w:rsidRPr="007C4DA4">
              <w:rPr>
                <w:rFonts w:ascii="Times New Roman" w:hAnsi="Times New Roman" w:cs="Times New Roman"/>
                <w:color w:val="auto"/>
              </w:rPr>
              <w:t xml:space="preserve"> standard to </w:t>
            </w:r>
            <w:r w:rsidR="00E31478">
              <w:rPr>
                <w:rFonts w:ascii="Times New Roman" w:hAnsi="Times New Roman" w:cs="Times New Roman"/>
                <w:color w:val="auto"/>
              </w:rPr>
              <w:t>EVSE</w:t>
            </w:r>
            <w:r w:rsidRPr="007C4DA4">
              <w:rPr>
                <w:rFonts w:ascii="Times New Roman" w:hAnsi="Times New Roman" w:cs="Times New Roman"/>
                <w:color w:val="auto"/>
              </w:rPr>
              <w:t xml:space="preserve"> investments on a regul</w:t>
            </w:r>
            <w:r>
              <w:rPr>
                <w:rFonts w:ascii="Times New Roman" w:hAnsi="Times New Roman" w:cs="Times New Roman"/>
                <w:color w:val="auto"/>
              </w:rPr>
              <w:t xml:space="preserve">ated basis is the best approach; 2) </w:t>
            </w:r>
            <w:r w:rsidRPr="007C4DA4">
              <w:rPr>
                <w:rFonts w:ascii="Times New Roman" w:hAnsi="Times New Roman" w:cs="Times New Roman"/>
                <w:color w:val="auto"/>
              </w:rPr>
              <w:t>The evaluation of benefits to customers</w:t>
            </w:r>
            <w:r>
              <w:rPr>
                <w:rFonts w:ascii="Times New Roman" w:hAnsi="Times New Roman" w:cs="Times New Roman"/>
                <w:color w:val="auto"/>
              </w:rPr>
              <w:t xml:space="preserve"> – it </w:t>
            </w:r>
            <w:r w:rsidRPr="007C4DA4">
              <w:rPr>
                <w:rFonts w:ascii="Times New Roman" w:hAnsi="Times New Roman" w:cs="Times New Roman"/>
                <w:color w:val="auto"/>
              </w:rPr>
              <w:t>require</w:t>
            </w:r>
            <w:r>
              <w:rPr>
                <w:rFonts w:ascii="Times New Roman" w:hAnsi="Times New Roman" w:cs="Times New Roman"/>
                <w:color w:val="auto"/>
              </w:rPr>
              <w:t>s</w:t>
            </w:r>
            <w:r w:rsidRPr="007C4DA4">
              <w:rPr>
                <w:rFonts w:ascii="Times New Roman" w:hAnsi="Times New Roman" w:cs="Times New Roman"/>
                <w:color w:val="auto"/>
              </w:rPr>
              <w:t xml:space="preserve"> flexibility as many of the benefits customers realize may be different in both the form and timing compared to more traditional infrastructure investments</w:t>
            </w:r>
            <w:r>
              <w:rPr>
                <w:rFonts w:ascii="Times New Roman" w:hAnsi="Times New Roman" w:cs="Times New Roman"/>
                <w:color w:val="auto"/>
              </w:rPr>
              <w:t xml:space="preserve">; 3) Knowledge and information – </w:t>
            </w:r>
            <w:r w:rsidRPr="007C4DA4">
              <w:rPr>
                <w:rFonts w:ascii="Times New Roman" w:hAnsi="Times New Roman" w:cs="Times New Roman"/>
                <w:color w:val="auto"/>
              </w:rPr>
              <w:t>any request to recover EVSE investments should be accompanied by sufficient data and analysis along with a business case for why the utility chose to make the investments</w:t>
            </w:r>
            <w:r>
              <w:rPr>
                <w:rFonts w:ascii="Times New Roman" w:hAnsi="Times New Roman" w:cs="Times New Roman"/>
                <w:color w:val="auto"/>
              </w:rPr>
              <w:t xml:space="preserve">; 4) </w:t>
            </w:r>
            <w:r w:rsidRPr="007C4DA4">
              <w:rPr>
                <w:rFonts w:ascii="Times New Roman" w:hAnsi="Times New Roman" w:cs="Times New Roman"/>
                <w:color w:val="auto"/>
              </w:rPr>
              <w:t>EV charging rate</w:t>
            </w:r>
            <w:r>
              <w:rPr>
                <w:rFonts w:ascii="Times New Roman" w:hAnsi="Times New Roman" w:cs="Times New Roman"/>
                <w:color w:val="auto"/>
              </w:rPr>
              <w:t xml:space="preserve"> – t</w:t>
            </w:r>
            <w:r w:rsidRPr="007C4DA4">
              <w:rPr>
                <w:rFonts w:ascii="Times New Roman" w:hAnsi="Times New Roman" w:cs="Times New Roman"/>
                <w:color w:val="auto"/>
              </w:rPr>
              <w:t>he question of the proper rate design will be carried through to future program design and review.</w:t>
            </w:r>
            <w:r>
              <w:rPr>
                <w:rFonts w:ascii="Times New Roman" w:hAnsi="Times New Roman" w:cs="Times New Roman"/>
                <w:color w:val="auto"/>
              </w:rPr>
              <w:t xml:space="preserve"> </w:t>
            </w:r>
            <w:r w:rsidRPr="007C4DA4">
              <w:rPr>
                <w:rFonts w:ascii="Times New Roman" w:hAnsi="Times New Roman" w:cs="Times New Roman"/>
                <w:color w:val="auto"/>
              </w:rPr>
              <w:t>Avista appreciates the Commission’s discussion of banded rates for future EV charging services. Rather than mak</w:t>
            </w:r>
            <w:r w:rsidR="00566FBF">
              <w:rPr>
                <w:rFonts w:ascii="Times New Roman" w:hAnsi="Times New Roman" w:cs="Times New Roman"/>
                <w:color w:val="auto"/>
              </w:rPr>
              <w:t>ing</w:t>
            </w:r>
            <w:r w:rsidRPr="007C4DA4">
              <w:rPr>
                <w:rFonts w:ascii="Times New Roman" w:hAnsi="Times New Roman" w:cs="Times New Roman"/>
                <w:color w:val="auto"/>
              </w:rPr>
              <w:t xml:space="preserve"> a tariff filing each time the rate needs adjustment, a</w:t>
            </w:r>
            <w:r>
              <w:rPr>
                <w:rFonts w:ascii="Times New Roman" w:hAnsi="Times New Roman" w:cs="Times New Roman"/>
                <w:color w:val="auto"/>
              </w:rPr>
              <w:t xml:space="preserve"> banded rate option would allow </w:t>
            </w:r>
            <w:r w:rsidR="00566FBF">
              <w:rPr>
                <w:rFonts w:ascii="Times New Roman" w:hAnsi="Times New Roman" w:cs="Times New Roman"/>
                <w:color w:val="auto"/>
              </w:rPr>
              <w:t xml:space="preserve">greater </w:t>
            </w:r>
            <w:r w:rsidRPr="007C4DA4">
              <w:rPr>
                <w:rFonts w:ascii="Times New Roman" w:hAnsi="Times New Roman" w:cs="Times New Roman"/>
                <w:color w:val="auto"/>
              </w:rPr>
              <w:t>flexibility</w:t>
            </w:r>
            <w:r>
              <w:rPr>
                <w:rFonts w:ascii="Times New Roman" w:hAnsi="Times New Roman" w:cs="Times New Roman"/>
                <w:color w:val="auto"/>
              </w:rPr>
              <w:t xml:space="preserve">; 5) </w:t>
            </w:r>
            <w:r w:rsidR="00E31478">
              <w:rPr>
                <w:rFonts w:ascii="Times New Roman" w:hAnsi="Times New Roman" w:cs="Times New Roman"/>
                <w:color w:val="auto"/>
              </w:rPr>
              <w:t>EV</w:t>
            </w:r>
            <w:r w:rsidRPr="007C4DA4">
              <w:rPr>
                <w:rFonts w:ascii="Times New Roman" w:hAnsi="Times New Roman" w:cs="Times New Roman"/>
                <w:color w:val="auto"/>
              </w:rPr>
              <w:t xml:space="preserve"> charging equipment and the sale, transfer, and disposal of utility property</w:t>
            </w:r>
            <w:r>
              <w:rPr>
                <w:rFonts w:ascii="Times New Roman" w:hAnsi="Times New Roman" w:cs="Times New Roman"/>
                <w:color w:val="auto"/>
              </w:rPr>
              <w:t xml:space="preserve"> – </w:t>
            </w:r>
            <w:r w:rsidRPr="007C4DA4">
              <w:rPr>
                <w:rFonts w:ascii="Times New Roman" w:hAnsi="Times New Roman" w:cs="Times New Roman"/>
                <w:color w:val="auto"/>
              </w:rPr>
              <w:t>Avista agrees that the Legislature provided a clear directive that utility investments in EVSE may be gifted at the end of its depreciable life. The analysis of RCW 80.28.360, 80.04.270, 80.12.020, and 80.12.030 in the draft statement is informative, but may not be necessary.</w:t>
            </w:r>
            <w:r>
              <w:t xml:space="preserve"> </w:t>
            </w:r>
            <w:r w:rsidRPr="007C4DA4">
              <w:rPr>
                <w:rFonts w:ascii="Times New Roman" w:hAnsi="Times New Roman" w:cs="Times New Roman"/>
                <w:color w:val="auto"/>
              </w:rPr>
              <w:t>The Company requests that the Commission consider removing the provisi</w:t>
            </w:r>
            <w:r>
              <w:rPr>
                <w:rFonts w:ascii="Times New Roman" w:hAnsi="Times New Roman" w:cs="Times New Roman"/>
                <w:color w:val="auto"/>
              </w:rPr>
              <w:t xml:space="preserve">on that gifting of EVSE will be </w:t>
            </w:r>
            <w:r w:rsidRPr="007C4DA4">
              <w:rPr>
                <w:rFonts w:ascii="Times New Roman" w:hAnsi="Times New Roman" w:cs="Times New Roman"/>
                <w:color w:val="auto"/>
              </w:rPr>
              <w:t>det</w:t>
            </w:r>
            <w:r>
              <w:rPr>
                <w:rFonts w:ascii="Times New Roman" w:hAnsi="Times New Roman" w:cs="Times New Roman"/>
                <w:color w:val="auto"/>
              </w:rPr>
              <w:t>ermined on a case-by-case basis; 6) E</w:t>
            </w:r>
            <w:r w:rsidRPr="007C4DA4">
              <w:rPr>
                <w:rFonts w:ascii="Times New Roman" w:hAnsi="Times New Roman" w:cs="Times New Roman"/>
                <w:color w:val="auto"/>
              </w:rPr>
              <w:t xml:space="preserve">ligibility for the incentive </w:t>
            </w:r>
            <w:r>
              <w:rPr>
                <w:rFonts w:ascii="Times New Roman" w:hAnsi="Times New Roman" w:cs="Times New Roman"/>
                <w:color w:val="auto"/>
              </w:rPr>
              <w:t xml:space="preserve">ROR – </w:t>
            </w:r>
            <w:r w:rsidRPr="007C4DA4">
              <w:rPr>
                <w:rFonts w:ascii="Times New Roman" w:hAnsi="Times New Roman" w:cs="Times New Roman"/>
                <w:color w:val="auto"/>
              </w:rPr>
              <w:t xml:space="preserve">The Company agrees with the conclusions drawn on the eligibility and application for the incentive </w:t>
            </w:r>
            <w:r w:rsidR="00566FBF">
              <w:rPr>
                <w:rFonts w:ascii="Times New Roman" w:hAnsi="Times New Roman" w:cs="Times New Roman"/>
                <w:color w:val="auto"/>
              </w:rPr>
              <w:t>ROR</w:t>
            </w:r>
            <w:r w:rsidRPr="007C4DA4">
              <w:rPr>
                <w:rFonts w:ascii="Times New Roman" w:hAnsi="Times New Roman" w:cs="Times New Roman"/>
                <w:color w:val="auto"/>
              </w:rPr>
              <w:t xml:space="preserve"> in the draft policy statement.</w:t>
            </w:r>
          </w:p>
        </w:tc>
      </w:tr>
      <w:tr w:rsidR="009459CD"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7C4DA4" w:rsidRPr="007C4DA4" w:rsidRDefault="007C4DA4" w:rsidP="00270986">
            <w:pPr>
              <w:rPr>
                <w:rFonts w:ascii="Times New Roman" w:hAnsi="Times New Roman" w:cs="Times New Roman"/>
                <w:color w:val="auto"/>
                <w:sz w:val="24"/>
                <w:szCs w:val="24"/>
              </w:rPr>
            </w:pPr>
            <w:r w:rsidRPr="007C4DA4">
              <w:rPr>
                <w:rFonts w:ascii="Times New Roman" w:hAnsi="Times New Roman" w:cs="Times New Roman"/>
                <w:color w:val="auto"/>
                <w:sz w:val="24"/>
                <w:szCs w:val="24"/>
              </w:rPr>
              <w:t xml:space="preserve">Policies to Improve Access to and Promote Fair Competition in the </w:t>
            </w:r>
            <w:r w:rsidRPr="007C4DA4">
              <w:rPr>
                <w:rFonts w:ascii="Times New Roman" w:hAnsi="Times New Roman" w:cs="Times New Roman"/>
                <w:color w:val="auto"/>
                <w:sz w:val="24"/>
                <w:szCs w:val="24"/>
              </w:rPr>
              <w:lastRenderedPageBreak/>
              <w:t>Provision of Electric Vehicle Charging Services</w:t>
            </w:r>
          </w:p>
        </w:tc>
        <w:tc>
          <w:tcPr>
            <w:tcW w:w="10165" w:type="dxa"/>
          </w:tcPr>
          <w:p w:rsidR="007C4DA4" w:rsidRPr="007C4DA4" w:rsidRDefault="007C4DA4" w:rsidP="008447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 xml:space="preserve">1) </w:t>
            </w:r>
            <w:r w:rsidRPr="007C4DA4">
              <w:rPr>
                <w:rFonts w:ascii="Times New Roman" w:hAnsi="Times New Roman" w:cs="Times New Roman"/>
                <w:color w:val="auto"/>
              </w:rPr>
              <w:t>Avista agree</w:t>
            </w:r>
            <w:r w:rsidR="00E31478">
              <w:rPr>
                <w:rFonts w:ascii="Times New Roman" w:hAnsi="Times New Roman" w:cs="Times New Roman"/>
                <w:color w:val="auto"/>
              </w:rPr>
              <w:t>s</w:t>
            </w:r>
            <w:r w:rsidRPr="007C4DA4">
              <w:rPr>
                <w:rFonts w:ascii="Times New Roman" w:hAnsi="Times New Roman" w:cs="Times New Roman"/>
                <w:color w:val="auto"/>
              </w:rPr>
              <w:t xml:space="preserve"> that utilities are most naturally positioned to address the barriers of charging availability and consumer awareness, but not the sole entity needed.</w:t>
            </w:r>
            <w:r>
              <w:rPr>
                <w:rFonts w:ascii="Times New Roman" w:hAnsi="Times New Roman" w:cs="Times New Roman"/>
                <w:color w:val="auto"/>
              </w:rPr>
              <w:t xml:space="preserve"> 2) </w:t>
            </w:r>
            <w:r w:rsidRPr="007C4DA4">
              <w:rPr>
                <w:rFonts w:ascii="Times New Roman" w:hAnsi="Times New Roman" w:cs="Times New Roman"/>
                <w:color w:val="auto"/>
              </w:rPr>
              <w:t>A regulatory policy supporting a portfolio approach can help ensure that utilities offer such long-term programs in a way that is effective, flexible, and continuously improving, while appropriately promoting customer choice, innovation and healthy competition in the industry.</w:t>
            </w:r>
            <w:r w:rsidR="00D76236">
              <w:rPr>
                <w:rFonts w:ascii="Times New Roman" w:hAnsi="Times New Roman" w:cs="Times New Roman"/>
                <w:color w:val="auto"/>
              </w:rPr>
              <w:t xml:space="preserve"> </w:t>
            </w:r>
            <w:r w:rsidR="00D76236">
              <w:rPr>
                <w:rFonts w:ascii="Times New Roman" w:hAnsi="Times New Roman" w:cs="Times New Roman"/>
                <w:color w:val="auto"/>
              </w:rPr>
              <w:lastRenderedPageBreak/>
              <w:t xml:space="preserve">3) </w:t>
            </w:r>
            <w:r w:rsidR="00D76236" w:rsidRPr="00D76236">
              <w:rPr>
                <w:rFonts w:ascii="Times New Roman" w:hAnsi="Times New Roman" w:cs="Times New Roman"/>
                <w:color w:val="auto"/>
              </w:rPr>
              <w:t>The Company intends to include effective load management as a prioritized component of future EVSE programs.</w:t>
            </w:r>
            <w:r w:rsidR="00D76236">
              <w:rPr>
                <w:rFonts w:ascii="Times New Roman" w:hAnsi="Times New Roman" w:cs="Times New Roman"/>
                <w:color w:val="auto"/>
              </w:rPr>
              <w:t xml:space="preserve"> 4) </w:t>
            </w:r>
            <w:r w:rsidR="00D76236" w:rsidRPr="00D76236">
              <w:rPr>
                <w:rFonts w:ascii="Times New Roman" w:hAnsi="Times New Roman" w:cs="Times New Roman"/>
                <w:color w:val="auto"/>
              </w:rPr>
              <w:t>Avista does not agree that low-income customers are not likely to benefit directly from access to EVSE during the market transformation phase</w:t>
            </w:r>
            <w:r w:rsidR="00D76236">
              <w:rPr>
                <w:rFonts w:ascii="Times New Roman" w:hAnsi="Times New Roman" w:cs="Times New Roman"/>
                <w:color w:val="auto"/>
              </w:rPr>
              <w:t xml:space="preserve">. 5) </w:t>
            </w:r>
            <w:r w:rsidR="00D76236" w:rsidRPr="00D76236">
              <w:rPr>
                <w:rFonts w:ascii="Times New Roman" w:hAnsi="Times New Roman" w:cs="Times New Roman"/>
                <w:color w:val="auto"/>
              </w:rPr>
              <w:t>Avista agrees that hardware and backend software interoperability should be a key component of utility EVSE programs.</w:t>
            </w:r>
            <w:r w:rsidR="00D76236">
              <w:t xml:space="preserve"> </w:t>
            </w:r>
            <w:r w:rsidR="00D76236" w:rsidRPr="00D76236">
              <w:rPr>
                <w:rFonts w:ascii="Times New Roman" w:hAnsi="Times New Roman" w:cs="Times New Roman"/>
                <w:color w:val="auto"/>
              </w:rPr>
              <w:t>Utilities and other stakeholders should be required to develop and support interoperable systems that ultimately benefit and protect consumers, including among other things, using RFP processes.</w:t>
            </w:r>
            <w:r w:rsidR="00D76236">
              <w:rPr>
                <w:rFonts w:ascii="Times New Roman" w:hAnsi="Times New Roman" w:cs="Times New Roman"/>
                <w:color w:val="auto"/>
              </w:rPr>
              <w:t xml:space="preserve"> 6) Avista</w:t>
            </w:r>
            <w:r w:rsidR="00D76236" w:rsidRPr="00D76236">
              <w:rPr>
                <w:rFonts w:ascii="Times New Roman" w:hAnsi="Times New Roman" w:cs="Times New Roman"/>
                <w:color w:val="auto"/>
              </w:rPr>
              <w:t xml:space="preserve"> </w:t>
            </w:r>
            <w:r w:rsidR="00E31478">
              <w:rPr>
                <w:rFonts w:ascii="Times New Roman" w:hAnsi="Times New Roman" w:cs="Times New Roman"/>
                <w:color w:val="auto"/>
              </w:rPr>
              <w:t xml:space="preserve">supports </w:t>
            </w:r>
            <w:r w:rsidR="00D76236" w:rsidRPr="00D76236">
              <w:rPr>
                <w:rFonts w:ascii="Times New Roman" w:hAnsi="Times New Roman" w:cs="Times New Roman"/>
                <w:color w:val="auto"/>
              </w:rPr>
              <w:t xml:space="preserve">seeking input on future EVSE programs ahead of formal filings, but has some concern about </w:t>
            </w:r>
            <w:r w:rsidR="0084477C">
              <w:rPr>
                <w:rFonts w:ascii="Times New Roman" w:hAnsi="Times New Roman" w:cs="Times New Roman"/>
                <w:color w:val="auto"/>
              </w:rPr>
              <w:t>inviting</w:t>
            </w:r>
            <w:r w:rsidR="00D76236" w:rsidRPr="00D76236">
              <w:rPr>
                <w:rFonts w:ascii="Times New Roman" w:hAnsi="Times New Roman" w:cs="Times New Roman"/>
                <w:color w:val="auto"/>
              </w:rPr>
              <w:t xml:space="preserve"> all parties who commented on this rulemaking to be a part of the stakeholder group.</w:t>
            </w:r>
            <w:r w:rsidR="00D76236">
              <w:rPr>
                <w:rFonts w:ascii="Times New Roman" w:hAnsi="Times New Roman" w:cs="Times New Roman"/>
                <w:color w:val="auto"/>
              </w:rPr>
              <w:t xml:space="preserve"> </w:t>
            </w:r>
            <w:r w:rsidR="00D76236" w:rsidRPr="00D76236">
              <w:rPr>
                <w:rFonts w:ascii="Times New Roman" w:hAnsi="Times New Roman" w:cs="Times New Roman"/>
                <w:color w:val="auto"/>
              </w:rPr>
              <w:t xml:space="preserve">If the group is to review proposed utility programs and make recommendations to inform programs as described in the draft policy statement, then </w:t>
            </w:r>
            <w:r w:rsidR="00E31478">
              <w:rPr>
                <w:rFonts w:ascii="Times New Roman" w:hAnsi="Times New Roman" w:cs="Times New Roman"/>
                <w:color w:val="auto"/>
              </w:rPr>
              <w:t xml:space="preserve">Avista </w:t>
            </w:r>
            <w:r w:rsidR="00D76236" w:rsidRPr="00D76236">
              <w:rPr>
                <w:rFonts w:ascii="Times New Roman" w:hAnsi="Times New Roman" w:cs="Times New Roman"/>
                <w:color w:val="auto"/>
              </w:rPr>
              <w:t>suggests the core stakeholder group include representatives from Commission Staff, Public Counsel, WSDOT, low income advocates, and other state agencies and/or environmental groups.</w:t>
            </w:r>
            <w:r w:rsidR="00D76236">
              <w:rPr>
                <w:rFonts w:ascii="Times New Roman" w:hAnsi="Times New Roman" w:cs="Times New Roman"/>
                <w:color w:val="auto"/>
              </w:rPr>
              <w:t xml:space="preserve"> 7) </w:t>
            </w:r>
            <w:r w:rsidR="00D76236" w:rsidRPr="00D76236">
              <w:rPr>
                <w:rFonts w:ascii="Times New Roman" w:hAnsi="Times New Roman" w:cs="Times New Roman"/>
                <w:color w:val="auto"/>
              </w:rPr>
              <w:t>The calculation of benefits is unavoidably sensitive to a wide variety of assumptions, therefore a range of plausible scenarios must be investigated. However, these calculations should be used to inform rather than unreasonably restrict program designs and approvals.</w:t>
            </w:r>
            <w:r w:rsidR="00D76236">
              <w:rPr>
                <w:rFonts w:ascii="Times New Roman" w:hAnsi="Times New Roman" w:cs="Times New Roman"/>
                <w:color w:val="auto"/>
              </w:rPr>
              <w:t xml:space="preserve"> 8) Avista request</w:t>
            </w:r>
            <w:r w:rsidR="00E31478">
              <w:rPr>
                <w:rFonts w:ascii="Times New Roman" w:hAnsi="Times New Roman" w:cs="Times New Roman"/>
                <w:color w:val="auto"/>
              </w:rPr>
              <w:t>s</w:t>
            </w:r>
            <w:r w:rsidR="00D76236">
              <w:rPr>
                <w:rFonts w:ascii="Times New Roman" w:hAnsi="Times New Roman" w:cs="Times New Roman"/>
                <w:color w:val="auto"/>
              </w:rPr>
              <w:t xml:space="preserve"> the Commission </w:t>
            </w:r>
            <w:r w:rsidR="00D76236" w:rsidRPr="00D76236">
              <w:rPr>
                <w:rFonts w:ascii="Times New Roman" w:hAnsi="Times New Roman" w:cs="Times New Roman"/>
                <w:color w:val="auto"/>
              </w:rPr>
              <w:t>consider issuing policy guidance that permits utility EVSE investments in areas other than for light-duty passenger EVs, commensurate with a reasonable interpretation of the HB 1853 legislation.</w:t>
            </w:r>
          </w:p>
        </w:tc>
      </w:tr>
      <w:tr w:rsidR="005147E6" w:rsidRPr="007C4DA4" w:rsidTr="00007735">
        <w:tc>
          <w:tcPr>
            <w:cnfStyle w:val="001000000000" w:firstRow="0" w:lastRow="0" w:firstColumn="1" w:lastColumn="0" w:oddVBand="0" w:evenVBand="0" w:oddHBand="0" w:evenHBand="0" w:firstRowFirstColumn="0" w:firstRowLastColumn="0" w:lastRowFirstColumn="0" w:lastRowLastColumn="0"/>
            <w:tcW w:w="12950" w:type="dxa"/>
            <w:gridSpan w:val="2"/>
          </w:tcPr>
          <w:p w:rsidR="005147E6" w:rsidRDefault="005147E6" w:rsidP="00D76236">
            <w:pPr>
              <w:rPr>
                <w:rFonts w:ascii="Times New Roman" w:hAnsi="Times New Roman" w:cs="Times New Roman"/>
              </w:rPr>
            </w:pPr>
            <w:r w:rsidRPr="005147E6">
              <w:rPr>
                <w:rFonts w:ascii="Times New Roman" w:hAnsi="Times New Roman" w:cs="Times New Roman"/>
                <w:color w:val="auto"/>
                <w:sz w:val="24"/>
                <w:szCs w:val="24"/>
              </w:rPr>
              <w:lastRenderedPageBreak/>
              <w:t>King County</w:t>
            </w:r>
            <w:r w:rsidR="00055520">
              <w:rPr>
                <w:rFonts w:ascii="Times New Roman" w:hAnsi="Times New Roman" w:cs="Times New Roman"/>
                <w:color w:val="auto"/>
                <w:sz w:val="24"/>
                <w:szCs w:val="24"/>
              </w:rPr>
              <w:t xml:space="preserve"> and the Cities of </w:t>
            </w:r>
            <w:r w:rsidR="00055520" w:rsidRPr="00055520">
              <w:rPr>
                <w:rFonts w:ascii="Times New Roman" w:hAnsi="Times New Roman" w:cs="Times New Roman"/>
                <w:color w:val="auto"/>
                <w:sz w:val="24"/>
                <w:szCs w:val="24"/>
              </w:rPr>
              <w:t>Issaquah, Mercer Island, Re</w:t>
            </w:r>
            <w:r w:rsidR="00055520">
              <w:rPr>
                <w:rFonts w:ascii="Times New Roman" w:hAnsi="Times New Roman" w:cs="Times New Roman"/>
                <w:color w:val="auto"/>
                <w:sz w:val="24"/>
                <w:szCs w:val="24"/>
              </w:rPr>
              <w:t>dmond, Shoreline and Snoqualmie</w:t>
            </w:r>
          </w:p>
        </w:tc>
      </w:tr>
      <w:tr w:rsidR="005147E6"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5147E6" w:rsidRPr="005147E6" w:rsidRDefault="007F41BB" w:rsidP="00270986">
            <w:pPr>
              <w:rPr>
                <w:rFonts w:ascii="Times New Roman" w:hAnsi="Times New Roman" w:cs="Times New Roman"/>
                <w:color w:val="auto"/>
              </w:rPr>
            </w:pPr>
            <w:r w:rsidRPr="007F41BB">
              <w:rPr>
                <w:rFonts w:ascii="Times New Roman" w:hAnsi="Times New Roman" w:cs="Times New Roman"/>
                <w:color w:val="auto"/>
                <w:sz w:val="24"/>
              </w:rPr>
              <w:t>General</w:t>
            </w:r>
          </w:p>
        </w:tc>
        <w:tc>
          <w:tcPr>
            <w:tcW w:w="10165" w:type="dxa"/>
          </w:tcPr>
          <w:p w:rsidR="005147E6" w:rsidRPr="005147E6" w:rsidRDefault="005147E6" w:rsidP="00D762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147E6">
              <w:rPr>
                <w:rFonts w:ascii="Times New Roman" w:hAnsi="Times New Roman" w:cs="Times New Roman"/>
                <w:color w:val="auto"/>
              </w:rPr>
              <w:t>1) King County</w:t>
            </w:r>
            <w:r>
              <w:rPr>
                <w:rFonts w:ascii="Times New Roman" w:hAnsi="Times New Roman" w:cs="Times New Roman"/>
                <w:color w:val="auto"/>
              </w:rPr>
              <w:t xml:space="preserve"> supports policies that support transformation of the EV market through utility provision of EV charging services and a framework for regulating thee services. For the benefit of all, state and local policy incorporated in the long-term planning, and broader information sharing would be helpful. 2) King County supports a flexible policy approach; If utilities can structure rates to meet consumer demand, provide reliable service, and effectively use grid to reduce overall costs, they should have leeway to </w:t>
            </w:r>
            <w:r w:rsidR="00B46513">
              <w:rPr>
                <w:rFonts w:ascii="Times New Roman" w:hAnsi="Times New Roman" w:cs="Times New Roman"/>
                <w:color w:val="auto"/>
              </w:rPr>
              <w:t xml:space="preserve">develop these structures. </w:t>
            </w:r>
          </w:p>
        </w:tc>
      </w:tr>
      <w:tr w:rsidR="00B46513"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B46513" w:rsidRPr="007F41BB" w:rsidRDefault="00B46513" w:rsidP="00270986">
            <w:pPr>
              <w:rPr>
                <w:rFonts w:ascii="Times New Roman" w:hAnsi="Times New Roman" w:cs="Times New Roman"/>
                <w:color w:val="auto"/>
                <w:sz w:val="24"/>
              </w:rPr>
            </w:pPr>
            <w:r w:rsidRPr="007F41BB">
              <w:rPr>
                <w:rFonts w:ascii="Times New Roman" w:hAnsi="Times New Roman" w:cs="Times New Roman"/>
                <w:color w:val="auto"/>
                <w:sz w:val="24"/>
              </w:rPr>
              <w:t>Rate of Return Criteria</w:t>
            </w:r>
          </w:p>
        </w:tc>
        <w:tc>
          <w:tcPr>
            <w:tcW w:w="10165" w:type="dxa"/>
          </w:tcPr>
          <w:p w:rsidR="00B46513" w:rsidRPr="007F41BB" w:rsidRDefault="00B46513" w:rsidP="00D762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41BB">
              <w:rPr>
                <w:rFonts w:ascii="Times New Roman" w:hAnsi="Times New Roman" w:cs="Times New Roman"/>
                <w:color w:val="auto"/>
              </w:rPr>
              <w:t>King County encourages the UTC to think broadly about potential charging sites that would create a more robust charging network, thus encouraging adoption of EVs. Further, rideshare and car-share fleets also provide essential mobility services, so reducing barriers for electrification in this sector should be considered as well.</w:t>
            </w:r>
          </w:p>
        </w:tc>
      </w:tr>
      <w:tr w:rsidR="00B46513" w:rsidRPr="007C4DA4" w:rsidTr="00E62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B46513" w:rsidRPr="007F41BB" w:rsidRDefault="00B46513" w:rsidP="00270986">
            <w:pPr>
              <w:rPr>
                <w:rFonts w:ascii="Times New Roman" w:hAnsi="Times New Roman" w:cs="Times New Roman"/>
                <w:color w:val="auto"/>
                <w:sz w:val="24"/>
              </w:rPr>
            </w:pPr>
            <w:r w:rsidRPr="007F41BB">
              <w:rPr>
                <w:rFonts w:ascii="Times New Roman" w:hAnsi="Times New Roman" w:cs="Times New Roman"/>
                <w:color w:val="auto"/>
                <w:sz w:val="24"/>
              </w:rPr>
              <w:t>Access to EVs and Infrastructure for Low-income Populations</w:t>
            </w:r>
          </w:p>
        </w:tc>
        <w:tc>
          <w:tcPr>
            <w:tcW w:w="10165" w:type="dxa"/>
          </w:tcPr>
          <w:p w:rsidR="00B46513" w:rsidRPr="007F41BB" w:rsidRDefault="00B46513" w:rsidP="00B465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F41BB">
              <w:rPr>
                <w:rFonts w:ascii="Times New Roman" w:hAnsi="Times New Roman" w:cs="Times New Roman"/>
                <w:color w:val="auto"/>
              </w:rPr>
              <w:t>Low-income populations are disproportionately affected by emissions from fossil-fueled vehicles. The UTC should consider a regulatory framework that incorporates input from impacted communities to address equity now and as the market develops.</w:t>
            </w:r>
          </w:p>
        </w:tc>
      </w:tr>
      <w:tr w:rsidR="00B46513" w:rsidRPr="007C4DA4" w:rsidTr="00E629B6">
        <w:tc>
          <w:tcPr>
            <w:cnfStyle w:val="001000000000" w:firstRow="0" w:lastRow="0" w:firstColumn="1" w:lastColumn="0" w:oddVBand="0" w:evenVBand="0" w:oddHBand="0" w:evenHBand="0" w:firstRowFirstColumn="0" w:firstRowLastColumn="0" w:lastRowFirstColumn="0" w:lastRowLastColumn="0"/>
            <w:tcW w:w="2785" w:type="dxa"/>
          </w:tcPr>
          <w:p w:rsidR="00B46513" w:rsidRPr="007F41BB" w:rsidRDefault="00B46513" w:rsidP="00270986">
            <w:pPr>
              <w:rPr>
                <w:rFonts w:ascii="Times New Roman" w:hAnsi="Times New Roman" w:cs="Times New Roman"/>
                <w:color w:val="auto"/>
                <w:sz w:val="24"/>
              </w:rPr>
            </w:pPr>
            <w:r w:rsidRPr="007F41BB">
              <w:rPr>
                <w:rFonts w:ascii="Times New Roman" w:hAnsi="Times New Roman" w:cs="Times New Roman"/>
                <w:color w:val="auto"/>
                <w:sz w:val="24"/>
              </w:rPr>
              <w:t>Development of Programs for Transit Systems</w:t>
            </w:r>
          </w:p>
        </w:tc>
        <w:tc>
          <w:tcPr>
            <w:tcW w:w="10165" w:type="dxa"/>
          </w:tcPr>
          <w:p w:rsidR="00B46513" w:rsidRPr="007F41BB" w:rsidRDefault="007F41BB" w:rsidP="00B465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41BB">
              <w:rPr>
                <w:rFonts w:ascii="Times New Roman" w:hAnsi="Times New Roman" w:cs="Times New Roman"/>
                <w:color w:val="auto"/>
              </w:rPr>
              <w:t xml:space="preserve">Transit ridership across King County is very high. The Draft Policy is silent on programs and rates for public transportation fleets. King County encourages the Commission to consider a policy structure that supports widespread electrification of transit and heavy-duty vehicles operated by the County and cities, taking into account the service needs of public fleets. Key factors include charging infrastructure standardization, limiting the barriers to entry posed by demand charges, and allowing for flexible charging station ownership strategies. </w:t>
            </w:r>
          </w:p>
        </w:tc>
      </w:tr>
    </w:tbl>
    <w:p w:rsidR="00EB02A4" w:rsidRPr="007C4DA4" w:rsidRDefault="00EB02A4"/>
    <w:sectPr w:rsidR="00EB02A4" w:rsidRPr="007C4DA4" w:rsidSect="00384711">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4FE" w:rsidRDefault="004F64FE" w:rsidP="00A9643F">
      <w:pPr>
        <w:spacing w:after="0" w:line="240" w:lineRule="auto"/>
      </w:pPr>
      <w:r>
        <w:separator/>
      </w:r>
    </w:p>
  </w:endnote>
  <w:endnote w:type="continuationSeparator" w:id="0">
    <w:p w:rsidR="004F64FE" w:rsidRDefault="004F64FE" w:rsidP="00A9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814482"/>
      <w:docPartObj>
        <w:docPartGallery w:val="Page Numbers (Bottom of Page)"/>
        <w:docPartUnique/>
      </w:docPartObj>
    </w:sdtPr>
    <w:sdtEndPr>
      <w:rPr>
        <w:rFonts w:ascii="Times New Roman" w:hAnsi="Times New Roman" w:cs="Times New Roman"/>
        <w:noProof/>
      </w:rPr>
    </w:sdtEndPr>
    <w:sdtContent>
      <w:p w:rsidR="007C4DA4" w:rsidRPr="00A9643F" w:rsidRDefault="007C4DA4" w:rsidP="00A9643F">
        <w:pPr>
          <w:pStyle w:val="Footer"/>
          <w:jc w:val="center"/>
          <w:rPr>
            <w:rFonts w:ascii="Times New Roman" w:hAnsi="Times New Roman" w:cs="Times New Roman"/>
          </w:rPr>
        </w:pPr>
        <w:r w:rsidRPr="00A9643F">
          <w:rPr>
            <w:rFonts w:ascii="Times New Roman" w:hAnsi="Times New Roman" w:cs="Times New Roman"/>
          </w:rPr>
          <w:fldChar w:fldCharType="begin"/>
        </w:r>
        <w:r w:rsidRPr="00A9643F">
          <w:rPr>
            <w:rFonts w:ascii="Times New Roman" w:hAnsi="Times New Roman" w:cs="Times New Roman"/>
          </w:rPr>
          <w:instrText xml:space="preserve"> PAGE   \* MERGEFORMAT </w:instrText>
        </w:r>
        <w:r w:rsidRPr="00A9643F">
          <w:rPr>
            <w:rFonts w:ascii="Times New Roman" w:hAnsi="Times New Roman" w:cs="Times New Roman"/>
          </w:rPr>
          <w:fldChar w:fldCharType="separate"/>
        </w:r>
        <w:r w:rsidR="00EE588D">
          <w:rPr>
            <w:rFonts w:ascii="Times New Roman" w:hAnsi="Times New Roman" w:cs="Times New Roman"/>
            <w:noProof/>
          </w:rPr>
          <w:t>1</w:t>
        </w:r>
        <w:r w:rsidRPr="00A9643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4FE" w:rsidRDefault="004F64FE" w:rsidP="00A9643F">
      <w:pPr>
        <w:spacing w:after="0" w:line="240" w:lineRule="auto"/>
      </w:pPr>
      <w:r>
        <w:separator/>
      </w:r>
    </w:p>
  </w:footnote>
  <w:footnote w:type="continuationSeparator" w:id="0">
    <w:p w:rsidR="004F64FE" w:rsidRDefault="004F64FE" w:rsidP="00A96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94874"/>
    <w:multiLevelType w:val="hybridMultilevel"/>
    <w:tmpl w:val="95E600E2"/>
    <w:lvl w:ilvl="0" w:tplc="7646D4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B6698"/>
    <w:multiLevelType w:val="hybridMultilevel"/>
    <w:tmpl w:val="65C4AB5A"/>
    <w:lvl w:ilvl="0" w:tplc="777C2F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D118A"/>
    <w:multiLevelType w:val="hybridMultilevel"/>
    <w:tmpl w:val="D7DEDC10"/>
    <w:lvl w:ilvl="0" w:tplc="97681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0426F"/>
    <w:multiLevelType w:val="hybridMultilevel"/>
    <w:tmpl w:val="915AA63C"/>
    <w:lvl w:ilvl="0" w:tplc="B4CA44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4715A8"/>
    <w:multiLevelType w:val="hybridMultilevel"/>
    <w:tmpl w:val="E64A5DCA"/>
    <w:lvl w:ilvl="0" w:tplc="8A40506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B4D8C"/>
    <w:multiLevelType w:val="hybridMultilevel"/>
    <w:tmpl w:val="C1CAD9AA"/>
    <w:lvl w:ilvl="0" w:tplc="BFA224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22"/>
    <w:rsid w:val="000039D3"/>
    <w:rsid w:val="0000585E"/>
    <w:rsid w:val="000065B5"/>
    <w:rsid w:val="0003382B"/>
    <w:rsid w:val="00035016"/>
    <w:rsid w:val="00035311"/>
    <w:rsid w:val="000356C4"/>
    <w:rsid w:val="000466C0"/>
    <w:rsid w:val="000530D6"/>
    <w:rsid w:val="00055520"/>
    <w:rsid w:val="000626A7"/>
    <w:rsid w:val="00063FAB"/>
    <w:rsid w:val="000663C7"/>
    <w:rsid w:val="0006646C"/>
    <w:rsid w:val="00075D12"/>
    <w:rsid w:val="00081109"/>
    <w:rsid w:val="00081D90"/>
    <w:rsid w:val="000832BF"/>
    <w:rsid w:val="00086194"/>
    <w:rsid w:val="0008784F"/>
    <w:rsid w:val="00092182"/>
    <w:rsid w:val="00095083"/>
    <w:rsid w:val="000B021A"/>
    <w:rsid w:val="000B2DA9"/>
    <w:rsid w:val="000B76FF"/>
    <w:rsid w:val="000C5F7F"/>
    <w:rsid w:val="000D467F"/>
    <w:rsid w:val="000E0042"/>
    <w:rsid w:val="000E52E9"/>
    <w:rsid w:val="000E7260"/>
    <w:rsid w:val="000F0F56"/>
    <w:rsid w:val="000F7882"/>
    <w:rsid w:val="000F7FBA"/>
    <w:rsid w:val="0010279F"/>
    <w:rsid w:val="001052FD"/>
    <w:rsid w:val="00122E3B"/>
    <w:rsid w:val="00126B75"/>
    <w:rsid w:val="00134581"/>
    <w:rsid w:val="00140621"/>
    <w:rsid w:val="00146D29"/>
    <w:rsid w:val="001575E4"/>
    <w:rsid w:val="00165843"/>
    <w:rsid w:val="00166D6B"/>
    <w:rsid w:val="0017759E"/>
    <w:rsid w:val="00185C66"/>
    <w:rsid w:val="001A0A8A"/>
    <w:rsid w:val="001B27A5"/>
    <w:rsid w:val="001B31C8"/>
    <w:rsid w:val="001B7F4D"/>
    <w:rsid w:val="001C1FAA"/>
    <w:rsid w:val="001D2387"/>
    <w:rsid w:val="001D5F71"/>
    <w:rsid w:val="001E536B"/>
    <w:rsid w:val="001E62A4"/>
    <w:rsid w:val="001E7509"/>
    <w:rsid w:val="00201BAB"/>
    <w:rsid w:val="00213651"/>
    <w:rsid w:val="00214D32"/>
    <w:rsid w:val="00215549"/>
    <w:rsid w:val="00217C40"/>
    <w:rsid w:val="002207C9"/>
    <w:rsid w:val="00223203"/>
    <w:rsid w:val="002234A1"/>
    <w:rsid w:val="0023603F"/>
    <w:rsid w:val="0024667A"/>
    <w:rsid w:val="00250B3D"/>
    <w:rsid w:val="00250C95"/>
    <w:rsid w:val="00254886"/>
    <w:rsid w:val="0026544F"/>
    <w:rsid w:val="00270986"/>
    <w:rsid w:val="0027612E"/>
    <w:rsid w:val="002817FD"/>
    <w:rsid w:val="00292660"/>
    <w:rsid w:val="0029374E"/>
    <w:rsid w:val="002A1BB8"/>
    <w:rsid w:val="002B4EB8"/>
    <w:rsid w:val="002C074E"/>
    <w:rsid w:val="002C231A"/>
    <w:rsid w:val="002C4307"/>
    <w:rsid w:val="002D19C2"/>
    <w:rsid w:val="002D1DE4"/>
    <w:rsid w:val="002D533C"/>
    <w:rsid w:val="002D7555"/>
    <w:rsid w:val="002E2854"/>
    <w:rsid w:val="002F07B7"/>
    <w:rsid w:val="00304C5B"/>
    <w:rsid w:val="00322BD4"/>
    <w:rsid w:val="0033375B"/>
    <w:rsid w:val="00344236"/>
    <w:rsid w:val="00346EB2"/>
    <w:rsid w:val="0035235A"/>
    <w:rsid w:val="0035774D"/>
    <w:rsid w:val="00373201"/>
    <w:rsid w:val="0038445F"/>
    <w:rsid w:val="00384711"/>
    <w:rsid w:val="003869D9"/>
    <w:rsid w:val="0038758A"/>
    <w:rsid w:val="00390EF2"/>
    <w:rsid w:val="003950E4"/>
    <w:rsid w:val="00396B4A"/>
    <w:rsid w:val="003A49B0"/>
    <w:rsid w:val="003A73C0"/>
    <w:rsid w:val="003D293F"/>
    <w:rsid w:val="003D3714"/>
    <w:rsid w:val="003E7705"/>
    <w:rsid w:val="003F4D7F"/>
    <w:rsid w:val="003F5BA2"/>
    <w:rsid w:val="00406881"/>
    <w:rsid w:val="00413619"/>
    <w:rsid w:val="00433305"/>
    <w:rsid w:val="00435B3A"/>
    <w:rsid w:val="00442110"/>
    <w:rsid w:val="00450BE5"/>
    <w:rsid w:val="0045682A"/>
    <w:rsid w:val="00485D16"/>
    <w:rsid w:val="00490348"/>
    <w:rsid w:val="00490B3B"/>
    <w:rsid w:val="00494814"/>
    <w:rsid w:val="004A32B8"/>
    <w:rsid w:val="004A5C21"/>
    <w:rsid w:val="004B0593"/>
    <w:rsid w:val="004B173B"/>
    <w:rsid w:val="004D1424"/>
    <w:rsid w:val="004D1544"/>
    <w:rsid w:val="004D3B8A"/>
    <w:rsid w:val="004E379B"/>
    <w:rsid w:val="004F1857"/>
    <w:rsid w:val="004F3FEC"/>
    <w:rsid w:val="004F64FE"/>
    <w:rsid w:val="00502B7A"/>
    <w:rsid w:val="00512AEF"/>
    <w:rsid w:val="00512E46"/>
    <w:rsid w:val="005147E6"/>
    <w:rsid w:val="00520843"/>
    <w:rsid w:val="00522A95"/>
    <w:rsid w:val="005254F2"/>
    <w:rsid w:val="00527997"/>
    <w:rsid w:val="00530DC0"/>
    <w:rsid w:val="005322AE"/>
    <w:rsid w:val="00533815"/>
    <w:rsid w:val="0054102C"/>
    <w:rsid w:val="00542558"/>
    <w:rsid w:val="00546F5B"/>
    <w:rsid w:val="00552B7E"/>
    <w:rsid w:val="005546D9"/>
    <w:rsid w:val="0055721D"/>
    <w:rsid w:val="005601CA"/>
    <w:rsid w:val="00566FBF"/>
    <w:rsid w:val="00573D71"/>
    <w:rsid w:val="00574F5E"/>
    <w:rsid w:val="005757B7"/>
    <w:rsid w:val="0057609A"/>
    <w:rsid w:val="00585341"/>
    <w:rsid w:val="005A3F64"/>
    <w:rsid w:val="005C0321"/>
    <w:rsid w:val="005C30E0"/>
    <w:rsid w:val="005C6760"/>
    <w:rsid w:val="005D76A8"/>
    <w:rsid w:val="005D7E8B"/>
    <w:rsid w:val="005F1411"/>
    <w:rsid w:val="005F477A"/>
    <w:rsid w:val="00606A79"/>
    <w:rsid w:val="0061625A"/>
    <w:rsid w:val="00617B89"/>
    <w:rsid w:val="00621B96"/>
    <w:rsid w:val="0062509B"/>
    <w:rsid w:val="006253F3"/>
    <w:rsid w:val="006403F1"/>
    <w:rsid w:val="00640DD7"/>
    <w:rsid w:val="00652D03"/>
    <w:rsid w:val="00691606"/>
    <w:rsid w:val="00693681"/>
    <w:rsid w:val="00694596"/>
    <w:rsid w:val="006A02E2"/>
    <w:rsid w:val="006B02B7"/>
    <w:rsid w:val="006B478E"/>
    <w:rsid w:val="006B54A9"/>
    <w:rsid w:val="006B6092"/>
    <w:rsid w:val="006B6286"/>
    <w:rsid w:val="006B69DB"/>
    <w:rsid w:val="006C05C4"/>
    <w:rsid w:val="006C0CE3"/>
    <w:rsid w:val="006C427B"/>
    <w:rsid w:val="006D34F1"/>
    <w:rsid w:val="006D3E6C"/>
    <w:rsid w:val="006D54DA"/>
    <w:rsid w:val="006E0562"/>
    <w:rsid w:val="006E65B1"/>
    <w:rsid w:val="006F05B2"/>
    <w:rsid w:val="006F36BE"/>
    <w:rsid w:val="007108B4"/>
    <w:rsid w:val="00712824"/>
    <w:rsid w:val="007163C6"/>
    <w:rsid w:val="007174FB"/>
    <w:rsid w:val="00721599"/>
    <w:rsid w:val="00722368"/>
    <w:rsid w:val="00727261"/>
    <w:rsid w:val="00727FF7"/>
    <w:rsid w:val="007333EB"/>
    <w:rsid w:val="007354BF"/>
    <w:rsid w:val="00752CD0"/>
    <w:rsid w:val="007531D7"/>
    <w:rsid w:val="00764501"/>
    <w:rsid w:val="00787A4F"/>
    <w:rsid w:val="00787FAF"/>
    <w:rsid w:val="00790D04"/>
    <w:rsid w:val="00794AF0"/>
    <w:rsid w:val="007A45FB"/>
    <w:rsid w:val="007A646D"/>
    <w:rsid w:val="007A66AF"/>
    <w:rsid w:val="007B070C"/>
    <w:rsid w:val="007C0188"/>
    <w:rsid w:val="007C14AD"/>
    <w:rsid w:val="007C4DA4"/>
    <w:rsid w:val="007D40FB"/>
    <w:rsid w:val="007D4CE9"/>
    <w:rsid w:val="007E05D8"/>
    <w:rsid w:val="007F094B"/>
    <w:rsid w:val="007F2443"/>
    <w:rsid w:val="007F41BB"/>
    <w:rsid w:val="00801B36"/>
    <w:rsid w:val="00801D85"/>
    <w:rsid w:val="0080301C"/>
    <w:rsid w:val="0081025F"/>
    <w:rsid w:val="00812D68"/>
    <w:rsid w:val="00815060"/>
    <w:rsid w:val="0082085A"/>
    <w:rsid w:val="00821BEA"/>
    <w:rsid w:val="00824AE7"/>
    <w:rsid w:val="00843353"/>
    <w:rsid w:val="0084477C"/>
    <w:rsid w:val="0084705B"/>
    <w:rsid w:val="00857057"/>
    <w:rsid w:val="00870792"/>
    <w:rsid w:val="008750DB"/>
    <w:rsid w:val="00875F49"/>
    <w:rsid w:val="0088230D"/>
    <w:rsid w:val="0088387A"/>
    <w:rsid w:val="00886627"/>
    <w:rsid w:val="008924DA"/>
    <w:rsid w:val="008971E8"/>
    <w:rsid w:val="008A14AF"/>
    <w:rsid w:val="008A4974"/>
    <w:rsid w:val="008C293F"/>
    <w:rsid w:val="008C7A9A"/>
    <w:rsid w:val="008D4F6B"/>
    <w:rsid w:val="008E70E7"/>
    <w:rsid w:val="008F7A2A"/>
    <w:rsid w:val="00901896"/>
    <w:rsid w:val="00913877"/>
    <w:rsid w:val="00935B43"/>
    <w:rsid w:val="009459CD"/>
    <w:rsid w:val="00945F0A"/>
    <w:rsid w:val="00964A0D"/>
    <w:rsid w:val="00977A67"/>
    <w:rsid w:val="00982A9D"/>
    <w:rsid w:val="00986D89"/>
    <w:rsid w:val="0099637F"/>
    <w:rsid w:val="009A080B"/>
    <w:rsid w:val="009B21FB"/>
    <w:rsid w:val="009B3D89"/>
    <w:rsid w:val="009D2F25"/>
    <w:rsid w:val="009E747D"/>
    <w:rsid w:val="009F0173"/>
    <w:rsid w:val="009F0B74"/>
    <w:rsid w:val="009F5293"/>
    <w:rsid w:val="00A048CB"/>
    <w:rsid w:val="00A121BC"/>
    <w:rsid w:val="00A12F8F"/>
    <w:rsid w:val="00A26CAC"/>
    <w:rsid w:val="00A301A0"/>
    <w:rsid w:val="00A31766"/>
    <w:rsid w:val="00A37F83"/>
    <w:rsid w:val="00A40AE5"/>
    <w:rsid w:val="00A40C25"/>
    <w:rsid w:val="00A42809"/>
    <w:rsid w:val="00A51773"/>
    <w:rsid w:val="00A56037"/>
    <w:rsid w:val="00A560B5"/>
    <w:rsid w:val="00A6174D"/>
    <w:rsid w:val="00A66264"/>
    <w:rsid w:val="00A663AC"/>
    <w:rsid w:val="00A70B99"/>
    <w:rsid w:val="00A7421F"/>
    <w:rsid w:val="00A823B0"/>
    <w:rsid w:val="00A827E9"/>
    <w:rsid w:val="00A83020"/>
    <w:rsid w:val="00A834DF"/>
    <w:rsid w:val="00A91C09"/>
    <w:rsid w:val="00A9371D"/>
    <w:rsid w:val="00A94D48"/>
    <w:rsid w:val="00A95E4A"/>
    <w:rsid w:val="00A9643F"/>
    <w:rsid w:val="00AB018C"/>
    <w:rsid w:val="00AB3AF3"/>
    <w:rsid w:val="00AB7366"/>
    <w:rsid w:val="00AC3FA2"/>
    <w:rsid w:val="00AD5D24"/>
    <w:rsid w:val="00AE14BC"/>
    <w:rsid w:val="00AE3F24"/>
    <w:rsid w:val="00AE7FB3"/>
    <w:rsid w:val="00AF4736"/>
    <w:rsid w:val="00B10B42"/>
    <w:rsid w:val="00B10C07"/>
    <w:rsid w:val="00B150F4"/>
    <w:rsid w:val="00B22825"/>
    <w:rsid w:val="00B234F9"/>
    <w:rsid w:val="00B34788"/>
    <w:rsid w:val="00B371E1"/>
    <w:rsid w:val="00B41839"/>
    <w:rsid w:val="00B42738"/>
    <w:rsid w:val="00B46513"/>
    <w:rsid w:val="00B5021A"/>
    <w:rsid w:val="00B51DA8"/>
    <w:rsid w:val="00B521A4"/>
    <w:rsid w:val="00B55070"/>
    <w:rsid w:val="00B86F12"/>
    <w:rsid w:val="00B94B1D"/>
    <w:rsid w:val="00B9514C"/>
    <w:rsid w:val="00B95DD8"/>
    <w:rsid w:val="00B97661"/>
    <w:rsid w:val="00BA04AD"/>
    <w:rsid w:val="00BA46E1"/>
    <w:rsid w:val="00BA4BA9"/>
    <w:rsid w:val="00BB10EE"/>
    <w:rsid w:val="00BB2F74"/>
    <w:rsid w:val="00BB603F"/>
    <w:rsid w:val="00BB6723"/>
    <w:rsid w:val="00BB6864"/>
    <w:rsid w:val="00BD1172"/>
    <w:rsid w:val="00BD1C77"/>
    <w:rsid w:val="00BD3D89"/>
    <w:rsid w:val="00BD676D"/>
    <w:rsid w:val="00BE05E1"/>
    <w:rsid w:val="00BE089A"/>
    <w:rsid w:val="00BF103E"/>
    <w:rsid w:val="00BF3322"/>
    <w:rsid w:val="00BF3818"/>
    <w:rsid w:val="00BF55C5"/>
    <w:rsid w:val="00C04D8F"/>
    <w:rsid w:val="00C06F2B"/>
    <w:rsid w:val="00C15749"/>
    <w:rsid w:val="00C1669F"/>
    <w:rsid w:val="00C21091"/>
    <w:rsid w:val="00C33357"/>
    <w:rsid w:val="00C353C8"/>
    <w:rsid w:val="00C42120"/>
    <w:rsid w:val="00C47DC4"/>
    <w:rsid w:val="00C556D2"/>
    <w:rsid w:val="00C56AF2"/>
    <w:rsid w:val="00C601FE"/>
    <w:rsid w:val="00C627A0"/>
    <w:rsid w:val="00C62F24"/>
    <w:rsid w:val="00C65A7C"/>
    <w:rsid w:val="00C676DF"/>
    <w:rsid w:val="00C7224F"/>
    <w:rsid w:val="00C80514"/>
    <w:rsid w:val="00C834FC"/>
    <w:rsid w:val="00C83EF6"/>
    <w:rsid w:val="00C8587D"/>
    <w:rsid w:val="00C877DB"/>
    <w:rsid w:val="00CC6191"/>
    <w:rsid w:val="00CC6806"/>
    <w:rsid w:val="00CE1CC8"/>
    <w:rsid w:val="00CE4166"/>
    <w:rsid w:val="00CF1BB5"/>
    <w:rsid w:val="00CF5CDA"/>
    <w:rsid w:val="00CF67BD"/>
    <w:rsid w:val="00D02988"/>
    <w:rsid w:val="00D135F3"/>
    <w:rsid w:val="00D27CB4"/>
    <w:rsid w:val="00D30FBA"/>
    <w:rsid w:val="00D333D2"/>
    <w:rsid w:val="00D34AE4"/>
    <w:rsid w:val="00D34BBF"/>
    <w:rsid w:val="00D4187C"/>
    <w:rsid w:val="00D42C80"/>
    <w:rsid w:val="00D46098"/>
    <w:rsid w:val="00D56B16"/>
    <w:rsid w:val="00D70F9A"/>
    <w:rsid w:val="00D76236"/>
    <w:rsid w:val="00D8108E"/>
    <w:rsid w:val="00DA0153"/>
    <w:rsid w:val="00DA1E79"/>
    <w:rsid w:val="00DA2F2F"/>
    <w:rsid w:val="00DA6C62"/>
    <w:rsid w:val="00DA6C68"/>
    <w:rsid w:val="00DB026B"/>
    <w:rsid w:val="00DB0F0A"/>
    <w:rsid w:val="00DB55A6"/>
    <w:rsid w:val="00DB7065"/>
    <w:rsid w:val="00DC34CE"/>
    <w:rsid w:val="00DC42AE"/>
    <w:rsid w:val="00DC696F"/>
    <w:rsid w:val="00DD3984"/>
    <w:rsid w:val="00DD48BA"/>
    <w:rsid w:val="00DE00E7"/>
    <w:rsid w:val="00DE0E30"/>
    <w:rsid w:val="00DF4371"/>
    <w:rsid w:val="00DF56BD"/>
    <w:rsid w:val="00E0322E"/>
    <w:rsid w:val="00E03A30"/>
    <w:rsid w:val="00E05E17"/>
    <w:rsid w:val="00E16F1B"/>
    <w:rsid w:val="00E178AC"/>
    <w:rsid w:val="00E23878"/>
    <w:rsid w:val="00E26E6B"/>
    <w:rsid w:val="00E31478"/>
    <w:rsid w:val="00E32391"/>
    <w:rsid w:val="00E36A6F"/>
    <w:rsid w:val="00E629B6"/>
    <w:rsid w:val="00E75B7D"/>
    <w:rsid w:val="00E81295"/>
    <w:rsid w:val="00E83428"/>
    <w:rsid w:val="00E839B1"/>
    <w:rsid w:val="00E926EC"/>
    <w:rsid w:val="00E950FA"/>
    <w:rsid w:val="00EA79A2"/>
    <w:rsid w:val="00EB02A4"/>
    <w:rsid w:val="00ED1F23"/>
    <w:rsid w:val="00ED4C24"/>
    <w:rsid w:val="00EE588D"/>
    <w:rsid w:val="00F06300"/>
    <w:rsid w:val="00F170C4"/>
    <w:rsid w:val="00F2107A"/>
    <w:rsid w:val="00F2175C"/>
    <w:rsid w:val="00F302E3"/>
    <w:rsid w:val="00F403B2"/>
    <w:rsid w:val="00F519F7"/>
    <w:rsid w:val="00F57F8F"/>
    <w:rsid w:val="00F65095"/>
    <w:rsid w:val="00F92045"/>
    <w:rsid w:val="00F9542B"/>
    <w:rsid w:val="00FA60A9"/>
    <w:rsid w:val="00FA6FB6"/>
    <w:rsid w:val="00FA7603"/>
    <w:rsid w:val="00FF51ED"/>
    <w:rsid w:val="00FF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2551F-7940-405F-BFF6-B65ED64A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94D4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A94D4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BD676D"/>
    <w:pPr>
      <w:ind w:left="720"/>
      <w:contextualSpacing/>
    </w:pPr>
  </w:style>
  <w:style w:type="paragraph" w:styleId="Header">
    <w:name w:val="header"/>
    <w:basedOn w:val="Normal"/>
    <w:link w:val="HeaderChar"/>
    <w:uiPriority w:val="99"/>
    <w:unhideWhenUsed/>
    <w:rsid w:val="00A96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43F"/>
  </w:style>
  <w:style w:type="paragraph" w:styleId="Footer">
    <w:name w:val="footer"/>
    <w:basedOn w:val="Normal"/>
    <w:link w:val="FooterChar"/>
    <w:uiPriority w:val="99"/>
    <w:unhideWhenUsed/>
    <w:rsid w:val="00A96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43F"/>
  </w:style>
  <w:style w:type="paragraph" w:customStyle="1" w:styleId="Default">
    <w:name w:val="Default"/>
    <w:rsid w:val="00640D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F7882"/>
    <w:rPr>
      <w:color w:val="0563C1" w:themeColor="hyperlink"/>
      <w:u w:val="single"/>
    </w:rPr>
  </w:style>
  <w:style w:type="paragraph" w:styleId="FootnoteText">
    <w:name w:val="footnote text"/>
    <w:basedOn w:val="Normal"/>
    <w:link w:val="FootnoteTextChar"/>
    <w:uiPriority w:val="99"/>
    <w:semiHidden/>
    <w:unhideWhenUsed/>
    <w:rsid w:val="000F7882"/>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0F7882"/>
    <w:rPr>
      <w:rFonts w:ascii="Calibri" w:hAnsi="Calibri" w:cs="Times New Roman"/>
      <w:sz w:val="20"/>
      <w:szCs w:val="20"/>
    </w:rPr>
  </w:style>
  <w:style w:type="character" w:styleId="FootnoteReference">
    <w:name w:val="footnote reference"/>
    <w:basedOn w:val="DefaultParagraphFont"/>
    <w:uiPriority w:val="99"/>
    <w:semiHidden/>
    <w:unhideWhenUsed/>
    <w:rsid w:val="000F7882"/>
    <w:rPr>
      <w:vertAlign w:val="superscript"/>
    </w:rPr>
  </w:style>
  <w:style w:type="table" w:styleId="GridTable6Colorful-Accent5">
    <w:name w:val="Grid Table 6 Colorful Accent 5"/>
    <w:basedOn w:val="TableNormal"/>
    <w:uiPriority w:val="51"/>
    <w:rsid w:val="00C62F2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EE5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2017-04-25T07:00:00+00:00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160799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AE791B7-305F-4AC4-B9AC-DF52AD1A2DCE}">
  <ds:schemaRefs>
    <ds:schemaRef ds:uri="http://schemas.openxmlformats.org/officeDocument/2006/bibliography"/>
  </ds:schemaRefs>
</ds:datastoreItem>
</file>

<file path=customXml/itemProps2.xml><?xml version="1.0" encoding="utf-8"?>
<ds:datastoreItem xmlns:ds="http://schemas.openxmlformats.org/officeDocument/2006/customXml" ds:itemID="{7643D8A4-2770-4BD0-8009-2178A8159096}"/>
</file>

<file path=customXml/itemProps3.xml><?xml version="1.0" encoding="utf-8"?>
<ds:datastoreItem xmlns:ds="http://schemas.openxmlformats.org/officeDocument/2006/customXml" ds:itemID="{9DFBC31F-3F3D-4633-8A59-D30868B3B321}"/>
</file>

<file path=customXml/itemProps4.xml><?xml version="1.0" encoding="utf-8"?>
<ds:datastoreItem xmlns:ds="http://schemas.openxmlformats.org/officeDocument/2006/customXml" ds:itemID="{51A95D1E-4E1B-46DA-A5B9-FBF33AB07C1D}"/>
</file>

<file path=customXml/itemProps5.xml><?xml version="1.0" encoding="utf-8"?>
<ds:datastoreItem xmlns:ds="http://schemas.openxmlformats.org/officeDocument/2006/customXml" ds:itemID="{77C6F92E-B048-430A-8502-40526521A45C}"/>
</file>

<file path=docProps/app.xml><?xml version="1.0" encoding="utf-8"?>
<Properties xmlns="http://schemas.openxmlformats.org/officeDocument/2006/extended-properties" xmlns:vt="http://schemas.openxmlformats.org/officeDocument/2006/docPropsVTypes">
  <Template>Normal</Template>
  <TotalTime>0</TotalTime>
  <Pages>19</Pages>
  <Words>10568</Words>
  <Characters>60238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Jingyi (UTC)</dc:creator>
  <cp:keywords/>
  <dc:description/>
  <cp:lastModifiedBy>Wyse, Lisa (UTC)</cp:lastModifiedBy>
  <cp:revision>2</cp:revision>
  <cp:lastPrinted>2017-04-25T23:00:00Z</cp:lastPrinted>
  <dcterms:created xsi:type="dcterms:W3CDTF">2017-04-25T23:00:00Z</dcterms:created>
  <dcterms:modified xsi:type="dcterms:W3CDTF">2017-04-25T23:00:00Z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y fmtid="{D5CDD505-2E9C-101B-9397-08002B2CF9AE}" pid="4" name="IsEFSEC">
    <vt:bool>false</vt:bool>
  </property>
</Properties>
</file>