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A3" w:rsidRPr="002236F4" w:rsidRDefault="000D5041" w:rsidP="002236F4">
      <w:pPr>
        <w:tabs>
          <w:tab w:val="left" w:pos="720"/>
          <w:tab w:val="left" w:pos="1440"/>
        </w:tabs>
        <w:ind w:right="40"/>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36pt;margin-top:108pt;width:21.6pt;height:619.2pt;z-index:251657728;mso-position-vertical-relative:page" o:allowincell="f" filled="f" stroked="f">
            <v:textbox style="mso-next-textbox:#_x0000_s1026" inset="3.6pt,,3.6pt">
              <w:txbxContent>
                <w:p w:rsidR="001259CA" w:rsidRDefault="001259CA">
                  <w:pPr>
                    <w:spacing w:line="480" w:lineRule="auto"/>
                    <w:jc w:val="right"/>
                  </w:pPr>
                </w:p>
              </w:txbxContent>
            </v:textbox>
            <w10:wrap anchory="page"/>
            <w10:anchorlock/>
          </v:shape>
        </w:pict>
      </w:r>
    </w:p>
    <w:p w:rsidR="00031DA3" w:rsidRDefault="00031DA3">
      <w:pPr>
        <w:tabs>
          <w:tab w:val="left" w:pos="720"/>
          <w:tab w:val="left" w:pos="1440"/>
        </w:tabs>
        <w:ind w:right="40"/>
        <w:jc w:val="right"/>
      </w:pPr>
    </w:p>
    <w:p w:rsidR="00031DA3" w:rsidRPr="00F078EE" w:rsidRDefault="00031DA3">
      <w:pPr>
        <w:tabs>
          <w:tab w:val="left" w:pos="720"/>
          <w:tab w:val="left" w:pos="1440"/>
        </w:tabs>
        <w:ind w:right="40"/>
        <w:rPr>
          <w:i/>
          <w:vanish/>
        </w:rPr>
      </w:pPr>
    </w:p>
    <w:p w:rsidR="00031DA3" w:rsidRDefault="00031DA3">
      <w:pPr>
        <w:tabs>
          <w:tab w:val="left" w:pos="720"/>
          <w:tab w:val="left" w:pos="1440"/>
        </w:tabs>
        <w:ind w:right="40"/>
      </w:pPr>
    </w:p>
    <w:p w:rsidR="00C03FBD" w:rsidRDefault="00C03FBD">
      <w:pPr>
        <w:tabs>
          <w:tab w:val="left" w:pos="720"/>
          <w:tab w:val="left" w:pos="1440"/>
        </w:tabs>
        <w:ind w:right="40"/>
      </w:pPr>
    </w:p>
    <w:p w:rsidR="00C03FBD" w:rsidRDefault="00C03FBD">
      <w:pPr>
        <w:tabs>
          <w:tab w:val="left" w:pos="720"/>
          <w:tab w:val="left" w:pos="1440"/>
        </w:tabs>
        <w:ind w:right="40"/>
      </w:pPr>
    </w:p>
    <w:p w:rsidR="00031DA3" w:rsidRDefault="004C5CE0">
      <w:pPr>
        <w:tabs>
          <w:tab w:val="left" w:pos="720"/>
          <w:tab w:val="left" w:pos="1440"/>
        </w:tabs>
        <w:ind w:right="40"/>
        <w:jc w:val="center"/>
        <w:outlineLvl w:val="0"/>
      </w:pPr>
      <w:r>
        <w:t xml:space="preserve">BEFORE THE </w:t>
      </w:r>
      <w:smartTag w:uri="urn:schemas-microsoft-com:office:smarttags" w:element="State">
        <w:smartTag w:uri="urn:schemas-microsoft-com:office:smarttags" w:element="place">
          <w:r>
            <w:t>WASHINGTON</w:t>
          </w:r>
        </w:smartTag>
      </w:smartTag>
      <w:r>
        <w:t xml:space="preserve"> UTILITIES </w:t>
      </w:r>
      <w:smartTag w:uri="urn:schemas-microsoft-com:office:smarttags" w:element="stockticker">
        <w:r>
          <w:t>AND</w:t>
        </w:r>
      </w:smartTag>
      <w:r>
        <w:t xml:space="preserve"> TRANSPORTATION COMMISSION</w:t>
      </w:r>
    </w:p>
    <w:p w:rsidR="00031DA3" w:rsidRDefault="00031DA3">
      <w:pPr>
        <w:tabs>
          <w:tab w:val="left" w:pos="720"/>
          <w:tab w:val="left" w:pos="1440"/>
        </w:tabs>
        <w:ind w:right="40"/>
        <w:jc w:val="center"/>
      </w:pPr>
    </w:p>
    <w:tbl>
      <w:tblPr>
        <w:tblW w:w="9560" w:type="dxa"/>
        <w:tblLayout w:type="fixed"/>
        <w:tblCellMar>
          <w:left w:w="110" w:type="dxa"/>
          <w:right w:w="110" w:type="dxa"/>
        </w:tblCellMar>
        <w:tblLook w:val="0000"/>
      </w:tblPr>
      <w:tblGrid>
        <w:gridCol w:w="4970"/>
        <w:gridCol w:w="4590"/>
      </w:tblGrid>
      <w:tr w:rsidR="004C5CE0">
        <w:trPr>
          <w:cantSplit/>
        </w:trPr>
        <w:tc>
          <w:tcPr>
            <w:tcW w:w="4970" w:type="dxa"/>
            <w:tcBorders>
              <w:bottom w:val="single" w:sz="6" w:space="0" w:color="auto"/>
              <w:right w:val="single" w:sz="6" w:space="0" w:color="auto"/>
            </w:tcBorders>
          </w:tcPr>
          <w:p w:rsidR="004C5CE0" w:rsidRDefault="004C5CE0" w:rsidP="001A0222">
            <w:pPr>
              <w:tabs>
                <w:tab w:val="left" w:pos="720"/>
                <w:tab w:val="left" w:pos="1440"/>
              </w:tabs>
              <w:ind w:right="40"/>
            </w:pPr>
            <w:r>
              <w:t>SANDRA JUDD</w:t>
            </w:r>
            <w:r w:rsidR="00F078EE">
              <w:t>, et al.</w:t>
            </w:r>
            <w:r>
              <w:t>,</w:t>
            </w:r>
          </w:p>
          <w:p w:rsidR="004C5CE0" w:rsidRDefault="004C5CE0" w:rsidP="001A0222">
            <w:pPr>
              <w:tabs>
                <w:tab w:val="left" w:pos="720"/>
                <w:tab w:val="left" w:pos="1440"/>
              </w:tabs>
              <w:ind w:right="40"/>
            </w:pPr>
          </w:p>
          <w:p w:rsidR="004C5CE0" w:rsidRDefault="004C5CE0" w:rsidP="001A0222">
            <w:pPr>
              <w:tabs>
                <w:tab w:val="left" w:pos="2880"/>
              </w:tabs>
              <w:ind w:right="40"/>
            </w:pPr>
            <w:r>
              <w:tab/>
              <w:t>Complainants,</w:t>
            </w:r>
          </w:p>
          <w:p w:rsidR="004C5CE0" w:rsidRDefault="004C5CE0" w:rsidP="001A0222">
            <w:pPr>
              <w:tabs>
                <w:tab w:val="left" w:pos="720"/>
                <w:tab w:val="left" w:pos="1440"/>
              </w:tabs>
              <w:ind w:right="40"/>
            </w:pPr>
          </w:p>
          <w:p w:rsidR="004C5CE0" w:rsidRDefault="004C5CE0" w:rsidP="001A0222">
            <w:pPr>
              <w:tabs>
                <w:tab w:val="left" w:pos="360"/>
                <w:tab w:val="left" w:pos="1440"/>
              </w:tabs>
              <w:ind w:right="40"/>
            </w:pPr>
            <w:r>
              <w:tab/>
              <w:t>v.</w:t>
            </w:r>
          </w:p>
          <w:p w:rsidR="004C5CE0" w:rsidRDefault="004C5CE0" w:rsidP="001A0222">
            <w:pPr>
              <w:tabs>
                <w:tab w:val="left" w:pos="720"/>
                <w:tab w:val="left" w:pos="1440"/>
              </w:tabs>
              <w:ind w:right="40"/>
            </w:pPr>
          </w:p>
          <w:p w:rsidR="004C5CE0" w:rsidRDefault="003E7EDD" w:rsidP="003E7EDD">
            <w:pPr>
              <w:tabs>
                <w:tab w:val="left" w:pos="720"/>
                <w:tab w:val="left" w:pos="1440"/>
              </w:tabs>
              <w:ind w:right="40"/>
            </w:pPr>
            <w:r>
              <w:t>AT&amp;T COMMUNICATIONS OF THE PACIFIC NORTHWEST, INC.</w:t>
            </w:r>
            <w:r w:rsidR="004C5CE0">
              <w:t xml:space="preserve">; and </w:t>
            </w:r>
            <w:r w:rsidR="004C5CE0">
              <w:br/>
              <w:t>T-NETIX, INC.,</w:t>
            </w:r>
          </w:p>
          <w:p w:rsidR="004C5CE0" w:rsidRDefault="004C5CE0" w:rsidP="001A0222">
            <w:pPr>
              <w:tabs>
                <w:tab w:val="left" w:pos="720"/>
                <w:tab w:val="left" w:pos="1440"/>
              </w:tabs>
              <w:ind w:right="40"/>
            </w:pPr>
          </w:p>
          <w:p w:rsidR="004C5CE0" w:rsidRDefault="004C5CE0" w:rsidP="00F078EE">
            <w:pPr>
              <w:tabs>
                <w:tab w:val="left" w:pos="2880"/>
              </w:tabs>
              <w:spacing w:after="120"/>
              <w:ind w:right="43"/>
            </w:pPr>
            <w:r>
              <w:tab/>
              <w:t>Respondents.</w:t>
            </w:r>
          </w:p>
        </w:tc>
        <w:tc>
          <w:tcPr>
            <w:tcW w:w="4590" w:type="dxa"/>
          </w:tcPr>
          <w:p w:rsidR="004C5CE0" w:rsidRDefault="004C5CE0" w:rsidP="00F078EE">
            <w:pPr>
              <w:tabs>
                <w:tab w:val="left" w:pos="720"/>
                <w:tab w:val="left" w:pos="1440"/>
              </w:tabs>
              <w:ind w:left="70" w:right="40"/>
            </w:pPr>
          </w:p>
          <w:p w:rsidR="004D2B31" w:rsidRDefault="004D2B31" w:rsidP="004D2B31">
            <w:pPr>
              <w:tabs>
                <w:tab w:val="left" w:pos="720"/>
                <w:tab w:val="left" w:pos="1440"/>
              </w:tabs>
              <w:ind w:left="70" w:right="40"/>
            </w:pPr>
            <w:r>
              <w:t>DOCKET NO.  UT-042022</w:t>
            </w:r>
          </w:p>
          <w:p w:rsidR="00EF32B8" w:rsidRDefault="00EF32B8" w:rsidP="00F078EE">
            <w:pPr>
              <w:tabs>
                <w:tab w:val="left" w:pos="720"/>
                <w:tab w:val="left" w:pos="1440"/>
              </w:tabs>
              <w:ind w:left="70" w:right="40"/>
            </w:pPr>
          </w:p>
          <w:p w:rsidR="004C5CE0" w:rsidRDefault="0087077E" w:rsidP="00BA5BF6">
            <w:pPr>
              <w:tabs>
                <w:tab w:val="left" w:pos="720"/>
                <w:tab w:val="left" w:pos="1440"/>
              </w:tabs>
              <w:ind w:left="70" w:right="40"/>
            </w:pPr>
            <w:r>
              <w:t>COMPLAINANTS</w:t>
            </w:r>
            <w:r w:rsidR="00223968">
              <w:t>’</w:t>
            </w:r>
            <w:r w:rsidR="005D1F21">
              <w:t xml:space="preserve"> </w:t>
            </w:r>
            <w:r w:rsidR="009D5AA0">
              <w:t xml:space="preserve">RESPONSE TO </w:t>
            </w:r>
            <w:r w:rsidR="00DB53FB">
              <w:t xml:space="preserve">RESPONSES BY AT&amp;T AND T-NETIX TO BENCH REQUESTS 7, 8, </w:t>
            </w:r>
            <w:r w:rsidR="00BA5BF6">
              <w:t xml:space="preserve">9, </w:t>
            </w:r>
            <w:r w:rsidR="00DB53FB">
              <w:t xml:space="preserve">AND </w:t>
            </w:r>
            <w:r w:rsidR="00BA5BF6">
              <w:t>10</w:t>
            </w:r>
          </w:p>
        </w:tc>
      </w:tr>
    </w:tbl>
    <w:p w:rsidR="00F141AC" w:rsidRDefault="00F141AC" w:rsidP="00065AB6">
      <w:pPr>
        <w:pStyle w:val="pleadingtext"/>
        <w:spacing w:line="240" w:lineRule="auto"/>
      </w:pPr>
    </w:p>
    <w:p w:rsidR="001F4558" w:rsidRDefault="001F4558" w:rsidP="001F4558">
      <w:pPr>
        <w:pStyle w:val="Heading2"/>
        <w:jc w:val="center"/>
      </w:pPr>
      <w:r>
        <w:t>Introduction</w:t>
      </w:r>
    </w:p>
    <w:p w:rsidR="001F4558" w:rsidRDefault="001F4558" w:rsidP="001F4558">
      <w:pPr>
        <w:pStyle w:val="pleadingnumbered"/>
        <w:tabs>
          <w:tab w:val="clear" w:pos="1440"/>
        </w:tabs>
      </w:pPr>
      <w:r>
        <w:t xml:space="preserve">Complainants submit this response to the responses made by AT&amp;T and T-Netix to </w:t>
      </w:r>
      <w:r w:rsidR="00B43526">
        <w:t>B</w:t>
      </w:r>
      <w:r>
        <w:t xml:space="preserve">ench </w:t>
      </w:r>
      <w:r w:rsidR="00B43526">
        <w:t>R</w:t>
      </w:r>
      <w:r>
        <w:t xml:space="preserve">equests 7, 8, </w:t>
      </w:r>
      <w:r w:rsidR="00E1594A">
        <w:t xml:space="preserve">9, </w:t>
      </w:r>
      <w:r>
        <w:t xml:space="preserve">and </w:t>
      </w:r>
      <w:r w:rsidR="00E1594A">
        <w:t>10</w:t>
      </w:r>
      <w:r>
        <w:t>.</w:t>
      </w:r>
    </w:p>
    <w:p w:rsidR="001F4558" w:rsidRDefault="001F4558" w:rsidP="001F4558">
      <w:pPr>
        <w:pStyle w:val="Heading2"/>
        <w:jc w:val="center"/>
      </w:pPr>
      <w:r>
        <w:t>Response to AT&amp;T's</w:t>
      </w:r>
      <w:r w:rsidR="00D156A4">
        <w:t xml:space="preserve"> </w:t>
      </w:r>
      <w:r w:rsidR="00B43526">
        <w:t>“</w:t>
      </w:r>
      <w:r w:rsidR="00D156A4">
        <w:t>preliminary statement</w:t>
      </w:r>
      <w:r w:rsidR="00B43526">
        <w:t>”</w:t>
      </w:r>
    </w:p>
    <w:p w:rsidR="00E1594A" w:rsidRDefault="00D156A4" w:rsidP="00E1594A">
      <w:pPr>
        <w:pStyle w:val="pleadingnumbered"/>
        <w:tabs>
          <w:tab w:val="clear" w:pos="1440"/>
        </w:tabs>
      </w:pPr>
      <w:r>
        <w:t xml:space="preserve">The </w:t>
      </w:r>
      <w:r w:rsidR="00B43526">
        <w:t>C</w:t>
      </w:r>
      <w:r>
        <w:t>omplainants generally agree that the name of the entity providing the bills</w:t>
      </w:r>
      <w:r w:rsidR="00E1594A">
        <w:t xml:space="preserve"> is not necessarily the operator services provider ("OS</w:t>
      </w:r>
      <w:r w:rsidR="00B43526">
        <w:t>P</w:t>
      </w:r>
      <w:r w:rsidR="00E1594A">
        <w:t xml:space="preserve">)". This issue was briefed extensively in the record before the administrative law judge. The </w:t>
      </w:r>
      <w:r w:rsidR="00B43526">
        <w:t xml:space="preserve">OSP </w:t>
      </w:r>
      <w:r w:rsidR="00E1594A">
        <w:t xml:space="preserve">is the person responsible for providing the "connection" for the collect call including the provision of operator services. All parties agree with the administrative law judge's conclusion that the operator services applicable to the calls in this case were provided by the PIII </w:t>
      </w:r>
      <w:r w:rsidR="00B43526">
        <w:t>P</w:t>
      </w:r>
      <w:r w:rsidR="00E1594A">
        <w:t xml:space="preserve">remise platform. It was through this platform that rate quotes should have been provided. The fact that charges for the collect calls may have appeared on a bill </w:t>
      </w:r>
      <w:r w:rsidR="00E1594A">
        <w:lastRenderedPageBreak/>
        <w:t xml:space="preserve">prepared by GTE or some other entity, such as </w:t>
      </w:r>
      <w:r w:rsidR="001259CA">
        <w:t xml:space="preserve">an </w:t>
      </w:r>
      <w:r w:rsidR="00E1594A">
        <w:t>independent bill provider,</w:t>
      </w:r>
      <w:r w:rsidR="002E74E4">
        <w:t xml:space="preserve"> does </w:t>
      </w:r>
      <w:r w:rsidR="00E1594A">
        <w:t>not</w:t>
      </w:r>
      <w:r w:rsidR="002E74E4">
        <w:t xml:space="preserve">, by itself, identify </w:t>
      </w:r>
      <w:r w:rsidR="00E1594A">
        <w:t>the OSP.</w:t>
      </w:r>
      <w:r w:rsidR="00E1594A" w:rsidRPr="00E1594A">
        <w:t xml:space="preserve"> </w:t>
      </w:r>
    </w:p>
    <w:p w:rsidR="001F4558" w:rsidRDefault="008A012E" w:rsidP="001F4558">
      <w:pPr>
        <w:pStyle w:val="Heading2"/>
        <w:jc w:val="center"/>
      </w:pPr>
      <w:r>
        <w:t>Response</w:t>
      </w:r>
      <w:r w:rsidR="00E51BC2">
        <w:t>s</w:t>
      </w:r>
      <w:r>
        <w:t xml:space="preserve"> to bench request</w:t>
      </w:r>
      <w:r w:rsidR="00A30EEA">
        <w:t>s</w:t>
      </w:r>
      <w:r>
        <w:t xml:space="preserve"> number 7</w:t>
      </w:r>
      <w:r w:rsidR="00E51BC2">
        <w:t xml:space="preserve"> and 8</w:t>
      </w:r>
    </w:p>
    <w:p w:rsidR="001E5957" w:rsidRDefault="001E5957" w:rsidP="00585787">
      <w:pPr>
        <w:pStyle w:val="pleadingnumbered"/>
        <w:ind w:firstLine="1440"/>
      </w:pPr>
      <w:r>
        <w:t>The Commission is probably perplexed why the response to a simple request for a sample of a telephone bill and question</w:t>
      </w:r>
      <w:r w:rsidR="00B43526">
        <w:t>s</w:t>
      </w:r>
      <w:r>
        <w:t xml:space="preserve"> a</w:t>
      </w:r>
      <w:r w:rsidR="00B43526">
        <w:t xml:space="preserve">bout the charges in </w:t>
      </w:r>
      <w:r w:rsidR="001259CA">
        <w:t>that bill</w:t>
      </w:r>
      <w:r w:rsidR="005F300C">
        <w:t xml:space="preserve"> generated </w:t>
      </w:r>
      <w:r>
        <w:t>such a large volume of telephone bills and</w:t>
      </w:r>
      <w:r w:rsidR="005F300C">
        <w:t xml:space="preserve"> contentions regarding </w:t>
      </w:r>
      <w:r>
        <w:t xml:space="preserve">a telephone call made to </w:t>
      </w:r>
      <w:r w:rsidR="00B43526">
        <w:t>C</w:t>
      </w:r>
      <w:r>
        <w:t xml:space="preserve">omplainant Tara Herivel from an inmate at </w:t>
      </w:r>
      <w:r w:rsidR="00B43526">
        <w:t>A</w:t>
      </w:r>
      <w:r>
        <w:t xml:space="preserve">irway Heights </w:t>
      </w:r>
      <w:r w:rsidR="00B43526">
        <w:t>C</w:t>
      </w:r>
      <w:r>
        <w:t xml:space="preserve">orrectional facility in Spokane. </w:t>
      </w:r>
      <w:r w:rsidR="00585787">
        <w:t>B</w:t>
      </w:r>
      <w:r w:rsidR="008A012E">
        <w:t xml:space="preserve">oth </w:t>
      </w:r>
      <w:r w:rsidR="00585787">
        <w:t xml:space="preserve">T-Netix </w:t>
      </w:r>
      <w:r w:rsidR="008A012E">
        <w:t>and AT&amp;T</w:t>
      </w:r>
      <w:r w:rsidR="00B43526">
        <w:t xml:space="preserve"> claim in their responses</w:t>
      </w:r>
      <w:r w:rsidR="005F300C">
        <w:t xml:space="preserve"> that Ms. Herivel did not make this call</w:t>
      </w:r>
      <w:r w:rsidR="008A012E">
        <w:t>.</w:t>
      </w:r>
      <w:r w:rsidR="00323EF3">
        <w:rPr>
          <w:rStyle w:val="FootnoteReference"/>
        </w:rPr>
        <w:footnoteReference w:id="2"/>
      </w:r>
      <w:r w:rsidR="008A012E">
        <w:t xml:space="preserve"> </w:t>
      </w:r>
      <w:r w:rsidR="001259CA">
        <w:t xml:space="preserve">AT&amp;T and T-Netix use their claim that the call never occurred to avoid providing much of the information requested by the Commission. </w:t>
      </w:r>
      <w:r w:rsidR="005F300C">
        <w:t>T-Netix goes so far as to claim that Ms. Herivel "concedes she can produce no evidence of any such call." T-Netix response at 5. That statement is absolutely false.</w:t>
      </w:r>
      <w:r w:rsidR="00F47263">
        <w:rPr>
          <w:rStyle w:val="FootnoteReference"/>
        </w:rPr>
        <w:footnoteReference w:id="3"/>
      </w:r>
      <w:r w:rsidR="001259CA">
        <w:t xml:space="preserve"> </w:t>
      </w:r>
    </w:p>
    <w:p w:rsidR="00585787" w:rsidRPr="00585787" w:rsidRDefault="00585787" w:rsidP="00585787">
      <w:pPr>
        <w:pStyle w:val="pleadingnumbered"/>
        <w:ind w:firstLine="1440"/>
      </w:pPr>
      <w:r w:rsidRPr="00585787">
        <w:t xml:space="preserve">In the latter half of 1997 or 1998, plaintiff Tara Herivel received a </w:t>
      </w:r>
      <w:r w:rsidR="00B43526">
        <w:t>collect phone call</w:t>
      </w:r>
      <w:r w:rsidRPr="00585787">
        <w:t xml:space="preserve"> at her Seattle apartment, from Don Miniken, an inmate at the Airway Heights Corrections Center near Spokane.</w:t>
      </w:r>
      <w:r w:rsidR="00323EF3">
        <w:t xml:space="preserve"> Second Declaration of Chris R. Youtz, Ex. A (“Second Youtz Dec.”)</w:t>
      </w:r>
      <w:r w:rsidRPr="00585787">
        <w:t xml:space="preserve">.  They discussed a lawsuit brought by Mr. Miniken.  </w:t>
      </w:r>
      <w:r w:rsidR="00323EF3" w:rsidRPr="00323EF3">
        <w:rPr>
          <w:i/>
        </w:rPr>
        <w:t>Id</w:t>
      </w:r>
      <w:r w:rsidRPr="00585787">
        <w:t xml:space="preserve">.  In particular, they discussed the published opinion in that case, </w:t>
      </w:r>
      <w:r w:rsidRPr="00585787">
        <w:rPr>
          <w:i/>
        </w:rPr>
        <w:lastRenderedPageBreak/>
        <w:t>Miniken v. Walter</w:t>
      </w:r>
      <w:r w:rsidRPr="00585787">
        <w:t xml:space="preserve">, 978 F. Supp. 1356 (E.D. Wash. 1997).  </w:t>
      </w:r>
      <w:smartTag w:uri="urn:schemas-microsoft-com:office:smarttags" w:element="State">
        <w:smartTag w:uri="urn:schemas-microsoft-com:office:smarttags" w:element="place">
          <w:r w:rsidRPr="00585787">
            <w:rPr>
              <w:i/>
            </w:rPr>
            <w:t>Id.</w:t>
          </w:r>
        </w:smartTag>
      </w:smartTag>
      <w:r w:rsidRPr="00585787">
        <w:rPr>
          <w:i/>
        </w:rPr>
        <w:t xml:space="preserve">  </w:t>
      </w:r>
      <w:r w:rsidRPr="00585787">
        <w:t xml:space="preserve">Ms. Herivel subsequently published an article, based in part on her conversation with Mr. Miniken, in the January-February 1999 issue of the Washington Free Press.  </w:t>
      </w:r>
      <w:smartTag w:uri="urn:schemas-microsoft-com:office:smarttags" w:element="State">
        <w:smartTag w:uri="urn:schemas-microsoft-com:office:smarttags" w:element="place">
          <w:r w:rsidRPr="00585787">
            <w:rPr>
              <w:i/>
            </w:rPr>
            <w:t>Id</w:t>
          </w:r>
          <w:r w:rsidRPr="00585787">
            <w:t>.</w:t>
          </w:r>
        </w:smartTag>
      </w:smartTag>
      <w:r w:rsidRPr="00585787">
        <w:t xml:space="preserve">; </w:t>
      </w:r>
      <w:r w:rsidR="00323EF3" w:rsidRPr="00323EF3">
        <w:t>(a</w:t>
      </w:r>
      <w:r w:rsidR="00323EF3">
        <w:rPr>
          <w:i/>
        </w:rPr>
        <w:t xml:space="preserve"> </w:t>
      </w:r>
      <w:r w:rsidRPr="00585787">
        <w:t xml:space="preserve">copy of </w:t>
      </w:r>
      <w:r w:rsidR="00323EF3">
        <w:t xml:space="preserve">the </w:t>
      </w:r>
      <w:r w:rsidRPr="00585787">
        <w:t>article</w:t>
      </w:r>
      <w:r w:rsidR="00323EF3">
        <w:t xml:space="preserve"> is attached to Ms. Herivel's declaration</w:t>
      </w:r>
      <w:r w:rsidRPr="00585787">
        <w:t xml:space="preserve">).  She quoted Mr. Miniken in the article; those quotes were taken from her telephone conversation with him.  </w:t>
      </w:r>
      <w:r w:rsidR="00323EF3" w:rsidRPr="00323EF3">
        <w:rPr>
          <w:i/>
        </w:rPr>
        <w:t>Id</w:t>
      </w:r>
      <w:r w:rsidRPr="00585787">
        <w:t xml:space="preserve">.  No rate disclosure was provided for this call.  </w:t>
      </w:r>
      <w:r w:rsidR="00323EF3" w:rsidRPr="00323EF3">
        <w:rPr>
          <w:i/>
        </w:rPr>
        <w:t>Id</w:t>
      </w:r>
      <w:r w:rsidRPr="00585787">
        <w:t>.</w:t>
      </w:r>
    </w:p>
    <w:p w:rsidR="00585787" w:rsidRDefault="00585787" w:rsidP="00585787">
      <w:pPr>
        <w:pStyle w:val="pleadingnumbered"/>
        <w:ind w:firstLine="1440"/>
      </w:pPr>
      <w:r w:rsidRPr="00585787">
        <w:t>Mr. Min</w:t>
      </w:r>
      <w:r w:rsidR="00CA6936">
        <w:t xml:space="preserve">iken corroborated Ms. Herivel. </w:t>
      </w:r>
      <w:r w:rsidRPr="00585787">
        <w:t xml:space="preserve">He remembered making a call, from the Airway Heights facility, to Ms. Herivel in </w:t>
      </w:r>
      <w:smartTag w:uri="urn:schemas-microsoft-com:office:smarttags" w:element="City">
        <w:smartTag w:uri="urn:schemas-microsoft-com:office:smarttags" w:element="place">
          <w:r w:rsidRPr="00585787">
            <w:t>Seattle</w:t>
          </w:r>
        </w:smartTag>
      </w:smartTag>
      <w:r w:rsidRPr="00585787">
        <w:t xml:space="preserve">.  </w:t>
      </w:r>
      <w:r w:rsidR="00323EF3">
        <w:t>Second Youtz Dec., Ex. B.</w:t>
      </w:r>
      <w:r w:rsidRPr="00585787">
        <w:t xml:space="preserve">  He remembered speaking to her about his lawsuit and, in particular, the summary judgment order that was published in the Federal Supplement.  </w:t>
      </w:r>
      <w:smartTag w:uri="urn:schemas-microsoft-com:office:smarttags" w:element="State">
        <w:smartTag w:uri="urn:schemas-microsoft-com:office:smarttags" w:element="place">
          <w:r w:rsidRPr="00585787">
            <w:rPr>
              <w:i/>
            </w:rPr>
            <w:t>Id</w:t>
          </w:r>
          <w:r w:rsidRPr="00585787">
            <w:t>.</w:t>
          </w:r>
        </w:smartTag>
      </w:smartTag>
      <w:r w:rsidRPr="00585787">
        <w:t xml:space="preserve">  He also recalled that Ms. Herivel’s purpose in speaking with him was to interview him about the case for an article she was writing on First Amendment issues.  </w:t>
      </w:r>
      <w:smartTag w:uri="urn:schemas-microsoft-com:office:smarttags" w:element="State">
        <w:smartTag w:uri="urn:schemas-microsoft-com:office:smarttags" w:element="place">
          <w:r w:rsidRPr="00585787">
            <w:rPr>
              <w:i/>
            </w:rPr>
            <w:t>Id</w:t>
          </w:r>
          <w:r w:rsidRPr="00585787">
            <w:t>.</w:t>
          </w:r>
        </w:smartTag>
      </w:smartTag>
      <w:r w:rsidRPr="00585787">
        <w:t xml:space="preserve">  </w:t>
      </w:r>
    </w:p>
    <w:p w:rsidR="005F300C" w:rsidRDefault="005F300C" w:rsidP="00585787">
      <w:pPr>
        <w:pStyle w:val="pleadingnumbered"/>
        <w:ind w:firstLine="1440"/>
      </w:pPr>
      <w:r>
        <w:t>Ms. Herivel no longer had her telephon</w:t>
      </w:r>
      <w:r w:rsidR="00F856A2">
        <w:t>e bills for that period of time. She</w:t>
      </w:r>
      <w:r>
        <w:t xml:space="preserve"> requested copies of those bills, which were no longer available. T-Netix then claimed that</w:t>
      </w:r>
      <w:r w:rsidR="00F856A2">
        <w:t xml:space="preserve"> the call never happened because it did not locate the call in its records. It then brought a motion for summary determination claiming that there was no standing for the complainants to bring claims regarding</w:t>
      </w:r>
      <w:r w:rsidR="00F856A2" w:rsidRPr="00F856A2">
        <w:t xml:space="preserve"> </w:t>
      </w:r>
      <w:r w:rsidR="00F856A2">
        <w:t xml:space="preserve">interLATA collect telephone calls. </w:t>
      </w:r>
      <w:r w:rsidR="00323EF3">
        <w:t xml:space="preserve">(A copy of this motion was included in the responses submitted by T-Netix to the bench requests). </w:t>
      </w:r>
      <w:r w:rsidR="00F856A2">
        <w:t xml:space="preserve">This motion was denied by Judge </w:t>
      </w:r>
      <w:r w:rsidR="00510302">
        <w:t>Rendahl</w:t>
      </w:r>
      <w:r w:rsidR="00F856A2">
        <w:t xml:space="preserve"> (</w:t>
      </w:r>
      <w:r w:rsidR="00510302">
        <w:t>Order No. 5</w:t>
      </w:r>
      <w:r w:rsidR="007D71DB">
        <w:t>, attached as Exhibit C to be</w:t>
      </w:r>
      <w:r w:rsidR="007D71DB" w:rsidRPr="007D71DB">
        <w:t xml:space="preserve"> </w:t>
      </w:r>
      <w:r w:rsidR="007D71DB">
        <w:t>Second Youtz Dec.</w:t>
      </w:r>
      <w:r w:rsidR="00F856A2">
        <w:t>).</w:t>
      </w:r>
      <w:r w:rsidR="00510302">
        <w:t xml:space="preserve"> This </w:t>
      </w:r>
      <w:r w:rsidR="00F856A2">
        <w:t xml:space="preserve">order was appealed to the </w:t>
      </w:r>
      <w:r w:rsidR="00510302">
        <w:t>C</w:t>
      </w:r>
      <w:r w:rsidR="00F856A2">
        <w:t xml:space="preserve">ommission, which ruled that standing was an issue to be decided by Superior Court, not the WUTC. </w:t>
      </w:r>
      <w:r w:rsidR="007D71DB">
        <w:t>(Order No. 6,</w:t>
      </w:r>
      <w:r w:rsidR="007D71DB" w:rsidRPr="007D71DB">
        <w:t xml:space="preserve"> </w:t>
      </w:r>
      <w:r w:rsidR="007D71DB">
        <w:t>attached as Exhibit D to be</w:t>
      </w:r>
      <w:r w:rsidR="007D71DB" w:rsidRPr="007D71DB">
        <w:t xml:space="preserve"> </w:t>
      </w:r>
      <w:r w:rsidR="007D71DB">
        <w:t xml:space="preserve">Second Youtz Dec.).  </w:t>
      </w:r>
      <w:r w:rsidR="00F856A2">
        <w:t xml:space="preserve">Ultimately the </w:t>
      </w:r>
      <w:r w:rsidR="00F856A2">
        <w:lastRenderedPageBreak/>
        <w:t>Washington Court of Appeals ruled</w:t>
      </w:r>
      <w:r w:rsidR="003D347E">
        <w:t xml:space="preserve"> that the Complainants</w:t>
      </w:r>
      <w:r w:rsidR="005D3FC7">
        <w:t xml:space="preserve"> provided sufficient evidence that the telephone call occurred:</w:t>
      </w:r>
    </w:p>
    <w:p w:rsidR="005D3FC7" w:rsidRDefault="005D3FC7" w:rsidP="005D3FC7">
      <w:pPr>
        <w:pStyle w:val="pleadingnumbered"/>
        <w:numPr>
          <w:ilvl w:val="0"/>
          <w:numId w:val="0"/>
        </w:numPr>
        <w:spacing w:line="240" w:lineRule="auto"/>
        <w:ind w:left="720" w:right="1296"/>
      </w:pPr>
      <w:r w:rsidRPr="005D3FC7">
        <w:t>But Herivel presents more than mere allegations in the pleadings. She provides her own and Miniken's declarations that he made the call sometime between August 26, 1997 and January 1999. Herivel was writing an article about Miniken's recent suit against the DOC. The summary judgment order in his su</w:t>
      </w:r>
      <w:r>
        <w:t>it was filed on August 26, 1997,</w:t>
      </w:r>
      <w:r w:rsidRPr="005D3FC7">
        <w:t xml:space="preserve"> and the Washington Free Press published her article in its January-February 1999 issue. Therefore, the reasonable inference is that the call occurred between August 1997 and January 1999.</w:t>
      </w:r>
    </w:p>
    <w:p w:rsidR="005D3FC7" w:rsidRPr="005D3FC7" w:rsidRDefault="005D3FC7" w:rsidP="005D3FC7">
      <w:pPr>
        <w:pStyle w:val="pleadingnumbered"/>
        <w:numPr>
          <w:ilvl w:val="0"/>
          <w:numId w:val="0"/>
        </w:numPr>
        <w:spacing w:line="240" w:lineRule="auto"/>
        <w:ind w:left="720" w:right="1296"/>
      </w:pPr>
    </w:p>
    <w:p w:rsidR="005D3FC7" w:rsidRPr="005D3FC7" w:rsidRDefault="005D3FC7" w:rsidP="005D3FC7">
      <w:pPr>
        <w:pStyle w:val="pleadingnumbered"/>
        <w:numPr>
          <w:ilvl w:val="0"/>
          <w:numId w:val="0"/>
        </w:numPr>
      </w:pPr>
      <w:r w:rsidRPr="005D3FC7">
        <w:rPr>
          <w:i/>
        </w:rPr>
        <w:t>Judd v. Am. Tel. &amp; Tel. Co</w:t>
      </w:r>
      <w:r w:rsidRPr="005D3FC7">
        <w:rPr>
          <w:u w:val="single"/>
        </w:rPr>
        <w:t>.</w:t>
      </w:r>
      <w:r w:rsidRPr="005D3FC7">
        <w:t>, 136 W</w:t>
      </w:r>
      <w:r w:rsidR="00CA6936">
        <w:t>n</w:t>
      </w:r>
      <w:r w:rsidRPr="005D3FC7">
        <w:t>. App. 1022 (Wash. Ct. App. 2006)</w:t>
      </w:r>
      <w:r w:rsidR="00CA6936">
        <w:t xml:space="preserve">, </w:t>
      </w:r>
      <w:r w:rsidR="00CA6936" w:rsidRPr="00CA6936">
        <w:rPr>
          <w:i/>
        </w:rPr>
        <w:t>rev. den</w:t>
      </w:r>
      <w:r w:rsidR="00CA6936">
        <w:t xml:space="preserve">ied., </w:t>
      </w:r>
      <w:r w:rsidR="00CA6936" w:rsidRPr="00CA6936">
        <w:t>162 W</w:t>
      </w:r>
      <w:r w:rsidR="00CA6936">
        <w:t>n</w:t>
      </w:r>
      <w:r w:rsidR="00CA6936" w:rsidRPr="00CA6936">
        <w:t>.2d 1002</w:t>
      </w:r>
      <w:r w:rsidR="007D71DB">
        <w:t xml:space="preserve"> (A copy of</w:t>
      </w:r>
      <w:r w:rsidR="009D0C40">
        <w:t xml:space="preserve"> the decision is attached as Exhibit</w:t>
      </w:r>
      <w:r w:rsidR="007D71DB">
        <w:t xml:space="preserve"> </w:t>
      </w:r>
      <w:r w:rsidR="009D0C40">
        <w:t>E</w:t>
      </w:r>
      <w:r w:rsidR="007D71DB">
        <w:t xml:space="preserve"> to Second Youtz Dec.).</w:t>
      </w:r>
    </w:p>
    <w:p w:rsidR="003D347E" w:rsidRPr="003D347E" w:rsidRDefault="00E51BC2" w:rsidP="003D347E">
      <w:pPr>
        <w:pStyle w:val="pleadingnumbered"/>
        <w:ind w:firstLine="1440"/>
      </w:pPr>
      <w:r>
        <w:t>The</w:t>
      </w:r>
      <w:r w:rsidR="003D347E">
        <w:t xml:space="preserve"> Court of Appeals directed that the case be referred back to the WUTC to determine “</w:t>
      </w:r>
      <w:r w:rsidR="003D347E" w:rsidRPr="003D347E">
        <w:t>(1) whether AT &amp; T or T-Netix were OSPs and (2) whether they violated the WUTC disclosure regulations.</w:t>
      </w:r>
      <w:r w:rsidR="003D347E">
        <w:t xml:space="preserve">” </w:t>
      </w:r>
      <w:r w:rsidR="003D347E" w:rsidRPr="00CA6936">
        <w:rPr>
          <w:i/>
        </w:rPr>
        <w:t>Id</w:t>
      </w:r>
      <w:r w:rsidR="003D347E">
        <w:t>.</w:t>
      </w:r>
      <w:r w:rsidR="00EA7D87" w:rsidRPr="003D347E">
        <w:t xml:space="preserve"> </w:t>
      </w:r>
    </w:p>
    <w:p w:rsidR="005D3FC7" w:rsidRDefault="007D71DB" w:rsidP="00585787">
      <w:pPr>
        <w:pStyle w:val="pleadingnumbered"/>
        <w:ind w:firstLine="1440"/>
      </w:pPr>
      <w:r>
        <w:t xml:space="preserve">Despite these clear rulings, T-Netix and AT&amp;T again claim that this call did not occur and that they should not have to produce any information </w:t>
      </w:r>
      <w:r w:rsidR="00A323F6">
        <w:t xml:space="preserve">to the Commission </w:t>
      </w:r>
      <w:r>
        <w:t>pertaining to interLATA calls. The</w:t>
      </w:r>
      <w:r w:rsidR="00D7264E">
        <w:t xml:space="preserve"> </w:t>
      </w:r>
      <w:r>
        <w:t>C</w:t>
      </w:r>
      <w:r w:rsidR="00D7264E">
        <w:t xml:space="preserve">ommission </w:t>
      </w:r>
      <w:r>
        <w:t xml:space="preserve">should refuse to accept this excuse because </w:t>
      </w:r>
      <w:r w:rsidR="00E51BC2">
        <w:t>1)</w:t>
      </w:r>
      <w:r w:rsidR="00D7264E">
        <w:t xml:space="preserve"> the Washington Court of Appeals ruled that there is sufficient evidence of </w:t>
      </w:r>
      <w:r w:rsidR="00E51BC2">
        <w:t xml:space="preserve">interLATA </w:t>
      </w:r>
      <w:r w:rsidR="00D7264E">
        <w:t>phone call</w:t>
      </w:r>
      <w:r>
        <w:t>s at issue in this matter</w:t>
      </w:r>
      <w:r w:rsidR="00D7264E">
        <w:t xml:space="preserve">; </w:t>
      </w:r>
      <w:r>
        <w:t xml:space="preserve">and </w:t>
      </w:r>
      <w:r w:rsidR="00E51BC2">
        <w:t>2) the</w:t>
      </w:r>
      <w:r w:rsidR="00D7264E">
        <w:t xml:space="preserve"> </w:t>
      </w:r>
      <w:r w:rsidR="00E51BC2">
        <w:t xml:space="preserve">Commission previously determined </w:t>
      </w:r>
      <w:r w:rsidR="00D7264E">
        <w:t>that questions of standing to raise claims</w:t>
      </w:r>
      <w:r w:rsidR="00E51BC2">
        <w:t xml:space="preserve"> in this matter</w:t>
      </w:r>
      <w:r w:rsidR="00D7264E">
        <w:t xml:space="preserve"> should be decided by th</w:t>
      </w:r>
      <w:r>
        <w:t>e trial court, not the WUTC</w:t>
      </w:r>
      <w:r w:rsidR="00D7264E">
        <w:t>.</w:t>
      </w:r>
    </w:p>
    <w:p w:rsidR="009D0C40" w:rsidRDefault="00BA5BF6" w:rsidP="00585787">
      <w:pPr>
        <w:pStyle w:val="pleadingnumbered"/>
        <w:ind w:firstLine="1440"/>
      </w:pPr>
      <w:r>
        <w:t>T-Netix</w:t>
      </w:r>
      <w:r w:rsidR="009D0C40">
        <w:t xml:space="preserve"> </w:t>
      </w:r>
      <w:r w:rsidR="00A323F6">
        <w:t xml:space="preserve">then </w:t>
      </w:r>
      <w:r w:rsidR="009D0C40">
        <w:t>responded</w:t>
      </w:r>
      <w:r w:rsidR="00E51BC2">
        <w:t xml:space="preserve"> </w:t>
      </w:r>
      <w:r w:rsidR="00CA6936">
        <w:t xml:space="preserve">to items </w:t>
      </w:r>
      <w:r>
        <w:t>(b)-(e)</w:t>
      </w:r>
      <w:r w:rsidR="00E51BC2">
        <w:t xml:space="preserve"> of </w:t>
      </w:r>
      <w:r w:rsidR="009D0C40">
        <w:t>Bench</w:t>
      </w:r>
      <w:r w:rsidR="00CA6936">
        <w:t xml:space="preserve"> </w:t>
      </w:r>
      <w:r w:rsidR="009D0C40">
        <w:t>Request</w:t>
      </w:r>
      <w:r w:rsidR="00E51BC2">
        <w:t xml:space="preserve"> 7</w:t>
      </w:r>
      <w:r w:rsidR="006F76BD">
        <w:t xml:space="preserve"> by stating </w:t>
      </w:r>
      <w:r w:rsidR="00CA6936">
        <w:t xml:space="preserve">that </w:t>
      </w:r>
      <w:r>
        <w:t>it</w:t>
      </w:r>
      <w:r w:rsidR="00CA6936">
        <w:t xml:space="preserve"> can't produce the materials "because it was not the telephone company to carry the calls, nor did it brand, rate, or bill the calls." Essentially, </w:t>
      </w:r>
      <w:r>
        <w:t xml:space="preserve">T-Netix </w:t>
      </w:r>
      <w:r w:rsidR="00CA6936">
        <w:t xml:space="preserve">claims </w:t>
      </w:r>
      <w:r w:rsidR="00CA6936">
        <w:lastRenderedPageBreak/>
        <w:t xml:space="preserve">that only </w:t>
      </w:r>
      <w:r w:rsidR="009D0C40">
        <w:t>an</w:t>
      </w:r>
      <w:r w:rsidR="00CA6936">
        <w:t xml:space="preserve"> LEC</w:t>
      </w:r>
      <w:r w:rsidR="009D0C40">
        <w:t xml:space="preserve"> would have </w:t>
      </w:r>
      <w:r w:rsidR="00CA6936">
        <w:t xml:space="preserve">this information. </w:t>
      </w:r>
      <w:r>
        <w:t xml:space="preserve">T-Netix </w:t>
      </w:r>
      <w:r w:rsidR="00CA6936">
        <w:t xml:space="preserve">uses this justification for also not providing any information in response to </w:t>
      </w:r>
      <w:r w:rsidR="009D0C40">
        <w:t>Bench</w:t>
      </w:r>
      <w:r w:rsidR="00CA6936">
        <w:t xml:space="preserve"> </w:t>
      </w:r>
      <w:r w:rsidR="009D0C40">
        <w:t>Request</w:t>
      </w:r>
      <w:r w:rsidR="00CA6936">
        <w:t xml:space="preserve"> </w:t>
      </w:r>
      <w:r w:rsidR="009D0C40">
        <w:t>Number</w:t>
      </w:r>
      <w:r w:rsidR="00CA6936">
        <w:t xml:space="preserve"> </w:t>
      </w:r>
      <w:r w:rsidR="006F76BD">
        <w:t>8</w:t>
      </w:r>
      <w:r w:rsidR="00CA6936">
        <w:t>.</w:t>
      </w:r>
      <w:r w:rsidR="009D0C40">
        <w:t xml:space="preserve"> </w:t>
      </w:r>
    </w:p>
    <w:p w:rsidR="00D7264E" w:rsidRDefault="009D0C40" w:rsidP="00585787">
      <w:pPr>
        <w:pStyle w:val="pleadingnumbered"/>
        <w:ind w:firstLine="1440"/>
      </w:pPr>
      <w:r>
        <w:t>Similarly, AT&amp;T claims that this information resides solely with the LEC</w:t>
      </w:r>
      <w:r w:rsidR="00A323F6">
        <w:t>s</w:t>
      </w:r>
      <w:r>
        <w:t>, which AT&amp;T claims is not available to it.</w:t>
      </w:r>
    </w:p>
    <w:p w:rsidR="00CA6936" w:rsidRDefault="00CA6936" w:rsidP="00585787">
      <w:pPr>
        <w:pStyle w:val="pleadingnumbered"/>
        <w:ind w:firstLine="1440"/>
      </w:pPr>
      <w:r>
        <w:t>Even if only the LEC</w:t>
      </w:r>
      <w:r w:rsidR="00BA5BF6">
        <w:t xml:space="preserve"> h</w:t>
      </w:r>
      <w:r>
        <w:t xml:space="preserve">ad access to the information requested by the </w:t>
      </w:r>
      <w:r w:rsidR="009D0C40">
        <w:t>C</w:t>
      </w:r>
      <w:r>
        <w:t>ommission -- and that's not true</w:t>
      </w:r>
      <w:r w:rsidR="00227BF1">
        <w:t xml:space="preserve"> -- </w:t>
      </w:r>
      <w:r w:rsidR="009D0C40">
        <w:t xml:space="preserve">either </w:t>
      </w:r>
      <w:r w:rsidR="00BA5BF6">
        <w:t xml:space="preserve">T-Netix </w:t>
      </w:r>
      <w:r w:rsidR="009D0C40">
        <w:t xml:space="preserve">or AT&amp;T </w:t>
      </w:r>
      <w:r w:rsidR="00227BF1">
        <w:t>should have this information because</w:t>
      </w:r>
      <w:r w:rsidR="009D0C40">
        <w:t xml:space="preserve"> one of them </w:t>
      </w:r>
      <w:r w:rsidR="00227BF1">
        <w:t>served as the LEC for Clallam Bay</w:t>
      </w:r>
      <w:r w:rsidR="009D0C40">
        <w:t xml:space="preserve"> from 1996 through the filing of this case</w:t>
      </w:r>
      <w:r w:rsidR="00227BF1">
        <w:t>.</w:t>
      </w:r>
    </w:p>
    <w:p w:rsidR="00227BF1" w:rsidRDefault="00227BF1" w:rsidP="00585787">
      <w:pPr>
        <w:pStyle w:val="pleadingnumbered"/>
        <w:ind w:firstLine="1440"/>
      </w:pPr>
      <w:r>
        <w:t xml:space="preserve">T-Netix </w:t>
      </w:r>
      <w:r w:rsidR="001F6BCF">
        <w:t xml:space="preserve">now </w:t>
      </w:r>
      <w:r>
        <w:t xml:space="preserve">claims that </w:t>
      </w:r>
      <w:r w:rsidR="001F6BCF">
        <w:t>Complainants</w:t>
      </w:r>
      <w:r>
        <w:t xml:space="preserve"> only received collect calls from the Washington State Reformatory in Monroe, Airway Heights Correctional Center, and the McNeil Island Detention Center. T-Netix response at 3. However, both Ms. Judd and Ms. Herivel received collect telephone calls from inmates at Clallam Bay. </w:t>
      </w:r>
      <w:r w:rsidRPr="00B31486">
        <w:rPr>
          <w:i/>
        </w:rPr>
        <w:t>See</w:t>
      </w:r>
      <w:r>
        <w:t xml:space="preserve"> </w:t>
      </w:r>
      <w:r w:rsidR="00F47263">
        <w:t>E</w:t>
      </w:r>
      <w:r>
        <w:t xml:space="preserve">xhibit </w:t>
      </w:r>
      <w:r w:rsidR="00F47263">
        <w:t>F</w:t>
      </w:r>
      <w:r>
        <w:t xml:space="preserve"> to </w:t>
      </w:r>
      <w:r w:rsidR="00A323F6">
        <w:t>Second Youtz Dec.</w:t>
      </w:r>
      <w:r w:rsidR="00F47263">
        <w:t xml:space="preserve">, which contains both responses to data requests and deposition </w:t>
      </w:r>
      <w:r w:rsidR="00B31486">
        <w:t>answers</w:t>
      </w:r>
      <w:r>
        <w:t>.</w:t>
      </w:r>
      <w:r w:rsidR="00FE4AEC">
        <w:rPr>
          <w:rStyle w:val="FootnoteReference"/>
        </w:rPr>
        <w:footnoteReference w:id="4"/>
      </w:r>
      <w:r w:rsidR="00F47263">
        <w:t xml:space="preserve"> Further, T-Netix in its responses to data requests acknowledged that Clallam Bay was one of the four facilities involved in this matter.</w:t>
      </w:r>
      <w:r w:rsidR="00F47263" w:rsidRPr="00F47263">
        <w:t xml:space="preserve"> </w:t>
      </w:r>
      <w:r w:rsidR="00F47263">
        <w:t xml:space="preserve">Second Youtz Dec., Ex. </w:t>
      </w:r>
      <w:r w:rsidR="00E17B43">
        <w:t>G</w:t>
      </w:r>
      <w:r w:rsidR="00F47263">
        <w:t>.</w:t>
      </w:r>
    </w:p>
    <w:p w:rsidR="00CA6936" w:rsidRDefault="00FE4AEC" w:rsidP="00585787">
      <w:pPr>
        <w:pStyle w:val="pleadingnumbered"/>
        <w:ind w:firstLine="1440"/>
      </w:pPr>
      <w:r>
        <w:t xml:space="preserve">T-Netix </w:t>
      </w:r>
      <w:r w:rsidR="00F47263">
        <w:t>and AT&amp;T ignore</w:t>
      </w:r>
      <w:r>
        <w:t xml:space="preserve"> </w:t>
      </w:r>
      <w:r w:rsidR="00227BF1">
        <w:t>Clallam Bay because</w:t>
      </w:r>
      <w:r w:rsidR="00F47263">
        <w:t xml:space="preserve"> their involvement </w:t>
      </w:r>
      <w:r w:rsidR="00227BF1">
        <w:t>with that facility does not fit well with</w:t>
      </w:r>
      <w:r w:rsidR="00F47263">
        <w:t xml:space="preserve"> their </w:t>
      </w:r>
      <w:r w:rsidR="00227BF1">
        <w:t>arguments in this case</w:t>
      </w:r>
      <w:r w:rsidR="00A323F6">
        <w:t xml:space="preserve"> that they are not involved in handling local or intraLATA collect calls</w:t>
      </w:r>
      <w:r w:rsidR="00227BF1">
        <w:t xml:space="preserve">. Originally, PTI was the LEC for </w:t>
      </w:r>
      <w:r w:rsidR="00227BF1">
        <w:lastRenderedPageBreak/>
        <w:t xml:space="preserve">Clallam Bay. In </w:t>
      </w:r>
      <w:r w:rsidR="00F47263">
        <w:t>1997</w:t>
      </w:r>
      <w:r w:rsidR="00227BF1">
        <w:t>, however, AT&amp;T's contract with the Department of Corrections was amended to delete PTI</w:t>
      </w:r>
      <w:r>
        <w:t xml:space="preserve"> as a </w:t>
      </w:r>
      <w:r w:rsidR="00BA5BF6">
        <w:t>subcontractor/</w:t>
      </w:r>
      <w:r w:rsidR="00227BF1">
        <w:t xml:space="preserve">LEC, and substitute </w:t>
      </w:r>
      <w:r>
        <w:t>T-Netix in its place</w:t>
      </w:r>
      <w:r w:rsidR="00227BF1">
        <w:t>.</w:t>
      </w:r>
      <w:r w:rsidR="002933EE">
        <w:t xml:space="preserve"> Amendment No. 3 to Agreement Between State of Washington Department Of Corrections and AT&amp;T Corp.</w:t>
      </w:r>
      <w:r w:rsidR="00B36385">
        <w:t xml:space="preserve"> Second Youtz Dec., Ex. </w:t>
      </w:r>
      <w:r w:rsidR="00E17B43">
        <w:t>K</w:t>
      </w:r>
      <w:r w:rsidR="00B36385">
        <w:t>.</w:t>
      </w:r>
      <w:r w:rsidR="00DA4172">
        <w:t xml:space="preserve"> </w:t>
      </w:r>
      <w:r w:rsidR="00B31486">
        <w:t xml:space="preserve">T-Netix </w:t>
      </w:r>
      <w:r w:rsidR="00DA4172">
        <w:t>claims that it is simply a "station provider" for Clallam Bay and that AT&amp;T was responsible for the intra-LATA and local calls.</w:t>
      </w:r>
      <w:r w:rsidR="00B31486">
        <w:t xml:space="preserve"> </w:t>
      </w:r>
    </w:p>
    <w:p w:rsidR="00227BF1" w:rsidRDefault="00227BF1" w:rsidP="00585787">
      <w:pPr>
        <w:pStyle w:val="pleadingnumbered"/>
        <w:ind w:firstLine="1440"/>
      </w:pPr>
      <w:r>
        <w:t>T-Netix’ own documents</w:t>
      </w:r>
      <w:r w:rsidR="00DA4172">
        <w:t>, however,</w:t>
      </w:r>
      <w:r w:rsidR="00E270AF">
        <w:t xml:space="preserve"> </w:t>
      </w:r>
      <w:r w:rsidR="00A323F6">
        <w:t>r</w:t>
      </w:r>
      <w:r>
        <w:t xml:space="preserve">eflect that it recognized that it was the LEC for Clallam Bay. </w:t>
      </w:r>
      <w:r w:rsidR="00B31486">
        <w:t>Deposition of Alice Clements at 198-291,</w:t>
      </w:r>
      <w:r w:rsidR="00B31486" w:rsidRPr="00B31486">
        <w:t xml:space="preserve"> </w:t>
      </w:r>
      <w:r w:rsidR="00B31486">
        <w:t xml:space="preserve">Second Youtz Dec. Ex. </w:t>
      </w:r>
      <w:r w:rsidR="00E17B43">
        <w:t>H</w:t>
      </w:r>
      <w:r w:rsidR="00B31486">
        <w:t xml:space="preserve">. </w:t>
      </w:r>
      <w:r>
        <w:t xml:space="preserve">One of </w:t>
      </w:r>
      <w:r w:rsidR="00B31486">
        <w:t>AT&amp;Ts</w:t>
      </w:r>
      <w:r>
        <w:t xml:space="preserve"> former managers also testified that T-Netix was responsible for "carrying the calls" from Clallam Bay, including intraLATA calls and local calls. </w:t>
      </w:r>
      <w:r w:rsidR="00B31486">
        <w:t>Deposition of Francis Gutierrez at 81-82,</w:t>
      </w:r>
      <w:r w:rsidR="00B31486" w:rsidRPr="00B31486">
        <w:t xml:space="preserve"> </w:t>
      </w:r>
      <w:r w:rsidR="00B31486">
        <w:t xml:space="preserve">Second Youtz Dec. Ex. </w:t>
      </w:r>
      <w:r w:rsidR="00E17B43">
        <w:t>I</w:t>
      </w:r>
      <w:r w:rsidR="00B31486">
        <w:t>.</w:t>
      </w:r>
    </w:p>
    <w:p w:rsidR="00FE4AEC" w:rsidRDefault="00BA5BF6" w:rsidP="00E51BC2">
      <w:pPr>
        <w:pStyle w:val="pleadingnumbered"/>
        <w:ind w:firstLine="1440"/>
      </w:pPr>
      <w:r>
        <w:t xml:space="preserve">Further, </w:t>
      </w:r>
      <w:r w:rsidR="004F071E">
        <w:t>T-Netix paid commissions to the Department of Corrections under the AT&amp;T agreement with the DOC</w:t>
      </w:r>
      <w:r w:rsidR="00B36385">
        <w:t xml:space="preserve"> for revenue from local calls</w:t>
      </w:r>
      <w:r w:rsidR="004F071E">
        <w:t xml:space="preserve">. That suggests T-Netix received income directly from inmate calls and should have a price list or summary showing the </w:t>
      </w:r>
      <w:r w:rsidR="00B36385">
        <w:t>rates for those charges</w:t>
      </w:r>
      <w:r w:rsidR="004F071E">
        <w:t xml:space="preserve">. </w:t>
      </w:r>
    </w:p>
    <w:p w:rsidR="00E51BC2" w:rsidRDefault="00E51BC2" w:rsidP="00E51BC2">
      <w:pPr>
        <w:pStyle w:val="pleadingnumbered"/>
        <w:ind w:firstLine="1440"/>
      </w:pPr>
      <w:r>
        <w:t>Similarly, in responding to bench requests 7 and 8, AT&amp;T claims that “charges identified on the phone bills for prison collect calls received by the Complainants at issue in this proceeding are the LECs’ charges reflected on the LECs’ bills.” AT&amp;T response at 4. As discussed above, however, Ms. Herivel received an intrastate,</w:t>
      </w:r>
      <w:r w:rsidRPr="002D3261">
        <w:t xml:space="preserve"> </w:t>
      </w:r>
      <w:r>
        <w:t xml:space="preserve">interLATA call from Airway Heights. As AT&amp;T acknowledges, AT&amp;T </w:t>
      </w:r>
      <w:r w:rsidR="00A323F6">
        <w:t>bills</w:t>
      </w:r>
      <w:r>
        <w:t xml:space="preserve"> </w:t>
      </w:r>
      <w:r w:rsidR="00A323F6">
        <w:t>its</w:t>
      </w:r>
      <w:r>
        <w:t xml:space="preserve"> charges for those calls and its rates apply. And, as AT&amp;T pointed out in </w:t>
      </w:r>
      <w:r w:rsidR="00A323F6">
        <w:t>its</w:t>
      </w:r>
      <w:r>
        <w:t xml:space="preserve"> response, it was </w:t>
      </w:r>
      <w:r w:rsidR="00A323F6">
        <w:t>attempting to get</w:t>
      </w:r>
      <w:r>
        <w:t xml:space="preserve"> T-Netix to install automatic rate quoting and </w:t>
      </w:r>
      <w:r>
        <w:lastRenderedPageBreak/>
        <w:t xml:space="preserve">presumably had information regarding the rates </w:t>
      </w:r>
      <w:r w:rsidR="00A323F6">
        <w:t>that it felt should be disclosed through the PIII Platform</w:t>
      </w:r>
      <w:r>
        <w:t>.</w:t>
      </w:r>
    </w:p>
    <w:p w:rsidR="00A323F6" w:rsidRDefault="00A323F6" w:rsidP="00E51BC2">
      <w:pPr>
        <w:pStyle w:val="pleadingnumbered"/>
        <w:ind w:firstLine="1440"/>
      </w:pPr>
      <w:r>
        <w:t>The responses from both AT&amp;T and T-Netix to the these bench requests are inadequate.</w:t>
      </w:r>
    </w:p>
    <w:p w:rsidR="00E51BC2" w:rsidRDefault="00E51BC2" w:rsidP="00E51BC2">
      <w:pPr>
        <w:pStyle w:val="Heading2"/>
        <w:jc w:val="center"/>
      </w:pPr>
      <w:r>
        <w:t>Responses to bench request number 9</w:t>
      </w:r>
    </w:p>
    <w:p w:rsidR="00E51BC2" w:rsidRDefault="00A30EEA" w:rsidP="00585787">
      <w:pPr>
        <w:pStyle w:val="pleadingnumbered"/>
        <w:ind w:firstLine="1440"/>
      </w:pPr>
      <w:r>
        <w:t xml:space="preserve">This request asked for information regarding AT&amp;T's purchases of equipment or services from T-Netix. </w:t>
      </w:r>
      <w:r w:rsidR="0008209B">
        <w:t xml:space="preserve">T-Netix </w:t>
      </w:r>
      <w:r>
        <w:t>responded by</w:t>
      </w:r>
      <w:r w:rsidR="00E270AF">
        <w:t xml:space="preserve"> referring </w:t>
      </w:r>
      <w:r>
        <w:t>to a contract between</w:t>
      </w:r>
      <w:r w:rsidR="0008209B">
        <w:t xml:space="preserve"> it </w:t>
      </w:r>
      <w:r>
        <w:t>and AT&amp;T dated June 4, 1997. It claims that AT&amp;T paid for</w:t>
      </w:r>
      <w:r w:rsidR="00A323F6">
        <w:t xml:space="preserve"> the </w:t>
      </w:r>
      <w:r w:rsidR="0008209B">
        <w:t xml:space="preserve">PIII Premise </w:t>
      </w:r>
      <w:r w:rsidR="00574699">
        <w:t>p</w:t>
      </w:r>
      <w:r w:rsidR="0008209B">
        <w:t>latform under that agreement</w:t>
      </w:r>
      <w:r>
        <w:t>. AT&amp;T's response, however,</w:t>
      </w:r>
      <w:r w:rsidR="0008209B">
        <w:t xml:space="preserve"> claims that it "did not pay anything to purchase that platform from T-Netix." AT&amp;T </w:t>
      </w:r>
      <w:r w:rsidR="00A323F6">
        <w:t xml:space="preserve">also </w:t>
      </w:r>
      <w:r w:rsidR="0008209B">
        <w:t>claims that it no longer has any records</w:t>
      </w:r>
      <w:r w:rsidR="00A323F6">
        <w:t xml:space="preserve"> that</w:t>
      </w:r>
      <w:r w:rsidR="0008209B">
        <w:t xml:space="preserve"> “reflect how it compensated T-Netix for the call screening and connection service that T-Netix provided at Washington correctional institutions prior to 2001, other than [a</w:t>
      </w:r>
      <w:r w:rsidR="00E17B43">
        <w:t>n</w:t>
      </w:r>
      <w:r w:rsidR="0008209B">
        <w:t xml:space="preserve"> August 25, 2000 letter regarding rate quotes, which is attached to AT&amp;T's response].”</w:t>
      </w:r>
      <w:r w:rsidR="0008209B">
        <w:rPr>
          <w:rStyle w:val="FootnoteReference"/>
        </w:rPr>
        <w:footnoteReference w:id="5"/>
      </w:r>
      <w:r w:rsidR="00574699">
        <w:t xml:space="preserve"> </w:t>
      </w:r>
      <w:r w:rsidR="00B36385">
        <w:t>After</w:t>
      </w:r>
      <w:r w:rsidR="001259CA">
        <w:t xml:space="preserve"> claiming </w:t>
      </w:r>
      <w:r w:rsidR="00574699">
        <w:t>that it no longer had any records regarding the "connection service" that T-Netix provided, AT&amp;T concludes that it paid nothing to T-Netix to connect any intraLATA or local calls.</w:t>
      </w:r>
    </w:p>
    <w:p w:rsidR="00574699" w:rsidRDefault="00E17B43" w:rsidP="00585787">
      <w:pPr>
        <w:pStyle w:val="pleadingnumbered"/>
        <w:ind w:firstLine="1440"/>
      </w:pPr>
      <w:r>
        <w:t>Amendment No. 2 to the</w:t>
      </w:r>
      <w:r w:rsidR="00574699">
        <w:t xml:space="preserve"> contract signed by AT&amp;T with the DOC required AT&amp;T to procure equipment and services </w:t>
      </w:r>
      <w:r w:rsidR="002E74E4">
        <w:t xml:space="preserve">for handling the inmate calls by </w:t>
      </w:r>
      <w:r w:rsidR="002E74E4">
        <w:lastRenderedPageBreak/>
        <w:t xml:space="preserve">obtaining equipment and services from </w:t>
      </w:r>
      <w:r w:rsidR="00574699">
        <w:t>T-Netix.</w:t>
      </w:r>
      <w:r w:rsidR="00E270AF">
        <w:t xml:space="preserve"> </w:t>
      </w:r>
      <w:r w:rsidR="002E74E4" w:rsidRPr="002E74E4">
        <w:rPr>
          <w:i/>
        </w:rPr>
        <w:t>See</w:t>
      </w:r>
      <w:r w:rsidR="002E74E4">
        <w:rPr>
          <w:i/>
        </w:rPr>
        <w:t>,</w:t>
      </w:r>
      <w:r w:rsidR="002E74E4">
        <w:t xml:space="preserve"> Initial Order, Finding of Fact 2 at 53. </w:t>
      </w:r>
      <w:r w:rsidR="00E270AF">
        <w:t xml:space="preserve">Presumably AT&amp;T would have paid for the equipment and services it was required </w:t>
      </w:r>
      <w:r w:rsidR="000F1CCD">
        <w:t xml:space="preserve">to procure under that amendment, and </w:t>
      </w:r>
      <w:r w:rsidR="001259CA">
        <w:t>its</w:t>
      </w:r>
      <w:r w:rsidR="000F1CCD">
        <w:t xml:space="preserve"> response falls short of explaining why it cannot account for the money it paid for call screening and connection service that </w:t>
      </w:r>
      <w:r w:rsidR="002E74E4">
        <w:t xml:space="preserve">T-Netix </w:t>
      </w:r>
      <w:r w:rsidR="000F1CCD">
        <w:t>provided at Washington correctional institutions prior to 2001.</w:t>
      </w:r>
    </w:p>
    <w:p w:rsidR="00D156A4" w:rsidRDefault="00D156A4" w:rsidP="00D156A4">
      <w:pPr>
        <w:pStyle w:val="Heading2"/>
        <w:jc w:val="center"/>
      </w:pPr>
      <w:r>
        <w:t>Response to bench request number 10</w:t>
      </w:r>
    </w:p>
    <w:p w:rsidR="00D156A4" w:rsidRPr="00585787" w:rsidRDefault="00D156A4" w:rsidP="00585787">
      <w:pPr>
        <w:pStyle w:val="pleadingnumbered"/>
        <w:ind w:firstLine="1440"/>
      </w:pPr>
      <w:r>
        <w:t>Bench request number 10 was directed solely to AT&amp;T. AT&amp;T claims that it did not receive any money from the complainants in connection with calls at issue in this proceeding. At a minimum, however, AT&amp;T received money for handling intrastate,</w:t>
      </w:r>
      <w:r w:rsidRPr="00D156A4">
        <w:t xml:space="preserve"> </w:t>
      </w:r>
      <w:r>
        <w:t xml:space="preserve">interLATA calls, including the collect call from </w:t>
      </w:r>
      <w:r w:rsidR="000F1CCD">
        <w:t>A</w:t>
      </w:r>
      <w:r>
        <w:t xml:space="preserve">irway Heights to Ms. Herivel. As shown by the bills from Columbia </w:t>
      </w:r>
      <w:r w:rsidR="000F1CCD">
        <w:t>L</w:t>
      </w:r>
      <w:r>
        <w:t xml:space="preserve">egal </w:t>
      </w:r>
      <w:r w:rsidR="000F1CCD">
        <w:t>S</w:t>
      </w:r>
      <w:r>
        <w:t xml:space="preserve">ervices submitted in our response to </w:t>
      </w:r>
      <w:r w:rsidR="000F1CCD">
        <w:t>Bench Request Number</w:t>
      </w:r>
      <w:r>
        <w:t xml:space="preserve"> </w:t>
      </w:r>
      <w:r w:rsidR="000F1CCD">
        <w:t>7</w:t>
      </w:r>
      <w:r>
        <w:t>, AT&amp;T did bill and collect money from end users for collect</w:t>
      </w:r>
      <w:r w:rsidR="000F1CCD">
        <w:t xml:space="preserve"> calls </w:t>
      </w:r>
      <w:r>
        <w:t>originating from inmates</w:t>
      </w:r>
      <w:r w:rsidR="000F1CCD">
        <w:t xml:space="preserve"> at Airway Heights</w:t>
      </w:r>
      <w:r>
        <w:t>.</w:t>
      </w:r>
      <w:r w:rsidR="001259CA">
        <w:t xml:space="preserve"> Thus, AT&amp;T's response to this request is also inadequate.</w:t>
      </w:r>
    </w:p>
    <w:p w:rsidR="00031DA3" w:rsidRDefault="00031DA3" w:rsidP="00EF32B8">
      <w:pPr>
        <w:pStyle w:val="pleadingtext"/>
        <w:keepNext/>
        <w:ind w:left="720" w:firstLine="0"/>
      </w:pPr>
      <w:r>
        <w:t xml:space="preserve">DATED:  </w:t>
      </w:r>
      <w:r w:rsidR="000D5041">
        <w:fldChar w:fldCharType="begin"/>
      </w:r>
      <w:r w:rsidR="00331B88">
        <w:instrText xml:space="preserve"> DATE \@ "MMMM d, yyyy" </w:instrText>
      </w:r>
      <w:r w:rsidR="000D5041">
        <w:fldChar w:fldCharType="separate"/>
      </w:r>
      <w:r w:rsidR="00EA7D87">
        <w:rPr>
          <w:noProof/>
        </w:rPr>
        <w:t>October 27, 2010</w:t>
      </w:r>
      <w:r w:rsidR="000D5041">
        <w:fldChar w:fldCharType="end"/>
      </w:r>
      <w:r w:rsidR="00331B88">
        <w:t>.</w:t>
      </w:r>
    </w:p>
    <w:p w:rsidR="00031DA3" w:rsidRDefault="00031DA3" w:rsidP="00B11B93">
      <w:pPr>
        <w:keepNext/>
        <w:tabs>
          <w:tab w:val="left" w:pos="9180"/>
        </w:tabs>
        <w:ind w:left="4320"/>
        <w:jc w:val="both"/>
        <w:outlineLvl w:val="0"/>
      </w:pPr>
      <w:smartTag w:uri="urn:schemas-microsoft-com:office:smarttags" w:element="PersonName">
        <w:smartTag w:uri="urn:schemas:contacts" w:element="GivenName">
          <w:r>
            <w:t>SIRIANNI</w:t>
          </w:r>
        </w:smartTag>
        <w:r>
          <w:t xml:space="preserve"> </w:t>
        </w:r>
        <w:smartTag w:uri="urn:schemas:contacts" w:element="Sn">
          <w:r>
            <w:t>YOUTZ</w:t>
          </w:r>
        </w:smartTag>
      </w:smartTag>
    </w:p>
    <w:p w:rsidR="00031DA3" w:rsidRDefault="00031DA3" w:rsidP="00B11B93">
      <w:pPr>
        <w:keepNext/>
        <w:tabs>
          <w:tab w:val="left" w:pos="9180"/>
        </w:tabs>
        <w:ind w:left="4320"/>
        <w:jc w:val="both"/>
        <w:outlineLvl w:val="0"/>
      </w:pPr>
      <w:r>
        <w:t>MEIER &amp; SPOONEMORE</w:t>
      </w:r>
    </w:p>
    <w:p w:rsidR="00031DA3" w:rsidRDefault="00031DA3" w:rsidP="00B11B93">
      <w:pPr>
        <w:keepNext/>
        <w:tabs>
          <w:tab w:val="left" w:pos="9180"/>
        </w:tabs>
        <w:ind w:left="4320"/>
        <w:jc w:val="both"/>
      </w:pPr>
    </w:p>
    <w:p w:rsidR="00031DA3" w:rsidRPr="00EA7D87" w:rsidRDefault="00EA7D87" w:rsidP="00B11B93">
      <w:pPr>
        <w:keepNext/>
        <w:tabs>
          <w:tab w:val="left" w:pos="9360"/>
        </w:tabs>
        <w:spacing w:line="480" w:lineRule="atLeast"/>
        <w:ind w:left="4320"/>
        <w:jc w:val="both"/>
        <w:rPr>
          <w:i/>
        </w:rPr>
      </w:pPr>
      <w:r w:rsidRPr="00EA7D87">
        <w:rPr>
          <w:i/>
          <w:u w:val="single"/>
        </w:rPr>
        <w:t xml:space="preserve">    /s/ Chris R. Youtz</w:t>
      </w:r>
      <w:r w:rsidR="00D156A4" w:rsidRPr="00EA7D87">
        <w:rPr>
          <w:i/>
          <w:u w:val="single"/>
        </w:rPr>
        <w:tab/>
      </w:r>
    </w:p>
    <w:p w:rsidR="00031DA3" w:rsidRDefault="000B77BA" w:rsidP="00B11B93">
      <w:pPr>
        <w:keepNext/>
        <w:tabs>
          <w:tab w:val="left" w:pos="9180"/>
        </w:tabs>
        <w:ind w:left="4320"/>
        <w:jc w:val="both"/>
      </w:pPr>
      <w:r>
        <w:t>Chris R. Youtz</w:t>
      </w:r>
      <w:r w:rsidR="00031DA3">
        <w:t xml:space="preserve">  (</w:t>
      </w:r>
      <w:smartTag w:uri="urn:schemas-microsoft-com:office:smarttags" w:element="stockticker">
        <w:r w:rsidR="00031DA3">
          <w:t>WSBA</w:t>
        </w:r>
      </w:smartTag>
      <w:r w:rsidR="00031DA3">
        <w:t xml:space="preserve"> #</w:t>
      </w:r>
      <w:r>
        <w:t>7786</w:t>
      </w:r>
      <w:r w:rsidR="00031DA3">
        <w:t>)</w:t>
      </w:r>
    </w:p>
    <w:p w:rsidR="00B11B93" w:rsidRDefault="00B11B93" w:rsidP="00B11B93">
      <w:pPr>
        <w:tabs>
          <w:tab w:val="left" w:pos="9180"/>
        </w:tabs>
        <w:ind w:left="4320"/>
        <w:jc w:val="both"/>
      </w:pPr>
      <w:r w:rsidRPr="000C21BE">
        <w:t>Richard E. Spoonemore (</w:t>
      </w:r>
      <w:smartTag w:uri="urn:schemas-microsoft-com:office:smarttags" w:element="stockticker">
        <w:r w:rsidRPr="000C21BE">
          <w:t>WSBA</w:t>
        </w:r>
      </w:smartTag>
      <w:r w:rsidRPr="000C21BE">
        <w:t xml:space="preserve"> #21833)</w:t>
      </w:r>
    </w:p>
    <w:p w:rsidR="0099155A" w:rsidRDefault="0099155A" w:rsidP="00B11B93">
      <w:pPr>
        <w:keepNext/>
        <w:tabs>
          <w:tab w:val="left" w:pos="5040"/>
          <w:tab w:val="left" w:pos="9180"/>
        </w:tabs>
        <w:ind w:left="4320"/>
        <w:jc w:val="both"/>
      </w:pPr>
      <w:r>
        <w:t>Attorneys for Complainants</w:t>
      </w:r>
    </w:p>
    <w:p w:rsidR="00C03FBD" w:rsidRDefault="00C03FBD" w:rsidP="00B11B93">
      <w:pPr>
        <w:keepNext/>
        <w:tabs>
          <w:tab w:val="left" w:pos="6030"/>
          <w:tab w:val="left" w:pos="9180"/>
        </w:tabs>
        <w:spacing w:before="120"/>
        <w:ind w:left="4680"/>
        <w:jc w:val="both"/>
      </w:pPr>
      <w:r>
        <w:t xml:space="preserve">1100 </w:t>
      </w:r>
      <w:smartTag w:uri="urn:schemas-microsoft-com:office:smarttags" w:element="place">
        <w:smartTag w:uri="urn:schemas-microsoft-com:office:smarttags" w:element="PlaceName">
          <w:r>
            <w:t>Millennium</w:t>
          </w:r>
        </w:smartTag>
        <w:r>
          <w:t xml:space="preserve"> </w:t>
        </w:r>
        <w:smartTag w:uri="urn:schemas-microsoft-com:office:smarttags" w:element="PlaceType">
          <w:r>
            <w:t>Tower</w:t>
          </w:r>
        </w:smartTag>
      </w:smartTag>
    </w:p>
    <w:p w:rsidR="0099155A" w:rsidRDefault="0099155A" w:rsidP="00B11B93">
      <w:pPr>
        <w:keepNext/>
        <w:tabs>
          <w:tab w:val="left" w:pos="6030"/>
          <w:tab w:val="left" w:pos="9180"/>
        </w:tabs>
        <w:ind w:left="4680"/>
        <w:jc w:val="both"/>
      </w:pPr>
      <w:r>
        <w:t xml:space="preserve">719 </w:t>
      </w:r>
      <w:smartTag w:uri="urn:schemas-microsoft-com:office:smarttags" w:element="Street">
        <w:smartTag w:uri="urn:schemas-microsoft-com:office:smarttags" w:element="address">
          <w:r>
            <w:t>Second Avenue</w:t>
          </w:r>
        </w:smartTag>
      </w:smartTag>
    </w:p>
    <w:p w:rsidR="0099155A" w:rsidRDefault="0099155A" w:rsidP="00B11B93">
      <w:pPr>
        <w:keepNext/>
        <w:tabs>
          <w:tab w:val="left" w:pos="6030"/>
          <w:tab w:val="left" w:pos="9180"/>
        </w:tabs>
        <w:ind w:left="4680"/>
        <w:jc w:val="both"/>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98104</w:t>
          </w:r>
        </w:smartTag>
      </w:smartTag>
    </w:p>
    <w:p w:rsidR="0099155A" w:rsidRDefault="0099155A" w:rsidP="009B4CCE">
      <w:pPr>
        <w:keepNext/>
        <w:tabs>
          <w:tab w:val="left" w:pos="5040"/>
          <w:tab w:val="left" w:pos="5310"/>
          <w:tab w:val="left" w:pos="9180"/>
        </w:tabs>
        <w:ind w:left="4680"/>
        <w:jc w:val="both"/>
      </w:pPr>
      <w:r>
        <w:t>Tel.:</w:t>
      </w:r>
      <w:r>
        <w:tab/>
      </w:r>
      <w:smartTag w:uri="urn:schemas-microsoft-com:office:smarttags" w:element="phone">
        <w:smartTagPr>
          <w:attr w:name="phonenumber" w:val="2062230303"/>
          <w:attr w:uri="urn:schemas-microsoft-com:office:office" w:name="ls" w:val="trans"/>
        </w:smartTagPr>
        <w:r>
          <w:t xml:space="preserve">(206) </w:t>
        </w:r>
        <w:smartTag w:uri="urn:schemas-microsoft-com:office:smarttags" w:element="phone">
          <w:smartTagPr>
            <w:attr w:name="phonenumber" w:val="$6223$$$"/>
            <w:attr w:uri="urn:schemas-microsoft-com:office:office" w:name="ls" w:val="trans"/>
          </w:smartTagPr>
          <w:r>
            <w:t>223-0303</w:t>
          </w:r>
        </w:smartTag>
      </w:smartTag>
    </w:p>
    <w:p w:rsidR="0099155A" w:rsidRDefault="0099155A" w:rsidP="009B4CCE">
      <w:pPr>
        <w:tabs>
          <w:tab w:val="left" w:pos="5310"/>
          <w:tab w:val="left" w:pos="9180"/>
        </w:tabs>
        <w:ind w:left="4680"/>
        <w:jc w:val="both"/>
      </w:pPr>
      <w:r>
        <w:t>Fax:</w:t>
      </w:r>
      <w:r>
        <w:tab/>
        <w:t>(206) 223-0246</w:t>
      </w:r>
    </w:p>
    <w:sectPr w:rsidR="0099155A" w:rsidSect="00955A78">
      <w:footerReference w:type="default" r:id="rId8"/>
      <w:pgSz w:w="12240" w:h="15840" w:code="1"/>
      <w:pgMar w:top="1440" w:right="1440" w:bottom="1440"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9CA" w:rsidRDefault="001259CA" w:rsidP="00394FF0">
      <w:r>
        <w:separator/>
      </w:r>
    </w:p>
  </w:endnote>
  <w:endnote w:type="continuationSeparator" w:id="0">
    <w:p w:rsidR="001259CA" w:rsidRDefault="001259CA" w:rsidP="00394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CA" w:rsidRPr="003F43F8" w:rsidRDefault="001259CA" w:rsidP="007F6AD7">
    <w:pPr>
      <w:pStyle w:val="Footer"/>
      <w:jc w:val="center"/>
      <w:rPr>
        <w:sz w:val="24"/>
        <w:szCs w:val="24"/>
      </w:rPr>
    </w:pPr>
    <w:r>
      <w:rPr>
        <w:b/>
        <w:bCs/>
      </w:rPr>
      <w:t xml:space="preserve"> </w:t>
    </w:r>
  </w:p>
  <w:p w:rsidR="001259CA" w:rsidRPr="00193F32" w:rsidRDefault="001259CA" w:rsidP="0099155A">
    <w:pPr>
      <w:pStyle w:val="Footer"/>
      <w:jc w:val="center"/>
      <w:rPr>
        <w:sz w:val="24"/>
        <w:szCs w:val="24"/>
      </w:rPr>
    </w:pPr>
    <w:r w:rsidRPr="00193F32">
      <w:rPr>
        <w:sz w:val="24"/>
        <w:szCs w:val="24"/>
      </w:rPr>
      <w:t xml:space="preserve">– </w:t>
    </w:r>
    <w:r w:rsidR="000D5041" w:rsidRPr="00193F32">
      <w:rPr>
        <w:rStyle w:val="PageNumber"/>
        <w:sz w:val="24"/>
        <w:szCs w:val="24"/>
      </w:rPr>
      <w:fldChar w:fldCharType="begin"/>
    </w:r>
    <w:r w:rsidRPr="00193F32">
      <w:rPr>
        <w:rStyle w:val="PageNumber"/>
        <w:sz w:val="24"/>
        <w:szCs w:val="24"/>
      </w:rPr>
      <w:instrText xml:space="preserve"> PAGE </w:instrText>
    </w:r>
    <w:r w:rsidR="000D5041" w:rsidRPr="00193F32">
      <w:rPr>
        <w:rStyle w:val="PageNumber"/>
        <w:sz w:val="24"/>
        <w:szCs w:val="24"/>
      </w:rPr>
      <w:fldChar w:fldCharType="separate"/>
    </w:r>
    <w:r w:rsidR="00240303">
      <w:rPr>
        <w:rStyle w:val="PageNumber"/>
        <w:noProof/>
        <w:sz w:val="24"/>
        <w:szCs w:val="24"/>
      </w:rPr>
      <w:t>6</w:t>
    </w:r>
    <w:r w:rsidR="000D5041" w:rsidRPr="00193F32">
      <w:rPr>
        <w:rStyle w:val="PageNumber"/>
        <w:sz w:val="24"/>
        <w:szCs w:val="24"/>
      </w:rPr>
      <w:fldChar w:fldCharType="end"/>
    </w:r>
    <w:r w:rsidRPr="00193F32">
      <w:rPr>
        <w:rStyle w:val="PageNumbe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9CA" w:rsidRDefault="001259CA">
      <w:pPr>
        <w:pStyle w:val="indentedquote"/>
        <w:ind w:left="0"/>
      </w:pPr>
      <w:r>
        <w:separator/>
      </w:r>
    </w:p>
  </w:footnote>
  <w:footnote w:type="continuationSeparator" w:id="0">
    <w:p w:rsidR="001259CA" w:rsidRDefault="001259CA">
      <w:pPr>
        <w:pStyle w:val="indentedquote"/>
        <w:ind w:left="0"/>
      </w:pPr>
      <w:r>
        <w:continuationSeparator/>
      </w:r>
    </w:p>
    <w:p w:rsidR="001259CA" w:rsidRDefault="001259CA">
      <w:pPr>
        <w:pStyle w:val="pleadingtext"/>
        <w:spacing w:line="240" w:lineRule="auto"/>
        <w:ind w:firstLine="0"/>
        <w:rPr>
          <w:i/>
          <w:sz w:val="20"/>
        </w:rPr>
      </w:pPr>
      <w:r>
        <w:rPr>
          <w:i/>
          <w:sz w:val="20"/>
        </w:rPr>
        <w:t>(continuation)</w:t>
      </w:r>
    </w:p>
  </w:footnote>
  <w:footnote w:type="continuationNotice" w:id="1">
    <w:p w:rsidR="001259CA" w:rsidRDefault="001259CA">
      <w:pPr>
        <w:rPr>
          <w:i/>
          <w:sz w:val="20"/>
        </w:rPr>
      </w:pPr>
      <w:r>
        <w:rPr>
          <w:i/>
          <w:sz w:val="20"/>
        </w:rPr>
        <w:t>(continued)</w:t>
      </w:r>
    </w:p>
  </w:footnote>
  <w:footnote w:id="2">
    <w:p w:rsidR="001259CA" w:rsidRDefault="001259CA">
      <w:pPr>
        <w:pStyle w:val="FootnoteText"/>
      </w:pPr>
      <w:r>
        <w:rPr>
          <w:rStyle w:val="FootnoteReference"/>
        </w:rPr>
        <w:footnoteRef/>
      </w:r>
      <w:r>
        <w:t xml:space="preserve"> The collection of bills attached to T-Netix’ response (which T-Netix acknowledges does not encompass every bill or collect telephone call received by complainants) is apparently included to show that a lot of bills do not include calls to Airway Heights in Spokane.</w:t>
      </w:r>
    </w:p>
  </w:footnote>
  <w:footnote w:id="3">
    <w:p w:rsidR="001259CA" w:rsidRDefault="001259CA">
      <w:pPr>
        <w:pStyle w:val="FootnoteText"/>
      </w:pPr>
      <w:r>
        <w:rPr>
          <w:rStyle w:val="FootnoteReference"/>
        </w:rPr>
        <w:footnoteRef/>
      </w:r>
      <w:r>
        <w:t xml:space="preserve"> T-Netix cites no source for this alleged concession. </w:t>
      </w:r>
    </w:p>
  </w:footnote>
  <w:footnote w:id="4">
    <w:p w:rsidR="001259CA" w:rsidRDefault="001259CA">
      <w:pPr>
        <w:pStyle w:val="FootnoteText"/>
      </w:pPr>
      <w:r>
        <w:rPr>
          <w:rStyle w:val="FootnoteReference"/>
        </w:rPr>
        <w:footnoteRef/>
      </w:r>
      <w:r>
        <w:t xml:space="preserve"> The initial decision in this matter also identifies the four Washington state correctional facilities involved in this matter as the Washington State Reformatory, Airway Heights, McNeil Island Penitentiary, and Clallam Bay. Initial decision at 8-9, n.24.</w:t>
      </w:r>
    </w:p>
  </w:footnote>
  <w:footnote w:id="5">
    <w:p w:rsidR="001259CA" w:rsidRDefault="001259CA">
      <w:pPr>
        <w:pStyle w:val="FootnoteText"/>
      </w:pPr>
      <w:r>
        <w:rPr>
          <w:rStyle w:val="FootnoteReference"/>
        </w:rPr>
        <w:footnoteRef/>
      </w:r>
      <w:r>
        <w:t xml:space="preserve"> AT&amp;T incorrectly claims that this information was not the subject of any discovery in this proceeding. Complaints data requests, however, specifically ask for all agreements between AT&amp;T and teen addicts pertaining to the calls at issue in this proceeding.  See Second Youtz Dec., Ex. J, requests 4, 14, and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D70"/>
    <w:multiLevelType w:val="hybridMultilevel"/>
    <w:tmpl w:val="55CCC350"/>
    <w:lvl w:ilvl="0" w:tplc="9F841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D427BF"/>
    <w:multiLevelType w:val="hybridMultilevel"/>
    <w:tmpl w:val="27A41B40"/>
    <w:lvl w:ilvl="0" w:tplc="04090001">
      <w:start w:val="1"/>
      <w:numFmt w:val="bullet"/>
      <w:lvlText w:val=""/>
      <w:lvlJc w:val="left"/>
      <w:pPr>
        <w:tabs>
          <w:tab w:val="num" w:pos="1701"/>
        </w:tabs>
        <w:ind w:left="1701" w:hanging="360"/>
      </w:pPr>
      <w:rPr>
        <w:rFonts w:ascii="Symbol" w:hAnsi="Symbol" w:hint="default"/>
      </w:rPr>
    </w:lvl>
    <w:lvl w:ilvl="1" w:tplc="04090003" w:tentative="1">
      <w:start w:val="1"/>
      <w:numFmt w:val="bullet"/>
      <w:lvlText w:val="o"/>
      <w:lvlJc w:val="left"/>
      <w:pPr>
        <w:tabs>
          <w:tab w:val="num" w:pos="2421"/>
        </w:tabs>
        <w:ind w:left="2421" w:hanging="360"/>
      </w:pPr>
      <w:rPr>
        <w:rFonts w:ascii="Courier New" w:hAnsi="Courier New" w:cs="Courier New" w:hint="default"/>
      </w:rPr>
    </w:lvl>
    <w:lvl w:ilvl="2" w:tplc="04090005" w:tentative="1">
      <w:start w:val="1"/>
      <w:numFmt w:val="bullet"/>
      <w:lvlText w:val=""/>
      <w:lvlJc w:val="left"/>
      <w:pPr>
        <w:tabs>
          <w:tab w:val="num" w:pos="3141"/>
        </w:tabs>
        <w:ind w:left="3141" w:hanging="360"/>
      </w:pPr>
      <w:rPr>
        <w:rFonts w:ascii="Wingdings" w:hAnsi="Wingdings" w:hint="default"/>
      </w:rPr>
    </w:lvl>
    <w:lvl w:ilvl="3" w:tplc="04090001" w:tentative="1">
      <w:start w:val="1"/>
      <w:numFmt w:val="bullet"/>
      <w:lvlText w:val=""/>
      <w:lvlJc w:val="left"/>
      <w:pPr>
        <w:tabs>
          <w:tab w:val="num" w:pos="3861"/>
        </w:tabs>
        <w:ind w:left="3861" w:hanging="360"/>
      </w:pPr>
      <w:rPr>
        <w:rFonts w:ascii="Symbol" w:hAnsi="Symbol" w:hint="default"/>
      </w:rPr>
    </w:lvl>
    <w:lvl w:ilvl="4" w:tplc="04090003" w:tentative="1">
      <w:start w:val="1"/>
      <w:numFmt w:val="bullet"/>
      <w:lvlText w:val="o"/>
      <w:lvlJc w:val="left"/>
      <w:pPr>
        <w:tabs>
          <w:tab w:val="num" w:pos="4581"/>
        </w:tabs>
        <w:ind w:left="4581" w:hanging="360"/>
      </w:pPr>
      <w:rPr>
        <w:rFonts w:ascii="Courier New" w:hAnsi="Courier New" w:cs="Courier New" w:hint="default"/>
      </w:rPr>
    </w:lvl>
    <w:lvl w:ilvl="5" w:tplc="04090005" w:tentative="1">
      <w:start w:val="1"/>
      <w:numFmt w:val="bullet"/>
      <w:lvlText w:val=""/>
      <w:lvlJc w:val="left"/>
      <w:pPr>
        <w:tabs>
          <w:tab w:val="num" w:pos="5301"/>
        </w:tabs>
        <w:ind w:left="5301" w:hanging="360"/>
      </w:pPr>
      <w:rPr>
        <w:rFonts w:ascii="Wingdings" w:hAnsi="Wingdings" w:hint="default"/>
      </w:rPr>
    </w:lvl>
    <w:lvl w:ilvl="6" w:tplc="04090001" w:tentative="1">
      <w:start w:val="1"/>
      <w:numFmt w:val="bullet"/>
      <w:lvlText w:val=""/>
      <w:lvlJc w:val="left"/>
      <w:pPr>
        <w:tabs>
          <w:tab w:val="num" w:pos="6021"/>
        </w:tabs>
        <w:ind w:left="6021" w:hanging="360"/>
      </w:pPr>
      <w:rPr>
        <w:rFonts w:ascii="Symbol" w:hAnsi="Symbol" w:hint="default"/>
      </w:rPr>
    </w:lvl>
    <w:lvl w:ilvl="7" w:tplc="04090003" w:tentative="1">
      <w:start w:val="1"/>
      <w:numFmt w:val="bullet"/>
      <w:lvlText w:val="o"/>
      <w:lvlJc w:val="left"/>
      <w:pPr>
        <w:tabs>
          <w:tab w:val="num" w:pos="6741"/>
        </w:tabs>
        <w:ind w:left="6741" w:hanging="360"/>
      </w:pPr>
      <w:rPr>
        <w:rFonts w:ascii="Courier New" w:hAnsi="Courier New" w:cs="Courier New" w:hint="default"/>
      </w:rPr>
    </w:lvl>
    <w:lvl w:ilvl="8" w:tplc="04090005" w:tentative="1">
      <w:start w:val="1"/>
      <w:numFmt w:val="bullet"/>
      <w:lvlText w:val=""/>
      <w:lvlJc w:val="left"/>
      <w:pPr>
        <w:tabs>
          <w:tab w:val="num" w:pos="7461"/>
        </w:tabs>
        <w:ind w:left="7461" w:hanging="360"/>
      </w:pPr>
      <w:rPr>
        <w:rFonts w:ascii="Wingdings" w:hAnsi="Wingdings" w:hint="default"/>
      </w:rPr>
    </w:lvl>
  </w:abstractNum>
  <w:abstractNum w:abstractNumId="2">
    <w:nsid w:val="0D286AA5"/>
    <w:multiLevelType w:val="hybridMultilevel"/>
    <w:tmpl w:val="2222C720"/>
    <w:lvl w:ilvl="0" w:tplc="282C7332">
      <w:start w:val="1"/>
      <w:numFmt w:val="decimal"/>
      <w:pStyle w:val="pleadingnumbered"/>
      <w:lvlText w:val="%1."/>
      <w:lvlJc w:val="left"/>
      <w:pPr>
        <w:tabs>
          <w:tab w:val="num" w:pos="1440"/>
        </w:tabs>
        <w:ind w:left="0" w:firstLine="720"/>
      </w:pPr>
      <w:rPr>
        <w:rFonts w:hint="default"/>
      </w:rPr>
    </w:lvl>
    <w:lvl w:ilvl="1" w:tplc="28EC333A">
      <w:start w:val="1"/>
      <w:numFmt w:val="bullet"/>
      <w:pStyle w:val="Bullet1"/>
      <w:lvlText w:val=""/>
      <w:lvlJc w:val="left"/>
      <w:pPr>
        <w:tabs>
          <w:tab w:val="num" w:pos="1440"/>
        </w:tabs>
        <w:ind w:left="1440" w:hanging="360"/>
      </w:pPr>
      <w:rPr>
        <w:rFonts w:ascii="Symbol" w:hAnsi="Symbol" w:hint="default"/>
        <w:sz w:val="24"/>
        <w:szCs w:val="24"/>
      </w:rPr>
    </w:lvl>
    <w:lvl w:ilvl="2" w:tplc="04090001">
      <w:start w:val="1"/>
      <w:numFmt w:val="bullet"/>
      <w:lvlText w:val=""/>
      <w:lvlJc w:val="left"/>
      <w:pPr>
        <w:tabs>
          <w:tab w:val="num" w:pos="2340"/>
        </w:tabs>
        <w:ind w:left="2340" w:hanging="360"/>
      </w:pPr>
      <w:rPr>
        <w:rFonts w:ascii="Symbol" w:hAnsi="Symbol" w:hint="default"/>
      </w:rPr>
    </w:lvl>
    <w:lvl w:ilvl="3" w:tplc="6FE07C42">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8545FD"/>
    <w:multiLevelType w:val="hybridMultilevel"/>
    <w:tmpl w:val="0C78B21A"/>
    <w:lvl w:ilvl="0" w:tplc="2790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71975"/>
    <w:multiLevelType w:val="singleLevel"/>
    <w:tmpl w:val="0E40255E"/>
    <w:lvl w:ilvl="0">
      <w:start w:val="1"/>
      <w:numFmt w:val="upperRoman"/>
      <w:pStyle w:val="Heading1"/>
      <w:lvlText w:val="%1."/>
      <w:lvlJc w:val="center"/>
      <w:pPr>
        <w:tabs>
          <w:tab w:val="num" w:pos="2070"/>
        </w:tabs>
        <w:ind w:left="1710" w:firstLine="0"/>
      </w:pPr>
      <w:rPr>
        <w:rFonts w:ascii="Arial" w:hAnsi="Arial" w:hint="default"/>
        <w:b/>
        <w:i w:val="0"/>
        <w:sz w:val="24"/>
        <w:szCs w:val="24"/>
      </w:rPr>
    </w:lvl>
  </w:abstractNum>
  <w:abstractNum w:abstractNumId="5">
    <w:nsid w:val="339B79D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1966B56"/>
    <w:multiLevelType w:val="singleLevel"/>
    <w:tmpl w:val="1376FC0E"/>
    <w:lvl w:ilvl="0">
      <w:start w:val="1"/>
      <w:numFmt w:val="upperLetter"/>
      <w:pStyle w:val="Heading2"/>
      <w:lvlText w:val="%1."/>
      <w:lvlJc w:val="left"/>
      <w:pPr>
        <w:tabs>
          <w:tab w:val="num" w:pos="810"/>
        </w:tabs>
        <w:ind w:left="810" w:hanging="720"/>
      </w:pPr>
      <w:rPr>
        <w:rFonts w:ascii="Arial" w:hAnsi="Arial" w:hint="default"/>
        <w:b/>
        <w:i w:val="0"/>
        <w:sz w:val="24"/>
        <w:szCs w:val="24"/>
      </w:rPr>
    </w:lvl>
  </w:abstractNum>
  <w:abstractNum w:abstractNumId="7">
    <w:nsid w:val="52327DAF"/>
    <w:multiLevelType w:val="hybridMultilevel"/>
    <w:tmpl w:val="72407A5E"/>
    <w:lvl w:ilvl="0" w:tplc="45BCA7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B547D3F"/>
    <w:multiLevelType w:val="singleLevel"/>
    <w:tmpl w:val="C2CA4C4C"/>
    <w:lvl w:ilvl="0">
      <w:start w:val="1"/>
      <w:numFmt w:val="lowerRoman"/>
      <w:pStyle w:val="Heading5"/>
      <w:lvlText w:val="%1."/>
      <w:lvlJc w:val="left"/>
      <w:pPr>
        <w:tabs>
          <w:tab w:val="num" w:pos="2880"/>
        </w:tabs>
        <w:ind w:left="2880" w:hanging="720"/>
      </w:pPr>
      <w:rPr>
        <w:rFonts w:ascii="Book Antiqua" w:hAnsi="Book Antiqua" w:hint="default"/>
        <w:b w:val="0"/>
        <w:i/>
        <w:sz w:val="24"/>
      </w:rPr>
    </w:lvl>
  </w:abstractNum>
  <w:abstractNum w:abstractNumId="9">
    <w:nsid w:val="5E175986"/>
    <w:multiLevelType w:val="singleLevel"/>
    <w:tmpl w:val="0A583634"/>
    <w:lvl w:ilvl="0">
      <w:start w:val="1"/>
      <w:numFmt w:val="decimal"/>
      <w:pStyle w:val="Heading3"/>
      <w:lvlText w:val="%1."/>
      <w:lvlJc w:val="left"/>
      <w:pPr>
        <w:tabs>
          <w:tab w:val="num" w:pos="1440"/>
        </w:tabs>
        <w:ind w:left="1440" w:hanging="720"/>
      </w:pPr>
      <w:rPr>
        <w:rFonts w:ascii="Book Antiqua" w:hAnsi="Book Antiqua" w:hint="default"/>
        <w:b/>
        <w:i w:val="0"/>
        <w:sz w:val="24"/>
        <w:szCs w:val="24"/>
      </w:rPr>
    </w:lvl>
  </w:abstractNum>
  <w:abstractNum w:abstractNumId="10">
    <w:nsid w:val="63E47519"/>
    <w:multiLevelType w:val="hybridMultilevel"/>
    <w:tmpl w:val="D132F072"/>
    <w:lvl w:ilvl="0" w:tplc="90B612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353EF5"/>
    <w:multiLevelType w:val="singleLevel"/>
    <w:tmpl w:val="627EFE7E"/>
    <w:lvl w:ilvl="0">
      <w:start w:val="1"/>
      <w:numFmt w:val="lowerLetter"/>
      <w:pStyle w:val="Heading4"/>
      <w:lvlText w:val="%1."/>
      <w:lvlJc w:val="left"/>
      <w:pPr>
        <w:tabs>
          <w:tab w:val="num" w:pos="2160"/>
        </w:tabs>
        <w:ind w:left="2160" w:hanging="720"/>
      </w:pPr>
      <w:rPr>
        <w:rFonts w:ascii="Book Antiqua" w:hAnsi="Book Antiqua" w:hint="default"/>
        <w:b/>
        <w:i/>
        <w:sz w:val="24"/>
      </w:rPr>
    </w:lvl>
  </w:abstractNum>
  <w:num w:numId="1">
    <w:abstractNumId w:val="4"/>
  </w:num>
  <w:num w:numId="2">
    <w:abstractNumId w:val="6"/>
  </w:num>
  <w:num w:numId="3">
    <w:abstractNumId w:val="9"/>
  </w:num>
  <w:num w:numId="4">
    <w:abstractNumId w:val="8"/>
  </w:num>
  <w:num w:numId="5">
    <w:abstractNumId w:val="11"/>
  </w:num>
  <w:num w:numId="6">
    <w:abstractNumId w:val="2"/>
  </w:num>
  <w:num w:numId="7">
    <w:abstractNumId w:val="6"/>
    <w:lvlOverride w:ilvl="0">
      <w:startOverride w:val="1"/>
    </w:lvlOverride>
  </w:num>
  <w:num w:numId="8">
    <w:abstractNumId w:val="5"/>
  </w:num>
  <w:num w:numId="9">
    <w:abstractNumId w:val="6"/>
    <w:lvlOverride w:ilvl="0">
      <w:startOverride w:val="1"/>
    </w:lvlOverride>
  </w:num>
  <w:num w:numId="10">
    <w:abstractNumId w:val="1"/>
  </w:num>
  <w:num w:numId="11">
    <w:abstractNumId w:val="2"/>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3"/>
  </w:num>
  <w:num w:numId="20">
    <w:abstractNumId w:val="2"/>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2"/>
    <w:lvlOverride w:ilvl="0">
      <w:startOverride w:val="1"/>
    </w:lvlOverride>
  </w:num>
  <w:num w:numId="25">
    <w:abstractNumId w:val="6"/>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0"/>
  </w:num>
  <w:num w:numId="32">
    <w:abstractNumId w:val="7"/>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Pr>
  <w:compat/>
  <w:rsids>
    <w:rsidRoot w:val="00E6081A"/>
    <w:rsid w:val="00007E1B"/>
    <w:rsid w:val="000168C5"/>
    <w:rsid w:val="000223D1"/>
    <w:rsid w:val="00031DA3"/>
    <w:rsid w:val="0004060E"/>
    <w:rsid w:val="000407FD"/>
    <w:rsid w:val="00041F3F"/>
    <w:rsid w:val="0004415E"/>
    <w:rsid w:val="00044EE6"/>
    <w:rsid w:val="00053E6F"/>
    <w:rsid w:val="000604D2"/>
    <w:rsid w:val="00063D44"/>
    <w:rsid w:val="00065AB6"/>
    <w:rsid w:val="00066E69"/>
    <w:rsid w:val="00067428"/>
    <w:rsid w:val="00067F43"/>
    <w:rsid w:val="00070637"/>
    <w:rsid w:val="0008209B"/>
    <w:rsid w:val="00083C37"/>
    <w:rsid w:val="00084E95"/>
    <w:rsid w:val="00095B9C"/>
    <w:rsid w:val="0009702A"/>
    <w:rsid w:val="00097F1F"/>
    <w:rsid w:val="000A277A"/>
    <w:rsid w:val="000A3B74"/>
    <w:rsid w:val="000B607D"/>
    <w:rsid w:val="000B6457"/>
    <w:rsid w:val="000B77BA"/>
    <w:rsid w:val="000C2993"/>
    <w:rsid w:val="000C3DAC"/>
    <w:rsid w:val="000D0552"/>
    <w:rsid w:val="000D1EF4"/>
    <w:rsid w:val="000D3850"/>
    <w:rsid w:val="000D46B5"/>
    <w:rsid w:val="000D5041"/>
    <w:rsid w:val="000D6DB3"/>
    <w:rsid w:val="000E41F3"/>
    <w:rsid w:val="000E4A22"/>
    <w:rsid w:val="000E6454"/>
    <w:rsid w:val="000F1B83"/>
    <w:rsid w:val="000F1CCD"/>
    <w:rsid w:val="000F5144"/>
    <w:rsid w:val="00104DB7"/>
    <w:rsid w:val="0010621A"/>
    <w:rsid w:val="00106CE5"/>
    <w:rsid w:val="001114F0"/>
    <w:rsid w:val="00111BB7"/>
    <w:rsid w:val="0011338E"/>
    <w:rsid w:val="001176F5"/>
    <w:rsid w:val="00123305"/>
    <w:rsid w:val="0012343F"/>
    <w:rsid w:val="001259CA"/>
    <w:rsid w:val="0013272C"/>
    <w:rsid w:val="00132ED8"/>
    <w:rsid w:val="00134E86"/>
    <w:rsid w:val="00135DCB"/>
    <w:rsid w:val="00136B60"/>
    <w:rsid w:val="001430E0"/>
    <w:rsid w:val="001457FC"/>
    <w:rsid w:val="00147421"/>
    <w:rsid w:val="001536B2"/>
    <w:rsid w:val="0015765B"/>
    <w:rsid w:val="001642BF"/>
    <w:rsid w:val="001706AB"/>
    <w:rsid w:val="001707C4"/>
    <w:rsid w:val="001730B4"/>
    <w:rsid w:val="00181888"/>
    <w:rsid w:val="00185841"/>
    <w:rsid w:val="00190AE6"/>
    <w:rsid w:val="001933C6"/>
    <w:rsid w:val="00193D1F"/>
    <w:rsid w:val="00193F32"/>
    <w:rsid w:val="00196362"/>
    <w:rsid w:val="001973D1"/>
    <w:rsid w:val="001A0222"/>
    <w:rsid w:val="001A70E6"/>
    <w:rsid w:val="001C2BCD"/>
    <w:rsid w:val="001D098F"/>
    <w:rsid w:val="001D6D68"/>
    <w:rsid w:val="001E01A6"/>
    <w:rsid w:val="001E344F"/>
    <w:rsid w:val="001E5957"/>
    <w:rsid w:val="001E7F1E"/>
    <w:rsid w:val="001F085C"/>
    <w:rsid w:val="001F0D2D"/>
    <w:rsid w:val="001F2F23"/>
    <w:rsid w:val="001F382C"/>
    <w:rsid w:val="001F3C9F"/>
    <w:rsid w:val="001F4558"/>
    <w:rsid w:val="001F6BCF"/>
    <w:rsid w:val="00202E3C"/>
    <w:rsid w:val="0020573F"/>
    <w:rsid w:val="00210479"/>
    <w:rsid w:val="00212367"/>
    <w:rsid w:val="002140D9"/>
    <w:rsid w:val="0022104F"/>
    <w:rsid w:val="002216C5"/>
    <w:rsid w:val="002236F4"/>
    <w:rsid w:val="00223968"/>
    <w:rsid w:val="00227BF1"/>
    <w:rsid w:val="00230531"/>
    <w:rsid w:val="00240303"/>
    <w:rsid w:val="00244E9F"/>
    <w:rsid w:val="00260C76"/>
    <w:rsid w:val="00275319"/>
    <w:rsid w:val="002753C6"/>
    <w:rsid w:val="0028303E"/>
    <w:rsid w:val="00286F03"/>
    <w:rsid w:val="002933EE"/>
    <w:rsid w:val="00295025"/>
    <w:rsid w:val="002A09BA"/>
    <w:rsid w:val="002A2EE5"/>
    <w:rsid w:val="002B05E5"/>
    <w:rsid w:val="002B16D1"/>
    <w:rsid w:val="002D3261"/>
    <w:rsid w:val="002E74E4"/>
    <w:rsid w:val="0031195F"/>
    <w:rsid w:val="00311DB5"/>
    <w:rsid w:val="003133C1"/>
    <w:rsid w:val="00313D2F"/>
    <w:rsid w:val="0031406A"/>
    <w:rsid w:val="00323EF3"/>
    <w:rsid w:val="00327A7A"/>
    <w:rsid w:val="00331B88"/>
    <w:rsid w:val="00337FBB"/>
    <w:rsid w:val="003427AF"/>
    <w:rsid w:val="003462E2"/>
    <w:rsid w:val="003465AB"/>
    <w:rsid w:val="0034707C"/>
    <w:rsid w:val="0035425F"/>
    <w:rsid w:val="00357E64"/>
    <w:rsid w:val="00360D34"/>
    <w:rsid w:val="00361D15"/>
    <w:rsid w:val="00367777"/>
    <w:rsid w:val="003703AE"/>
    <w:rsid w:val="00371C76"/>
    <w:rsid w:val="00373BB1"/>
    <w:rsid w:val="003907E3"/>
    <w:rsid w:val="00394FF0"/>
    <w:rsid w:val="003B0354"/>
    <w:rsid w:val="003B331C"/>
    <w:rsid w:val="003C02C3"/>
    <w:rsid w:val="003C1E18"/>
    <w:rsid w:val="003C2C3F"/>
    <w:rsid w:val="003C30E6"/>
    <w:rsid w:val="003D3472"/>
    <w:rsid w:val="003D347E"/>
    <w:rsid w:val="003D4542"/>
    <w:rsid w:val="003E0554"/>
    <w:rsid w:val="003E7EDD"/>
    <w:rsid w:val="003F43F8"/>
    <w:rsid w:val="003F4AB3"/>
    <w:rsid w:val="003F61C2"/>
    <w:rsid w:val="004015FB"/>
    <w:rsid w:val="004129CC"/>
    <w:rsid w:val="00415FDA"/>
    <w:rsid w:val="004259A5"/>
    <w:rsid w:val="00427553"/>
    <w:rsid w:val="00437707"/>
    <w:rsid w:val="004459BE"/>
    <w:rsid w:val="004519D4"/>
    <w:rsid w:val="004546F4"/>
    <w:rsid w:val="00454BD5"/>
    <w:rsid w:val="00456543"/>
    <w:rsid w:val="00457093"/>
    <w:rsid w:val="00460A36"/>
    <w:rsid w:val="00462E59"/>
    <w:rsid w:val="004635BC"/>
    <w:rsid w:val="004635FD"/>
    <w:rsid w:val="00465E17"/>
    <w:rsid w:val="0046775D"/>
    <w:rsid w:val="0047127D"/>
    <w:rsid w:val="004724C0"/>
    <w:rsid w:val="004965AF"/>
    <w:rsid w:val="0049778C"/>
    <w:rsid w:val="004A41D9"/>
    <w:rsid w:val="004B1071"/>
    <w:rsid w:val="004B39D4"/>
    <w:rsid w:val="004B4FD7"/>
    <w:rsid w:val="004B7D27"/>
    <w:rsid w:val="004C00F0"/>
    <w:rsid w:val="004C3FF9"/>
    <w:rsid w:val="004C5621"/>
    <w:rsid w:val="004C5CE0"/>
    <w:rsid w:val="004C7338"/>
    <w:rsid w:val="004D2B31"/>
    <w:rsid w:val="004D3AAC"/>
    <w:rsid w:val="004D5E0B"/>
    <w:rsid w:val="004E54D2"/>
    <w:rsid w:val="004E6D2F"/>
    <w:rsid w:val="004F071E"/>
    <w:rsid w:val="004F440E"/>
    <w:rsid w:val="004F78FD"/>
    <w:rsid w:val="004F790E"/>
    <w:rsid w:val="005037F9"/>
    <w:rsid w:val="00505A61"/>
    <w:rsid w:val="00510302"/>
    <w:rsid w:val="0052075D"/>
    <w:rsid w:val="00522161"/>
    <w:rsid w:val="00524443"/>
    <w:rsid w:val="005250D4"/>
    <w:rsid w:val="00533250"/>
    <w:rsid w:val="00541C00"/>
    <w:rsid w:val="00547356"/>
    <w:rsid w:val="00550BD8"/>
    <w:rsid w:val="00551FBD"/>
    <w:rsid w:val="005578A3"/>
    <w:rsid w:val="00564D9B"/>
    <w:rsid w:val="005659A7"/>
    <w:rsid w:val="005669AC"/>
    <w:rsid w:val="00570E30"/>
    <w:rsid w:val="00574699"/>
    <w:rsid w:val="00584632"/>
    <w:rsid w:val="00585787"/>
    <w:rsid w:val="005911D2"/>
    <w:rsid w:val="00591BA0"/>
    <w:rsid w:val="00592CC4"/>
    <w:rsid w:val="00594FC4"/>
    <w:rsid w:val="005A35E9"/>
    <w:rsid w:val="005A545D"/>
    <w:rsid w:val="005A54B7"/>
    <w:rsid w:val="005B114C"/>
    <w:rsid w:val="005B4107"/>
    <w:rsid w:val="005B4288"/>
    <w:rsid w:val="005B4FE7"/>
    <w:rsid w:val="005B6885"/>
    <w:rsid w:val="005C1ADA"/>
    <w:rsid w:val="005C70A0"/>
    <w:rsid w:val="005D07C4"/>
    <w:rsid w:val="005D1F21"/>
    <w:rsid w:val="005D3FC7"/>
    <w:rsid w:val="005D6476"/>
    <w:rsid w:val="005D6C94"/>
    <w:rsid w:val="005D76F4"/>
    <w:rsid w:val="005D77E8"/>
    <w:rsid w:val="005E010D"/>
    <w:rsid w:val="005E35B3"/>
    <w:rsid w:val="005F300C"/>
    <w:rsid w:val="00602EDF"/>
    <w:rsid w:val="00602FBB"/>
    <w:rsid w:val="00607F04"/>
    <w:rsid w:val="00611419"/>
    <w:rsid w:val="00613C42"/>
    <w:rsid w:val="006158AB"/>
    <w:rsid w:val="006165BF"/>
    <w:rsid w:val="006170AE"/>
    <w:rsid w:val="00622CC8"/>
    <w:rsid w:val="00626828"/>
    <w:rsid w:val="00627071"/>
    <w:rsid w:val="0063366C"/>
    <w:rsid w:val="00633B5E"/>
    <w:rsid w:val="00635410"/>
    <w:rsid w:val="00641E26"/>
    <w:rsid w:val="00642892"/>
    <w:rsid w:val="00646702"/>
    <w:rsid w:val="00646C8F"/>
    <w:rsid w:val="00646EB9"/>
    <w:rsid w:val="0065361E"/>
    <w:rsid w:val="00656758"/>
    <w:rsid w:val="0066180A"/>
    <w:rsid w:val="006633FA"/>
    <w:rsid w:val="0066629F"/>
    <w:rsid w:val="00671A2E"/>
    <w:rsid w:val="00671F83"/>
    <w:rsid w:val="00672BA0"/>
    <w:rsid w:val="00675A52"/>
    <w:rsid w:val="00677E16"/>
    <w:rsid w:val="006815B2"/>
    <w:rsid w:val="0068167C"/>
    <w:rsid w:val="006962E6"/>
    <w:rsid w:val="006A05E3"/>
    <w:rsid w:val="006A222C"/>
    <w:rsid w:val="006B1BC0"/>
    <w:rsid w:val="006B49D7"/>
    <w:rsid w:val="006B768E"/>
    <w:rsid w:val="006C1701"/>
    <w:rsid w:val="006C6E43"/>
    <w:rsid w:val="006D2AA5"/>
    <w:rsid w:val="006E7295"/>
    <w:rsid w:val="006F279F"/>
    <w:rsid w:val="006F45E2"/>
    <w:rsid w:val="006F66C2"/>
    <w:rsid w:val="006F76BD"/>
    <w:rsid w:val="0070765B"/>
    <w:rsid w:val="00710C81"/>
    <w:rsid w:val="00710E46"/>
    <w:rsid w:val="00712078"/>
    <w:rsid w:val="007144C5"/>
    <w:rsid w:val="007179C6"/>
    <w:rsid w:val="007202AA"/>
    <w:rsid w:val="00723A08"/>
    <w:rsid w:val="00725546"/>
    <w:rsid w:val="00731287"/>
    <w:rsid w:val="00731F04"/>
    <w:rsid w:val="00737D67"/>
    <w:rsid w:val="00737E9B"/>
    <w:rsid w:val="00743C89"/>
    <w:rsid w:val="00744F20"/>
    <w:rsid w:val="00745106"/>
    <w:rsid w:val="00745F3C"/>
    <w:rsid w:val="0074783B"/>
    <w:rsid w:val="00766622"/>
    <w:rsid w:val="00770419"/>
    <w:rsid w:val="0077682A"/>
    <w:rsid w:val="007803A8"/>
    <w:rsid w:val="00782BC3"/>
    <w:rsid w:val="007866F2"/>
    <w:rsid w:val="00786BA6"/>
    <w:rsid w:val="00790F63"/>
    <w:rsid w:val="00797BE3"/>
    <w:rsid w:val="007A1694"/>
    <w:rsid w:val="007A5AC4"/>
    <w:rsid w:val="007A5C72"/>
    <w:rsid w:val="007B001B"/>
    <w:rsid w:val="007B297B"/>
    <w:rsid w:val="007B44E9"/>
    <w:rsid w:val="007B50DA"/>
    <w:rsid w:val="007B6131"/>
    <w:rsid w:val="007B68B2"/>
    <w:rsid w:val="007B7829"/>
    <w:rsid w:val="007C61C6"/>
    <w:rsid w:val="007D101D"/>
    <w:rsid w:val="007D71DB"/>
    <w:rsid w:val="007E299D"/>
    <w:rsid w:val="007F3B40"/>
    <w:rsid w:val="007F534F"/>
    <w:rsid w:val="007F6AD7"/>
    <w:rsid w:val="008003D0"/>
    <w:rsid w:val="00803BCE"/>
    <w:rsid w:val="00803DC5"/>
    <w:rsid w:val="00804DF8"/>
    <w:rsid w:val="00813DD1"/>
    <w:rsid w:val="008239B9"/>
    <w:rsid w:val="0082421C"/>
    <w:rsid w:val="00830A59"/>
    <w:rsid w:val="00840113"/>
    <w:rsid w:val="0084195B"/>
    <w:rsid w:val="00844631"/>
    <w:rsid w:val="00844CBD"/>
    <w:rsid w:val="00846A5D"/>
    <w:rsid w:val="00854694"/>
    <w:rsid w:val="00857C90"/>
    <w:rsid w:val="00863BC3"/>
    <w:rsid w:val="008655DC"/>
    <w:rsid w:val="00870461"/>
    <w:rsid w:val="0087077E"/>
    <w:rsid w:val="00872C17"/>
    <w:rsid w:val="00872E9C"/>
    <w:rsid w:val="0087593F"/>
    <w:rsid w:val="008770AC"/>
    <w:rsid w:val="0088047B"/>
    <w:rsid w:val="0088282D"/>
    <w:rsid w:val="00883383"/>
    <w:rsid w:val="00886F73"/>
    <w:rsid w:val="008A012E"/>
    <w:rsid w:val="008A1139"/>
    <w:rsid w:val="008B3657"/>
    <w:rsid w:val="008B5E4B"/>
    <w:rsid w:val="008C4C99"/>
    <w:rsid w:val="008D27DB"/>
    <w:rsid w:val="008D40BE"/>
    <w:rsid w:val="008D424A"/>
    <w:rsid w:val="008E0F3F"/>
    <w:rsid w:val="008E49FB"/>
    <w:rsid w:val="008E7BB1"/>
    <w:rsid w:val="009045A3"/>
    <w:rsid w:val="00904659"/>
    <w:rsid w:val="00905A2B"/>
    <w:rsid w:val="00910462"/>
    <w:rsid w:val="00911A6C"/>
    <w:rsid w:val="0091259A"/>
    <w:rsid w:val="0091260A"/>
    <w:rsid w:val="00916118"/>
    <w:rsid w:val="009210CC"/>
    <w:rsid w:val="00921AE0"/>
    <w:rsid w:val="0092215F"/>
    <w:rsid w:val="0092642F"/>
    <w:rsid w:val="0093159D"/>
    <w:rsid w:val="009347AB"/>
    <w:rsid w:val="0093498A"/>
    <w:rsid w:val="00937394"/>
    <w:rsid w:val="00940E18"/>
    <w:rsid w:val="00942669"/>
    <w:rsid w:val="0095182D"/>
    <w:rsid w:val="0095448D"/>
    <w:rsid w:val="00955A78"/>
    <w:rsid w:val="009672A3"/>
    <w:rsid w:val="009700BE"/>
    <w:rsid w:val="00970830"/>
    <w:rsid w:val="00971910"/>
    <w:rsid w:val="00975B9D"/>
    <w:rsid w:val="0097771A"/>
    <w:rsid w:val="0099155A"/>
    <w:rsid w:val="009A0BF3"/>
    <w:rsid w:val="009A3225"/>
    <w:rsid w:val="009B093B"/>
    <w:rsid w:val="009B09FB"/>
    <w:rsid w:val="009B30EE"/>
    <w:rsid w:val="009B34C4"/>
    <w:rsid w:val="009B4499"/>
    <w:rsid w:val="009B4CCE"/>
    <w:rsid w:val="009B7DD8"/>
    <w:rsid w:val="009C09BA"/>
    <w:rsid w:val="009C319F"/>
    <w:rsid w:val="009D0C40"/>
    <w:rsid w:val="009D13CA"/>
    <w:rsid w:val="009D55CD"/>
    <w:rsid w:val="009D5AA0"/>
    <w:rsid w:val="009E40DE"/>
    <w:rsid w:val="00A10C3E"/>
    <w:rsid w:val="00A142E1"/>
    <w:rsid w:val="00A16807"/>
    <w:rsid w:val="00A17B75"/>
    <w:rsid w:val="00A30EEA"/>
    <w:rsid w:val="00A31844"/>
    <w:rsid w:val="00A323F6"/>
    <w:rsid w:val="00A33F5A"/>
    <w:rsid w:val="00A34AEE"/>
    <w:rsid w:val="00A36AFD"/>
    <w:rsid w:val="00A44C70"/>
    <w:rsid w:val="00A469CC"/>
    <w:rsid w:val="00A52701"/>
    <w:rsid w:val="00A52F7A"/>
    <w:rsid w:val="00A5381A"/>
    <w:rsid w:val="00A55F98"/>
    <w:rsid w:val="00A60468"/>
    <w:rsid w:val="00A70493"/>
    <w:rsid w:val="00A71A3D"/>
    <w:rsid w:val="00A75436"/>
    <w:rsid w:val="00A7634F"/>
    <w:rsid w:val="00A77611"/>
    <w:rsid w:val="00A816FC"/>
    <w:rsid w:val="00A824A4"/>
    <w:rsid w:val="00A9036D"/>
    <w:rsid w:val="00A912C8"/>
    <w:rsid w:val="00A931F6"/>
    <w:rsid w:val="00A93A0A"/>
    <w:rsid w:val="00A93B2D"/>
    <w:rsid w:val="00AA472D"/>
    <w:rsid w:val="00AA4A46"/>
    <w:rsid w:val="00AB63F8"/>
    <w:rsid w:val="00AB6C88"/>
    <w:rsid w:val="00AB6FC7"/>
    <w:rsid w:val="00AD41A2"/>
    <w:rsid w:val="00AE43C8"/>
    <w:rsid w:val="00AF0AF0"/>
    <w:rsid w:val="00AF3C93"/>
    <w:rsid w:val="00AF41B5"/>
    <w:rsid w:val="00AF5C73"/>
    <w:rsid w:val="00B01CF6"/>
    <w:rsid w:val="00B06BCA"/>
    <w:rsid w:val="00B06FB6"/>
    <w:rsid w:val="00B07B0B"/>
    <w:rsid w:val="00B11B93"/>
    <w:rsid w:val="00B1445D"/>
    <w:rsid w:val="00B14FD2"/>
    <w:rsid w:val="00B16A63"/>
    <w:rsid w:val="00B20EC6"/>
    <w:rsid w:val="00B21876"/>
    <w:rsid w:val="00B23101"/>
    <w:rsid w:val="00B27526"/>
    <w:rsid w:val="00B31486"/>
    <w:rsid w:val="00B33A43"/>
    <w:rsid w:val="00B36385"/>
    <w:rsid w:val="00B37413"/>
    <w:rsid w:val="00B41D60"/>
    <w:rsid w:val="00B42139"/>
    <w:rsid w:val="00B42198"/>
    <w:rsid w:val="00B43526"/>
    <w:rsid w:val="00B5494C"/>
    <w:rsid w:val="00B60AEA"/>
    <w:rsid w:val="00B67234"/>
    <w:rsid w:val="00B678F0"/>
    <w:rsid w:val="00B70ED1"/>
    <w:rsid w:val="00B76B5D"/>
    <w:rsid w:val="00B80EA1"/>
    <w:rsid w:val="00B812E6"/>
    <w:rsid w:val="00B92C92"/>
    <w:rsid w:val="00B95539"/>
    <w:rsid w:val="00BA2D2C"/>
    <w:rsid w:val="00BA4C0F"/>
    <w:rsid w:val="00BA5BF6"/>
    <w:rsid w:val="00BB33AC"/>
    <w:rsid w:val="00BB6430"/>
    <w:rsid w:val="00BC5C00"/>
    <w:rsid w:val="00BC6F33"/>
    <w:rsid w:val="00BC7088"/>
    <w:rsid w:val="00BD0DE8"/>
    <w:rsid w:val="00BD149B"/>
    <w:rsid w:val="00BD1CAE"/>
    <w:rsid w:val="00BD5195"/>
    <w:rsid w:val="00BD634C"/>
    <w:rsid w:val="00BE103B"/>
    <w:rsid w:val="00BE384E"/>
    <w:rsid w:val="00BF7910"/>
    <w:rsid w:val="00BF7C84"/>
    <w:rsid w:val="00C03FBD"/>
    <w:rsid w:val="00C05E21"/>
    <w:rsid w:val="00C1119B"/>
    <w:rsid w:val="00C12F33"/>
    <w:rsid w:val="00C15A23"/>
    <w:rsid w:val="00C15B84"/>
    <w:rsid w:val="00C17FE1"/>
    <w:rsid w:val="00C20724"/>
    <w:rsid w:val="00C263B4"/>
    <w:rsid w:val="00C3093E"/>
    <w:rsid w:val="00C30FC6"/>
    <w:rsid w:val="00C338A8"/>
    <w:rsid w:val="00C35E7D"/>
    <w:rsid w:val="00C363A7"/>
    <w:rsid w:val="00C36492"/>
    <w:rsid w:val="00C373FE"/>
    <w:rsid w:val="00C4335D"/>
    <w:rsid w:val="00C47471"/>
    <w:rsid w:val="00C5216F"/>
    <w:rsid w:val="00C5394E"/>
    <w:rsid w:val="00C56807"/>
    <w:rsid w:val="00C61B91"/>
    <w:rsid w:val="00C636E8"/>
    <w:rsid w:val="00C66C88"/>
    <w:rsid w:val="00C840B1"/>
    <w:rsid w:val="00C84C69"/>
    <w:rsid w:val="00C9209B"/>
    <w:rsid w:val="00C92F58"/>
    <w:rsid w:val="00C9615C"/>
    <w:rsid w:val="00CA3C90"/>
    <w:rsid w:val="00CA6936"/>
    <w:rsid w:val="00CB780F"/>
    <w:rsid w:val="00CC55A6"/>
    <w:rsid w:val="00CC5761"/>
    <w:rsid w:val="00CD335C"/>
    <w:rsid w:val="00CD445C"/>
    <w:rsid w:val="00CD54E3"/>
    <w:rsid w:val="00CD6974"/>
    <w:rsid w:val="00CD6AA3"/>
    <w:rsid w:val="00CE10DE"/>
    <w:rsid w:val="00CE1C3A"/>
    <w:rsid w:val="00CE5907"/>
    <w:rsid w:val="00CF38B4"/>
    <w:rsid w:val="00CF6D1D"/>
    <w:rsid w:val="00D01736"/>
    <w:rsid w:val="00D12639"/>
    <w:rsid w:val="00D152AA"/>
    <w:rsid w:val="00D156A4"/>
    <w:rsid w:val="00D31C1C"/>
    <w:rsid w:val="00D40D17"/>
    <w:rsid w:val="00D45F40"/>
    <w:rsid w:val="00D46304"/>
    <w:rsid w:val="00D4714C"/>
    <w:rsid w:val="00D53A72"/>
    <w:rsid w:val="00D5519D"/>
    <w:rsid w:val="00D651CC"/>
    <w:rsid w:val="00D71AA7"/>
    <w:rsid w:val="00D7264E"/>
    <w:rsid w:val="00D72768"/>
    <w:rsid w:val="00D76A0A"/>
    <w:rsid w:val="00D80DE7"/>
    <w:rsid w:val="00D8100D"/>
    <w:rsid w:val="00D83C15"/>
    <w:rsid w:val="00D84586"/>
    <w:rsid w:val="00D909A4"/>
    <w:rsid w:val="00D91CA3"/>
    <w:rsid w:val="00D96F0A"/>
    <w:rsid w:val="00D97B37"/>
    <w:rsid w:val="00DA0A07"/>
    <w:rsid w:val="00DA3DFD"/>
    <w:rsid w:val="00DA4172"/>
    <w:rsid w:val="00DA720B"/>
    <w:rsid w:val="00DB53FB"/>
    <w:rsid w:val="00DC16F8"/>
    <w:rsid w:val="00DD0FE8"/>
    <w:rsid w:val="00DD1C37"/>
    <w:rsid w:val="00DD4A6E"/>
    <w:rsid w:val="00DE737F"/>
    <w:rsid w:val="00DF1E86"/>
    <w:rsid w:val="00DF7F26"/>
    <w:rsid w:val="00E00453"/>
    <w:rsid w:val="00E10AE4"/>
    <w:rsid w:val="00E133B6"/>
    <w:rsid w:val="00E1594A"/>
    <w:rsid w:val="00E17B43"/>
    <w:rsid w:val="00E20126"/>
    <w:rsid w:val="00E21289"/>
    <w:rsid w:val="00E24ADC"/>
    <w:rsid w:val="00E258CA"/>
    <w:rsid w:val="00E270AF"/>
    <w:rsid w:val="00E33903"/>
    <w:rsid w:val="00E35A09"/>
    <w:rsid w:val="00E36621"/>
    <w:rsid w:val="00E37C3A"/>
    <w:rsid w:val="00E40672"/>
    <w:rsid w:val="00E51BC2"/>
    <w:rsid w:val="00E53943"/>
    <w:rsid w:val="00E540E3"/>
    <w:rsid w:val="00E6081A"/>
    <w:rsid w:val="00E62164"/>
    <w:rsid w:val="00E828A6"/>
    <w:rsid w:val="00E83A22"/>
    <w:rsid w:val="00E876CA"/>
    <w:rsid w:val="00E92878"/>
    <w:rsid w:val="00EA7D87"/>
    <w:rsid w:val="00EC2D33"/>
    <w:rsid w:val="00EE56A4"/>
    <w:rsid w:val="00EE6238"/>
    <w:rsid w:val="00EE7858"/>
    <w:rsid w:val="00EF06D9"/>
    <w:rsid w:val="00EF0F5B"/>
    <w:rsid w:val="00EF32B8"/>
    <w:rsid w:val="00EF4348"/>
    <w:rsid w:val="00F00624"/>
    <w:rsid w:val="00F038C7"/>
    <w:rsid w:val="00F0760A"/>
    <w:rsid w:val="00F078EE"/>
    <w:rsid w:val="00F108A5"/>
    <w:rsid w:val="00F141AC"/>
    <w:rsid w:val="00F1675F"/>
    <w:rsid w:val="00F23A08"/>
    <w:rsid w:val="00F3199D"/>
    <w:rsid w:val="00F31E68"/>
    <w:rsid w:val="00F3287C"/>
    <w:rsid w:val="00F34753"/>
    <w:rsid w:val="00F43522"/>
    <w:rsid w:val="00F47263"/>
    <w:rsid w:val="00F4732F"/>
    <w:rsid w:val="00F56648"/>
    <w:rsid w:val="00F66B38"/>
    <w:rsid w:val="00F712CE"/>
    <w:rsid w:val="00F76E27"/>
    <w:rsid w:val="00F856A2"/>
    <w:rsid w:val="00F871FE"/>
    <w:rsid w:val="00F95A69"/>
    <w:rsid w:val="00F97264"/>
    <w:rsid w:val="00FA4054"/>
    <w:rsid w:val="00FA6A99"/>
    <w:rsid w:val="00FB3844"/>
    <w:rsid w:val="00FC5126"/>
    <w:rsid w:val="00FC6C2C"/>
    <w:rsid w:val="00FD5463"/>
    <w:rsid w:val="00FE0AA7"/>
    <w:rsid w:val="00FE2D71"/>
    <w:rsid w:val="00FE4AEC"/>
    <w:rsid w:val="00FE4C23"/>
    <w:rsid w:val="00FE6472"/>
    <w:rsid w:val="00FE798C"/>
    <w:rsid w:val="00FF7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contacts" w:name="GivenName"/>
  <w:smartTagType w:namespaceuri="urn:schemas:contacts" w:name="Sn"/>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phone"/>
  <w:smartTagType w:namespaceuri="urn:schemas-microsoft-com:office:smarttags" w:name="stockticker"/>
  <w:smartTagType w:namespaceuri="urn:schemas-microsoft-com:office:smarttags" w:name="Street"/>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B6"/>
    <w:rPr>
      <w:rFonts w:ascii="Book Antiqua" w:hAnsi="Book Antiqua"/>
      <w:sz w:val="24"/>
    </w:rPr>
  </w:style>
  <w:style w:type="paragraph" w:styleId="Heading1">
    <w:name w:val="heading 1"/>
    <w:basedOn w:val="Normal"/>
    <w:next w:val="pleadingtext"/>
    <w:link w:val="Heading1Char"/>
    <w:qFormat/>
    <w:rsid w:val="00065AB6"/>
    <w:pPr>
      <w:keepNext/>
      <w:numPr>
        <w:numId w:val="1"/>
      </w:numPr>
      <w:spacing w:after="240"/>
      <w:ind w:right="720"/>
      <w:jc w:val="center"/>
      <w:outlineLvl w:val="0"/>
    </w:pPr>
    <w:rPr>
      <w:rFonts w:ascii="Arial" w:hAnsi="Arial"/>
      <w:b/>
      <w:caps/>
      <w:kern w:val="28"/>
      <w:szCs w:val="22"/>
    </w:rPr>
  </w:style>
  <w:style w:type="paragraph" w:styleId="Heading2">
    <w:name w:val="heading 2"/>
    <w:basedOn w:val="Normal"/>
    <w:next w:val="pleadingtext"/>
    <w:link w:val="Heading2Char"/>
    <w:qFormat/>
    <w:rsid w:val="00857C90"/>
    <w:pPr>
      <w:keepNext/>
      <w:numPr>
        <w:numId w:val="2"/>
      </w:numPr>
      <w:spacing w:after="240"/>
      <w:ind w:right="720"/>
      <w:jc w:val="both"/>
      <w:outlineLvl w:val="1"/>
    </w:pPr>
    <w:rPr>
      <w:rFonts w:ascii="Arial" w:hAnsi="Arial"/>
      <w:b/>
    </w:rPr>
  </w:style>
  <w:style w:type="paragraph" w:styleId="Heading3">
    <w:name w:val="heading 3"/>
    <w:basedOn w:val="Normal"/>
    <w:next w:val="pleadingtext"/>
    <w:qFormat/>
    <w:rsid w:val="00065AB6"/>
    <w:pPr>
      <w:keepNext/>
      <w:numPr>
        <w:numId w:val="3"/>
      </w:numPr>
      <w:spacing w:after="240"/>
      <w:ind w:right="720"/>
      <w:jc w:val="both"/>
      <w:outlineLvl w:val="2"/>
    </w:pPr>
    <w:rPr>
      <w:b/>
    </w:rPr>
  </w:style>
  <w:style w:type="paragraph" w:styleId="Heading4">
    <w:name w:val="heading 4"/>
    <w:basedOn w:val="Normal"/>
    <w:next w:val="pleadingtext"/>
    <w:qFormat/>
    <w:rsid w:val="00065AB6"/>
    <w:pPr>
      <w:keepNext/>
      <w:numPr>
        <w:numId w:val="5"/>
      </w:numPr>
      <w:spacing w:after="240"/>
      <w:ind w:right="720"/>
      <w:outlineLvl w:val="3"/>
    </w:pPr>
    <w:rPr>
      <w:b/>
      <w:i/>
    </w:rPr>
  </w:style>
  <w:style w:type="paragraph" w:styleId="Heading5">
    <w:name w:val="heading 5"/>
    <w:basedOn w:val="Heading4"/>
    <w:next w:val="pleadingtext"/>
    <w:qFormat/>
    <w:rsid w:val="00065AB6"/>
    <w:pPr>
      <w:numPr>
        <w:numId w:val="4"/>
      </w:num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5AB6"/>
    <w:pPr>
      <w:tabs>
        <w:tab w:val="center" w:pos="4320"/>
        <w:tab w:val="right" w:pos="8640"/>
      </w:tabs>
    </w:pPr>
  </w:style>
  <w:style w:type="paragraph" w:styleId="Footer">
    <w:name w:val="footer"/>
    <w:basedOn w:val="Normal"/>
    <w:link w:val="FooterChar"/>
    <w:rsid w:val="00065AB6"/>
    <w:pPr>
      <w:tabs>
        <w:tab w:val="center" w:pos="4320"/>
        <w:tab w:val="right" w:pos="8640"/>
      </w:tabs>
    </w:pPr>
    <w:rPr>
      <w:sz w:val="20"/>
    </w:rPr>
  </w:style>
  <w:style w:type="character" w:styleId="FootnoteReference">
    <w:name w:val="footnote reference"/>
    <w:basedOn w:val="DefaultParagraphFont"/>
    <w:semiHidden/>
    <w:rsid w:val="00065AB6"/>
    <w:rPr>
      <w:position w:val="6"/>
      <w:sz w:val="16"/>
    </w:rPr>
  </w:style>
  <w:style w:type="paragraph" w:styleId="FootnoteText">
    <w:name w:val="footnote text"/>
    <w:basedOn w:val="Normal"/>
    <w:link w:val="FootnoteTextChar"/>
    <w:uiPriority w:val="99"/>
    <w:semiHidden/>
    <w:rsid w:val="00065AB6"/>
    <w:pPr>
      <w:keepLines/>
      <w:tabs>
        <w:tab w:val="left" w:pos="-2070"/>
        <w:tab w:val="left" w:pos="540"/>
      </w:tabs>
      <w:spacing w:after="240"/>
      <w:ind w:firstLine="360"/>
      <w:jc w:val="both"/>
    </w:pPr>
    <w:rPr>
      <w:sz w:val="20"/>
    </w:rPr>
  </w:style>
  <w:style w:type="paragraph" w:customStyle="1" w:styleId="pleadingtext">
    <w:name w:val="pleading text"/>
    <w:basedOn w:val="Normal"/>
    <w:rsid w:val="00065AB6"/>
    <w:pPr>
      <w:spacing w:line="480" w:lineRule="auto"/>
      <w:ind w:firstLine="720"/>
      <w:jc w:val="both"/>
    </w:pPr>
  </w:style>
  <w:style w:type="paragraph" w:customStyle="1" w:styleId="indentedquote">
    <w:name w:val="indented quote"/>
    <w:basedOn w:val="Normal"/>
    <w:link w:val="indentedquoteChar"/>
    <w:rsid w:val="00065AB6"/>
    <w:pPr>
      <w:spacing w:after="240"/>
      <w:ind w:left="720" w:right="720"/>
      <w:jc w:val="both"/>
    </w:pPr>
  </w:style>
  <w:style w:type="paragraph" w:styleId="TOAHeading">
    <w:name w:val="toa heading"/>
    <w:basedOn w:val="Normal"/>
    <w:next w:val="Normal"/>
    <w:semiHidden/>
    <w:rsid w:val="00065AB6"/>
    <w:pPr>
      <w:keepNext/>
      <w:widowControl w:val="0"/>
      <w:tabs>
        <w:tab w:val="right" w:leader="dot" w:pos="9206"/>
      </w:tabs>
      <w:spacing w:after="240"/>
      <w:jc w:val="center"/>
    </w:pPr>
    <w:rPr>
      <w:b/>
      <w:szCs w:val="24"/>
      <w:u w:val="single"/>
    </w:rPr>
  </w:style>
  <w:style w:type="paragraph" w:styleId="TOC1">
    <w:name w:val="toc 1"/>
    <w:basedOn w:val="Normal"/>
    <w:next w:val="Normal"/>
    <w:autoRedefine/>
    <w:semiHidden/>
    <w:rsid w:val="00065AB6"/>
    <w:pPr>
      <w:tabs>
        <w:tab w:val="left" w:pos="547"/>
        <w:tab w:val="right" w:leader="dot" w:pos="7200"/>
      </w:tabs>
      <w:spacing w:after="240"/>
      <w:ind w:left="547" w:right="1440" w:hanging="547"/>
    </w:pPr>
    <w:rPr>
      <w:caps/>
      <w:noProof/>
    </w:rPr>
  </w:style>
  <w:style w:type="character" w:styleId="Hyperlink">
    <w:name w:val="Hyperlink"/>
    <w:basedOn w:val="DefaultParagraphFont"/>
    <w:rsid w:val="00065AB6"/>
    <w:rPr>
      <w:color w:val="0000FF"/>
      <w:u w:val="single"/>
    </w:rPr>
  </w:style>
  <w:style w:type="character" w:styleId="PageNumber">
    <w:name w:val="page number"/>
    <w:basedOn w:val="DefaultParagraphFont"/>
    <w:rsid w:val="00065AB6"/>
  </w:style>
  <w:style w:type="paragraph" w:styleId="DocumentMap">
    <w:name w:val="Document Map"/>
    <w:basedOn w:val="Normal"/>
    <w:semiHidden/>
    <w:rsid w:val="00065AB6"/>
    <w:pPr>
      <w:shd w:val="clear" w:color="auto" w:fill="000080"/>
    </w:pPr>
    <w:rPr>
      <w:rFonts w:ascii="Tahoma" w:hAnsi="Tahoma"/>
    </w:rPr>
  </w:style>
  <w:style w:type="paragraph" w:styleId="TOC2">
    <w:name w:val="toc 2"/>
    <w:basedOn w:val="Normal"/>
    <w:next w:val="Normal"/>
    <w:autoRedefine/>
    <w:semiHidden/>
    <w:rsid w:val="00065AB6"/>
    <w:pPr>
      <w:tabs>
        <w:tab w:val="left" w:pos="1080"/>
        <w:tab w:val="right" w:leader="dot" w:pos="7200"/>
      </w:tabs>
      <w:spacing w:after="240"/>
      <w:ind w:left="1080" w:right="1440" w:hanging="533"/>
    </w:pPr>
    <w:rPr>
      <w:noProof/>
      <w:szCs w:val="24"/>
    </w:rPr>
  </w:style>
  <w:style w:type="paragraph" w:styleId="TOC3">
    <w:name w:val="toc 3"/>
    <w:basedOn w:val="Normal"/>
    <w:next w:val="Normal"/>
    <w:autoRedefine/>
    <w:semiHidden/>
    <w:rsid w:val="00065AB6"/>
    <w:pPr>
      <w:tabs>
        <w:tab w:val="left" w:pos="1080"/>
        <w:tab w:val="left" w:pos="1627"/>
        <w:tab w:val="right" w:leader="dot" w:pos="7200"/>
      </w:tabs>
      <w:spacing w:after="240"/>
      <w:ind w:left="1627" w:right="1440" w:hanging="547"/>
    </w:pPr>
    <w:rPr>
      <w:noProof/>
    </w:rPr>
  </w:style>
  <w:style w:type="paragraph" w:styleId="TOC4">
    <w:name w:val="toc 4"/>
    <w:basedOn w:val="Normal"/>
    <w:next w:val="Normal"/>
    <w:autoRedefine/>
    <w:semiHidden/>
    <w:rsid w:val="00065AB6"/>
    <w:pPr>
      <w:tabs>
        <w:tab w:val="left" w:pos="1080"/>
        <w:tab w:val="right" w:leader="dot" w:pos="7200"/>
      </w:tabs>
      <w:spacing w:before="120"/>
      <w:ind w:left="2174" w:right="1440" w:hanging="547"/>
    </w:pPr>
    <w:rPr>
      <w:noProof/>
    </w:rPr>
  </w:style>
  <w:style w:type="paragraph" w:styleId="TableofAuthorities">
    <w:name w:val="table of authorities"/>
    <w:basedOn w:val="Normal"/>
    <w:next w:val="Normal"/>
    <w:semiHidden/>
    <w:rsid w:val="00065AB6"/>
    <w:pPr>
      <w:tabs>
        <w:tab w:val="right" w:leader="dot" w:pos="9180"/>
      </w:tabs>
      <w:spacing w:after="240"/>
      <w:ind w:left="360" w:right="1440" w:hanging="360"/>
    </w:pPr>
    <w:rPr>
      <w:noProof/>
    </w:rPr>
  </w:style>
  <w:style w:type="paragraph" w:styleId="Index1">
    <w:name w:val="index 1"/>
    <w:basedOn w:val="Normal"/>
    <w:next w:val="Normal"/>
    <w:autoRedefine/>
    <w:semiHidden/>
    <w:rsid w:val="00065AB6"/>
    <w:pPr>
      <w:ind w:left="240" w:hanging="240"/>
    </w:pPr>
  </w:style>
  <w:style w:type="character" w:styleId="LineNumber">
    <w:name w:val="line number"/>
    <w:basedOn w:val="DefaultParagraphFont"/>
    <w:rsid w:val="00C05E21"/>
  </w:style>
  <w:style w:type="paragraph" w:customStyle="1" w:styleId="Bullet1">
    <w:name w:val="Bullet1"/>
    <w:basedOn w:val="Normal"/>
    <w:rsid w:val="0020573F"/>
    <w:pPr>
      <w:numPr>
        <w:ilvl w:val="1"/>
        <w:numId w:val="6"/>
      </w:numPr>
    </w:pPr>
  </w:style>
  <w:style w:type="paragraph" w:customStyle="1" w:styleId="Memo">
    <w:name w:val="Memo"/>
    <w:basedOn w:val="Normal"/>
    <w:rsid w:val="00D76A0A"/>
    <w:pPr>
      <w:tabs>
        <w:tab w:val="left" w:pos="360"/>
      </w:tabs>
      <w:ind w:left="720" w:hanging="720"/>
    </w:pPr>
    <w:rPr>
      <w:rFonts w:ascii="Times" w:hAnsi="Times"/>
      <w:sz w:val="18"/>
    </w:rPr>
  </w:style>
  <w:style w:type="character" w:customStyle="1" w:styleId="tabledatafont1">
    <w:name w:val="tabledatafont1"/>
    <w:basedOn w:val="DefaultParagraphFont"/>
    <w:rsid w:val="004C5CE0"/>
    <w:rPr>
      <w:rFonts w:ascii="Arial" w:hAnsi="Arial" w:cs="Arial" w:hint="default"/>
      <w:color w:val="000000"/>
      <w:sz w:val="13"/>
      <w:szCs w:val="13"/>
    </w:rPr>
  </w:style>
  <w:style w:type="character" w:customStyle="1" w:styleId="tableheaderfont1">
    <w:name w:val="tableheaderfont1"/>
    <w:basedOn w:val="DefaultParagraphFont"/>
    <w:rsid w:val="004C5CE0"/>
    <w:rPr>
      <w:rFonts w:ascii="Arial" w:hAnsi="Arial" w:cs="Arial" w:hint="default"/>
      <w:b/>
      <w:bCs/>
      <w:color w:val="FFFFFF"/>
      <w:sz w:val="13"/>
      <w:szCs w:val="13"/>
    </w:rPr>
  </w:style>
  <w:style w:type="paragraph" w:styleId="BalloonText">
    <w:name w:val="Balloon Text"/>
    <w:basedOn w:val="Normal"/>
    <w:semiHidden/>
    <w:rsid w:val="00065AB6"/>
    <w:rPr>
      <w:rFonts w:ascii="Tahoma" w:hAnsi="Tahoma" w:cs="Tahoma"/>
      <w:sz w:val="16"/>
      <w:szCs w:val="16"/>
    </w:rPr>
  </w:style>
  <w:style w:type="paragraph" w:styleId="TOC5">
    <w:name w:val="toc 5"/>
    <w:basedOn w:val="Normal"/>
    <w:next w:val="Normal"/>
    <w:autoRedefine/>
    <w:semiHidden/>
    <w:rsid w:val="00065AB6"/>
    <w:pPr>
      <w:tabs>
        <w:tab w:val="right" w:leader="dot" w:pos="7190"/>
      </w:tabs>
      <w:spacing w:before="120"/>
      <w:ind w:left="2707" w:hanging="547"/>
    </w:pPr>
    <w:rPr>
      <w:noProof/>
    </w:rPr>
  </w:style>
  <w:style w:type="paragraph" w:styleId="TOC6">
    <w:name w:val="toc 6"/>
    <w:basedOn w:val="Normal"/>
    <w:next w:val="Normal"/>
    <w:autoRedefine/>
    <w:semiHidden/>
    <w:rsid w:val="00065AB6"/>
    <w:pPr>
      <w:ind w:left="1200"/>
    </w:pPr>
  </w:style>
  <w:style w:type="paragraph" w:styleId="TOC7">
    <w:name w:val="toc 7"/>
    <w:basedOn w:val="Normal"/>
    <w:next w:val="Normal"/>
    <w:autoRedefine/>
    <w:semiHidden/>
    <w:rsid w:val="00065AB6"/>
    <w:pPr>
      <w:ind w:left="1440"/>
    </w:pPr>
  </w:style>
  <w:style w:type="paragraph" w:styleId="Title">
    <w:name w:val="Title"/>
    <w:basedOn w:val="Normal"/>
    <w:qFormat/>
    <w:rsid w:val="00065AB6"/>
    <w:pPr>
      <w:spacing w:after="240"/>
      <w:jc w:val="center"/>
    </w:pPr>
    <w:rPr>
      <w:rFonts w:ascii="Arial" w:hAnsi="Arial" w:cs="Arial"/>
      <w:b/>
    </w:rPr>
  </w:style>
  <w:style w:type="paragraph" w:styleId="TOC8">
    <w:name w:val="toc 8"/>
    <w:basedOn w:val="Normal"/>
    <w:next w:val="Normal"/>
    <w:autoRedefine/>
    <w:semiHidden/>
    <w:rsid w:val="00065AB6"/>
    <w:pPr>
      <w:ind w:left="1680"/>
    </w:pPr>
  </w:style>
  <w:style w:type="paragraph" w:styleId="TOC9">
    <w:name w:val="toc 9"/>
    <w:basedOn w:val="Normal"/>
    <w:next w:val="Normal"/>
    <w:autoRedefine/>
    <w:semiHidden/>
    <w:rsid w:val="00065AB6"/>
    <w:pPr>
      <w:ind w:left="1920"/>
    </w:pPr>
  </w:style>
  <w:style w:type="paragraph" w:customStyle="1" w:styleId="pleadingnumbered">
    <w:name w:val="pleading numbered"/>
    <w:basedOn w:val="pleadingtext"/>
    <w:rsid w:val="00065AB6"/>
    <w:pPr>
      <w:numPr>
        <w:numId w:val="6"/>
      </w:numPr>
    </w:pPr>
  </w:style>
  <w:style w:type="numbering" w:styleId="1ai">
    <w:name w:val="Outline List 1"/>
    <w:basedOn w:val="NoList"/>
    <w:rsid w:val="00065AB6"/>
    <w:pPr>
      <w:numPr>
        <w:numId w:val="8"/>
      </w:numPr>
    </w:pPr>
  </w:style>
  <w:style w:type="paragraph" w:customStyle="1" w:styleId="Heading">
    <w:name w:val="Heading"/>
    <w:basedOn w:val="Heading1"/>
    <w:next w:val="pleadingnumbered"/>
    <w:rsid w:val="00193F32"/>
    <w:pPr>
      <w:numPr>
        <w:numId w:val="0"/>
      </w:numPr>
      <w:ind w:right="0"/>
    </w:pPr>
    <w:rPr>
      <w:caps w:val="0"/>
    </w:rPr>
  </w:style>
  <w:style w:type="paragraph" w:customStyle="1" w:styleId="TEXT">
    <w:name w:val="TEXT"/>
    <w:basedOn w:val="Normal"/>
    <w:rsid w:val="008C4C99"/>
    <w:pPr>
      <w:spacing w:before="240" w:line="480" w:lineRule="atLeast"/>
      <w:ind w:firstLine="1440"/>
      <w:jc w:val="both"/>
    </w:pPr>
  </w:style>
  <w:style w:type="character" w:customStyle="1" w:styleId="indentedquoteChar">
    <w:name w:val="indented quote Char"/>
    <w:basedOn w:val="DefaultParagraphFont"/>
    <w:link w:val="indentedquote"/>
    <w:rsid w:val="00394FF0"/>
    <w:rPr>
      <w:rFonts w:ascii="Book Antiqua" w:hAnsi="Book Antiqua"/>
      <w:sz w:val="24"/>
    </w:rPr>
  </w:style>
  <w:style w:type="paragraph" w:styleId="CommentText">
    <w:name w:val="annotation text"/>
    <w:basedOn w:val="Normal"/>
    <w:link w:val="CommentTextChar"/>
    <w:uiPriority w:val="99"/>
    <w:semiHidden/>
    <w:unhideWhenUsed/>
    <w:rsid w:val="00CA3C90"/>
    <w:rPr>
      <w:sz w:val="20"/>
    </w:rPr>
  </w:style>
  <w:style w:type="character" w:customStyle="1" w:styleId="CommentTextChar">
    <w:name w:val="Comment Text Char"/>
    <w:basedOn w:val="DefaultParagraphFont"/>
    <w:link w:val="CommentText"/>
    <w:uiPriority w:val="99"/>
    <w:semiHidden/>
    <w:rsid w:val="00CA3C90"/>
    <w:rPr>
      <w:rFonts w:ascii="Book Antiqua" w:hAnsi="Book Antiqua"/>
    </w:rPr>
  </w:style>
  <w:style w:type="paragraph" w:styleId="CommentSubject">
    <w:name w:val="annotation subject"/>
    <w:basedOn w:val="CommentText"/>
    <w:next w:val="CommentText"/>
    <w:link w:val="CommentSubjectChar"/>
    <w:semiHidden/>
    <w:rsid w:val="00CA3C90"/>
    <w:rPr>
      <w:b/>
      <w:bCs/>
    </w:rPr>
  </w:style>
  <w:style w:type="character" w:customStyle="1" w:styleId="CommentSubjectChar">
    <w:name w:val="Comment Subject Char"/>
    <w:basedOn w:val="CommentTextChar"/>
    <w:link w:val="CommentSubject"/>
    <w:semiHidden/>
    <w:rsid w:val="00CA3C90"/>
    <w:rPr>
      <w:b/>
      <w:bCs/>
    </w:rPr>
  </w:style>
  <w:style w:type="character" w:customStyle="1" w:styleId="FootnoteTextChar">
    <w:name w:val="Footnote Text Char"/>
    <w:basedOn w:val="DefaultParagraphFont"/>
    <w:link w:val="FootnoteText"/>
    <w:uiPriority w:val="99"/>
    <w:semiHidden/>
    <w:rsid w:val="00BC7088"/>
    <w:rPr>
      <w:rFonts w:ascii="Book Antiqua" w:hAnsi="Book Antiqua"/>
    </w:rPr>
  </w:style>
  <w:style w:type="character" w:customStyle="1" w:styleId="FooterChar">
    <w:name w:val="Footer Char"/>
    <w:basedOn w:val="DefaultParagraphFont"/>
    <w:link w:val="Footer"/>
    <w:semiHidden/>
    <w:rsid w:val="007F6AD7"/>
    <w:rPr>
      <w:rFonts w:ascii="Book Antiqua" w:hAnsi="Book Antiqua"/>
      <w:lang w:val="en-US" w:eastAsia="en-US" w:bidi="ar-SA"/>
    </w:rPr>
  </w:style>
  <w:style w:type="character" w:styleId="Strong">
    <w:name w:val="Strong"/>
    <w:basedOn w:val="DefaultParagraphFont"/>
    <w:uiPriority w:val="22"/>
    <w:qFormat/>
    <w:rsid w:val="004F790E"/>
    <w:rPr>
      <w:b/>
      <w:bCs/>
    </w:rPr>
  </w:style>
  <w:style w:type="character" w:customStyle="1" w:styleId="cosearchterm">
    <w:name w:val="co_searchterm"/>
    <w:basedOn w:val="DefaultParagraphFont"/>
    <w:rsid w:val="004F790E"/>
  </w:style>
  <w:style w:type="character" w:customStyle="1" w:styleId="costarpage">
    <w:name w:val="co_starpage"/>
    <w:basedOn w:val="DefaultParagraphFont"/>
    <w:rsid w:val="00B42139"/>
  </w:style>
  <w:style w:type="character" w:styleId="Emphasis">
    <w:name w:val="Emphasis"/>
    <w:basedOn w:val="DefaultParagraphFont"/>
    <w:uiPriority w:val="20"/>
    <w:qFormat/>
    <w:rsid w:val="00B42139"/>
    <w:rPr>
      <w:i/>
      <w:iCs/>
    </w:rPr>
  </w:style>
  <w:style w:type="character" w:customStyle="1" w:styleId="Heading1Char">
    <w:name w:val="Heading 1 Char"/>
    <w:basedOn w:val="DefaultParagraphFont"/>
    <w:link w:val="Heading1"/>
    <w:rsid w:val="001F4558"/>
    <w:rPr>
      <w:rFonts w:ascii="Arial" w:hAnsi="Arial"/>
      <w:b/>
      <w:caps/>
      <w:kern w:val="28"/>
      <w:sz w:val="24"/>
      <w:szCs w:val="22"/>
    </w:rPr>
  </w:style>
  <w:style w:type="character" w:customStyle="1" w:styleId="Heading2Char">
    <w:name w:val="Heading 2 Char"/>
    <w:basedOn w:val="DefaultParagraphFont"/>
    <w:link w:val="Heading2"/>
    <w:rsid w:val="001F4558"/>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231356776">
      <w:bodyDiv w:val="1"/>
      <w:marLeft w:val="0"/>
      <w:marRight w:val="0"/>
      <w:marTop w:val="0"/>
      <w:marBottom w:val="0"/>
      <w:divBdr>
        <w:top w:val="none" w:sz="0" w:space="0" w:color="auto"/>
        <w:left w:val="none" w:sz="0" w:space="0" w:color="auto"/>
        <w:bottom w:val="none" w:sz="0" w:space="0" w:color="auto"/>
        <w:right w:val="none" w:sz="0" w:space="0" w:color="auto"/>
      </w:divBdr>
      <w:divsChild>
        <w:div w:id="936182344">
          <w:marLeft w:val="0"/>
          <w:marRight w:val="0"/>
          <w:marTop w:val="0"/>
          <w:marBottom w:val="0"/>
          <w:divBdr>
            <w:top w:val="none" w:sz="0" w:space="0" w:color="auto"/>
            <w:left w:val="none" w:sz="0" w:space="0" w:color="auto"/>
            <w:bottom w:val="none" w:sz="0" w:space="0" w:color="auto"/>
            <w:right w:val="none" w:sz="0" w:space="0" w:color="auto"/>
          </w:divBdr>
          <w:divsChild>
            <w:div w:id="438645148">
              <w:marLeft w:val="0"/>
              <w:marRight w:val="0"/>
              <w:marTop w:val="0"/>
              <w:marBottom w:val="0"/>
              <w:divBdr>
                <w:top w:val="none" w:sz="0" w:space="0" w:color="auto"/>
                <w:left w:val="none" w:sz="0" w:space="0" w:color="auto"/>
                <w:bottom w:val="none" w:sz="0" w:space="0" w:color="auto"/>
                <w:right w:val="none" w:sz="0" w:space="0" w:color="auto"/>
              </w:divBdr>
              <w:divsChild>
                <w:div w:id="1442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17945">
      <w:bodyDiv w:val="1"/>
      <w:marLeft w:val="0"/>
      <w:marRight w:val="0"/>
      <w:marTop w:val="0"/>
      <w:marBottom w:val="0"/>
      <w:divBdr>
        <w:top w:val="none" w:sz="0" w:space="0" w:color="auto"/>
        <w:left w:val="none" w:sz="0" w:space="0" w:color="auto"/>
        <w:bottom w:val="none" w:sz="0" w:space="0" w:color="auto"/>
        <w:right w:val="none" w:sz="0" w:space="0" w:color="auto"/>
      </w:divBdr>
      <w:divsChild>
        <w:div w:id="739670147">
          <w:marLeft w:val="0"/>
          <w:marRight w:val="0"/>
          <w:marTop w:val="0"/>
          <w:marBottom w:val="0"/>
          <w:divBdr>
            <w:top w:val="none" w:sz="0" w:space="0" w:color="auto"/>
            <w:left w:val="none" w:sz="0" w:space="0" w:color="auto"/>
            <w:bottom w:val="none" w:sz="0" w:space="0" w:color="auto"/>
            <w:right w:val="none" w:sz="0" w:space="0" w:color="auto"/>
          </w:divBdr>
          <w:divsChild>
            <w:div w:id="1650280514">
              <w:marLeft w:val="0"/>
              <w:marRight w:val="0"/>
              <w:marTop w:val="0"/>
              <w:marBottom w:val="0"/>
              <w:divBdr>
                <w:top w:val="none" w:sz="0" w:space="0" w:color="auto"/>
                <w:left w:val="none" w:sz="0" w:space="0" w:color="auto"/>
                <w:bottom w:val="none" w:sz="0" w:space="0" w:color="auto"/>
                <w:right w:val="none" w:sz="0" w:space="0" w:color="auto"/>
              </w:divBdr>
            </w:div>
          </w:divsChild>
        </w:div>
        <w:div w:id="1720472929">
          <w:marLeft w:val="0"/>
          <w:marRight w:val="0"/>
          <w:marTop w:val="0"/>
          <w:marBottom w:val="0"/>
          <w:divBdr>
            <w:top w:val="none" w:sz="0" w:space="0" w:color="auto"/>
            <w:left w:val="none" w:sz="0" w:space="0" w:color="auto"/>
            <w:bottom w:val="none" w:sz="0" w:space="0" w:color="auto"/>
            <w:right w:val="none" w:sz="0" w:space="0" w:color="auto"/>
          </w:divBdr>
          <w:divsChild>
            <w:div w:id="1768964720">
              <w:marLeft w:val="0"/>
              <w:marRight w:val="0"/>
              <w:marTop w:val="0"/>
              <w:marBottom w:val="0"/>
              <w:divBdr>
                <w:top w:val="none" w:sz="0" w:space="0" w:color="auto"/>
                <w:left w:val="none" w:sz="0" w:space="0" w:color="auto"/>
                <w:bottom w:val="none" w:sz="0" w:space="0" w:color="auto"/>
                <w:right w:val="none" w:sz="0" w:space="0" w:color="auto"/>
              </w:divBdr>
              <w:divsChild>
                <w:div w:id="861820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2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9883">
          <w:marLeft w:val="0"/>
          <w:marRight w:val="0"/>
          <w:marTop w:val="0"/>
          <w:marBottom w:val="0"/>
          <w:divBdr>
            <w:top w:val="none" w:sz="0" w:space="0" w:color="auto"/>
            <w:left w:val="none" w:sz="0" w:space="0" w:color="auto"/>
            <w:bottom w:val="none" w:sz="0" w:space="0" w:color="auto"/>
            <w:right w:val="none" w:sz="0" w:space="0" w:color="auto"/>
          </w:divBdr>
          <w:divsChild>
            <w:div w:id="502360044">
              <w:marLeft w:val="0"/>
              <w:marRight w:val="0"/>
              <w:marTop w:val="0"/>
              <w:marBottom w:val="0"/>
              <w:divBdr>
                <w:top w:val="none" w:sz="0" w:space="0" w:color="auto"/>
                <w:left w:val="none" w:sz="0" w:space="0" w:color="auto"/>
                <w:bottom w:val="none" w:sz="0" w:space="0" w:color="auto"/>
                <w:right w:val="none" w:sz="0" w:space="0" w:color="auto"/>
              </w:divBdr>
            </w:div>
          </w:divsChild>
        </w:div>
        <w:div w:id="218169524">
          <w:marLeft w:val="0"/>
          <w:marRight w:val="0"/>
          <w:marTop w:val="0"/>
          <w:marBottom w:val="0"/>
          <w:divBdr>
            <w:top w:val="none" w:sz="0" w:space="0" w:color="auto"/>
            <w:left w:val="none" w:sz="0" w:space="0" w:color="auto"/>
            <w:bottom w:val="none" w:sz="0" w:space="0" w:color="auto"/>
            <w:right w:val="none" w:sz="0" w:space="0" w:color="auto"/>
          </w:divBdr>
        </w:div>
        <w:div w:id="1883785835">
          <w:marLeft w:val="0"/>
          <w:marRight w:val="0"/>
          <w:marTop w:val="0"/>
          <w:marBottom w:val="0"/>
          <w:divBdr>
            <w:top w:val="none" w:sz="0" w:space="0" w:color="auto"/>
            <w:left w:val="none" w:sz="0" w:space="0" w:color="auto"/>
            <w:bottom w:val="none" w:sz="0" w:space="0" w:color="auto"/>
            <w:right w:val="none" w:sz="0" w:space="0" w:color="auto"/>
          </w:divBdr>
        </w:div>
      </w:divsChild>
    </w:div>
    <w:div w:id="381054253">
      <w:bodyDiv w:val="1"/>
      <w:marLeft w:val="0"/>
      <w:marRight w:val="0"/>
      <w:marTop w:val="0"/>
      <w:marBottom w:val="0"/>
      <w:divBdr>
        <w:top w:val="none" w:sz="0" w:space="0" w:color="auto"/>
        <w:left w:val="none" w:sz="0" w:space="0" w:color="auto"/>
        <w:bottom w:val="none" w:sz="0" w:space="0" w:color="auto"/>
        <w:right w:val="none" w:sz="0" w:space="0" w:color="auto"/>
      </w:divBdr>
      <w:divsChild>
        <w:div w:id="109858468">
          <w:marLeft w:val="0"/>
          <w:marRight w:val="0"/>
          <w:marTop w:val="0"/>
          <w:marBottom w:val="0"/>
          <w:divBdr>
            <w:top w:val="none" w:sz="0" w:space="0" w:color="auto"/>
            <w:left w:val="none" w:sz="0" w:space="0" w:color="auto"/>
            <w:bottom w:val="none" w:sz="0" w:space="0" w:color="auto"/>
            <w:right w:val="none" w:sz="0" w:space="0" w:color="auto"/>
          </w:divBdr>
          <w:divsChild>
            <w:div w:id="8734196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27374090">
      <w:bodyDiv w:val="1"/>
      <w:marLeft w:val="0"/>
      <w:marRight w:val="0"/>
      <w:marTop w:val="0"/>
      <w:marBottom w:val="0"/>
      <w:divBdr>
        <w:top w:val="none" w:sz="0" w:space="0" w:color="auto"/>
        <w:left w:val="none" w:sz="0" w:space="0" w:color="auto"/>
        <w:bottom w:val="none" w:sz="0" w:space="0" w:color="auto"/>
        <w:right w:val="none" w:sz="0" w:space="0" w:color="auto"/>
      </w:divBdr>
      <w:divsChild>
        <w:div w:id="668294675">
          <w:marLeft w:val="0"/>
          <w:marRight w:val="0"/>
          <w:marTop w:val="0"/>
          <w:marBottom w:val="0"/>
          <w:divBdr>
            <w:top w:val="none" w:sz="0" w:space="0" w:color="auto"/>
            <w:left w:val="none" w:sz="0" w:space="0" w:color="auto"/>
            <w:bottom w:val="none" w:sz="0" w:space="0" w:color="auto"/>
            <w:right w:val="none" w:sz="0" w:space="0" w:color="auto"/>
          </w:divBdr>
          <w:divsChild>
            <w:div w:id="638652761">
              <w:marLeft w:val="0"/>
              <w:marRight w:val="0"/>
              <w:marTop w:val="0"/>
              <w:marBottom w:val="0"/>
              <w:divBdr>
                <w:top w:val="none" w:sz="0" w:space="0" w:color="auto"/>
                <w:left w:val="none" w:sz="0" w:space="0" w:color="auto"/>
                <w:bottom w:val="none" w:sz="0" w:space="0" w:color="auto"/>
                <w:right w:val="none" w:sz="0" w:space="0" w:color="auto"/>
              </w:divBdr>
              <w:divsChild>
                <w:div w:id="918564051">
                  <w:marLeft w:val="0"/>
                  <w:marRight w:val="0"/>
                  <w:marTop w:val="0"/>
                  <w:marBottom w:val="0"/>
                  <w:divBdr>
                    <w:top w:val="none" w:sz="0" w:space="0" w:color="auto"/>
                    <w:left w:val="none" w:sz="0" w:space="0" w:color="auto"/>
                    <w:bottom w:val="none" w:sz="0" w:space="0" w:color="auto"/>
                    <w:right w:val="none" w:sz="0" w:space="0" w:color="auto"/>
                  </w:divBdr>
                </w:div>
                <w:div w:id="1967662591">
                  <w:marLeft w:val="0"/>
                  <w:marRight w:val="0"/>
                  <w:marTop w:val="0"/>
                  <w:marBottom w:val="0"/>
                  <w:divBdr>
                    <w:top w:val="none" w:sz="0" w:space="0" w:color="auto"/>
                    <w:left w:val="none" w:sz="0" w:space="0" w:color="auto"/>
                    <w:bottom w:val="none" w:sz="0" w:space="0" w:color="auto"/>
                    <w:right w:val="none" w:sz="0" w:space="0" w:color="auto"/>
                  </w:divBdr>
                  <w:divsChild>
                    <w:div w:id="680618745">
                      <w:marLeft w:val="0"/>
                      <w:marRight w:val="0"/>
                      <w:marTop w:val="0"/>
                      <w:marBottom w:val="0"/>
                      <w:divBdr>
                        <w:top w:val="none" w:sz="0" w:space="0" w:color="auto"/>
                        <w:left w:val="none" w:sz="0" w:space="0" w:color="auto"/>
                        <w:bottom w:val="none" w:sz="0" w:space="0" w:color="auto"/>
                        <w:right w:val="none" w:sz="0" w:space="0" w:color="auto"/>
                      </w:divBdr>
                      <w:divsChild>
                        <w:div w:id="31249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4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4002">
                  <w:marLeft w:val="0"/>
                  <w:marRight w:val="0"/>
                  <w:marTop w:val="0"/>
                  <w:marBottom w:val="0"/>
                  <w:divBdr>
                    <w:top w:val="none" w:sz="0" w:space="0" w:color="auto"/>
                    <w:left w:val="none" w:sz="0" w:space="0" w:color="auto"/>
                    <w:bottom w:val="none" w:sz="0" w:space="0" w:color="auto"/>
                    <w:right w:val="none" w:sz="0" w:space="0" w:color="auto"/>
                  </w:divBdr>
                </w:div>
              </w:divsChild>
            </w:div>
            <w:div w:id="1713917020">
              <w:marLeft w:val="0"/>
              <w:marRight w:val="0"/>
              <w:marTop w:val="0"/>
              <w:marBottom w:val="0"/>
              <w:divBdr>
                <w:top w:val="none" w:sz="0" w:space="0" w:color="auto"/>
                <w:left w:val="none" w:sz="0" w:space="0" w:color="auto"/>
                <w:bottom w:val="none" w:sz="0" w:space="0" w:color="auto"/>
                <w:right w:val="none" w:sz="0" w:space="0" w:color="auto"/>
              </w:divBdr>
              <w:divsChild>
                <w:div w:id="339741085">
                  <w:marLeft w:val="0"/>
                  <w:marRight w:val="0"/>
                  <w:marTop w:val="0"/>
                  <w:marBottom w:val="0"/>
                  <w:divBdr>
                    <w:top w:val="none" w:sz="0" w:space="0" w:color="auto"/>
                    <w:left w:val="none" w:sz="0" w:space="0" w:color="auto"/>
                    <w:bottom w:val="none" w:sz="0" w:space="0" w:color="auto"/>
                    <w:right w:val="none" w:sz="0" w:space="0" w:color="auto"/>
                  </w:divBdr>
                </w:div>
              </w:divsChild>
            </w:div>
            <w:div w:id="2091148196">
              <w:marLeft w:val="0"/>
              <w:marRight w:val="0"/>
              <w:marTop w:val="0"/>
              <w:marBottom w:val="0"/>
              <w:divBdr>
                <w:top w:val="none" w:sz="0" w:space="0" w:color="auto"/>
                <w:left w:val="none" w:sz="0" w:space="0" w:color="auto"/>
                <w:bottom w:val="none" w:sz="0" w:space="0" w:color="auto"/>
                <w:right w:val="none" w:sz="0" w:space="0" w:color="auto"/>
              </w:divBdr>
              <w:divsChild>
                <w:div w:id="3265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69493">
      <w:bodyDiv w:val="1"/>
      <w:marLeft w:val="0"/>
      <w:marRight w:val="0"/>
      <w:marTop w:val="0"/>
      <w:marBottom w:val="0"/>
      <w:divBdr>
        <w:top w:val="none" w:sz="0" w:space="0" w:color="auto"/>
        <w:left w:val="none" w:sz="0" w:space="0" w:color="auto"/>
        <w:bottom w:val="none" w:sz="0" w:space="0" w:color="auto"/>
        <w:right w:val="none" w:sz="0" w:space="0" w:color="auto"/>
      </w:divBdr>
      <w:divsChild>
        <w:div w:id="1720786213">
          <w:marLeft w:val="0"/>
          <w:marRight w:val="0"/>
          <w:marTop w:val="0"/>
          <w:marBottom w:val="0"/>
          <w:divBdr>
            <w:top w:val="none" w:sz="0" w:space="0" w:color="auto"/>
            <w:left w:val="none" w:sz="0" w:space="0" w:color="auto"/>
            <w:bottom w:val="none" w:sz="0" w:space="0" w:color="auto"/>
            <w:right w:val="none" w:sz="0" w:space="0" w:color="auto"/>
          </w:divBdr>
        </w:div>
      </w:divsChild>
    </w:div>
    <w:div w:id="565456824">
      <w:bodyDiv w:val="1"/>
      <w:marLeft w:val="0"/>
      <w:marRight w:val="0"/>
      <w:marTop w:val="0"/>
      <w:marBottom w:val="0"/>
      <w:divBdr>
        <w:top w:val="none" w:sz="0" w:space="0" w:color="auto"/>
        <w:left w:val="none" w:sz="0" w:space="0" w:color="auto"/>
        <w:bottom w:val="none" w:sz="0" w:space="0" w:color="auto"/>
        <w:right w:val="none" w:sz="0" w:space="0" w:color="auto"/>
      </w:divBdr>
      <w:divsChild>
        <w:div w:id="1317565873">
          <w:marLeft w:val="0"/>
          <w:marRight w:val="0"/>
          <w:marTop w:val="0"/>
          <w:marBottom w:val="0"/>
          <w:divBdr>
            <w:top w:val="none" w:sz="0" w:space="0" w:color="auto"/>
            <w:left w:val="none" w:sz="0" w:space="0" w:color="auto"/>
            <w:bottom w:val="none" w:sz="0" w:space="0" w:color="auto"/>
            <w:right w:val="none" w:sz="0" w:space="0" w:color="auto"/>
          </w:divBdr>
        </w:div>
      </w:divsChild>
    </w:div>
    <w:div w:id="616527590">
      <w:bodyDiv w:val="1"/>
      <w:marLeft w:val="0"/>
      <w:marRight w:val="0"/>
      <w:marTop w:val="0"/>
      <w:marBottom w:val="0"/>
      <w:divBdr>
        <w:top w:val="none" w:sz="0" w:space="0" w:color="auto"/>
        <w:left w:val="none" w:sz="0" w:space="0" w:color="auto"/>
        <w:bottom w:val="none" w:sz="0" w:space="0" w:color="auto"/>
        <w:right w:val="none" w:sz="0" w:space="0" w:color="auto"/>
      </w:divBdr>
      <w:divsChild>
        <w:div w:id="453597361">
          <w:marLeft w:val="0"/>
          <w:marRight w:val="0"/>
          <w:marTop w:val="0"/>
          <w:marBottom w:val="0"/>
          <w:divBdr>
            <w:top w:val="none" w:sz="0" w:space="0" w:color="auto"/>
            <w:left w:val="none" w:sz="0" w:space="0" w:color="auto"/>
            <w:bottom w:val="none" w:sz="0" w:space="0" w:color="auto"/>
            <w:right w:val="none" w:sz="0" w:space="0" w:color="auto"/>
          </w:divBdr>
          <w:divsChild>
            <w:div w:id="1111973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48216748">
      <w:bodyDiv w:val="1"/>
      <w:marLeft w:val="0"/>
      <w:marRight w:val="0"/>
      <w:marTop w:val="0"/>
      <w:marBottom w:val="0"/>
      <w:divBdr>
        <w:top w:val="none" w:sz="0" w:space="0" w:color="auto"/>
        <w:left w:val="none" w:sz="0" w:space="0" w:color="auto"/>
        <w:bottom w:val="none" w:sz="0" w:space="0" w:color="auto"/>
        <w:right w:val="none" w:sz="0" w:space="0" w:color="auto"/>
      </w:divBdr>
      <w:divsChild>
        <w:div w:id="1056509040">
          <w:marLeft w:val="0"/>
          <w:marRight w:val="0"/>
          <w:marTop w:val="0"/>
          <w:marBottom w:val="0"/>
          <w:divBdr>
            <w:top w:val="none" w:sz="0" w:space="0" w:color="auto"/>
            <w:left w:val="none" w:sz="0" w:space="0" w:color="auto"/>
            <w:bottom w:val="none" w:sz="0" w:space="0" w:color="auto"/>
            <w:right w:val="none" w:sz="0" w:space="0" w:color="auto"/>
          </w:divBdr>
        </w:div>
      </w:divsChild>
    </w:div>
    <w:div w:id="883910276">
      <w:bodyDiv w:val="1"/>
      <w:marLeft w:val="0"/>
      <w:marRight w:val="0"/>
      <w:marTop w:val="0"/>
      <w:marBottom w:val="0"/>
      <w:divBdr>
        <w:top w:val="none" w:sz="0" w:space="0" w:color="auto"/>
        <w:left w:val="none" w:sz="0" w:space="0" w:color="auto"/>
        <w:bottom w:val="none" w:sz="0" w:space="0" w:color="auto"/>
        <w:right w:val="none" w:sz="0" w:space="0" w:color="auto"/>
      </w:divBdr>
      <w:divsChild>
        <w:div w:id="1745450237">
          <w:marLeft w:val="0"/>
          <w:marRight w:val="0"/>
          <w:marTop w:val="0"/>
          <w:marBottom w:val="0"/>
          <w:divBdr>
            <w:top w:val="none" w:sz="0" w:space="0" w:color="auto"/>
            <w:left w:val="none" w:sz="0" w:space="0" w:color="auto"/>
            <w:bottom w:val="none" w:sz="0" w:space="0" w:color="auto"/>
            <w:right w:val="none" w:sz="0" w:space="0" w:color="auto"/>
          </w:divBdr>
          <w:divsChild>
            <w:div w:id="2081053147">
              <w:marLeft w:val="0"/>
              <w:marRight w:val="0"/>
              <w:marTop w:val="0"/>
              <w:marBottom w:val="0"/>
              <w:divBdr>
                <w:top w:val="none" w:sz="0" w:space="0" w:color="auto"/>
                <w:left w:val="none" w:sz="0" w:space="0" w:color="auto"/>
                <w:bottom w:val="none" w:sz="0" w:space="0" w:color="auto"/>
                <w:right w:val="none" w:sz="0" w:space="0" w:color="auto"/>
              </w:divBdr>
              <w:divsChild>
                <w:div w:id="413088216">
                  <w:marLeft w:val="0"/>
                  <w:marRight w:val="0"/>
                  <w:marTop w:val="0"/>
                  <w:marBottom w:val="0"/>
                  <w:divBdr>
                    <w:top w:val="none" w:sz="0" w:space="0" w:color="auto"/>
                    <w:left w:val="none" w:sz="0" w:space="0" w:color="auto"/>
                    <w:bottom w:val="none" w:sz="0" w:space="0" w:color="auto"/>
                    <w:right w:val="none" w:sz="0" w:space="0" w:color="auto"/>
                  </w:divBdr>
                </w:div>
                <w:div w:id="1911229939">
                  <w:marLeft w:val="0"/>
                  <w:marRight w:val="0"/>
                  <w:marTop w:val="0"/>
                  <w:marBottom w:val="0"/>
                  <w:divBdr>
                    <w:top w:val="none" w:sz="0" w:space="0" w:color="auto"/>
                    <w:left w:val="none" w:sz="0" w:space="0" w:color="auto"/>
                    <w:bottom w:val="none" w:sz="0" w:space="0" w:color="auto"/>
                    <w:right w:val="none" w:sz="0" w:space="0" w:color="auto"/>
                  </w:divBdr>
                  <w:divsChild>
                    <w:div w:id="772281775">
                      <w:marLeft w:val="0"/>
                      <w:marRight w:val="0"/>
                      <w:marTop w:val="0"/>
                      <w:marBottom w:val="0"/>
                      <w:divBdr>
                        <w:top w:val="none" w:sz="0" w:space="0" w:color="auto"/>
                        <w:left w:val="none" w:sz="0" w:space="0" w:color="auto"/>
                        <w:bottom w:val="none" w:sz="0" w:space="0" w:color="auto"/>
                        <w:right w:val="none" w:sz="0" w:space="0" w:color="auto"/>
                      </w:divBdr>
                      <w:divsChild>
                        <w:div w:id="709767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8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7790">
                  <w:marLeft w:val="0"/>
                  <w:marRight w:val="0"/>
                  <w:marTop w:val="0"/>
                  <w:marBottom w:val="0"/>
                  <w:divBdr>
                    <w:top w:val="none" w:sz="0" w:space="0" w:color="auto"/>
                    <w:left w:val="none" w:sz="0" w:space="0" w:color="auto"/>
                    <w:bottom w:val="none" w:sz="0" w:space="0" w:color="auto"/>
                    <w:right w:val="none" w:sz="0" w:space="0" w:color="auto"/>
                  </w:divBdr>
                </w:div>
              </w:divsChild>
            </w:div>
            <w:div w:id="1982347226">
              <w:marLeft w:val="0"/>
              <w:marRight w:val="0"/>
              <w:marTop w:val="0"/>
              <w:marBottom w:val="0"/>
              <w:divBdr>
                <w:top w:val="none" w:sz="0" w:space="0" w:color="auto"/>
                <w:left w:val="none" w:sz="0" w:space="0" w:color="auto"/>
                <w:bottom w:val="none" w:sz="0" w:space="0" w:color="auto"/>
                <w:right w:val="none" w:sz="0" w:space="0" w:color="auto"/>
              </w:divBdr>
              <w:divsChild>
                <w:div w:id="1128813610">
                  <w:marLeft w:val="0"/>
                  <w:marRight w:val="0"/>
                  <w:marTop w:val="0"/>
                  <w:marBottom w:val="0"/>
                  <w:divBdr>
                    <w:top w:val="none" w:sz="0" w:space="0" w:color="auto"/>
                    <w:left w:val="none" w:sz="0" w:space="0" w:color="auto"/>
                    <w:bottom w:val="none" w:sz="0" w:space="0" w:color="auto"/>
                    <w:right w:val="none" w:sz="0" w:space="0" w:color="auto"/>
                  </w:divBdr>
                </w:div>
              </w:divsChild>
            </w:div>
            <w:div w:id="1243025575">
              <w:marLeft w:val="0"/>
              <w:marRight w:val="0"/>
              <w:marTop w:val="0"/>
              <w:marBottom w:val="0"/>
              <w:divBdr>
                <w:top w:val="none" w:sz="0" w:space="0" w:color="auto"/>
                <w:left w:val="none" w:sz="0" w:space="0" w:color="auto"/>
                <w:bottom w:val="none" w:sz="0" w:space="0" w:color="auto"/>
                <w:right w:val="none" w:sz="0" w:space="0" w:color="auto"/>
              </w:divBdr>
              <w:divsChild>
                <w:div w:id="11123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3319">
      <w:bodyDiv w:val="1"/>
      <w:marLeft w:val="0"/>
      <w:marRight w:val="0"/>
      <w:marTop w:val="0"/>
      <w:marBottom w:val="0"/>
      <w:divBdr>
        <w:top w:val="none" w:sz="0" w:space="0" w:color="auto"/>
        <w:left w:val="none" w:sz="0" w:space="0" w:color="auto"/>
        <w:bottom w:val="none" w:sz="0" w:space="0" w:color="auto"/>
        <w:right w:val="none" w:sz="0" w:space="0" w:color="auto"/>
      </w:divBdr>
      <w:divsChild>
        <w:div w:id="961955689">
          <w:marLeft w:val="0"/>
          <w:marRight w:val="0"/>
          <w:marTop w:val="0"/>
          <w:marBottom w:val="0"/>
          <w:divBdr>
            <w:top w:val="none" w:sz="0" w:space="0" w:color="auto"/>
            <w:left w:val="none" w:sz="0" w:space="0" w:color="auto"/>
            <w:bottom w:val="none" w:sz="0" w:space="0" w:color="auto"/>
            <w:right w:val="none" w:sz="0" w:space="0" w:color="auto"/>
          </w:divBdr>
        </w:div>
      </w:divsChild>
    </w:div>
    <w:div w:id="938027273">
      <w:bodyDiv w:val="1"/>
      <w:marLeft w:val="0"/>
      <w:marRight w:val="0"/>
      <w:marTop w:val="0"/>
      <w:marBottom w:val="0"/>
      <w:divBdr>
        <w:top w:val="none" w:sz="0" w:space="0" w:color="auto"/>
        <w:left w:val="none" w:sz="0" w:space="0" w:color="auto"/>
        <w:bottom w:val="none" w:sz="0" w:space="0" w:color="auto"/>
        <w:right w:val="none" w:sz="0" w:space="0" w:color="auto"/>
      </w:divBdr>
      <w:divsChild>
        <w:div w:id="1349063833">
          <w:marLeft w:val="0"/>
          <w:marRight w:val="0"/>
          <w:marTop w:val="0"/>
          <w:marBottom w:val="0"/>
          <w:divBdr>
            <w:top w:val="none" w:sz="0" w:space="0" w:color="auto"/>
            <w:left w:val="none" w:sz="0" w:space="0" w:color="auto"/>
            <w:bottom w:val="none" w:sz="0" w:space="0" w:color="auto"/>
            <w:right w:val="none" w:sz="0" w:space="0" w:color="auto"/>
          </w:divBdr>
          <w:divsChild>
            <w:div w:id="1200700541">
              <w:marLeft w:val="0"/>
              <w:marRight w:val="0"/>
              <w:marTop w:val="0"/>
              <w:marBottom w:val="0"/>
              <w:divBdr>
                <w:top w:val="none" w:sz="0" w:space="0" w:color="auto"/>
                <w:left w:val="none" w:sz="0" w:space="0" w:color="auto"/>
                <w:bottom w:val="none" w:sz="0" w:space="0" w:color="auto"/>
                <w:right w:val="none" w:sz="0" w:space="0" w:color="auto"/>
              </w:divBdr>
              <w:divsChild>
                <w:div w:id="750469829">
                  <w:marLeft w:val="0"/>
                  <w:marRight w:val="0"/>
                  <w:marTop w:val="0"/>
                  <w:marBottom w:val="0"/>
                  <w:divBdr>
                    <w:top w:val="none" w:sz="0" w:space="0" w:color="auto"/>
                    <w:left w:val="none" w:sz="0" w:space="0" w:color="auto"/>
                    <w:bottom w:val="none" w:sz="0" w:space="0" w:color="auto"/>
                    <w:right w:val="none" w:sz="0" w:space="0" w:color="auto"/>
                  </w:divBdr>
                </w:div>
                <w:div w:id="596601533">
                  <w:marLeft w:val="0"/>
                  <w:marRight w:val="0"/>
                  <w:marTop w:val="0"/>
                  <w:marBottom w:val="0"/>
                  <w:divBdr>
                    <w:top w:val="none" w:sz="0" w:space="0" w:color="auto"/>
                    <w:left w:val="none" w:sz="0" w:space="0" w:color="auto"/>
                    <w:bottom w:val="none" w:sz="0" w:space="0" w:color="auto"/>
                    <w:right w:val="none" w:sz="0" w:space="0" w:color="auto"/>
                  </w:divBdr>
                  <w:divsChild>
                    <w:div w:id="1429890523">
                      <w:marLeft w:val="0"/>
                      <w:marRight w:val="0"/>
                      <w:marTop w:val="0"/>
                      <w:marBottom w:val="0"/>
                      <w:divBdr>
                        <w:top w:val="none" w:sz="0" w:space="0" w:color="auto"/>
                        <w:left w:val="none" w:sz="0" w:space="0" w:color="auto"/>
                        <w:bottom w:val="none" w:sz="0" w:space="0" w:color="auto"/>
                        <w:right w:val="none" w:sz="0" w:space="0" w:color="auto"/>
                      </w:divBdr>
                      <w:divsChild>
                        <w:div w:id="8626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887">
                  <w:marLeft w:val="0"/>
                  <w:marRight w:val="0"/>
                  <w:marTop w:val="0"/>
                  <w:marBottom w:val="0"/>
                  <w:divBdr>
                    <w:top w:val="none" w:sz="0" w:space="0" w:color="auto"/>
                    <w:left w:val="none" w:sz="0" w:space="0" w:color="auto"/>
                    <w:bottom w:val="none" w:sz="0" w:space="0" w:color="auto"/>
                    <w:right w:val="none" w:sz="0" w:space="0" w:color="auto"/>
                  </w:divBdr>
                </w:div>
              </w:divsChild>
            </w:div>
            <w:div w:id="68499678">
              <w:marLeft w:val="0"/>
              <w:marRight w:val="0"/>
              <w:marTop w:val="0"/>
              <w:marBottom w:val="0"/>
              <w:divBdr>
                <w:top w:val="none" w:sz="0" w:space="0" w:color="auto"/>
                <w:left w:val="none" w:sz="0" w:space="0" w:color="auto"/>
                <w:bottom w:val="none" w:sz="0" w:space="0" w:color="auto"/>
                <w:right w:val="none" w:sz="0" w:space="0" w:color="auto"/>
              </w:divBdr>
              <w:divsChild>
                <w:div w:id="822114493">
                  <w:marLeft w:val="0"/>
                  <w:marRight w:val="0"/>
                  <w:marTop w:val="0"/>
                  <w:marBottom w:val="0"/>
                  <w:divBdr>
                    <w:top w:val="none" w:sz="0" w:space="0" w:color="auto"/>
                    <w:left w:val="none" w:sz="0" w:space="0" w:color="auto"/>
                    <w:bottom w:val="none" w:sz="0" w:space="0" w:color="auto"/>
                    <w:right w:val="none" w:sz="0" w:space="0" w:color="auto"/>
                  </w:divBdr>
                </w:div>
              </w:divsChild>
            </w:div>
            <w:div w:id="318579606">
              <w:marLeft w:val="0"/>
              <w:marRight w:val="0"/>
              <w:marTop w:val="0"/>
              <w:marBottom w:val="0"/>
              <w:divBdr>
                <w:top w:val="none" w:sz="0" w:space="0" w:color="auto"/>
                <w:left w:val="none" w:sz="0" w:space="0" w:color="auto"/>
                <w:bottom w:val="none" w:sz="0" w:space="0" w:color="auto"/>
                <w:right w:val="none" w:sz="0" w:space="0" w:color="auto"/>
              </w:divBdr>
              <w:divsChild>
                <w:div w:id="10405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5706">
      <w:bodyDiv w:val="1"/>
      <w:marLeft w:val="0"/>
      <w:marRight w:val="0"/>
      <w:marTop w:val="0"/>
      <w:marBottom w:val="0"/>
      <w:divBdr>
        <w:top w:val="none" w:sz="0" w:space="0" w:color="auto"/>
        <w:left w:val="none" w:sz="0" w:space="0" w:color="auto"/>
        <w:bottom w:val="none" w:sz="0" w:space="0" w:color="auto"/>
        <w:right w:val="none" w:sz="0" w:space="0" w:color="auto"/>
      </w:divBdr>
      <w:divsChild>
        <w:div w:id="47993373">
          <w:marLeft w:val="60"/>
          <w:marRight w:val="60"/>
          <w:marTop w:val="0"/>
          <w:marBottom w:val="0"/>
          <w:divBdr>
            <w:top w:val="none" w:sz="0" w:space="0" w:color="auto"/>
            <w:left w:val="none" w:sz="0" w:space="0" w:color="auto"/>
            <w:bottom w:val="none" w:sz="0" w:space="0" w:color="auto"/>
            <w:right w:val="none" w:sz="0" w:space="0" w:color="auto"/>
          </w:divBdr>
        </w:div>
        <w:div w:id="195848730">
          <w:marLeft w:val="60"/>
          <w:marRight w:val="60"/>
          <w:marTop w:val="0"/>
          <w:marBottom w:val="0"/>
          <w:divBdr>
            <w:top w:val="none" w:sz="0" w:space="0" w:color="auto"/>
            <w:left w:val="none" w:sz="0" w:space="0" w:color="auto"/>
            <w:bottom w:val="none" w:sz="0" w:space="0" w:color="auto"/>
            <w:right w:val="none" w:sz="0" w:space="0" w:color="auto"/>
          </w:divBdr>
        </w:div>
        <w:div w:id="1682586612">
          <w:marLeft w:val="60"/>
          <w:marRight w:val="60"/>
          <w:marTop w:val="0"/>
          <w:marBottom w:val="0"/>
          <w:divBdr>
            <w:top w:val="none" w:sz="0" w:space="0" w:color="auto"/>
            <w:left w:val="none" w:sz="0" w:space="0" w:color="auto"/>
            <w:bottom w:val="none" w:sz="0" w:space="0" w:color="auto"/>
            <w:right w:val="none" w:sz="0" w:space="0" w:color="auto"/>
          </w:divBdr>
        </w:div>
      </w:divsChild>
    </w:div>
    <w:div w:id="1192497829">
      <w:bodyDiv w:val="1"/>
      <w:marLeft w:val="0"/>
      <w:marRight w:val="0"/>
      <w:marTop w:val="0"/>
      <w:marBottom w:val="0"/>
      <w:divBdr>
        <w:top w:val="none" w:sz="0" w:space="0" w:color="auto"/>
        <w:left w:val="none" w:sz="0" w:space="0" w:color="auto"/>
        <w:bottom w:val="none" w:sz="0" w:space="0" w:color="auto"/>
        <w:right w:val="none" w:sz="0" w:space="0" w:color="auto"/>
      </w:divBdr>
      <w:divsChild>
        <w:div w:id="1184630713">
          <w:marLeft w:val="0"/>
          <w:marRight w:val="0"/>
          <w:marTop w:val="0"/>
          <w:marBottom w:val="0"/>
          <w:divBdr>
            <w:top w:val="none" w:sz="0" w:space="0" w:color="auto"/>
            <w:left w:val="none" w:sz="0" w:space="0" w:color="auto"/>
            <w:bottom w:val="none" w:sz="0" w:space="0" w:color="auto"/>
            <w:right w:val="none" w:sz="0" w:space="0" w:color="auto"/>
          </w:divBdr>
          <w:divsChild>
            <w:div w:id="1353461151">
              <w:marLeft w:val="0"/>
              <w:marRight w:val="0"/>
              <w:marTop w:val="0"/>
              <w:marBottom w:val="0"/>
              <w:divBdr>
                <w:top w:val="none" w:sz="0" w:space="0" w:color="auto"/>
                <w:left w:val="none" w:sz="0" w:space="0" w:color="auto"/>
                <w:bottom w:val="none" w:sz="0" w:space="0" w:color="auto"/>
                <w:right w:val="none" w:sz="0" w:space="0" w:color="auto"/>
              </w:divBdr>
              <w:divsChild>
                <w:div w:id="1857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9010">
      <w:bodyDiv w:val="1"/>
      <w:marLeft w:val="0"/>
      <w:marRight w:val="0"/>
      <w:marTop w:val="0"/>
      <w:marBottom w:val="0"/>
      <w:divBdr>
        <w:top w:val="none" w:sz="0" w:space="0" w:color="auto"/>
        <w:left w:val="none" w:sz="0" w:space="0" w:color="auto"/>
        <w:bottom w:val="none" w:sz="0" w:space="0" w:color="auto"/>
        <w:right w:val="none" w:sz="0" w:space="0" w:color="auto"/>
      </w:divBdr>
      <w:divsChild>
        <w:div w:id="759907251">
          <w:marLeft w:val="0"/>
          <w:marRight w:val="0"/>
          <w:marTop w:val="0"/>
          <w:marBottom w:val="0"/>
          <w:divBdr>
            <w:top w:val="none" w:sz="0" w:space="0" w:color="auto"/>
            <w:left w:val="none" w:sz="0" w:space="0" w:color="auto"/>
            <w:bottom w:val="none" w:sz="0" w:space="0" w:color="auto"/>
            <w:right w:val="none" w:sz="0" w:space="0" w:color="auto"/>
          </w:divBdr>
        </w:div>
      </w:divsChild>
    </w:div>
    <w:div w:id="1380712765">
      <w:bodyDiv w:val="1"/>
      <w:marLeft w:val="0"/>
      <w:marRight w:val="0"/>
      <w:marTop w:val="0"/>
      <w:marBottom w:val="0"/>
      <w:divBdr>
        <w:top w:val="none" w:sz="0" w:space="0" w:color="auto"/>
        <w:left w:val="none" w:sz="0" w:space="0" w:color="auto"/>
        <w:bottom w:val="none" w:sz="0" w:space="0" w:color="auto"/>
        <w:right w:val="none" w:sz="0" w:space="0" w:color="auto"/>
      </w:divBdr>
      <w:divsChild>
        <w:div w:id="1849247491">
          <w:marLeft w:val="0"/>
          <w:marRight w:val="0"/>
          <w:marTop w:val="0"/>
          <w:marBottom w:val="0"/>
          <w:divBdr>
            <w:top w:val="none" w:sz="0" w:space="0" w:color="auto"/>
            <w:left w:val="none" w:sz="0" w:space="0" w:color="auto"/>
            <w:bottom w:val="none" w:sz="0" w:space="0" w:color="auto"/>
            <w:right w:val="none" w:sz="0" w:space="0" w:color="auto"/>
          </w:divBdr>
          <w:divsChild>
            <w:div w:id="597064248">
              <w:marLeft w:val="0"/>
              <w:marRight w:val="0"/>
              <w:marTop w:val="0"/>
              <w:marBottom w:val="0"/>
              <w:divBdr>
                <w:top w:val="none" w:sz="0" w:space="0" w:color="auto"/>
                <w:left w:val="none" w:sz="0" w:space="0" w:color="auto"/>
                <w:bottom w:val="none" w:sz="0" w:space="0" w:color="auto"/>
                <w:right w:val="none" w:sz="0" w:space="0" w:color="auto"/>
              </w:divBdr>
              <w:divsChild>
                <w:div w:id="134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0157">
      <w:bodyDiv w:val="1"/>
      <w:marLeft w:val="0"/>
      <w:marRight w:val="0"/>
      <w:marTop w:val="0"/>
      <w:marBottom w:val="0"/>
      <w:divBdr>
        <w:top w:val="none" w:sz="0" w:space="0" w:color="auto"/>
        <w:left w:val="none" w:sz="0" w:space="0" w:color="auto"/>
        <w:bottom w:val="none" w:sz="0" w:space="0" w:color="auto"/>
        <w:right w:val="none" w:sz="0" w:space="0" w:color="auto"/>
      </w:divBdr>
      <w:divsChild>
        <w:div w:id="1924099759">
          <w:marLeft w:val="0"/>
          <w:marRight w:val="0"/>
          <w:marTop w:val="0"/>
          <w:marBottom w:val="0"/>
          <w:divBdr>
            <w:top w:val="none" w:sz="0" w:space="0" w:color="auto"/>
            <w:left w:val="none" w:sz="0" w:space="0" w:color="auto"/>
            <w:bottom w:val="none" w:sz="0" w:space="0" w:color="auto"/>
            <w:right w:val="none" w:sz="0" w:space="0" w:color="auto"/>
          </w:divBdr>
        </w:div>
      </w:divsChild>
    </w:div>
    <w:div w:id="1657494308">
      <w:bodyDiv w:val="1"/>
      <w:marLeft w:val="0"/>
      <w:marRight w:val="0"/>
      <w:marTop w:val="0"/>
      <w:marBottom w:val="0"/>
      <w:divBdr>
        <w:top w:val="none" w:sz="0" w:space="0" w:color="auto"/>
        <w:left w:val="none" w:sz="0" w:space="0" w:color="auto"/>
        <w:bottom w:val="none" w:sz="0" w:space="0" w:color="auto"/>
        <w:right w:val="none" w:sz="0" w:space="0" w:color="auto"/>
      </w:divBdr>
      <w:divsChild>
        <w:div w:id="793139896">
          <w:marLeft w:val="0"/>
          <w:marRight w:val="0"/>
          <w:marTop w:val="0"/>
          <w:marBottom w:val="0"/>
          <w:divBdr>
            <w:top w:val="none" w:sz="0" w:space="0" w:color="auto"/>
            <w:left w:val="none" w:sz="0" w:space="0" w:color="auto"/>
            <w:bottom w:val="none" w:sz="0" w:space="0" w:color="auto"/>
            <w:right w:val="none" w:sz="0" w:space="0" w:color="auto"/>
          </w:divBdr>
          <w:divsChild>
            <w:div w:id="1383868546">
              <w:marLeft w:val="0"/>
              <w:marRight w:val="0"/>
              <w:marTop w:val="0"/>
              <w:marBottom w:val="0"/>
              <w:divBdr>
                <w:top w:val="none" w:sz="0" w:space="0" w:color="auto"/>
                <w:left w:val="none" w:sz="0" w:space="0" w:color="auto"/>
                <w:bottom w:val="none" w:sz="0" w:space="0" w:color="auto"/>
                <w:right w:val="none" w:sz="0" w:space="0" w:color="auto"/>
              </w:divBdr>
              <w:divsChild>
                <w:div w:id="568463555">
                  <w:marLeft w:val="0"/>
                  <w:marRight w:val="0"/>
                  <w:marTop w:val="0"/>
                  <w:marBottom w:val="0"/>
                  <w:divBdr>
                    <w:top w:val="none" w:sz="0" w:space="0" w:color="auto"/>
                    <w:left w:val="none" w:sz="0" w:space="0" w:color="auto"/>
                    <w:bottom w:val="none" w:sz="0" w:space="0" w:color="auto"/>
                    <w:right w:val="none" w:sz="0" w:space="0" w:color="auto"/>
                  </w:divBdr>
                </w:div>
                <w:div w:id="1621451474">
                  <w:marLeft w:val="0"/>
                  <w:marRight w:val="0"/>
                  <w:marTop w:val="0"/>
                  <w:marBottom w:val="0"/>
                  <w:divBdr>
                    <w:top w:val="none" w:sz="0" w:space="0" w:color="auto"/>
                    <w:left w:val="none" w:sz="0" w:space="0" w:color="auto"/>
                    <w:bottom w:val="none" w:sz="0" w:space="0" w:color="auto"/>
                    <w:right w:val="none" w:sz="0" w:space="0" w:color="auto"/>
                  </w:divBdr>
                  <w:divsChild>
                    <w:div w:id="1366565202">
                      <w:marLeft w:val="0"/>
                      <w:marRight w:val="0"/>
                      <w:marTop w:val="0"/>
                      <w:marBottom w:val="0"/>
                      <w:divBdr>
                        <w:top w:val="none" w:sz="0" w:space="0" w:color="auto"/>
                        <w:left w:val="none" w:sz="0" w:space="0" w:color="auto"/>
                        <w:bottom w:val="none" w:sz="0" w:space="0" w:color="auto"/>
                        <w:right w:val="none" w:sz="0" w:space="0" w:color="auto"/>
                      </w:divBdr>
                      <w:divsChild>
                        <w:div w:id="51669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3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0578">
                  <w:marLeft w:val="0"/>
                  <w:marRight w:val="0"/>
                  <w:marTop w:val="0"/>
                  <w:marBottom w:val="0"/>
                  <w:divBdr>
                    <w:top w:val="none" w:sz="0" w:space="0" w:color="auto"/>
                    <w:left w:val="none" w:sz="0" w:space="0" w:color="auto"/>
                    <w:bottom w:val="none" w:sz="0" w:space="0" w:color="auto"/>
                    <w:right w:val="none" w:sz="0" w:space="0" w:color="auto"/>
                  </w:divBdr>
                </w:div>
              </w:divsChild>
            </w:div>
            <w:div w:id="862590777">
              <w:marLeft w:val="0"/>
              <w:marRight w:val="0"/>
              <w:marTop w:val="0"/>
              <w:marBottom w:val="0"/>
              <w:divBdr>
                <w:top w:val="none" w:sz="0" w:space="0" w:color="auto"/>
                <w:left w:val="none" w:sz="0" w:space="0" w:color="auto"/>
                <w:bottom w:val="none" w:sz="0" w:space="0" w:color="auto"/>
                <w:right w:val="none" w:sz="0" w:space="0" w:color="auto"/>
              </w:divBdr>
              <w:divsChild>
                <w:div w:id="354229558">
                  <w:marLeft w:val="0"/>
                  <w:marRight w:val="0"/>
                  <w:marTop w:val="0"/>
                  <w:marBottom w:val="0"/>
                  <w:divBdr>
                    <w:top w:val="none" w:sz="0" w:space="0" w:color="auto"/>
                    <w:left w:val="none" w:sz="0" w:space="0" w:color="auto"/>
                    <w:bottom w:val="none" w:sz="0" w:space="0" w:color="auto"/>
                    <w:right w:val="none" w:sz="0" w:space="0" w:color="auto"/>
                  </w:divBdr>
                </w:div>
              </w:divsChild>
            </w:div>
            <w:div w:id="1960410202">
              <w:marLeft w:val="0"/>
              <w:marRight w:val="0"/>
              <w:marTop w:val="0"/>
              <w:marBottom w:val="0"/>
              <w:divBdr>
                <w:top w:val="none" w:sz="0" w:space="0" w:color="auto"/>
                <w:left w:val="none" w:sz="0" w:space="0" w:color="auto"/>
                <w:bottom w:val="none" w:sz="0" w:space="0" w:color="auto"/>
                <w:right w:val="none" w:sz="0" w:space="0" w:color="auto"/>
              </w:divBdr>
              <w:divsChild>
                <w:div w:id="21126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00768">
      <w:bodyDiv w:val="1"/>
      <w:marLeft w:val="0"/>
      <w:marRight w:val="0"/>
      <w:marTop w:val="0"/>
      <w:marBottom w:val="0"/>
      <w:divBdr>
        <w:top w:val="none" w:sz="0" w:space="0" w:color="auto"/>
        <w:left w:val="none" w:sz="0" w:space="0" w:color="auto"/>
        <w:bottom w:val="none" w:sz="0" w:space="0" w:color="auto"/>
        <w:right w:val="none" w:sz="0" w:space="0" w:color="auto"/>
      </w:divBdr>
      <w:divsChild>
        <w:div w:id="190269221">
          <w:marLeft w:val="0"/>
          <w:marRight w:val="0"/>
          <w:marTop w:val="0"/>
          <w:marBottom w:val="0"/>
          <w:divBdr>
            <w:top w:val="none" w:sz="0" w:space="0" w:color="auto"/>
            <w:left w:val="none" w:sz="0" w:space="0" w:color="auto"/>
            <w:bottom w:val="none" w:sz="0" w:space="0" w:color="auto"/>
            <w:right w:val="none" w:sz="0" w:space="0" w:color="auto"/>
          </w:divBdr>
        </w:div>
      </w:divsChild>
    </w:div>
    <w:div w:id="2043356603">
      <w:bodyDiv w:val="1"/>
      <w:marLeft w:val="0"/>
      <w:marRight w:val="0"/>
      <w:marTop w:val="0"/>
      <w:marBottom w:val="300"/>
      <w:divBdr>
        <w:top w:val="none" w:sz="0" w:space="0" w:color="auto"/>
        <w:left w:val="none" w:sz="0" w:space="0" w:color="auto"/>
        <w:bottom w:val="none" w:sz="0" w:space="0" w:color="auto"/>
        <w:right w:val="none" w:sz="0" w:space="0" w:color="auto"/>
      </w:divBdr>
      <w:divsChild>
        <w:div w:id="452797652">
          <w:marLeft w:val="0"/>
          <w:marRight w:val="0"/>
          <w:marTop w:val="0"/>
          <w:marBottom w:val="0"/>
          <w:divBdr>
            <w:top w:val="none" w:sz="0" w:space="0" w:color="auto"/>
            <w:left w:val="single" w:sz="6" w:space="0" w:color="BBBBBB"/>
            <w:bottom w:val="single" w:sz="6" w:space="0" w:color="BBBBBB"/>
            <w:right w:val="single" w:sz="6" w:space="0" w:color="BBBBBB"/>
          </w:divBdr>
          <w:divsChild>
            <w:div w:id="988480630">
              <w:marLeft w:val="0"/>
              <w:marRight w:val="0"/>
              <w:marTop w:val="0"/>
              <w:marBottom w:val="0"/>
              <w:divBdr>
                <w:top w:val="none" w:sz="0" w:space="0" w:color="auto"/>
                <w:left w:val="none" w:sz="0" w:space="0" w:color="auto"/>
                <w:bottom w:val="none" w:sz="0" w:space="0" w:color="auto"/>
                <w:right w:val="none" w:sz="0" w:space="0" w:color="auto"/>
              </w:divBdr>
              <w:divsChild>
                <w:div w:id="1994601767">
                  <w:marLeft w:val="0"/>
                  <w:marRight w:val="0"/>
                  <w:marTop w:val="0"/>
                  <w:marBottom w:val="0"/>
                  <w:divBdr>
                    <w:top w:val="none" w:sz="0" w:space="0" w:color="auto"/>
                    <w:left w:val="none" w:sz="0" w:space="0" w:color="auto"/>
                    <w:bottom w:val="none" w:sz="0" w:space="0" w:color="auto"/>
                    <w:right w:val="none" w:sz="0" w:space="0" w:color="auto"/>
                  </w:divBdr>
                  <w:divsChild>
                    <w:div w:id="2104448980">
                      <w:marLeft w:val="0"/>
                      <w:marRight w:val="0"/>
                      <w:marTop w:val="0"/>
                      <w:marBottom w:val="0"/>
                      <w:divBdr>
                        <w:top w:val="none" w:sz="0" w:space="0" w:color="auto"/>
                        <w:left w:val="none" w:sz="0" w:space="0" w:color="auto"/>
                        <w:bottom w:val="none" w:sz="0" w:space="0" w:color="auto"/>
                        <w:right w:val="none" w:sz="0" w:space="0" w:color="auto"/>
                      </w:divBdr>
                      <w:divsChild>
                        <w:div w:id="1706245895">
                          <w:marLeft w:val="0"/>
                          <w:marRight w:val="0"/>
                          <w:marTop w:val="0"/>
                          <w:marBottom w:val="0"/>
                          <w:divBdr>
                            <w:top w:val="none" w:sz="0" w:space="0" w:color="auto"/>
                            <w:left w:val="none" w:sz="0" w:space="0" w:color="auto"/>
                            <w:bottom w:val="none" w:sz="0" w:space="0" w:color="auto"/>
                            <w:right w:val="none" w:sz="0" w:space="0" w:color="auto"/>
                          </w:divBdr>
                          <w:divsChild>
                            <w:div w:id="1521629424">
                              <w:marLeft w:val="0"/>
                              <w:marRight w:val="0"/>
                              <w:marTop w:val="0"/>
                              <w:marBottom w:val="0"/>
                              <w:divBdr>
                                <w:top w:val="none" w:sz="0" w:space="0" w:color="auto"/>
                                <w:left w:val="none" w:sz="0" w:space="0" w:color="auto"/>
                                <w:bottom w:val="none" w:sz="0" w:space="0" w:color="auto"/>
                                <w:right w:val="none" w:sz="0" w:space="0" w:color="auto"/>
                              </w:divBdr>
                              <w:divsChild>
                                <w:div w:id="197158524">
                                  <w:marLeft w:val="0"/>
                                  <w:marRight w:val="0"/>
                                  <w:marTop w:val="0"/>
                                  <w:marBottom w:val="0"/>
                                  <w:divBdr>
                                    <w:top w:val="none" w:sz="0" w:space="0" w:color="auto"/>
                                    <w:left w:val="none" w:sz="0" w:space="0" w:color="auto"/>
                                    <w:bottom w:val="none" w:sz="0" w:space="0" w:color="auto"/>
                                    <w:right w:val="none" w:sz="0" w:space="0" w:color="auto"/>
                                  </w:divBdr>
                                  <w:divsChild>
                                    <w:div w:id="133789931">
                                      <w:marLeft w:val="1200"/>
                                      <w:marRight w:val="1200"/>
                                      <w:marTop w:val="0"/>
                                      <w:marBottom w:val="0"/>
                                      <w:divBdr>
                                        <w:top w:val="none" w:sz="0" w:space="0" w:color="auto"/>
                                        <w:left w:val="none" w:sz="0" w:space="0" w:color="auto"/>
                                        <w:bottom w:val="none" w:sz="0" w:space="0" w:color="auto"/>
                                        <w:right w:val="none" w:sz="0" w:space="0" w:color="auto"/>
                                      </w:divBdr>
                                      <w:divsChild>
                                        <w:div w:id="621615273">
                                          <w:marLeft w:val="0"/>
                                          <w:marRight w:val="0"/>
                                          <w:marTop w:val="0"/>
                                          <w:marBottom w:val="0"/>
                                          <w:divBdr>
                                            <w:top w:val="none" w:sz="0" w:space="0" w:color="auto"/>
                                            <w:left w:val="none" w:sz="0" w:space="0" w:color="auto"/>
                                            <w:bottom w:val="none" w:sz="0" w:space="0" w:color="auto"/>
                                            <w:right w:val="none" w:sz="0" w:space="0" w:color="auto"/>
                                          </w:divBdr>
                                          <w:divsChild>
                                            <w:div w:id="501437587">
                                              <w:marLeft w:val="0"/>
                                              <w:marRight w:val="0"/>
                                              <w:marTop w:val="0"/>
                                              <w:marBottom w:val="0"/>
                                              <w:divBdr>
                                                <w:top w:val="none" w:sz="0" w:space="0" w:color="auto"/>
                                                <w:left w:val="none" w:sz="0" w:space="0" w:color="auto"/>
                                                <w:bottom w:val="none" w:sz="0" w:space="0" w:color="auto"/>
                                                <w:right w:val="none" w:sz="0" w:space="0" w:color="auto"/>
                                              </w:divBdr>
                                              <w:divsChild>
                                                <w:div w:id="1529366794">
                                                  <w:marLeft w:val="0"/>
                                                  <w:marRight w:val="0"/>
                                                  <w:marTop w:val="0"/>
                                                  <w:marBottom w:val="0"/>
                                                  <w:divBdr>
                                                    <w:top w:val="none" w:sz="0" w:space="0" w:color="auto"/>
                                                    <w:left w:val="none" w:sz="0" w:space="0" w:color="auto"/>
                                                    <w:bottom w:val="none" w:sz="0" w:space="0" w:color="auto"/>
                                                    <w:right w:val="none" w:sz="0" w:space="0" w:color="auto"/>
                                                  </w:divBdr>
                                                  <w:divsChild>
                                                    <w:div w:id="253590299">
                                                      <w:marLeft w:val="0"/>
                                                      <w:marRight w:val="0"/>
                                                      <w:marTop w:val="0"/>
                                                      <w:marBottom w:val="0"/>
                                                      <w:divBdr>
                                                        <w:top w:val="none" w:sz="0" w:space="0" w:color="auto"/>
                                                        <w:left w:val="none" w:sz="0" w:space="0" w:color="auto"/>
                                                        <w:bottom w:val="none" w:sz="0" w:space="0" w:color="auto"/>
                                                        <w:right w:val="none" w:sz="0" w:space="0" w:color="auto"/>
                                                      </w:divBdr>
                                                      <w:divsChild>
                                                        <w:div w:id="2117484956">
                                                          <w:marLeft w:val="0"/>
                                                          <w:marRight w:val="0"/>
                                                          <w:marTop w:val="0"/>
                                                          <w:marBottom w:val="0"/>
                                                          <w:divBdr>
                                                            <w:top w:val="none" w:sz="0" w:space="0" w:color="auto"/>
                                                            <w:left w:val="none" w:sz="0" w:space="0" w:color="auto"/>
                                                            <w:bottom w:val="none" w:sz="0" w:space="0" w:color="auto"/>
                                                            <w:right w:val="none" w:sz="0" w:space="0" w:color="auto"/>
                                                          </w:divBdr>
                                                          <w:divsChild>
                                                            <w:div w:id="965039907">
                                                              <w:marLeft w:val="0"/>
                                                              <w:marRight w:val="0"/>
                                                              <w:marTop w:val="0"/>
                                                              <w:marBottom w:val="0"/>
                                                              <w:divBdr>
                                                                <w:top w:val="none" w:sz="0" w:space="0" w:color="auto"/>
                                                                <w:left w:val="none" w:sz="0" w:space="0" w:color="auto"/>
                                                                <w:bottom w:val="none" w:sz="0" w:space="0" w:color="auto"/>
                                                                <w:right w:val="none" w:sz="0" w:space="0" w:color="auto"/>
                                                              </w:divBdr>
                                                              <w:divsChild>
                                                                <w:div w:id="2119793728">
                                                                  <w:marLeft w:val="0"/>
                                                                  <w:marRight w:val="0"/>
                                                                  <w:marTop w:val="0"/>
                                                                  <w:marBottom w:val="0"/>
                                                                  <w:divBdr>
                                                                    <w:top w:val="none" w:sz="0" w:space="0" w:color="auto"/>
                                                                    <w:left w:val="none" w:sz="0" w:space="0" w:color="auto"/>
                                                                    <w:bottom w:val="none" w:sz="0" w:space="0" w:color="auto"/>
                                                                    <w:right w:val="none" w:sz="0" w:space="0" w:color="auto"/>
                                                                  </w:divBdr>
                                                                  <w:divsChild>
                                                                    <w:div w:id="838349877">
                                                                      <w:marLeft w:val="0"/>
                                                                      <w:marRight w:val="0"/>
                                                                      <w:marTop w:val="0"/>
                                                                      <w:marBottom w:val="0"/>
                                                                      <w:divBdr>
                                                                        <w:top w:val="none" w:sz="0" w:space="0" w:color="auto"/>
                                                                        <w:left w:val="none" w:sz="0" w:space="0" w:color="auto"/>
                                                                        <w:bottom w:val="none" w:sz="0" w:space="0" w:color="auto"/>
                                                                        <w:right w:val="none" w:sz="0" w:space="0" w:color="auto"/>
                                                                      </w:divBdr>
                                                                    </w:div>
                                                                    <w:div w:id="1696077224">
                                                                      <w:marLeft w:val="0"/>
                                                                      <w:marRight w:val="0"/>
                                                                      <w:marTop w:val="0"/>
                                                                      <w:marBottom w:val="0"/>
                                                                      <w:divBdr>
                                                                        <w:top w:val="none" w:sz="0" w:space="0" w:color="auto"/>
                                                                        <w:left w:val="none" w:sz="0" w:space="0" w:color="auto"/>
                                                                        <w:bottom w:val="none" w:sz="0" w:space="0" w:color="auto"/>
                                                                        <w:right w:val="none" w:sz="0" w:space="0" w:color="auto"/>
                                                                      </w:divBdr>
                                                                      <w:divsChild>
                                                                        <w:div w:id="760680668">
                                                                          <w:marLeft w:val="0"/>
                                                                          <w:marRight w:val="0"/>
                                                                          <w:marTop w:val="0"/>
                                                                          <w:marBottom w:val="0"/>
                                                                          <w:divBdr>
                                                                            <w:top w:val="none" w:sz="0" w:space="0" w:color="auto"/>
                                                                            <w:left w:val="none" w:sz="0" w:space="0" w:color="auto"/>
                                                                            <w:bottom w:val="none" w:sz="0" w:space="0" w:color="auto"/>
                                                                            <w:right w:val="none" w:sz="0" w:space="0" w:color="auto"/>
                                                                          </w:divBdr>
                                                                          <w:divsChild>
                                                                            <w:div w:id="90206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29318">
                                                                      <w:marLeft w:val="0"/>
                                                                      <w:marRight w:val="0"/>
                                                                      <w:marTop w:val="0"/>
                                                                      <w:marBottom w:val="0"/>
                                                                      <w:divBdr>
                                                                        <w:top w:val="none" w:sz="0" w:space="0" w:color="auto"/>
                                                                        <w:left w:val="none" w:sz="0" w:space="0" w:color="auto"/>
                                                                        <w:bottom w:val="none" w:sz="0" w:space="0" w:color="auto"/>
                                                                        <w:right w:val="none" w:sz="0" w:space="0" w:color="auto"/>
                                                                      </w:divBdr>
                                                                    </w:div>
                                                                  </w:divsChild>
                                                                </w:div>
                                                                <w:div w:id="986327374">
                                                                  <w:marLeft w:val="0"/>
                                                                  <w:marRight w:val="0"/>
                                                                  <w:marTop w:val="0"/>
                                                                  <w:marBottom w:val="0"/>
                                                                  <w:divBdr>
                                                                    <w:top w:val="none" w:sz="0" w:space="0" w:color="auto"/>
                                                                    <w:left w:val="none" w:sz="0" w:space="0" w:color="auto"/>
                                                                    <w:bottom w:val="none" w:sz="0" w:space="0" w:color="auto"/>
                                                                    <w:right w:val="none" w:sz="0" w:space="0" w:color="auto"/>
                                                                  </w:divBdr>
                                                                  <w:divsChild>
                                                                    <w:div w:id="15294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610686">
      <w:bodyDiv w:val="1"/>
      <w:marLeft w:val="0"/>
      <w:marRight w:val="0"/>
      <w:marTop w:val="0"/>
      <w:marBottom w:val="0"/>
      <w:divBdr>
        <w:top w:val="none" w:sz="0" w:space="0" w:color="auto"/>
        <w:left w:val="none" w:sz="0" w:space="0" w:color="auto"/>
        <w:bottom w:val="none" w:sz="0" w:space="0" w:color="auto"/>
        <w:right w:val="none" w:sz="0" w:space="0" w:color="auto"/>
      </w:divBdr>
      <w:divsChild>
        <w:div w:id="1259144409">
          <w:marLeft w:val="0"/>
          <w:marRight w:val="0"/>
          <w:marTop w:val="0"/>
          <w:marBottom w:val="0"/>
          <w:divBdr>
            <w:top w:val="none" w:sz="0" w:space="0" w:color="auto"/>
            <w:left w:val="none" w:sz="0" w:space="0" w:color="auto"/>
            <w:bottom w:val="none" w:sz="0" w:space="0" w:color="auto"/>
            <w:right w:val="none" w:sz="0" w:space="0" w:color="auto"/>
          </w:divBdr>
          <w:divsChild>
            <w:div w:id="17744005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20Redfern\AppData\Roaming\Microsoft\Templates\Pleading-Sup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2004-11-17T08:00:00+00:00</OpenedDate>
    <Date1 xmlns="dc463f71-b30c-4ab2-9473-d307f9d35888">2010-10-27T07:00:00+00:00</Date1>
    <IsDocumentOrder xmlns="dc463f71-b30c-4ab2-9473-d307f9d35888" xsi:nil="true"/>
    <IsHighlyConfidential xmlns="dc463f71-b30c-4ab2-9473-d307f9d35888">false</IsHighlyConfidential>
    <CaseCompanyNames xmlns="dc463f71-b30c-4ab2-9473-d307f9d35888">AT&amp;T Communications of the Pacific Northwest, Inc.;T-Netix, Inc.</CaseCompanyNames>
    <DocketNumber xmlns="dc463f71-b30c-4ab2-9473-d307f9d35888">042022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6134CB9233C84ABE00426E996B4763" ma:contentTypeVersion="136" ma:contentTypeDescription="" ma:contentTypeScope="" ma:versionID="94c5740cf05eb6382d764a4bd3e642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6B79294-856D-4B21-B344-D93F3D89E4A3}"/>
</file>

<file path=customXml/itemProps2.xml><?xml version="1.0" encoding="utf-8"?>
<ds:datastoreItem xmlns:ds="http://schemas.openxmlformats.org/officeDocument/2006/customXml" ds:itemID="{C71CC14F-74E3-4CF4-99D9-9177B478036A}"/>
</file>

<file path=customXml/itemProps3.xml><?xml version="1.0" encoding="utf-8"?>
<ds:datastoreItem xmlns:ds="http://schemas.openxmlformats.org/officeDocument/2006/customXml" ds:itemID="{CC124781-921E-4F1C-9993-3B6940E5AD78}"/>
</file>

<file path=customXml/itemProps4.xml><?xml version="1.0" encoding="utf-8"?>
<ds:datastoreItem xmlns:ds="http://schemas.openxmlformats.org/officeDocument/2006/customXml" ds:itemID="{9B5B71BE-309F-4736-975F-A5AD5D8FC73F}"/>
</file>

<file path=customXml/itemProps5.xml><?xml version="1.0" encoding="utf-8"?>
<ds:datastoreItem xmlns:ds="http://schemas.openxmlformats.org/officeDocument/2006/customXml" ds:itemID="{1C8A5B60-7A33-4F1A-B8AF-D70C2D4BC6FF}"/>
</file>

<file path=docProps/app.xml><?xml version="1.0" encoding="utf-8"?>
<Properties xmlns="http://schemas.openxmlformats.org/officeDocument/2006/extended-properties" xmlns:vt="http://schemas.openxmlformats.org/officeDocument/2006/docPropsVTypes">
  <Template>Pleading-Superior</Template>
  <TotalTime>130</TotalTime>
  <Pages>8</Pages>
  <Words>1900</Words>
  <Characters>9664</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IN THE SUPERIOR COURT FOR KING COUNTY</vt:lpstr>
    </vt:vector>
  </TitlesOfParts>
  <Company>Dell Computer Corporation</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FOR KING COUNTY</dc:title>
  <dc:creator>Theresa Lesch</dc:creator>
  <cp:lastModifiedBy>Theresa Redfern</cp:lastModifiedBy>
  <cp:revision>5</cp:revision>
  <cp:lastPrinted>2010-10-27T21:44:00Z</cp:lastPrinted>
  <dcterms:created xsi:type="dcterms:W3CDTF">2010-10-27T19:41:00Z</dcterms:created>
  <dcterms:modified xsi:type="dcterms:W3CDTF">2010-10-27T21:52:00Z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0x0101006E56B4D1795A2E4DB2F0B01679ED314A004B6134CB9233C84ABE00426E996B4763</vt:lpwstr>
  </property>
  <property fmtid="{D5CDD505-2E9C-101B-9397-08002B2CF9AE}" pid="3" name="_docset_NoMedatataSyncRequired">
    <vt:lpwstr>False</vt:lpwstr>
  </property>
</Properties>
</file>