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F5635C" w:rsidRPr="0012097E" w:rsidRDefault="00393F62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F5635C" w:rsidRPr="0012097E">
        <w:rPr>
          <w:sz w:val="24"/>
          <w:szCs w:val="24"/>
        </w:rPr>
        <w:t xml:space="preserve">, </w:t>
      </w:r>
      <w:r w:rsidR="00615233" w:rsidRPr="0012097E">
        <w:rPr>
          <w:sz w:val="24"/>
          <w:szCs w:val="24"/>
        </w:rPr>
        <w:t>201</w:t>
      </w:r>
      <w:r w:rsidR="00615233">
        <w:rPr>
          <w:sz w:val="24"/>
          <w:szCs w:val="24"/>
        </w:rPr>
        <w:t>5</w:t>
      </w:r>
    </w:p>
    <w:p w:rsidR="00F5635C" w:rsidRDefault="00F5635C" w:rsidP="00E128E5">
      <w:pPr>
        <w:rPr>
          <w:sz w:val="24"/>
          <w:szCs w:val="24"/>
        </w:rPr>
      </w:pPr>
    </w:p>
    <w:p w:rsidR="001E0C58" w:rsidRDefault="001E0C58" w:rsidP="00E128E5">
      <w:pPr>
        <w:rPr>
          <w:sz w:val="24"/>
          <w:szCs w:val="24"/>
        </w:rPr>
      </w:pPr>
      <w:bookmarkStart w:id="0" w:name="_GoBack"/>
      <w:bookmarkEnd w:id="0"/>
    </w:p>
    <w:p w:rsidR="003761BE" w:rsidRPr="00615233" w:rsidRDefault="003761BE" w:rsidP="00E128E5">
      <w:pPr>
        <w:rPr>
          <w:b/>
          <w:i/>
          <w:sz w:val="24"/>
          <w:szCs w:val="24"/>
        </w:rPr>
      </w:pPr>
      <w:r w:rsidRPr="00615233">
        <w:rPr>
          <w:b/>
          <w:i/>
          <w:sz w:val="24"/>
          <w:szCs w:val="24"/>
        </w:rPr>
        <w:t>Filed via Web Portal and Overnight Courier</w:t>
      </w:r>
    </w:p>
    <w:p w:rsidR="003761BE" w:rsidRPr="00C022E2" w:rsidRDefault="003761BE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Pr="00835A32" w:rsidRDefault="003E32BC">
      <w:pPr>
        <w:rPr>
          <w:sz w:val="22"/>
        </w:rPr>
      </w:pPr>
    </w:p>
    <w:p w:rsidR="00B1143B" w:rsidRDefault="00F5635C" w:rsidP="003761BE">
      <w:pPr>
        <w:ind w:left="720" w:hanging="72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3761BE">
        <w:rPr>
          <w:b/>
          <w:sz w:val="24"/>
          <w:szCs w:val="24"/>
        </w:rPr>
        <w:t>Reporting Requirements</w:t>
      </w:r>
      <w:r w:rsidR="00B1143B">
        <w:rPr>
          <w:b/>
          <w:sz w:val="24"/>
          <w:szCs w:val="24"/>
        </w:rPr>
        <w:t xml:space="preserve"> – Docket Nos. UE-121697 and UG-121705 (consolidated) and Docket Nos. UE-130137 and UG-130138 (consolidated) </w:t>
      </w:r>
    </w:p>
    <w:p w:rsidR="00F5635C" w:rsidRPr="0012097E" w:rsidRDefault="00B1143B" w:rsidP="003761B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Revenue </w:t>
      </w:r>
      <w:r w:rsidR="00CB166E">
        <w:rPr>
          <w:b/>
          <w:sz w:val="24"/>
          <w:szCs w:val="24"/>
        </w:rPr>
        <w:t xml:space="preserve">Decoupling </w:t>
      </w:r>
      <w:r>
        <w:rPr>
          <w:b/>
          <w:sz w:val="24"/>
          <w:szCs w:val="24"/>
        </w:rPr>
        <w:t>Adjus</w:t>
      </w:r>
      <w:r w:rsidR="00A6705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ment Mechanism – Infrastructure Replac</w:t>
      </w:r>
      <w:r w:rsidR="00A6705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ment and Capital Expenditure </w:t>
      </w:r>
      <w:r w:rsidR="00CB166E"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 xml:space="preserve"> (“IRCER”)</w:t>
      </w:r>
    </w:p>
    <w:p w:rsidR="003E32BC" w:rsidRPr="0012097E" w:rsidRDefault="003E32BC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 w:rsidP="00CB166E">
      <w:pPr>
        <w:rPr>
          <w:sz w:val="24"/>
          <w:szCs w:val="24"/>
        </w:rPr>
      </w:pPr>
      <w:r w:rsidRPr="0012097E">
        <w:rPr>
          <w:color w:val="000000"/>
          <w:sz w:val="24"/>
          <w:szCs w:val="24"/>
        </w:rPr>
        <w:t xml:space="preserve">Puget Sound Energy, Inc. (“PSE”) hereby submits </w:t>
      </w:r>
      <w:r w:rsidR="00CB166E">
        <w:rPr>
          <w:color w:val="000000"/>
          <w:sz w:val="24"/>
          <w:szCs w:val="24"/>
        </w:rPr>
        <w:t>the reports required</w:t>
      </w:r>
      <w:r w:rsidR="00CB166E">
        <w:rPr>
          <w:sz w:val="24"/>
          <w:szCs w:val="24"/>
        </w:rPr>
        <w:t xml:space="preserve"> by</w:t>
      </w:r>
      <w:r w:rsidR="00FE2068">
        <w:rPr>
          <w:sz w:val="24"/>
          <w:szCs w:val="24"/>
        </w:rPr>
        <w:t xml:space="preserve"> </w:t>
      </w:r>
      <w:r w:rsidR="00BC4FD0">
        <w:rPr>
          <w:snapToGrid w:val="0"/>
          <w:sz w:val="24"/>
          <w:szCs w:val="24"/>
        </w:rPr>
        <w:t xml:space="preserve">the Commission’s Order 07 (Final Order Granting Petition) </w:t>
      </w:r>
      <w:r w:rsidRPr="00C529B8">
        <w:rPr>
          <w:snapToGrid w:val="0"/>
          <w:sz w:val="24"/>
          <w:szCs w:val="24"/>
        </w:rPr>
        <w:t>in Dock</w:t>
      </w:r>
      <w:r w:rsidR="00B84DB4">
        <w:rPr>
          <w:snapToGrid w:val="0"/>
          <w:sz w:val="24"/>
          <w:szCs w:val="24"/>
        </w:rPr>
        <w:t>et No</w:t>
      </w:r>
      <w:r w:rsidR="00FE2068">
        <w:rPr>
          <w:snapToGrid w:val="0"/>
          <w:sz w:val="24"/>
          <w:szCs w:val="24"/>
        </w:rPr>
        <w:t>s. UE-121697 and UG</w:t>
      </w:r>
      <w:r w:rsidR="00B1143B">
        <w:rPr>
          <w:snapToGrid w:val="0"/>
          <w:sz w:val="24"/>
          <w:szCs w:val="24"/>
        </w:rPr>
        <w:t>-</w:t>
      </w:r>
      <w:r w:rsidR="00FE2068">
        <w:rPr>
          <w:snapToGrid w:val="0"/>
          <w:sz w:val="24"/>
          <w:szCs w:val="24"/>
        </w:rPr>
        <w:t xml:space="preserve">121705 (consolidated) </w:t>
      </w:r>
      <w:r w:rsidR="00BC4FD0">
        <w:rPr>
          <w:snapToGrid w:val="0"/>
          <w:sz w:val="24"/>
          <w:szCs w:val="24"/>
        </w:rPr>
        <w:t xml:space="preserve">which was combined with the Commission’s Order 07 (Final Order Authorizing Rates) in </w:t>
      </w:r>
      <w:r w:rsidR="00FE2068">
        <w:rPr>
          <w:snapToGrid w:val="0"/>
          <w:sz w:val="24"/>
          <w:szCs w:val="24"/>
        </w:rPr>
        <w:t>Docket Nos. UE-130137 and UG-130138 (consolidated)</w:t>
      </w:r>
      <w:r w:rsidR="00BC4FD0">
        <w:rPr>
          <w:snapToGrid w:val="0"/>
          <w:sz w:val="24"/>
          <w:szCs w:val="24"/>
        </w:rPr>
        <w:t xml:space="preserve"> (the “Order”).  </w:t>
      </w:r>
      <w:r w:rsidR="00CB166E">
        <w:rPr>
          <w:sz w:val="24"/>
          <w:szCs w:val="24"/>
        </w:rPr>
        <w:t xml:space="preserve">Coincident with this report </w:t>
      </w:r>
      <w:r w:rsidR="00BC4FD0">
        <w:rPr>
          <w:sz w:val="24"/>
          <w:szCs w:val="24"/>
        </w:rPr>
        <w:t>filing, but under separate cover, PSE has submitted its Commission Basis Report for the twelve mont</w:t>
      </w:r>
      <w:r w:rsidR="00CB166E">
        <w:rPr>
          <w:sz w:val="24"/>
          <w:szCs w:val="24"/>
        </w:rPr>
        <w:t xml:space="preserve">hs ending December </w:t>
      </w:r>
      <w:r w:rsidR="00521B4B">
        <w:rPr>
          <w:sz w:val="24"/>
          <w:szCs w:val="24"/>
        </w:rPr>
        <w:t xml:space="preserve">2014 </w:t>
      </w:r>
      <w:r w:rsidR="00CB166E">
        <w:rPr>
          <w:sz w:val="24"/>
          <w:szCs w:val="24"/>
        </w:rPr>
        <w:t xml:space="preserve">which the Order </w:t>
      </w:r>
      <w:r w:rsidR="00F910DF">
        <w:rPr>
          <w:sz w:val="24"/>
          <w:szCs w:val="24"/>
        </w:rPr>
        <w:t xml:space="preserve">required </w:t>
      </w:r>
      <w:r w:rsidR="00CB166E">
        <w:rPr>
          <w:sz w:val="24"/>
          <w:szCs w:val="24"/>
        </w:rPr>
        <w:t>as necessary to support decoupling</w:t>
      </w:r>
      <w:r w:rsidR="00B72DB8">
        <w:rPr>
          <w:sz w:val="24"/>
          <w:szCs w:val="24"/>
        </w:rPr>
        <w:t>.  A</w:t>
      </w:r>
      <w:r w:rsidR="00CB166E">
        <w:rPr>
          <w:sz w:val="24"/>
          <w:szCs w:val="24"/>
        </w:rPr>
        <w:t xml:space="preserve">lso coincident with this report </w:t>
      </w:r>
      <w:r w:rsidR="00B72DB8">
        <w:rPr>
          <w:sz w:val="24"/>
          <w:szCs w:val="24"/>
        </w:rPr>
        <w:t>fi</w:t>
      </w:r>
      <w:r w:rsidR="00CB166E">
        <w:rPr>
          <w:sz w:val="24"/>
          <w:szCs w:val="24"/>
        </w:rPr>
        <w:t>ling, PSE has submitted separate electric and natural gas tariff filings to adjust rates under the</w:t>
      </w:r>
      <w:r w:rsidR="00B72DB8">
        <w:rPr>
          <w:sz w:val="24"/>
          <w:szCs w:val="24"/>
        </w:rPr>
        <w:t xml:space="preserve"> decoupling </w:t>
      </w:r>
      <w:r w:rsidR="00CB166E">
        <w:rPr>
          <w:sz w:val="24"/>
          <w:szCs w:val="24"/>
        </w:rPr>
        <w:t>mechanism.</w:t>
      </w:r>
      <w:r w:rsidR="00BC4FD0">
        <w:rPr>
          <w:sz w:val="24"/>
          <w:szCs w:val="24"/>
        </w:rPr>
        <w:t xml:space="preserve"> </w:t>
      </w:r>
    </w:p>
    <w:p w:rsidR="00CB166E" w:rsidRDefault="00CB166E" w:rsidP="00CB166E">
      <w:pPr>
        <w:rPr>
          <w:sz w:val="24"/>
          <w:szCs w:val="24"/>
        </w:rPr>
      </w:pPr>
    </w:p>
    <w:p w:rsidR="00CB166E" w:rsidRDefault="00B1143B" w:rsidP="00CB166E">
      <w:pPr>
        <w:rPr>
          <w:sz w:val="24"/>
          <w:szCs w:val="24"/>
        </w:rPr>
      </w:pPr>
      <w:r>
        <w:rPr>
          <w:sz w:val="24"/>
          <w:szCs w:val="24"/>
        </w:rPr>
        <w:t>In the Order the Commission accepted PSE’s “offer to provide annual reports documenting PSE’s infrastructure replacement and capital expenditure during the previous year</w:t>
      </w:r>
      <w:r w:rsidR="008D0043">
        <w:rPr>
          <w:sz w:val="24"/>
          <w:szCs w:val="24"/>
        </w:rPr>
        <w:t>.</w:t>
      </w:r>
      <w:r>
        <w:rPr>
          <w:sz w:val="24"/>
          <w:szCs w:val="24"/>
        </w:rPr>
        <w:t>” This submission of the IRCER fulfills that requirement.</w:t>
      </w:r>
      <w:r w:rsidR="00521B4B">
        <w:rPr>
          <w:sz w:val="24"/>
          <w:szCs w:val="24"/>
        </w:rPr>
        <w:t xml:space="preserve"> </w:t>
      </w:r>
    </w:p>
    <w:p w:rsidR="001E0C58" w:rsidRDefault="001E0C58" w:rsidP="00CB166E">
      <w:pPr>
        <w:rPr>
          <w:sz w:val="24"/>
          <w:szCs w:val="24"/>
        </w:rPr>
      </w:pPr>
    </w:p>
    <w:p w:rsidR="001E0C58" w:rsidRDefault="001E0C58" w:rsidP="00CB166E">
      <w:pPr>
        <w:rPr>
          <w:sz w:val="24"/>
          <w:szCs w:val="24"/>
        </w:rPr>
      </w:pPr>
      <w:r>
        <w:rPr>
          <w:sz w:val="24"/>
          <w:szCs w:val="24"/>
        </w:rPr>
        <w:t>This filing contains information that is Confidential pursuant to the Protective Orders in UE</w:t>
      </w:r>
      <w:r>
        <w:rPr>
          <w:sz w:val="24"/>
          <w:szCs w:val="24"/>
        </w:rPr>
        <w:noBreakHyphen/>
        <w:t>121697, UG-121705 (consolidated) and UE-130137, UG-130138 (consolidated).</w:t>
      </w:r>
    </w:p>
    <w:p w:rsidR="00307917" w:rsidRDefault="00307917" w:rsidP="00CB166E">
      <w:pPr>
        <w:rPr>
          <w:sz w:val="24"/>
          <w:szCs w:val="24"/>
        </w:rPr>
      </w:pPr>
    </w:p>
    <w:p w:rsidR="008D0043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C95408">
        <w:rPr>
          <w:sz w:val="24"/>
          <w:szCs w:val="24"/>
        </w:rPr>
        <w:t>Kath</w:t>
      </w:r>
      <w:r w:rsidR="00757019">
        <w:rPr>
          <w:sz w:val="24"/>
          <w:szCs w:val="24"/>
        </w:rPr>
        <w:t>ie</w:t>
      </w:r>
      <w:r w:rsidR="00C95408">
        <w:rPr>
          <w:sz w:val="24"/>
          <w:szCs w:val="24"/>
        </w:rPr>
        <w:t xml:space="preserve"> Barnard </w:t>
      </w:r>
      <w:r w:rsidR="00CB166E">
        <w:rPr>
          <w:sz w:val="24"/>
          <w:szCs w:val="24"/>
        </w:rPr>
        <w:t xml:space="preserve">at (425) </w:t>
      </w:r>
      <w:r w:rsidR="00C95408">
        <w:rPr>
          <w:sz w:val="24"/>
          <w:szCs w:val="24"/>
        </w:rPr>
        <w:t>462-3716</w:t>
      </w:r>
      <w:r w:rsidRPr="0012097E">
        <w:rPr>
          <w:sz w:val="24"/>
          <w:szCs w:val="24"/>
        </w:rPr>
        <w:t xml:space="preserve"> for additional information about this filing. </w:t>
      </w: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If you have any other question</w:t>
      </w:r>
      <w:r w:rsidR="00CA3E57">
        <w:rPr>
          <w:sz w:val="24"/>
          <w:szCs w:val="24"/>
        </w:rPr>
        <w:t>s please contact me at (425) 456-2110</w:t>
      </w:r>
      <w:r w:rsidR="007F795C">
        <w:rPr>
          <w:sz w:val="24"/>
          <w:szCs w:val="24"/>
        </w:rPr>
        <w:t>.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5F1628" w:rsidRPr="0012097E" w:rsidRDefault="005F162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1E0C58">
      <w:headerReference w:type="default" r:id="rId10"/>
      <w:pgSz w:w="12240" w:h="15840" w:code="1"/>
      <w:pgMar w:top="1152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83" w:rsidRDefault="002D7883">
      <w:r>
        <w:separator/>
      </w:r>
    </w:p>
  </w:endnote>
  <w:endnote w:type="continuationSeparator" w:id="0">
    <w:p w:rsidR="002D7883" w:rsidRDefault="002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83" w:rsidRDefault="002D7883">
      <w:r>
        <w:separator/>
      </w:r>
    </w:p>
  </w:footnote>
  <w:footnote w:type="continuationSeparator" w:id="0">
    <w:p w:rsidR="002D7883" w:rsidRDefault="002D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  <w:p w:rsidR="00C45708" w:rsidRDefault="00C94A28">
    <w:pPr>
      <w:pStyle w:val="Header"/>
      <w:rPr>
        <w:sz w:val="24"/>
      </w:rPr>
    </w:pPr>
    <w:r>
      <w:rPr>
        <w:sz w:val="24"/>
      </w:rPr>
      <w:t>Mr. Steven V. King</w:t>
    </w:r>
  </w:p>
  <w:p w:rsidR="00C45708" w:rsidRDefault="00FE2068">
    <w:pPr>
      <w:pStyle w:val="Header"/>
      <w:rPr>
        <w:sz w:val="24"/>
      </w:rPr>
    </w:pPr>
    <w:r>
      <w:rPr>
        <w:sz w:val="24"/>
      </w:rPr>
      <w:t>March 31</w:t>
    </w:r>
    <w:r w:rsidR="00F8147F">
      <w:rPr>
        <w:sz w:val="24"/>
      </w:rPr>
      <w:t>, 2014</w:t>
    </w:r>
  </w:p>
  <w:p w:rsidR="00C45708" w:rsidRDefault="00F8147F">
    <w:pPr>
      <w:pStyle w:val="Header"/>
      <w:rPr>
        <w:sz w:val="24"/>
      </w:rPr>
    </w:pPr>
    <w:r>
      <w:rPr>
        <w:sz w:val="24"/>
      </w:rPr>
      <w:t>Advice No. 2014-</w:t>
    </w:r>
    <w:r w:rsidR="00FE2068">
      <w:rPr>
        <w:sz w:val="24"/>
      </w:rPr>
      <w:t>08</w:t>
    </w:r>
  </w:p>
  <w:p w:rsidR="00C45708" w:rsidRDefault="00C45708">
    <w:pPr>
      <w:pStyle w:val="Header"/>
      <w:rPr>
        <w:rStyle w:val="PageNumber"/>
        <w:sz w:val="24"/>
        <w:szCs w:val="24"/>
      </w:rPr>
    </w:pPr>
    <w:r>
      <w:rPr>
        <w:sz w:val="24"/>
      </w:rPr>
      <w:t xml:space="preserve">Page </w:t>
    </w:r>
    <w:r w:rsidR="00301B84"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="00301B84" w:rsidRPr="00704400">
      <w:rPr>
        <w:rStyle w:val="PageNumber"/>
        <w:sz w:val="24"/>
        <w:szCs w:val="24"/>
      </w:rPr>
      <w:fldChar w:fldCharType="separate"/>
    </w:r>
    <w:r w:rsidR="001E0C58">
      <w:rPr>
        <w:rStyle w:val="PageNumber"/>
        <w:noProof/>
        <w:sz w:val="24"/>
        <w:szCs w:val="24"/>
      </w:rPr>
      <w:t>2</w:t>
    </w:r>
    <w:r w:rsidR="00301B84"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301B84"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="00301B84" w:rsidRPr="00DA2B48">
      <w:rPr>
        <w:rStyle w:val="PageNumber"/>
        <w:sz w:val="24"/>
        <w:szCs w:val="24"/>
      </w:rPr>
      <w:fldChar w:fldCharType="separate"/>
    </w:r>
    <w:r w:rsidR="001E0C58">
      <w:rPr>
        <w:rStyle w:val="PageNumber"/>
        <w:noProof/>
        <w:sz w:val="24"/>
        <w:szCs w:val="24"/>
      </w:rPr>
      <w:t>2</w:t>
    </w:r>
    <w:r w:rsidR="00301B84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70FFE"/>
    <w:rsid w:val="000818BB"/>
    <w:rsid w:val="00087E05"/>
    <w:rsid w:val="000975B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34BE6"/>
    <w:rsid w:val="00135DD5"/>
    <w:rsid w:val="00154738"/>
    <w:rsid w:val="0018583E"/>
    <w:rsid w:val="00186B29"/>
    <w:rsid w:val="001A1544"/>
    <w:rsid w:val="001A27F4"/>
    <w:rsid w:val="001C0048"/>
    <w:rsid w:val="001C0BB2"/>
    <w:rsid w:val="001D1C6D"/>
    <w:rsid w:val="001E0C58"/>
    <w:rsid w:val="001E6E64"/>
    <w:rsid w:val="00205572"/>
    <w:rsid w:val="002121E7"/>
    <w:rsid w:val="00213BA0"/>
    <w:rsid w:val="002230F9"/>
    <w:rsid w:val="00223358"/>
    <w:rsid w:val="00226F07"/>
    <w:rsid w:val="002277D3"/>
    <w:rsid w:val="00243637"/>
    <w:rsid w:val="00244D1A"/>
    <w:rsid w:val="002456E1"/>
    <w:rsid w:val="0025054D"/>
    <w:rsid w:val="00257FBC"/>
    <w:rsid w:val="002703FC"/>
    <w:rsid w:val="00285C9E"/>
    <w:rsid w:val="0029437F"/>
    <w:rsid w:val="002A0FD4"/>
    <w:rsid w:val="002A1D7F"/>
    <w:rsid w:val="002A6D0C"/>
    <w:rsid w:val="002C017F"/>
    <w:rsid w:val="002D21C0"/>
    <w:rsid w:val="002D7883"/>
    <w:rsid w:val="002E092D"/>
    <w:rsid w:val="002E24E9"/>
    <w:rsid w:val="002E3B62"/>
    <w:rsid w:val="002F4459"/>
    <w:rsid w:val="002F5D98"/>
    <w:rsid w:val="00300C40"/>
    <w:rsid w:val="0030147C"/>
    <w:rsid w:val="003019AF"/>
    <w:rsid w:val="00301B84"/>
    <w:rsid w:val="00302668"/>
    <w:rsid w:val="00306C1A"/>
    <w:rsid w:val="00307917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61BE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0847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15CD"/>
    <w:rsid w:val="0047763A"/>
    <w:rsid w:val="004848F2"/>
    <w:rsid w:val="004B2C59"/>
    <w:rsid w:val="004B5910"/>
    <w:rsid w:val="004B6520"/>
    <w:rsid w:val="004C2E35"/>
    <w:rsid w:val="004D57A3"/>
    <w:rsid w:val="004E712A"/>
    <w:rsid w:val="004E7188"/>
    <w:rsid w:val="004F04D5"/>
    <w:rsid w:val="0051569F"/>
    <w:rsid w:val="00517235"/>
    <w:rsid w:val="00521B4B"/>
    <w:rsid w:val="005462A8"/>
    <w:rsid w:val="005640EE"/>
    <w:rsid w:val="005717B1"/>
    <w:rsid w:val="00577DF4"/>
    <w:rsid w:val="00590DD6"/>
    <w:rsid w:val="0059630D"/>
    <w:rsid w:val="005B60FC"/>
    <w:rsid w:val="005F1628"/>
    <w:rsid w:val="005F24CB"/>
    <w:rsid w:val="006017CE"/>
    <w:rsid w:val="00605033"/>
    <w:rsid w:val="00614E92"/>
    <w:rsid w:val="00615233"/>
    <w:rsid w:val="00615A90"/>
    <w:rsid w:val="006358C7"/>
    <w:rsid w:val="006366FB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14E9"/>
    <w:rsid w:val="00704400"/>
    <w:rsid w:val="007125C2"/>
    <w:rsid w:val="007176B0"/>
    <w:rsid w:val="007270C1"/>
    <w:rsid w:val="00727C74"/>
    <w:rsid w:val="00737978"/>
    <w:rsid w:val="007410AA"/>
    <w:rsid w:val="00741DAE"/>
    <w:rsid w:val="00742F65"/>
    <w:rsid w:val="00751045"/>
    <w:rsid w:val="007520BC"/>
    <w:rsid w:val="00754A2C"/>
    <w:rsid w:val="00755B99"/>
    <w:rsid w:val="00757019"/>
    <w:rsid w:val="00764529"/>
    <w:rsid w:val="007654BC"/>
    <w:rsid w:val="00770CF9"/>
    <w:rsid w:val="00774FD3"/>
    <w:rsid w:val="007862FE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7F795C"/>
    <w:rsid w:val="00805B11"/>
    <w:rsid w:val="00811104"/>
    <w:rsid w:val="0082302C"/>
    <w:rsid w:val="0083138D"/>
    <w:rsid w:val="00831D71"/>
    <w:rsid w:val="00835A32"/>
    <w:rsid w:val="008379F5"/>
    <w:rsid w:val="00855202"/>
    <w:rsid w:val="00891CA1"/>
    <w:rsid w:val="0089225B"/>
    <w:rsid w:val="00897DDA"/>
    <w:rsid w:val="008A1A8B"/>
    <w:rsid w:val="008B4905"/>
    <w:rsid w:val="008B75EA"/>
    <w:rsid w:val="008C3190"/>
    <w:rsid w:val="008C47D5"/>
    <w:rsid w:val="008D0015"/>
    <w:rsid w:val="008D0043"/>
    <w:rsid w:val="008D09E0"/>
    <w:rsid w:val="008E4266"/>
    <w:rsid w:val="008E5360"/>
    <w:rsid w:val="008F390D"/>
    <w:rsid w:val="009008DD"/>
    <w:rsid w:val="00903E97"/>
    <w:rsid w:val="00910736"/>
    <w:rsid w:val="00911428"/>
    <w:rsid w:val="009129E1"/>
    <w:rsid w:val="00912BAA"/>
    <w:rsid w:val="0091480C"/>
    <w:rsid w:val="00935263"/>
    <w:rsid w:val="00947F8C"/>
    <w:rsid w:val="00954B99"/>
    <w:rsid w:val="00954E9B"/>
    <w:rsid w:val="0096105C"/>
    <w:rsid w:val="00961FAE"/>
    <w:rsid w:val="00964EE9"/>
    <w:rsid w:val="00967CDF"/>
    <w:rsid w:val="00976A44"/>
    <w:rsid w:val="00990A35"/>
    <w:rsid w:val="00997A26"/>
    <w:rsid w:val="009A4F90"/>
    <w:rsid w:val="009A6C2F"/>
    <w:rsid w:val="009A783F"/>
    <w:rsid w:val="009B2645"/>
    <w:rsid w:val="009C5843"/>
    <w:rsid w:val="009E0C73"/>
    <w:rsid w:val="009E593E"/>
    <w:rsid w:val="009F2DA5"/>
    <w:rsid w:val="009F35DE"/>
    <w:rsid w:val="009F5172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67055"/>
    <w:rsid w:val="00A70281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1143B"/>
    <w:rsid w:val="00B12562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978CC"/>
    <w:rsid w:val="00BA7CB3"/>
    <w:rsid w:val="00BB2475"/>
    <w:rsid w:val="00BB658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95408"/>
    <w:rsid w:val="00CA2590"/>
    <w:rsid w:val="00CA3E57"/>
    <w:rsid w:val="00CA5CF4"/>
    <w:rsid w:val="00CB166E"/>
    <w:rsid w:val="00CB2F18"/>
    <w:rsid w:val="00CC065C"/>
    <w:rsid w:val="00CC7029"/>
    <w:rsid w:val="00CD25FD"/>
    <w:rsid w:val="00CD3CDE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D"/>
    <w:rsid w:val="00DD3610"/>
    <w:rsid w:val="00DD4316"/>
    <w:rsid w:val="00DD6D25"/>
    <w:rsid w:val="00DE1619"/>
    <w:rsid w:val="00DE23EB"/>
    <w:rsid w:val="00DF3597"/>
    <w:rsid w:val="00E128E5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205B0"/>
    <w:rsid w:val="00F55391"/>
    <w:rsid w:val="00F5635C"/>
    <w:rsid w:val="00F63153"/>
    <w:rsid w:val="00F63A00"/>
    <w:rsid w:val="00F73140"/>
    <w:rsid w:val="00F7705F"/>
    <w:rsid w:val="00F8147F"/>
    <w:rsid w:val="00F910D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1EDD58-2752-4A72-B69B-266C8DD00668}"/>
</file>

<file path=customXml/itemProps2.xml><?xml version="1.0" encoding="utf-8"?>
<ds:datastoreItem xmlns:ds="http://schemas.openxmlformats.org/officeDocument/2006/customXml" ds:itemID="{6452F9B2-C241-4CD5-B1D2-18DB26480CF0}"/>
</file>

<file path=customXml/itemProps3.xml><?xml version="1.0" encoding="utf-8"?>
<ds:datastoreItem xmlns:ds="http://schemas.openxmlformats.org/officeDocument/2006/customXml" ds:itemID="{8496DAAA-C123-43F1-8859-7BD7D8C01D85}"/>
</file>

<file path=customXml/itemProps4.xml><?xml version="1.0" encoding="utf-8"?>
<ds:datastoreItem xmlns:ds="http://schemas.openxmlformats.org/officeDocument/2006/customXml" ds:itemID="{60D72669-7B43-420B-8FA2-11E40064067D}"/>
</file>

<file path=customXml/itemProps5.xml><?xml version="1.0" encoding="utf-8"?>
<ds:datastoreItem xmlns:ds="http://schemas.openxmlformats.org/officeDocument/2006/customXml" ds:itemID="{0E14313B-5DB1-4A37-A328-29084BCB2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2015-04-01T16:43:00Z</cp:lastPrinted>
  <dcterms:created xsi:type="dcterms:W3CDTF">2015-04-01T16:49:00Z</dcterms:created>
  <dcterms:modified xsi:type="dcterms:W3CDTF">2015-04-01T16:49:00Z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