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660363" w:rsidP="009C5D44">
      <w:pPr>
        <w:tabs>
          <w:tab w:val="left" w:pos="0"/>
          <w:tab w:val="center" w:pos="4680"/>
        </w:tabs>
        <w:suppressAutoHyphens/>
        <w:jc w:val="both"/>
        <w:rPr>
          <w:rFonts w:ascii="Arial" w:hAnsi="Arial"/>
          <w:b/>
          <w:spacing w:val="-4"/>
          <w:sz w:val="36"/>
        </w:rPr>
      </w:pPr>
      <w:r>
        <w:rPr>
          <w:rFonts w:ascii="Arial" w:hAnsi="Arial"/>
          <w:b/>
          <w:spacing w:val="-4"/>
          <w:sz w:val="36"/>
        </w:rPr>
        <w:t xml:space="preserve">SECTION </w:t>
      </w:r>
      <w:r w:rsidR="00452597">
        <w:rPr>
          <w:rFonts w:ascii="Arial" w:hAnsi="Arial"/>
          <w:b/>
          <w:spacing w:val="-4"/>
          <w:sz w:val="36"/>
        </w:rPr>
        <w:t>8</w:t>
      </w:r>
    </w:p>
    <w:p w:rsidR="003C0CAC" w:rsidRDefault="003C0CAC" w:rsidP="009C5D44">
      <w:pPr>
        <w:tabs>
          <w:tab w:val="left" w:pos="-1440"/>
          <w:tab w:val="left" w:pos="-720"/>
          <w:tab w:val="left" w:pos="0"/>
          <w:tab w:val="left" w:pos="1080"/>
          <w:tab w:val="left" w:pos="1440"/>
        </w:tabs>
        <w:suppressAutoHyphens/>
        <w:jc w:val="both"/>
        <w:rPr>
          <w:rFonts w:ascii="Arial" w:hAnsi="Arial"/>
          <w:b/>
          <w:spacing w:val="-4"/>
          <w:sz w:val="36"/>
        </w:rPr>
      </w:pPr>
    </w:p>
    <w:p w:rsidR="003C0CAC" w:rsidRDefault="00452597" w:rsidP="009C5D44">
      <w:pPr>
        <w:tabs>
          <w:tab w:val="left" w:pos="0"/>
          <w:tab w:val="center" w:pos="4680"/>
        </w:tabs>
        <w:suppressAutoHyphens/>
        <w:jc w:val="both"/>
        <w:rPr>
          <w:rFonts w:ascii="Arial" w:hAnsi="Arial"/>
          <w:b/>
          <w:spacing w:val="-4"/>
          <w:sz w:val="36"/>
        </w:rPr>
      </w:pPr>
      <w:r>
        <w:rPr>
          <w:rFonts w:ascii="Arial" w:hAnsi="Arial"/>
          <w:b/>
          <w:spacing w:val="-4"/>
          <w:sz w:val="36"/>
        </w:rPr>
        <w:t>RESOURCE INTEGRATION</w:t>
      </w:r>
    </w:p>
    <w:p w:rsidR="00452597" w:rsidRDefault="00452597" w:rsidP="009C5D44">
      <w:pPr>
        <w:tabs>
          <w:tab w:val="left" w:pos="0"/>
          <w:tab w:val="center" w:pos="4680"/>
        </w:tabs>
        <w:suppressAutoHyphens/>
        <w:jc w:val="both"/>
        <w:rPr>
          <w:rFonts w:ascii="Arial" w:hAnsi="Arial"/>
          <w:b/>
          <w:spacing w:val="-4"/>
          <w:sz w:val="36"/>
        </w:rPr>
      </w:pPr>
    </w:p>
    <w:p w:rsidR="004430AB" w:rsidRDefault="004430AB" w:rsidP="009C5D44">
      <w:pPr>
        <w:tabs>
          <w:tab w:val="left" w:pos="0"/>
          <w:tab w:val="center" w:pos="4680"/>
        </w:tabs>
        <w:suppressAutoHyphens/>
        <w:jc w:val="both"/>
        <w:rPr>
          <w:rFonts w:ascii="Arial" w:hAnsi="Arial"/>
          <w:b/>
          <w:spacing w:val="-4"/>
          <w:sz w:val="36"/>
        </w:rPr>
      </w:pPr>
    </w:p>
    <w:p w:rsidR="00D371DF" w:rsidRDefault="003C0CAC"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br w:type="page"/>
      </w:r>
    </w:p>
    <w:p w:rsidR="00D371DF" w:rsidRDefault="00D371DF" w:rsidP="009C5D44">
      <w:pPr>
        <w:tabs>
          <w:tab w:val="left" w:pos="-1440"/>
          <w:tab w:val="left" w:pos="-720"/>
          <w:tab w:val="left" w:pos="0"/>
          <w:tab w:val="left" w:pos="1080"/>
          <w:tab w:val="left" w:pos="1440"/>
        </w:tabs>
        <w:suppressAutoHyphens/>
        <w:jc w:val="both"/>
        <w:rPr>
          <w:rFonts w:ascii="Arial" w:hAnsi="Arial"/>
          <w:spacing w:val="-3"/>
        </w:rPr>
      </w:pPr>
    </w:p>
    <w:p w:rsidR="00D371DF" w:rsidRDefault="00D371DF" w:rsidP="009C5D44">
      <w:pPr>
        <w:tabs>
          <w:tab w:val="left" w:pos="-1440"/>
          <w:tab w:val="left" w:pos="-720"/>
          <w:tab w:val="left" w:pos="0"/>
          <w:tab w:val="left" w:pos="1080"/>
          <w:tab w:val="left" w:pos="1440"/>
        </w:tabs>
        <w:suppressAutoHyphens/>
        <w:jc w:val="both"/>
        <w:rPr>
          <w:rFonts w:ascii="Arial" w:hAnsi="Arial"/>
          <w:spacing w:val="-3"/>
        </w:rPr>
      </w:pPr>
    </w:p>
    <w:p w:rsidR="00D371DF" w:rsidRDefault="00D371DF" w:rsidP="009C5D44">
      <w:pPr>
        <w:tabs>
          <w:tab w:val="left" w:pos="-1440"/>
          <w:tab w:val="left" w:pos="-720"/>
          <w:tab w:val="left" w:pos="0"/>
          <w:tab w:val="left" w:pos="1080"/>
          <w:tab w:val="left" w:pos="1440"/>
        </w:tabs>
        <w:suppressAutoHyphens/>
        <w:jc w:val="both"/>
        <w:rPr>
          <w:rFonts w:ascii="Arial" w:hAnsi="Arial"/>
          <w:spacing w:val="-3"/>
        </w:rPr>
      </w:pPr>
    </w:p>
    <w:p w:rsidR="00452597" w:rsidRPr="00CB7CF5" w:rsidRDefault="00452597" w:rsidP="009C5D44">
      <w:pPr>
        <w:tabs>
          <w:tab w:val="left" w:pos="-1440"/>
          <w:tab w:val="left" w:pos="-720"/>
          <w:tab w:val="left" w:pos="0"/>
          <w:tab w:val="left" w:pos="1080"/>
          <w:tab w:val="left" w:pos="1440"/>
        </w:tabs>
        <w:suppressAutoHyphens/>
        <w:jc w:val="both"/>
        <w:rPr>
          <w:rFonts w:ascii="Arial" w:hAnsi="Arial"/>
          <w:b/>
          <w:spacing w:val="-3"/>
          <w:sz w:val="28"/>
          <w:szCs w:val="28"/>
        </w:rPr>
      </w:pPr>
      <w:r w:rsidRPr="00CB7CF5">
        <w:rPr>
          <w:rFonts w:ascii="Arial" w:hAnsi="Arial"/>
          <w:b/>
          <w:spacing w:val="-3"/>
          <w:sz w:val="28"/>
          <w:szCs w:val="28"/>
        </w:rPr>
        <w:t>Overview</w:t>
      </w:r>
    </w:p>
    <w:p w:rsidR="00AA45C1" w:rsidRDefault="00AA45C1" w:rsidP="009C5D44">
      <w:pPr>
        <w:tabs>
          <w:tab w:val="left" w:pos="-1440"/>
          <w:tab w:val="left" w:pos="-720"/>
          <w:tab w:val="left" w:pos="0"/>
          <w:tab w:val="left" w:pos="1080"/>
          <w:tab w:val="left" w:pos="1440"/>
        </w:tabs>
        <w:suppressAutoHyphens/>
        <w:jc w:val="both"/>
        <w:rPr>
          <w:rFonts w:ascii="Arial" w:hAnsi="Arial"/>
          <w:b/>
          <w:spacing w:val="-3"/>
        </w:rPr>
      </w:pPr>
    </w:p>
    <w:p w:rsidR="00AA45C1" w:rsidRPr="00AA45C1" w:rsidRDefault="00AA45C1" w:rsidP="00AA45C1">
      <w:pPr>
        <w:tabs>
          <w:tab w:val="left" w:pos="-1440"/>
          <w:tab w:val="left" w:pos="-720"/>
          <w:tab w:val="left" w:pos="0"/>
          <w:tab w:val="left" w:pos="1080"/>
          <w:tab w:val="left" w:pos="1440"/>
        </w:tabs>
        <w:suppressAutoHyphens/>
        <w:jc w:val="both"/>
        <w:rPr>
          <w:rFonts w:ascii="Arial" w:hAnsi="Arial"/>
          <w:spacing w:val="-3"/>
        </w:rPr>
      </w:pPr>
      <w:r w:rsidRPr="00AA45C1">
        <w:rPr>
          <w:rFonts w:ascii="Arial" w:hAnsi="Arial"/>
          <w:spacing w:val="-3"/>
        </w:rPr>
        <w:t xml:space="preserve">Resource integration is the last step in Cascade’s IRP process. It involves finding the least cost mix of demand and supply side resources given the forecasted load requirements of the core customers. The tool used to accomplish this task is a computer optimization model known as </w:t>
      </w:r>
      <w:r w:rsidR="00FD6CB9">
        <w:rPr>
          <w:rFonts w:ascii="Arial" w:hAnsi="Arial"/>
          <w:spacing w:val="-3"/>
        </w:rPr>
        <w:t>SENDOUT</w:t>
      </w:r>
      <w:r w:rsidR="002962E8" w:rsidRPr="002962E8">
        <w:rPr>
          <w:rFonts w:ascii="Arial" w:hAnsi="Arial"/>
          <w:spacing w:val="-3"/>
        </w:rPr>
        <w:sym w:font="Symbol" w:char="F0E2"/>
      </w:r>
      <w:r w:rsidRPr="00AA45C1">
        <w:rPr>
          <w:rFonts w:ascii="Arial" w:hAnsi="Arial"/>
          <w:spacing w:val="-3"/>
        </w:rPr>
        <w:t xml:space="preserve">. This model permits the Company to quickly develop and analyze a variety of resource portfolios to help determine the type, size, and timing of resources best matched to forecast requirements. </w:t>
      </w:r>
      <w:r w:rsidR="00FD6CB9">
        <w:rPr>
          <w:rFonts w:ascii="Arial" w:hAnsi="Arial"/>
          <w:spacing w:val="-3"/>
        </w:rPr>
        <w:t>SENDOUT</w:t>
      </w:r>
      <w:r w:rsidR="002962E8" w:rsidRPr="002962E8">
        <w:rPr>
          <w:rFonts w:ascii="Arial" w:hAnsi="Arial"/>
          <w:spacing w:val="-3"/>
        </w:rPr>
        <w:sym w:font="Symbol" w:char="F0E2"/>
      </w:r>
      <w:r w:rsidRPr="00AA45C1">
        <w:rPr>
          <w:rFonts w:ascii="Arial" w:hAnsi="Arial"/>
          <w:spacing w:val="-3"/>
        </w:rPr>
        <w:t xml:space="preserve"> is very powerful and complex. It operates by combining a series of existing and potential demand side and supply side resources and optimizes their utilization at the lowest net present cost over the entire planning period for a given demand forecast.</w:t>
      </w:r>
    </w:p>
    <w:p w:rsidR="00452597" w:rsidRDefault="00452597" w:rsidP="009C5D44">
      <w:pPr>
        <w:tabs>
          <w:tab w:val="left" w:pos="-1440"/>
          <w:tab w:val="left" w:pos="-720"/>
          <w:tab w:val="left" w:pos="0"/>
          <w:tab w:val="left" w:pos="1080"/>
          <w:tab w:val="left" w:pos="1440"/>
        </w:tabs>
        <w:suppressAutoHyphens/>
        <w:jc w:val="both"/>
        <w:rPr>
          <w:rFonts w:ascii="Arial" w:hAnsi="Arial"/>
          <w:b/>
          <w:spacing w:val="-3"/>
        </w:rPr>
      </w:pPr>
    </w:p>
    <w:p w:rsidR="0078249B" w:rsidRDefault="0078249B" w:rsidP="0078249B">
      <w:pPr>
        <w:tabs>
          <w:tab w:val="left" w:pos="-1440"/>
          <w:tab w:val="left" w:pos="-720"/>
          <w:tab w:val="left" w:pos="0"/>
          <w:tab w:val="left" w:pos="1080"/>
          <w:tab w:val="left" w:pos="1440"/>
        </w:tabs>
        <w:suppressAutoHyphens/>
        <w:jc w:val="both"/>
        <w:rPr>
          <w:rFonts w:ascii="Arial" w:hAnsi="Arial"/>
          <w:b/>
          <w:spacing w:val="-3"/>
        </w:rPr>
      </w:pPr>
      <w:r w:rsidRPr="0078249B">
        <w:rPr>
          <w:rFonts w:ascii="Arial" w:hAnsi="Arial"/>
          <w:b/>
          <w:spacing w:val="-3"/>
        </w:rPr>
        <w:t>Scenarios versus Simulations</w:t>
      </w:r>
    </w:p>
    <w:p w:rsidR="0078249B" w:rsidRPr="0078249B" w:rsidRDefault="0078249B" w:rsidP="0078249B">
      <w:pPr>
        <w:tabs>
          <w:tab w:val="left" w:pos="-1440"/>
          <w:tab w:val="left" w:pos="-720"/>
          <w:tab w:val="left" w:pos="0"/>
          <w:tab w:val="left" w:pos="1080"/>
          <w:tab w:val="left" w:pos="1440"/>
        </w:tabs>
        <w:suppressAutoHyphens/>
        <w:jc w:val="both"/>
        <w:rPr>
          <w:rFonts w:ascii="Arial" w:hAnsi="Arial"/>
          <w:b/>
          <w:spacing w:val="-3"/>
        </w:rPr>
      </w:pPr>
    </w:p>
    <w:p w:rsidR="0078249B" w:rsidRPr="0078249B" w:rsidRDefault="0078249B" w:rsidP="0078249B">
      <w:pPr>
        <w:tabs>
          <w:tab w:val="left" w:pos="-1440"/>
          <w:tab w:val="left" w:pos="-720"/>
          <w:tab w:val="left" w:pos="0"/>
          <w:tab w:val="left" w:pos="1080"/>
          <w:tab w:val="left" w:pos="1440"/>
        </w:tabs>
        <w:suppressAutoHyphens/>
        <w:jc w:val="both"/>
        <w:rPr>
          <w:rFonts w:ascii="Arial" w:hAnsi="Arial"/>
          <w:spacing w:val="-3"/>
        </w:rPr>
      </w:pPr>
      <w:r w:rsidRPr="0078249B">
        <w:rPr>
          <w:rFonts w:ascii="Arial" w:hAnsi="Arial"/>
          <w:spacing w:val="-3"/>
        </w:rPr>
        <w:t>Prior to discussing the modeling process, inputs, and ultimately the results of the analyses, a brief discussion of the term scenarios versus simulations is necessary. As stated earlier,</w:t>
      </w:r>
      <w:r>
        <w:rPr>
          <w:rFonts w:ascii="Arial" w:hAnsi="Arial"/>
          <w:spacing w:val="-3"/>
        </w:rPr>
        <w:t xml:space="preserve"> </w:t>
      </w:r>
      <w:r w:rsidR="00FD6CB9">
        <w:rPr>
          <w:rFonts w:ascii="Arial" w:hAnsi="Arial"/>
          <w:spacing w:val="-3"/>
        </w:rPr>
        <w:t>SENDOUT</w:t>
      </w:r>
      <w:r w:rsidRPr="0078249B">
        <w:rPr>
          <w:rFonts w:ascii="Arial" w:hAnsi="Arial"/>
          <w:spacing w:val="-3"/>
        </w:rPr>
        <w:sym w:font="Symbol" w:char="F0E2"/>
      </w:r>
      <w:r w:rsidRPr="0078249B">
        <w:rPr>
          <w:rFonts w:ascii="Arial" w:hAnsi="Arial"/>
          <w:spacing w:val="-3"/>
        </w:rPr>
        <w:t xml:space="preserve"> relies on a series of inputs or assumptions and then solves for the least cost solution based on the information provided to the model. Each group of assumptions is considered a scenario. For example, the </w:t>
      </w:r>
      <w:r>
        <w:rPr>
          <w:rFonts w:ascii="Arial" w:hAnsi="Arial"/>
          <w:spacing w:val="-3"/>
        </w:rPr>
        <w:t>C</w:t>
      </w:r>
      <w:r w:rsidRPr="0078249B">
        <w:rPr>
          <w:rFonts w:ascii="Arial" w:hAnsi="Arial"/>
          <w:spacing w:val="-3"/>
        </w:rPr>
        <w:t xml:space="preserve">ompany models medium load growth under average weather conditions where the assumed daily weather pattern is input into the </w:t>
      </w:r>
      <w:r w:rsidR="00FD6CB9">
        <w:rPr>
          <w:rFonts w:ascii="Arial" w:hAnsi="Arial"/>
          <w:spacing w:val="-3"/>
        </w:rPr>
        <w:t>SENDOUT</w:t>
      </w:r>
      <w:r w:rsidRPr="0078249B">
        <w:rPr>
          <w:rFonts w:ascii="Arial" w:hAnsi="Arial"/>
          <w:spacing w:val="-3"/>
        </w:rPr>
        <w:sym w:font="Symbol" w:char="F0E2"/>
      </w:r>
      <w:r w:rsidRPr="0078249B">
        <w:rPr>
          <w:rFonts w:ascii="Arial" w:hAnsi="Arial"/>
          <w:spacing w:val="-3"/>
        </w:rPr>
        <w:t xml:space="preserve"> model. The company also runs scenarios utilizing the low and high growth forecasts and historically has run several different price assumption scenarios. The results of each of these scenarios provide an answer or a least cost solution, which the optimization model has solved based on its perfect knowledge. Historically, this has provided the range of expected outcomes. </w:t>
      </w:r>
      <w:r>
        <w:rPr>
          <w:rFonts w:ascii="Arial" w:hAnsi="Arial"/>
          <w:spacing w:val="-3"/>
        </w:rPr>
        <w:t xml:space="preserve"> With </w:t>
      </w:r>
      <w:r w:rsidRPr="0078249B">
        <w:rPr>
          <w:rFonts w:ascii="Arial" w:hAnsi="Arial"/>
          <w:spacing w:val="-3"/>
        </w:rPr>
        <w:t xml:space="preserve">the </w:t>
      </w:r>
      <w:r>
        <w:rPr>
          <w:rFonts w:ascii="Arial" w:hAnsi="Arial"/>
          <w:spacing w:val="-3"/>
        </w:rPr>
        <w:t xml:space="preserve">use </w:t>
      </w:r>
      <w:r w:rsidRPr="0078249B">
        <w:rPr>
          <w:rFonts w:ascii="Arial" w:hAnsi="Arial"/>
          <w:spacing w:val="-3"/>
        </w:rPr>
        <w:t>of the Monte-Carlo functionality, the Company run</w:t>
      </w:r>
      <w:r>
        <w:rPr>
          <w:rFonts w:ascii="Arial" w:hAnsi="Arial"/>
          <w:spacing w:val="-3"/>
        </w:rPr>
        <w:t>s</w:t>
      </w:r>
      <w:r w:rsidRPr="0078249B">
        <w:rPr>
          <w:rFonts w:ascii="Arial" w:hAnsi="Arial"/>
          <w:spacing w:val="-3"/>
        </w:rPr>
        <w:t xml:space="preserve"> simulations to determine if the scenario results are reasonable and to provide an expected range of results based on a statistical analysis.</w:t>
      </w:r>
    </w:p>
    <w:p w:rsidR="0078249B" w:rsidRPr="0078249B" w:rsidRDefault="0078249B" w:rsidP="0078249B">
      <w:pPr>
        <w:tabs>
          <w:tab w:val="left" w:pos="-1440"/>
          <w:tab w:val="left" w:pos="-720"/>
          <w:tab w:val="left" w:pos="0"/>
          <w:tab w:val="left" w:pos="1080"/>
          <w:tab w:val="left" w:pos="1440"/>
        </w:tabs>
        <w:suppressAutoHyphens/>
        <w:jc w:val="both"/>
        <w:rPr>
          <w:rFonts w:ascii="Arial" w:hAnsi="Arial"/>
          <w:spacing w:val="-3"/>
        </w:rPr>
      </w:pPr>
    </w:p>
    <w:p w:rsidR="0078249B" w:rsidRPr="0078249B" w:rsidRDefault="0078249B" w:rsidP="0078249B">
      <w:pPr>
        <w:tabs>
          <w:tab w:val="left" w:pos="-1440"/>
          <w:tab w:val="left" w:pos="-720"/>
          <w:tab w:val="left" w:pos="0"/>
          <w:tab w:val="left" w:pos="1080"/>
          <w:tab w:val="left" w:pos="1440"/>
        </w:tabs>
        <w:suppressAutoHyphens/>
        <w:jc w:val="both"/>
        <w:rPr>
          <w:rFonts w:ascii="Arial" w:hAnsi="Arial"/>
          <w:spacing w:val="-3"/>
        </w:rPr>
      </w:pPr>
      <w:r w:rsidRPr="0078249B">
        <w:rPr>
          <w:rFonts w:ascii="Arial" w:hAnsi="Arial"/>
          <w:spacing w:val="-3"/>
        </w:rPr>
        <w:t xml:space="preserve">Table 7-1 provides the list of scenarios included in this IRP and their key assumptions. To assess the impacts due to variations in pricing and weather, the company ran Monte-Carlo simulations on the </w:t>
      </w:r>
      <w:r>
        <w:rPr>
          <w:rFonts w:ascii="Arial" w:hAnsi="Arial"/>
          <w:spacing w:val="-3"/>
        </w:rPr>
        <w:t xml:space="preserve">expected case </w:t>
      </w:r>
      <w:r w:rsidRPr="0078249B">
        <w:rPr>
          <w:rFonts w:ascii="Arial" w:hAnsi="Arial"/>
          <w:spacing w:val="-3"/>
        </w:rPr>
        <w:t xml:space="preserve">scenario. The Company utilized the </w:t>
      </w:r>
      <w:r>
        <w:rPr>
          <w:rFonts w:ascii="Arial" w:hAnsi="Arial"/>
          <w:spacing w:val="-3"/>
        </w:rPr>
        <w:t xml:space="preserve">expected case </w:t>
      </w:r>
      <w:r w:rsidRPr="0078249B">
        <w:rPr>
          <w:rFonts w:ascii="Arial" w:hAnsi="Arial"/>
          <w:spacing w:val="-3"/>
        </w:rPr>
        <w:t>scenario as it represents the scenario Cascade considers most likely to be experienced over the planning horizon.</w:t>
      </w:r>
    </w:p>
    <w:p w:rsidR="0078249B" w:rsidRPr="0078249B" w:rsidRDefault="0078249B" w:rsidP="0078249B">
      <w:pPr>
        <w:tabs>
          <w:tab w:val="left" w:pos="-1440"/>
          <w:tab w:val="left" w:pos="-720"/>
          <w:tab w:val="left" w:pos="0"/>
          <w:tab w:val="left" w:pos="1080"/>
          <w:tab w:val="left" w:pos="1440"/>
        </w:tabs>
        <w:suppressAutoHyphens/>
        <w:jc w:val="both"/>
        <w:rPr>
          <w:rFonts w:ascii="Arial" w:hAnsi="Arial"/>
          <w:spacing w:val="-3"/>
        </w:rPr>
      </w:pPr>
    </w:p>
    <w:p w:rsidR="0078249B" w:rsidRDefault="0078249B" w:rsidP="0078249B">
      <w:pPr>
        <w:tabs>
          <w:tab w:val="left" w:pos="-1440"/>
          <w:tab w:val="left" w:pos="-720"/>
          <w:tab w:val="left" w:pos="0"/>
          <w:tab w:val="left" w:pos="1080"/>
          <w:tab w:val="left" w:pos="1440"/>
        </w:tabs>
        <w:suppressAutoHyphens/>
        <w:jc w:val="both"/>
        <w:rPr>
          <w:rFonts w:ascii="Arial" w:hAnsi="Arial"/>
          <w:spacing w:val="-3"/>
        </w:rPr>
      </w:pPr>
      <w:r w:rsidRPr="0078249B">
        <w:rPr>
          <w:rFonts w:ascii="Arial" w:hAnsi="Arial"/>
          <w:spacing w:val="-3"/>
        </w:rPr>
        <w:t xml:space="preserve">The </w:t>
      </w:r>
      <w:r>
        <w:rPr>
          <w:rFonts w:ascii="Arial" w:hAnsi="Arial"/>
          <w:spacing w:val="-3"/>
        </w:rPr>
        <w:t>expected case</w:t>
      </w:r>
      <w:r w:rsidRPr="0078249B">
        <w:rPr>
          <w:rFonts w:ascii="Arial" w:hAnsi="Arial"/>
          <w:spacing w:val="-3"/>
        </w:rPr>
        <w:t xml:space="preserve"> (Medium Load Growth, Medium Gas Price Forecast, Average weather with Peak Event) includes existing supply contracts, incremental supplies (peaking, annual, seasonal</w:t>
      </w:r>
      <w:r>
        <w:rPr>
          <w:rFonts w:ascii="Arial" w:hAnsi="Arial"/>
          <w:spacing w:val="-3"/>
        </w:rPr>
        <w:t>,</w:t>
      </w:r>
      <w:r w:rsidRPr="0078249B">
        <w:rPr>
          <w:rFonts w:ascii="Arial" w:hAnsi="Arial"/>
          <w:spacing w:val="-3"/>
        </w:rPr>
        <w:t xml:space="preserve"> </w:t>
      </w:r>
      <w:r>
        <w:rPr>
          <w:rFonts w:ascii="Arial" w:hAnsi="Arial"/>
          <w:spacing w:val="-3"/>
        </w:rPr>
        <w:t xml:space="preserve">city gate </w:t>
      </w:r>
      <w:r w:rsidRPr="0078249B">
        <w:rPr>
          <w:rFonts w:ascii="Arial" w:hAnsi="Arial"/>
          <w:spacing w:val="-3"/>
        </w:rPr>
        <w:t>and satellite LNG from various receipt points (AECO, Rockies, Sumas</w:t>
      </w:r>
      <w:r>
        <w:rPr>
          <w:rFonts w:ascii="Arial" w:hAnsi="Arial"/>
          <w:spacing w:val="-3"/>
        </w:rPr>
        <w:t xml:space="preserve"> and </w:t>
      </w:r>
      <w:r w:rsidRPr="0078249B">
        <w:rPr>
          <w:rFonts w:ascii="Arial" w:hAnsi="Arial"/>
          <w:spacing w:val="-3"/>
        </w:rPr>
        <w:t xml:space="preserve">Station 2). The </w:t>
      </w:r>
      <w:r>
        <w:rPr>
          <w:rFonts w:ascii="Arial" w:hAnsi="Arial"/>
          <w:spacing w:val="-3"/>
        </w:rPr>
        <w:t>expected case</w:t>
      </w:r>
      <w:r w:rsidRPr="0078249B">
        <w:rPr>
          <w:rFonts w:ascii="Arial" w:hAnsi="Arial"/>
          <w:spacing w:val="-3"/>
        </w:rPr>
        <w:t xml:space="preserve"> includes current upstream pipeline transport capacity</w:t>
      </w:r>
      <w:r>
        <w:rPr>
          <w:rFonts w:ascii="Arial" w:hAnsi="Arial"/>
          <w:spacing w:val="-3"/>
        </w:rPr>
        <w:t xml:space="preserve"> as well as</w:t>
      </w:r>
      <w:r w:rsidRPr="0078249B">
        <w:rPr>
          <w:rFonts w:ascii="Arial" w:hAnsi="Arial"/>
          <w:spacing w:val="-3"/>
        </w:rPr>
        <w:t xml:space="preserve"> incremental NWP and GTN capacity. </w:t>
      </w:r>
      <w:r>
        <w:rPr>
          <w:rFonts w:ascii="Arial" w:hAnsi="Arial"/>
          <w:spacing w:val="-3"/>
        </w:rPr>
        <w:t xml:space="preserve">The Company </w:t>
      </w:r>
      <w:r w:rsidRPr="0078249B">
        <w:rPr>
          <w:rFonts w:ascii="Arial" w:hAnsi="Arial"/>
          <w:spacing w:val="-3"/>
        </w:rPr>
        <w:t xml:space="preserve">also included Cascade’s current Jackson Prairie storage accounts </w:t>
      </w:r>
      <w:r>
        <w:rPr>
          <w:rFonts w:ascii="Arial" w:hAnsi="Arial"/>
          <w:spacing w:val="-3"/>
        </w:rPr>
        <w:t xml:space="preserve">and the two </w:t>
      </w:r>
      <w:r w:rsidRPr="0078249B">
        <w:rPr>
          <w:rFonts w:ascii="Arial" w:hAnsi="Arial"/>
          <w:spacing w:val="-3"/>
        </w:rPr>
        <w:t>Plymouth LNG account</w:t>
      </w:r>
      <w:r>
        <w:rPr>
          <w:rFonts w:ascii="Arial" w:hAnsi="Arial"/>
          <w:spacing w:val="-3"/>
        </w:rPr>
        <w:t>s.</w:t>
      </w:r>
    </w:p>
    <w:p w:rsidR="0078249B" w:rsidRPr="0078249B" w:rsidRDefault="0078249B" w:rsidP="0078249B">
      <w:pPr>
        <w:tabs>
          <w:tab w:val="left" w:pos="-1440"/>
          <w:tab w:val="left" w:pos="-720"/>
          <w:tab w:val="left" w:pos="0"/>
          <w:tab w:val="left" w:pos="1080"/>
          <w:tab w:val="left" w:pos="1440"/>
        </w:tabs>
        <w:suppressAutoHyphens/>
        <w:jc w:val="both"/>
        <w:rPr>
          <w:rFonts w:ascii="Arial" w:hAnsi="Arial"/>
          <w:spacing w:val="-3"/>
        </w:rPr>
      </w:pPr>
    </w:p>
    <w:p w:rsidR="0078249B" w:rsidRDefault="0078249B" w:rsidP="009C5D44">
      <w:pPr>
        <w:tabs>
          <w:tab w:val="left" w:pos="-1440"/>
          <w:tab w:val="left" w:pos="-720"/>
          <w:tab w:val="left" w:pos="0"/>
          <w:tab w:val="left" w:pos="1080"/>
          <w:tab w:val="left" w:pos="1440"/>
        </w:tabs>
        <w:suppressAutoHyphens/>
        <w:jc w:val="both"/>
        <w:rPr>
          <w:rFonts w:ascii="Arial" w:hAnsi="Arial"/>
          <w:b/>
          <w:spacing w:val="-3"/>
        </w:rPr>
      </w:pPr>
    </w:p>
    <w:p w:rsidR="00452597" w:rsidRPr="00452597" w:rsidRDefault="00452597" w:rsidP="009C5D44">
      <w:pPr>
        <w:tabs>
          <w:tab w:val="left" w:pos="-1440"/>
          <w:tab w:val="left" w:pos="-720"/>
          <w:tab w:val="left" w:pos="0"/>
          <w:tab w:val="left" w:pos="1080"/>
          <w:tab w:val="left" w:pos="1440"/>
        </w:tabs>
        <w:suppressAutoHyphens/>
        <w:jc w:val="both"/>
        <w:rPr>
          <w:rFonts w:ascii="Arial" w:hAnsi="Arial"/>
          <w:b/>
          <w:spacing w:val="-3"/>
        </w:rPr>
      </w:pPr>
      <w:r w:rsidRPr="00452597">
        <w:rPr>
          <w:rFonts w:ascii="Arial" w:hAnsi="Arial"/>
          <w:b/>
          <w:spacing w:val="-3"/>
        </w:rPr>
        <w:t>Planning and Modeling</w:t>
      </w:r>
    </w:p>
    <w:p w:rsidR="00452597" w:rsidRDefault="00452597" w:rsidP="009C5D44">
      <w:pPr>
        <w:tabs>
          <w:tab w:val="left" w:pos="-1440"/>
          <w:tab w:val="left" w:pos="-720"/>
          <w:tab w:val="left" w:pos="0"/>
          <w:tab w:val="left" w:pos="1080"/>
          <w:tab w:val="left" w:pos="1440"/>
        </w:tabs>
        <w:suppressAutoHyphens/>
        <w:jc w:val="both"/>
        <w:rPr>
          <w:rFonts w:ascii="Arial" w:hAnsi="Arial"/>
          <w:spacing w:val="-3"/>
        </w:rPr>
      </w:pPr>
    </w:p>
    <w:p w:rsidR="00802735" w:rsidRDefault="00FD6CB9" w:rsidP="00AA45C1">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SENDOUT</w:t>
      </w:r>
      <w:r w:rsidR="0078249B" w:rsidRPr="0078249B">
        <w:rPr>
          <w:rFonts w:ascii="Arial" w:hAnsi="Arial"/>
          <w:spacing w:val="-3"/>
        </w:rPr>
        <w:sym w:font="Symbol" w:char="F0E2"/>
      </w:r>
      <w:r w:rsidR="0078249B">
        <w:rPr>
          <w:rFonts w:ascii="Arial" w:hAnsi="Arial"/>
          <w:spacing w:val="-3"/>
        </w:rPr>
        <w:t>’s</w:t>
      </w:r>
      <w:r w:rsidR="00AA45C1" w:rsidRPr="00AA45C1">
        <w:rPr>
          <w:rFonts w:ascii="Arial" w:hAnsi="Arial"/>
          <w:spacing w:val="-3"/>
        </w:rPr>
        <w:t xml:space="preserve"> broad capabilities allow</w:t>
      </w:r>
      <w:r w:rsidR="00802735">
        <w:rPr>
          <w:rFonts w:ascii="Arial" w:hAnsi="Arial"/>
          <w:spacing w:val="-3"/>
        </w:rPr>
        <w:t>s</w:t>
      </w:r>
      <w:r w:rsidR="00AA45C1" w:rsidRPr="00AA45C1">
        <w:rPr>
          <w:rFonts w:ascii="Arial" w:hAnsi="Arial"/>
          <w:spacing w:val="-3"/>
        </w:rPr>
        <w:t xml:space="preserve"> the Company to develop supply and demand relationships that closely mirror Cascade’s existing operations. </w:t>
      </w:r>
      <w:r w:rsidR="00802735">
        <w:rPr>
          <w:rFonts w:ascii="Arial" w:hAnsi="Arial"/>
          <w:spacing w:val="-3"/>
        </w:rPr>
        <w:t xml:space="preserve">Beginning with the 2008 IRP </w:t>
      </w:r>
      <w:r w:rsidR="00AA45C1" w:rsidRPr="00AA45C1">
        <w:rPr>
          <w:rFonts w:ascii="Arial" w:hAnsi="Arial"/>
          <w:spacing w:val="-3"/>
        </w:rPr>
        <w:t xml:space="preserve">Cascade </w:t>
      </w:r>
      <w:r w:rsidR="00802735">
        <w:rPr>
          <w:rFonts w:ascii="Arial" w:hAnsi="Arial"/>
          <w:spacing w:val="-3"/>
        </w:rPr>
        <w:t xml:space="preserve">expanded its modeling from the district level to modeling the system </w:t>
      </w:r>
      <w:r w:rsidR="00AA45C1" w:rsidRPr="00AA45C1">
        <w:rPr>
          <w:rFonts w:ascii="Arial" w:hAnsi="Arial"/>
          <w:spacing w:val="-3"/>
        </w:rPr>
        <w:t>grouped by the various pipeline zones</w:t>
      </w:r>
      <w:r w:rsidR="00802735">
        <w:rPr>
          <w:rFonts w:ascii="Arial" w:hAnsi="Arial"/>
          <w:spacing w:val="-3"/>
        </w:rPr>
        <w:t xml:space="preserve">.  </w:t>
      </w:r>
      <w:r w:rsidR="00997618" w:rsidRPr="00997618">
        <w:rPr>
          <w:rFonts w:ascii="Arial" w:hAnsi="Arial"/>
          <w:spacing w:val="-3"/>
        </w:rPr>
        <w:t xml:space="preserve">Figure </w:t>
      </w:r>
      <w:r w:rsidR="00D371DF">
        <w:rPr>
          <w:rFonts w:ascii="Arial" w:hAnsi="Arial"/>
          <w:spacing w:val="-3"/>
        </w:rPr>
        <w:t>8-1</w:t>
      </w:r>
      <w:r w:rsidR="00997618">
        <w:rPr>
          <w:rFonts w:ascii="Arial" w:hAnsi="Arial"/>
          <w:spacing w:val="-3"/>
        </w:rPr>
        <w:t xml:space="preserve"> shows the location of these pipeline zones.</w:t>
      </w:r>
      <w:r w:rsidR="00997618" w:rsidRPr="00997618">
        <w:rPr>
          <w:rFonts w:ascii="Arial" w:hAnsi="Arial"/>
          <w:spacing w:val="-3"/>
        </w:rPr>
        <w:t xml:space="preserve"> These </w:t>
      </w:r>
      <w:r w:rsidR="00997618">
        <w:rPr>
          <w:rFonts w:ascii="Arial" w:hAnsi="Arial"/>
          <w:spacing w:val="-3"/>
        </w:rPr>
        <w:t xml:space="preserve">pipeline zones reflect Cascade’s </w:t>
      </w:r>
      <w:r w:rsidR="00997618" w:rsidRPr="00997618">
        <w:rPr>
          <w:rFonts w:ascii="Arial" w:hAnsi="Arial"/>
          <w:spacing w:val="-3"/>
        </w:rPr>
        <w:t xml:space="preserve">customers being served from either Northwest Pipeline </w:t>
      </w:r>
      <w:r w:rsidR="00D371DF">
        <w:rPr>
          <w:rFonts w:ascii="Arial" w:hAnsi="Arial"/>
          <w:spacing w:val="-3"/>
        </w:rPr>
        <w:t xml:space="preserve">LLC </w:t>
      </w:r>
      <w:r w:rsidR="00997618" w:rsidRPr="00997618">
        <w:rPr>
          <w:rFonts w:ascii="Arial" w:hAnsi="Arial"/>
          <w:spacing w:val="-3"/>
        </w:rPr>
        <w:t>(NWP) or Gas Transmission Northwest (GTN) interstate pipeline facilities.</w:t>
      </w:r>
    </w:p>
    <w:p w:rsidR="00997618" w:rsidRDefault="00997618" w:rsidP="00AA45C1">
      <w:pPr>
        <w:tabs>
          <w:tab w:val="left" w:pos="-1440"/>
          <w:tab w:val="left" w:pos="-720"/>
          <w:tab w:val="left" w:pos="0"/>
          <w:tab w:val="left" w:pos="1080"/>
          <w:tab w:val="left" w:pos="1440"/>
        </w:tabs>
        <w:suppressAutoHyphens/>
        <w:jc w:val="both"/>
        <w:rPr>
          <w:rFonts w:ascii="Arial" w:hAnsi="Arial"/>
          <w:spacing w:val="-3"/>
        </w:rPr>
      </w:pPr>
    </w:p>
    <w:p w:rsidR="00997618" w:rsidRPr="00997618" w:rsidRDefault="00997618" w:rsidP="00997618">
      <w:pPr>
        <w:tabs>
          <w:tab w:val="left" w:pos="-1440"/>
          <w:tab w:val="left" w:pos="-720"/>
          <w:tab w:val="left" w:pos="0"/>
          <w:tab w:val="left" w:pos="1080"/>
          <w:tab w:val="left" w:pos="1440"/>
        </w:tabs>
        <w:suppressAutoHyphens/>
        <w:jc w:val="both"/>
        <w:rPr>
          <w:rFonts w:ascii="Arial" w:hAnsi="Arial"/>
          <w:b/>
          <w:spacing w:val="-3"/>
          <w:sz w:val="16"/>
          <w:szCs w:val="16"/>
        </w:rPr>
      </w:pPr>
      <w:r w:rsidRPr="00997618">
        <w:rPr>
          <w:rFonts w:ascii="Arial" w:hAnsi="Arial"/>
          <w:b/>
          <w:spacing w:val="-3"/>
          <w:sz w:val="16"/>
          <w:szCs w:val="16"/>
        </w:rPr>
        <w:t xml:space="preserve">Figure </w:t>
      </w:r>
      <w:r w:rsidR="00D371DF">
        <w:rPr>
          <w:rFonts w:ascii="Arial" w:hAnsi="Arial"/>
          <w:b/>
          <w:spacing w:val="-3"/>
          <w:sz w:val="16"/>
          <w:szCs w:val="16"/>
        </w:rPr>
        <w:t>8-1</w:t>
      </w:r>
      <w:r w:rsidRPr="00997618">
        <w:rPr>
          <w:rFonts w:ascii="Arial" w:hAnsi="Arial"/>
          <w:b/>
          <w:spacing w:val="-3"/>
          <w:sz w:val="16"/>
          <w:szCs w:val="16"/>
        </w:rPr>
        <w:t xml:space="preserve">: </w:t>
      </w:r>
      <w:r w:rsidR="00D371DF">
        <w:rPr>
          <w:rFonts w:ascii="Arial" w:hAnsi="Arial"/>
          <w:b/>
          <w:spacing w:val="-3"/>
          <w:sz w:val="16"/>
          <w:szCs w:val="16"/>
        </w:rPr>
        <w:t>Pipeline Zones Used in this IRP</w:t>
      </w:r>
    </w:p>
    <w:p w:rsidR="00997618" w:rsidRDefault="00997618" w:rsidP="00AA45C1">
      <w:pPr>
        <w:tabs>
          <w:tab w:val="left" w:pos="-1440"/>
          <w:tab w:val="left" w:pos="-720"/>
          <w:tab w:val="left" w:pos="0"/>
          <w:tab w:val="left" w:pos="1080"/>
          <w:tab w:val="left" w:pos="1440"/>
        </w:tabs>
        <w:suppressAutoHyphens/>
        <w:jc w:val="both"/>
        <w:rPr>
          <w:rFonts w:ascii="Arial" w:hAnsi="Arial"/>
          <w:spacing w:val="-3"/>
        </w:rPr>
      </w:pPr>
    </w:p>
    <w:p w:rsidR="00997618" w:rsidRDefault="00997618" w:rsidP="00AA45C1">
      <w:pPr>
        <w:tabs>
          <w:tab w:val="left" w:pos="-1440"/>
          <w:tab w:val="left" w:pos="-720"/>
          <w:tab w:val="left" w:pos="0"/>
          <w:tab w:val="left" w:pos="1080"/>
          <w:tab w:val="left" w:pos="1440"/>
        </w:tabs>
        <w:suppressAutoHyphens/>
        <w:jc w:val="both"/>
        <w:rPr>
          <w:rFonts w:ascii="Arial" w:hAnsi="Arial"/>
          <w:spacing w:val="-3"/>
        </w:rPr>
      </w:pPr>
      <w:r w:rsidRPr="00997618">
        <w:rPr>
          <w:rFonts w:ascii="Arial" w:hAnsi="Arial" w:cs="Arial"/>
          <w:noProof/>
          <w:szCs w:val="24"/>
        </w:rPr>
        <w:drawing>
          <wp:inline distT="0" distB="0" distL="0" distR="0" wp14:anchorId="3D8777FD" wp14:editId="1112F6CF">
            <wp:extent cx="5486400" cy="4044407"/>
            <wp:effectExtent l="0" t="0" r="0" b="0"/>
            <wp:docPr id="1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 cstate="print"/>
                    <a:srcRect/>
                    <a:stretch>
                      <a:fillRect/>
                    </a:stretch>
                  </pic:blipFill>
                  <pic:spPr bwMode="auto">
                    <a:xfrm>
                      <a:off x="0" y="0"/>
                      <a:ext cx="5486400" cy="4044407"/>
                    </a:xfrm>
                    <a:prstGeom prst="rect">
                      <a:avLst/>
                    </a:prstGeom>
                    <a:noFill/>
                    <a:ln w="9525">
                      <a:noFill/>
                      <a:miter lim="800000"/>
                      <a:headEnd/>
                      <a:tailEnd/>
                    </a:ln>
                  </pic:spPr>
                </pic:pic>
              </a:graphicData>
            </a:graphic>
          </wp:inline>
        </w:drawing>
      </w:r>
    </w:p>
    <w:p w:rsidR="00997618" w:rsidRDefault="00997618" w:rsidP="00AA45C1">
      <w:pPr>
        <w:tabs>
          <w:tab w:val="left" w:pos="-1440"/>
          <w:tab w:val="left" w:pos="-720"/>
          <w:tab w:val="left" w:pos="0"/>
          <w:tab w:val="left" w:pos="1080"/>
          <w:tab w:val="left" w:pos="1440"/>
        </w:tabs>
        <w:suppressAutoHyphens/>
        <w:jc w:val="both"/>
        <w:rPr>
          <w:rFonts w:ascii="Arial" w:hAnsi="Arial"/>
          <w:spacing w:val="-3"/>
        </w:rPr>
      </w:pPr>
    </w:p>
    <w:p w:rsidR="00802735" w:rsidRDefault="00AA45C1" w:rsidP="00AA45C1">
      <w:pPr>
        <w:tabs>
          <w:tab w:val="left" w:pos="-1440"/>
          <w:tab w:val="left" w:pos="-720"/>
          <w:tab w:val="left" w:pos="0"/>
          <w:tab w:val="left" w:pos="1080"/>
          <w:tab w:val="left" w:pos="1440"/>
        </w:tabs>
        <w:suppressAutoHyphens/>
        <w:jc w:val="both"/>
        <w:rPr>
          <w:rFonts w:ascii="Arial" w:hAnsi="Arial"/>
          <w:spacing w:val="-3"/>
        </w:rPr>
      </w:pPr>
      <w:r w:rsidRPr="00AA45C1">
        <w:rPr>
          <w:rFonts w:ascii="Arial" w:hAnsi="Arial"/>
          <w:spacing w:val="-3"/>
        </w:rPr>
        <w:t xml:space="preserve">With the introduction of our new </w:t>
      </w:r>
      <w:r w:rsidR="00802735">
        <w:rPr>
          <w:rFonts w:ascii="Arial" w:hAnsi="Arial"/>
          <w:spacing w:val="-3"/>
        </w:rPr>
        <w:t xml:space="preserve">in-house </w:t>
      </w:r>
      <w:r w:rsidRPr="00AA45C1">
        <w:rPr>
          <w:rFonts w:ascii="Arial" w:hAnsi="Arial"/>
          <w:spacing w:val="-3"/>
        </w:rPr>
        <w:t xml:space="preserve">load forecast model (LFM) application, </w:t>
      </w:r>
      <w:r w:rsidR="00090406">
        <w:rPr>
          <w:rFonts w:ascii="Arial" w:hAnsi="Arial"/>
          <w:spacing w:val="-3"/>
        </w:rPr>
        <w:t xml:space="preserve">the 2016 </w:t>
      </w:r>
      <w:r w:rsidRPr="00AA45C1">
        <w:rPr>
          <w:rFonts w:ascii="Arial" w:hAnsi="Arial"/>
          <w:spacing w:val="-3"/>
        </w:rPr>
        <w:t xml:space="preserve">IRP </w:t>
      </w:r>
      <w:r w:rsidR="00090406">
        <w:rPr>
          <w:rFonts w:ascii="Arial" w:hAnsi="Arial"/>
          <w:spacing w:val="-3"/>
        </w:rPr>
        <w:t>modeling dives in</w:t>
      </w:r>
      <w:r w:rsidR="00802735">
        <w:rPr>
          <w:rFonts w:ascii="Arial" w:hAnsi="Arial"/>
          <w:spacing w:val="-3"/>
        </w:rPr>
        <w:t xml:space="preserve">to an even more granular level.  This IRP </w:t>
      </w:r>
      <w:r w:rsidRPr="00AA45C1">
        <w:rPr>
          <w:rFonts w:ascii="Arial" w:hAnsi="Arial"/>
          <w:spacing w:val="-3"/>
        </w:rPr>
        <w:t xml:space="preserve">takes a more </w:t>
      </w:r>
      <w:r w:rsidR="00802735">
        <w:rPr>
          <w:rFonts w:ascii="Arial" w:hAnsi="Arial"/>
          <w:spacing w:val="-3"/>
        </w:rPr>
        <w:t>citygate</w:t>
      </w:r>
      <w:r w:rsidRPr="00AA45C1">
        <w:rPr>
          <w:rFonts w:ascii="Arial" w:hAnsi="Arial"/>
          <w:spacing w:val="-3"/>
        </w:rPr>
        <w:t xml:space="preserve"> view, which allows Cascade to take a deeper view of capacity shortfalls and potential constraints.  A copy of the network diagram is shown in Figure </w:t>
      </w:r>
      <w:r w:rsidR="00D371DF">
        <w:rPr>
          <w:rFonts w:ascii="Arial" w:hAnsi="Arial"/>
          <w:spacing w:val="-3"/>
        </w:rPr>
        <w:t>8-2</w:t>
      </w:r>
      <w:r w:rsidRPr="00AA45C1">
        <w:rPr>
          <w:rFonts w:ascii="Arial" w:hAnsi="Arial"/>
          <w:spacing w:val="-3"/>
        </w:rPr>
        <w:t>.</w:t>
      </w:r>
      <w:r w:rsidR="00090406">
        <w:rPr>
          <w:rFonts w:ascii="Arial" w:hAnsi="Arial"/>
          <w:spacing w:val="-3"/>
        </w:rPr>
        <w:t xml:space="preserve">  The </w:t>
      </w:r>
      <w:r w:rsidR="00997618">
        <w:rPr>
          <w:rFonts w:ascii="Arial" w:hAnsi="Arial"/>
          <w:spacing w:val="-3"/>
        </w:rPr>
        <w:t xml:space="preserve">network </w:t>
      </w:r>
      <w:r w:rsidR="00090406">
        <w:rPr>
          <w:rFonts w:ascii="Arial" w:hAnsi="Arial"/>
          <w:spacing w:val="-3"/>
        </w:rPr>
        <w:t>diagram is not provided for readability</w:t>
      </w:r>
      <w:r w:rsidR="00997618">
        <w:rPr>
          <w:rFonts w:ascii="Arial" w:hAnsi="Arial"/>
          <w:spacing w:val="-3"/>
        </w:rPr>
        <w:t xml:space="preserve"> </w:t>
      </w:r>
      <w:r w:rsidR="00090406">
        <w:rPr>
          <w:rFonts w:ascii="Arial" w:hAnsi="Arial"/>
          <w:spacing w:val="-3"/>
        </w:rPr>
        <w:t>but rather to emphasize the difficulties in configuring the model to best replicate Cascade’s complex system.</w:t>
      </w:r>
    </w:p>
    <w:p w:rsidR="00802735" w:rsidRDefault="00802735" w:rsidP="00AA45C1">
      <w:pPr>
        <w:tabs>
          <w:tab w:val="left" w:pos="-1440"/>
          <w:tab w:val="left" w:pos="-720"/>
          <w:tab w:val="left" w:pos="0"/>
          <w:tab w:val="left" w:pos="1080"/>
          <w:tab w:val="left" w:pos="1440"/>
        </w:tabs>
        <w:suppressAutoHyphens/>
        <w:jc w:val="both"/>
        <w:rPr>
          <w:rFonts w:ascii="Arial" w:hAnsi="Arial"/>
          <w:spacing w:val="-3"/>
        </w:rPr>
      </w:pPr>
    </w:p>
    <w:p w:rsidR="00D371DF" w:rsidRDefault="00D371DF" w:rsidP="00AA45C1">
      <w:pPr>
        <w:tabs>
          <w:tab w:val="left" w:pos="-1440"/>
          <w:tab w:val="left" w:pos="-720"/>
          <w:tab w:val="left" w:pos="0"/>
          <w:tab w:val="left" w:pos="1080"/>
          <w:tab w:val="left" w:pos="1440"/>
        </w:tabs>
        <w:suppressAutoHyphens/>
        <w:jc w:val="both"/>
        <w:rPr>
          <w:rFonts w:ascii="Arial" w:hAnsi="Arial"/>
          <w:spacing w:val="-3"/>
        </w:rPr>
      </w:pPr>
    </w:p>
    <w:p w:rsidR="00D371DF" w:rsidRDefault="00D371DF" w:rsidP="00AA45C1">
      <w:pPr>
        <w:tabs>
          <w:tab w:val="left" w:pos="-1440"/>
          <w:tab w:val="left" w:pos="-720"/>
          <w:tab w:val="left" w:pos="0"/>
          <w:tab w:val="left" w:pos="1080"/>
          <w:tab w:val="left" w:pos="1440"/>
        </w:tabs>
        <w:suppressAutoHyphens/>
        <w:jc w:val="both"/>
        <w:rPr>
          <w:rFonts w:ascii="Arial" w:hAnsi="Arial"/>
          <w:spacing w:val="-3"/>
        </w:rPr>
      </w:pPr>
    </w:p>
    <w:p w:rsidR="00D371DF" w:rsidRDefault="00D371DF" w:rsidP="00AA45C1">
      <w:pPr>
        <w:tabs>
          <w:tab w:val="left" w:pos="-1440"/>
          <w:tab w:val="left" w:pos="-720"/>
          <w:tab w:val="left" w:pos="0"/>
          <w:tab w:val="left" w:pos="1080"/>
          <w:tab w:val="left" w:pos="1440"/>
        </w:tabs>
        <w:suppressAutoHyphens/>
        <w:jc w:val="both"/>
        <w:rPr>
          <w:rFonts w:ascii="Arial" w:hAnsi="Arial"/>
          <w:spacing w:val="-3"/>
        </w:rPr>
      </w:pPr>
    </w:p>
    <w:p w:rsidR="00D371DF" w:rsidRDefault="00D371DF" w:rsidP="00AA45C1">
      <w:pPr>
        <w:tabs>
          <w:tab w:val="left" w:pos="-1440"/>
          <w:tab w:val="left" w:pos="-720"/>
          <w:tab w:val="left" w:pos="0"/>
          <w:tab w:val="left" w:pos="1080"/>
          <w:tab w:val="left" w:pos="1440"/>
        </w:tabs>
        <w:suppressAutoHyphens/>
        <w:jc w:val="both"/>
        <w:rPr>
          <w:rFonts w:ascii="Arial" w:hAnsi="Arial"/>
          <w:spacing w:val="-3"/>
        </w:rPr>
      </w:pPr>
    </w:p>
    <w:p w:rsidR="00D371DF" w:rsidRDefault="00D371DF" w:rsidP="00AA45C1">
      <w:pPr>
        <w:tabs>
          <w:tab w:val="left" w:pos="-1440"/>
          <w:tab w:val="left" w:pos="-720"/>
          <w:tab w:val="left" w:pos="0"/>
          <w:tab w:val="left" w:pos="1080"/>
          <w:tab w:val="left" w:pos="1440"/>
        </w:tabs>
        <w:suppressAutoHyphens/>
        <w:jc w:val="both"/>
        <w:rPr>
          <w:rFonts w:ascii="Arial" w:hAnsi="Arial"/>
          <w:spacing w:val="-3"/>
        </w:rPr>
      </w:pPr>
    </w:p>
    <w:p w:rsidR="00090406" w:rsidRDefault="00090406" w:rsidP="00AA45C1">
      <w:pPr>
        <w:tabs>
          <w:tab w:val="left" w:pos="-1440"/>
          <w:tab w:val="left" w:pos="-720"/>
          <w:tab w:val="left" w:pos="0"/>
          <w:tab w:val="left" w:pos="1080"/>
          <w:tab w:val="left" w:pos="1440"/>
        </w:tabs>
        <w:suppressAutoHyphens/>
        <w:jc w:val="both"/>
        <w:rPr>
          <w:rFonts w:ascii="Arial" w:hAnsi="Arial"/>
          <w:b/>
          <w:spacing w:val="-3"/>
          <w:sz w:val="16"/>
          <w:szCs w:val="16"/>
        </w:rPr>
      </w:pPr>
      <w:r w:rsidRPr="00090406">
        <w:rPr>
          <w:rFonts w:ascii="Arial" w:hAnsi="Arial"/>
          <w:b/>
          <w:spacing w:val="-3"/>
          <w:sz w:val="16"/>
          <w:szCs w:val="16"/>
        </w:rPr>
        <w:t xml:space="preserve">Figure </w:t>
      </w:r>
      <w:r w:rsidR="00D371DF">
        <w:rPr>
          <w:rFonts w:ascii="Arial" w:hAnsi="Arial"/>
          <w:b/>
          <w:spacing w:val="-3"/>
          <w:sz w:val="16"/>
          <w:szCs w:val="16"/>
        </w:rPr>
        <w:t>8-2</w:t>
      </w:r>
      <w:r w:rsidRPr="00090406">
        <w:rPr>
          <w:rFonts w:ascii="Arial" w:hAnsi="Arial"/>
          <w:b/>
          <w:spacing w:val="-3"/>
          <w:sz w:val="16"/>
          <w:szCs w:val="16"/>
        </w:rPr>
        <w:t xml:space="preserve">: </w:t>
      </w:r>
      <w:r w:rsidR="00FD6CB9">
        <w:rPr>
          <w:rFonts w:ascii="Arial" w:hAnsi="Arial"/>
          <w:b/>
          <w:spacing w:val="-3"/>
          <w:sz w:val="16"/>
          <w:szCs w:val="16"/>
        </w:rPr>
        <w:t>SENDOUT</w:t>
      </w:r>
      <w:r w:rsidRPr="00090406">
        <w:rPr>
          <w:rFonts w:ascii="Arial" w:hAnsi="Arial"/>
          <w:b/>
          <w:spacing w:val="-3"/>
          <w:sz w:val="16"/>
          <w:szCs w:val="16"/>
        </w:rPr>
        <w:t xml:space="preserve"> Network Diagram of Cascade’s System</w:t>
      </w:r>
    </w:p>
    <w:p w:rsidR="00802735" w:rsidRDefault="00997618" w:rsidP="00AA45C1">
      <w:pPr>
        <w:tabs>
          <w:tab w:val="left" w:pos="-1440"/>
          <w:tab w:val="left" w:pos="-720"/>
          <w:tab w:val="left" w:pos="0"/>
          <w:tab w:val="left" w:pos="1080"/>
          <w:tab w:val="left" w:pos="1440"/>
        </w:tabs>
        <w:suppressAutoHyphens/>
        <w:jc w:val="both"/>
        <w:rPr>
          <w:rFonts w:ascii="Arial" w:hAnsi="Arial"/>
          <w:spacing w:val="-3"/>
        </w:rPr>
      </w:pPr>
      <w:r>
        <w:rPr>
          <w:noProof/>
        </w:rPr>
        <w:drawing>
          <wp:inline distT="0" distB="0" distL="0" distR="0" wp14:anchorId="53BAEFC8" wp14:editId="6048C2E7">
            <wp:extent cx="5486400" cy="4241800"/>
            <wp:effectExtent l="0" t="0" r="0"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stretch>
                      <a:fillRect/>
                    </a:stretch>
                  </pic:blipFill>
                  <pic:spPr>
                    <a:xfrm>
                      <a:off x="0" y="0"/>
                      <a:ext cx="5486400" cy="4241800"/>
                    </a:xfrm>
                    <a:prstGeom prst="rect">
                      <a:avLst/>
                    </a:prstGeom>
                  </pic:spPr>
                </pic:pic>
              </a:graphicData>
            </a:graphic>
          </wp:inline>
        </w:drawing>
      </w:r>
    </w:p>
    <w:p w:rsidR="00997618" w:rsidRDefault="00997618" w:rsidP="00AA45C1">
      <w:pPr>
        <w:tabs>
          <w:tab w:val="left" w:pos="-1440"/>
          <w:tab w:val="left" w:pos="-720"/>
          <w:tab w:val="left" w:pos="0"/>
          <w:tab w:val="left" w:pos="1080"/>
          <w:tab w:val="left" w:pos="1440"/>
        </w:tabs>
        <w:suppressAutoHyphens/>
        <w:jc w:val="both"/>
        <w:rPr>
          <w:rFonts w:ascii="Arial" w:hAnsi="Arial"/>
          <w:spacing w:val="-3"/>
        </w:rPr>
      </w:pPr>
    </w:p>
    <w:p w:rsidR="00452597" w:rsidRDefault="00452597" w:rsidP="009C5D44">
      <w:pPr>
        <w:tabs>
          <w:tab w:val="left" w:pos="-1440"/>
          <w:tab w:val="left" w:pos="-720"/>
          <w:tab w:val="left" w:pos="0"/>
          <w:tab w:val="left" w:pos="1080"/>
          <w:tab w:val="left" w:pos="1440"/>
        </w:tabs>
        <w:suppressAutoHyphens/>
        <w:jc w:val="both"/>
        <w:rPr>
          <w:rFonts w:ascii="Arial" w:hAnsi="Arial"/>
          <w:spacing w:val="-3"/>
        </w:rPr>
      </w:pPr>
    </w:p>
    <w:p w:rsidR="00452597" w:rsidRPr="00452597" w:rsidRDefault="00452597" w:rsidP="009C5D44">
      <w:pPr>
        <w:tabs>
          <w:tab w:val="left" w:pos="-1440"/>
          <w:tab w:val="left" w:pos="-720"/>
          <w:tab w:val="left" w:pos="0"/>
          <w:tab w:val="left" w:pos="1080"/>
          <w:tab w:val="left" w:pos="1440"/>
        </w:tabs>
        <w:suppressAutoHyphens/>
        <w:jc w:val="both"/>
        <w:rPr>
          <w:rFonts w:ascii="Arial" w:hAnsi="Arial"/>
          <w:b/>
          <w:spacing w:val="-3"/>
        </w:rPr>
      </w:pPr>
      <w:r w:rsidRPr="00452597">
        <w:rPr>
          <w:rFonts w:ascii="Arial" w:hAnsi="Arial"/>
          <w:b/>
          <w:spacing w:val="-3"/>
        </w:rPr>
        <w:t>Tools Used</w:t>
      </w:r>
    </w:p>
    <w:p w:rsidR="00452597" w:rsidRDefault="00452597" w:rsidP="009C5D44">
      <w:pPr>
        <w:tabs>
          <w:tab w:val="left" w:pos="-1440"/>
          <w:tab w:val="left" w:pos="-720"/>
          <w:tab w:val="left" w:pos="0"/>
          <w:tab w:val="left" w:pos="1080"/>
          <w:tab w:val="left" w:pos="1440"/>
        </w:tabs>
        <w:suppressAutoHyphens/>
        <w:jc w:val="both"/>
        <w:rPr>
          <w:rFonts w:ascii="Arial" w:hAnsi="Arial"/>
          <w:spacing w:val="-3"/>
        </w:rPr>
      </w:pPr>
    </w:p>
    <w:p w:rsidR="00AA45C1" w:rsidRPr="00AA45C1" w:rsidRDefault="00AA45C1" w:rsidP="00AA45C1">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B</w:t>
      </w:r>
      <w:r w:rsidRPr="00AA45C1">
        <w:rPr>
          <w:rFonts w:ascii="Arial" w:hAnsi="Arial"/>
          <w:spacing w:val="-3"/>
        </w:rPr>
        <w:t xml:space="preserve">ecause </w:t>
      </w:r>
      <w:r w:rsidR="00FD6CB9">
        <w:rPr>
          <w:rFonts w:ascii="Arial" w:hAnsi="Arial"/>
          <w:spacing w:val="-3"/>
        </w:rPr>
        <w:t>SENDOUT</w:t>
      </w:r>
      <w:r w:rsidR="002962E8" w:rsidRPr="002962E8">
        <w:rPr>
          <w:rFonts w:ascii="Arial" w:hAnsi="Arial"/>
          <w:spacing w:val="-3"/>
        </w:rPr>
        <w:sym w:font="Symbol" w:char="F0E2"/>
      </w:r>
      <w:r w:rsidRPr="00AA45C1">
        <w:rPr>
          <w:rFonts w:ascii="Arial" w:hAnsi="Arial"/>
          <w:spacing w:val="-3"/>
        </w:rPr>
        <w:t xml:space="preserve"> utilizes a linear programming approach, its results are considered “deterministic”. For example, the model knows the exact load and price for every day of the planning period based on the analyst’s input and can therefore minimize costs in a way that would not be possible in the real world. Therefore, it is important to acknowledge that linear programming analysis provides helpful but not perfect information to guide decisions.</w:t>
      </w:r>
    </w:p>
    <w:p w:rsidR="00AA45C1" w:rsidRPr="00AA45C1" w:rsidRDefault="00AA45C1" w:rsidP="00AA45C1">
      <w:pPr>
        <w:tabs>
          <w:tab w:val="left" w:pos="-1440"/>
          <w:tab w:val="left" w:pos="-720"/>
          <w:tab w:val="left" w:pos="0"/>
          <w:tab w:val="left" w:pos="1080"/>
          <w:tab w:val="left" w:pos="1440"/>
        </w:tabs>
        <w:suppressAutoHyphens/>
        <w:jc w:val="both"/>
        <w:rPr>
          <w:rFonts w:ascii="Arial" w:hAnsi="Arial"/>
          <w:spacing w:val="-3"/>
        </w:rPr>
      </w:pPr>
    </w:p>
    <w:p w:rsidR="00AA45C1" w:rsidRDefault="00AA45C1" w:rsidP="00AA45C1">
      <w:pPr>
        <w:tabs>
          <w:tab w:val="left" w:pos="-1440"/>
          <w:tab w:val="left" w:pos="-720"/>
          <w:tab w:val="left" w:pos="0"/>
          <w:tab w:val="left" w:pos="1080"/>
          <w:tab w:val="left" w:pos="1440"/>
        </w:tabs>
        <w:suppressAutoHyphens/>
        <w:jc w:val="both"/>
        <w:rPr>
          <w:rFonts w:ascii="Arial" w:hAnsi="Arial"/>
          <w:spacing w:val="-3"/>
        </w:rPr>
      </w:pPr>
      <w:r w:rsidRPr="00AA45C1">
        <w:rPr>
          <w:rFonts w:ascii="Arial" w:hAnsi="Arial"/>
          <w:spacing w:val="-3"/>
        </w:rPr>
        <w:t>Since decisions are made in the context of uncertainty about the future, Cascade purchased VectorGas</w:t>
      </w:r>
      <w:r w:rsidRPr="00802735">
        <w:rPr>
          <w:rFonts w:ascii="Arial" w:hAnsi="Arial"/>
          <w:spacing w:val="-3"/>
          <w:vertAlign w:val="superscript"/>
        </w:rPr>
        <w:t>TM</w:t>
      </w:r>
      <w:r w:rsidRPr="00AA45C1">
        <w:rPr>
          <w:rFonts w:ascii="Arial" w:hAnsi="Arial"/>
          <w:spacing w:val="-3"/>
        </w:rPr>
        <w:t xml:space="preserve">. </w:t>
      </w:r>
      <w:r w:rsidR="00802735">
        <w:rPr>
          <w:rFonts w:ascii="Arial" w:hAnsi="Arial"/>
          <w:spacing w:val="-3"/>
        </w:rPr>
        <w:t xml:space="preserve"> </w:t>
      </w:r>
      <w:r w:rsidRPr="00AA45C1">
        <w:rPr>
          <w:rFonts w:ascii="Arial" w:hAnsi="Arial"/>
          <w:spacing w:val="-3"/>
        </w:rPr>
        <w:t>VectorGas</w:t>
      </w:r>
      <w:r w:rsidRPr="00802735">
        <w:rPr>
          <w:rFonts w:ascii="Arial" w:hAnsi="Arial"/>
          <w:spacing w:val="-3"/>
          <w:vertAlign w:val="superscript"/>
        </w:rPr>
        <w:t>TM</w:t>
      </w:r>
      <w:r w:rsidRPr="00AA45C1">
        <w:rPr>
          <w:rFonts w:ascii="Arial" w:hAnsi="Arial"/>
          <w:spacing w:val="-3"/>
        </w:rPr>
        <w:t xml:space="preserve"> </w:t>
      </w:r>
      <w:r w:rsidR="00802735">
        <w:rPr>
          <w:rFonts w:ascii="Arial" w:hAnsi="Arial"/>
          <w:spacing w:val="-3"/>
        </w:rPr>
        <w:t>is</w:t>
      </w:r>
      <w:r w:rsidRPr="00AA45C1">
        <w:rPr>
          <w:rFonts w:ascii="Arial" w:hAnsi="Arial"/>
          <w:spacing w:val="-3"/>
        </w:rPr>
        <w:t xml:space="preserve"> an add-in product to the </w:t>
      </w:r>
      <w:r w:rsidR="00FD6CB9">
        <w:rPr>
          <w:rFonts w:ascii="Arial" w:hAnsi="Arial"/>
          <w:spacing w:val="-3"/>
        </w:rPr>
        <w:t>SENDOUT</w:t>
      </w:r>
      <w:r w:rsidR="002962E8" w:rsidRPr="002962E8">
        <w:rPr>
          <w:rFonts w:ascii="Arial" w:hAnsi="Arial"/>
          <w:spacing w:val="-3"/>
        </w:rPr>
        <w:sym w:font="Symbol" w:char="F0E2"/>
      </w:r>
      <w:r w:rsidRPr="00AA45C1">
        <w:rPr>
          <w:rFonts w:ascii="Arial" w:hAnsi="Arial"/>
          <w:spacing w:val="-3"/>
        </w:rPr>
        <w:t xml:space="preserve"> model that facilitates the ability to model gas price and load uncertainty (driven by weather) into the future. </w:t>
      </w:r>
      <w:r w:rsidR="00802735">
        <w:rPr>
          <w:rFonts w:ascii="Arial" w:hAnsi="Arial"/>
          <w:spacing w:val="-3"/>
        </w:rPr>
        <w:t xml:space="preserve"> </w:t>
      </w:r>
      <w:r w:rsidRPr="00AA45C1">
        <w:rPr>
          <w:rFonts w:ascii="Arial" w:hAnsi="Arial"/>
          <w:spacing w:val="-3"/>
        </w:rPr>
        <w:t>VectorGas</w:t>
      </w:r>
      <w:r w:rsidRPr="00802735">
        <w:rPr>
          <w:rFonts w:ascii="Arial" w:hAnsi="Arial"/>
          <w:spacing w:val="-3"/>
          <w:vertAlign w:val="superscript"/>
        </w:rPr>
        <w:t>TM</w:t>
      </w:r>
      <w:r w:rsidRPr="00AA45C1">
        <w:rPr>
          <w:rFonts w:ascii="Arial" w:hAnsi="Arial"/>
          <w:spacing w:val="-3"/>
        </w:rPr>
        <w:t xml:space="preserve"> utilizes a Monte Carlo approach in combination with the linear programming approach in </w:t>
      </w:r>
      <w:r w:rsidR="00FD6CB9">
        <w:rPr>
          <w:rFonts w:ascii="Arial" w:hAnsi="Arial"/>
          <w:spacing w:val="-3"/>
        </w:rPr>
        <w:t>SENDOUT</w:t>
      </w:r>
      <w:r w:rsidR="002962E8" w:rsidRPr="002962E8">
        <w:rPr>
          <w:rFonts w:ascii="Arial" w:hAnsi="Arial"/>
          <w:spacing w:val="-3"/>
        </w:rPr>
        <w:sym w:font="Symbol" w:char="F0E2"/>
      </w:r>
      <w:r w:rsidRPr="00AA45C1">
        <w:rPr>
          <w:rFonts w:ascii="Arial" w:hAnsi="Arial"/>
          <w:spacing w:val="-3"/>
        </w:rPr>
        <w:t>. The VectorGas</w:t>
      </w:r>
      <w:r w:rsidRPr="00802735">
        <w:rPr>
          <w:rFonts w:ascii="Arial" w:hAnsi="Arial"/>
          <w:spacing w:val="-3"/>
          <w:vertAlign w:val="superscript"/>
        </w:rPr>
        <w:t>TM</w:t>
      </w:r>
      <w:r w:rsidRPr="00AA45C1">
        <w:rPr>
          <w:rFonts w:ascii="Arial" w:hAnsi="Arial"/>
          <w:spacing w:val="-3"/>
        </w:rPr>
        <w:t xml:space="preserve"> functionality was integrated in the </w:t>
      </w:r>
      <w:r w:rsidR="00FD6CB9">
        <w:rPr>
          <w:rFonts w:ascii="Arial" w:hAnsi="Arial"/>
          <w:spacing w:val="-3"/>
        </w:rPr>
        <w:t>SENDOUT</w:t>
      </w:r>
      <w:r w:rsidR="002962E8" w:rsidRPr="002962E8">
        <w:rPr>
          <w:rFonts w:ascii="Arial" w:hAnsi="Arial"/>
          <w:spacing w:val="-3"/>
        </w:rPr>
        <w:sym w:font="Symbol" w:char="F0E2"/>
      </w:r>
      <w:r w:rsidRPr="00AA45C1">
        <w:rPr>
          <w:rFonts w:ascii="Arial" w:hAnsi="Arial"/>
          <w:spacing w:val="-3"/>
        </w:rPr>
        <w:t xml:space="preserve"> software with Version 12.5</w:t>
      </w:r>
      <w:r w:rsidR="00802735">
        <w:rPr>
          <w:rFonts w:ascii="Arial" w:hAnsi="Arial"/>
          <w:spacing w:val="-3"/>
        </w:rPr>
        <w:t xml:space="preserve"> (this IRP uses Version 14.3). </w:t>
      </w:r>
      <w:r w:rsidRPr="00AA45C1">
        <w:rPr>
          <w:rFonts w:ascii="Arial" w:hAnsi="Arial"/>
          <w:spacing w:val="-3"/>
        </w:rPr>
        <w:t xml:space="preserve">The addition of the Monte-Carlo modeling capability provides </w:t>
      </w:r>
      <w:r w:rsidR="00802735">
        <w:rPr>
          <w:rFonts w:ascii="Arial" w:hAnsi="Arial"/>
          <w:spacing w:val="-3"/>
        </w:rPr>
        <w:t xml:space="preserve">supplemental </w:t>
      </w:r>
      <w:r w:rsidRPr="00AA45C1">
        <w:rPr>
          <w:rFonts w:ascii="Arial" w:hAnsi="Arial"/>
          <w:spacing w:val="-3"/>
        </w:rPr>
        <w:t>information to decision makers under conditions of uncertainty. This tool continues to enhance the robustness of the Company’s long-term resource planning and acquisition activities.</w:t>
      </w:r>
    </w:p>
    <w:p w:rsidR="004230DE" w:rsidRDefault="004230DE" w:rsidP="00AA45C1">
      <w:pPr>
        <w:tabs>
          <w:tab w:val="left" w:pos="-1440"/>
          <w:tab w:val="left" w:pos="-720"/>
          <w:tab w:val="left" w:pos="0"/>
          <w:tab w:val="left" w:pos="1080"/>
          <w:tab w:val="left" w:pos="1440"/>
        </w:tabs>
        <w:suppressAutoHyphens/>
        <w:jc w:val="both"/>
        <w:rPr>
          <w:rFonts w:ascii="Arial" w:hAnsi="Arial"/>
          <w:spacing w:val="-3"/>
        </w:rPr>
      </w:pPr>
    </w:p>
    <w:p w:rsidR="004230DE" w:rsidRDefault="004230DE" w:rsidP="00AA45C1">
      <w:pPr>
        <w:tabs>
          <w:tab w:val="left" w:pos="-1440"/>
          <w:tab w:val="left" w:pos="-720"/>
          <w:tab w:val="left" w:pos="0"/>
          <w:tab w:val="left" w:pos="1080"/>
          <w:tab w:val="left" w:pos="1440"/>
        </w:tabs>
        <w:suppressAutoHyphens/>
        <w:jc w:val="both"/>
        <w:rPr>
          <w:rFonts w:ascii="Arial" w:hAnsi="Arial"/>
          <w:spacing w:val="-3"/>
        </w:rPr>
      </w:pPr>
    </w:p>
    <w:p w:rsidR="00E353C2" w:rsidRDefault="00E353C2" w:rsidP="00AA45C1">
      <w:pPr>
        <w:tabs>
          <w:tab w:val="left" w:pos="-1440"/>
          <w:tab w:val="left" w:pos="-720"/>
          <w:tab w:val="left" w:pos="0"/>
          <w:tab w:val="left" w:pos="1080"/>
          <w:tab w:val="left" w:pos="1440"/>
        </w:tabs>
        <w:suppressAutoHyphens/>
        <w:jc w:val="both"/>
        <w:rPr>
          <w:rFonts w:ascii="Arial" w:hAnsi="Arial"/>
          <w:spacing w:val="-3"/>
        </w:rPr>
      </w:pPr>
    </w:p>
    <w:p w:rsidR="00E353C2" w:rsidRDefault="00E353C2" w:rsidP="00E353C2">
      <w:pPr>
        <w:tabs>
          <w:tab w:val="left" w:pos="-1440"/>
          <w:tab w:val="left" w:pos="-720"/>
          <w:tab w:val="left" w:pos="0"/>
          <w:tab w:val="left" w:pos="1080"/>
          <w:tab w:val="left" w:pos="1440"/>
        </w:tabs>
        <w:suppressAutoHyphens/>
        <w:jc w:val="both"/>
        <w:rPr>
          <w:rFonts w:ascii="Arial" w:hAnsi="Arial"/>
          <w:b/>
          <w:bCs/>
          <w:spacing w:val="-3"/>
        </w:rPr>
      </w:pPr>
      <w:r w:rsidRPr="00E353C2">
        <w:rPr>
          <w:rFonts w:ascii="Arial" w:hAnsi="Arial"/>
          <w:b/>
          <w:bCs/>
          <w:spacing w:val="-3"/>
        </w:rPr>
        <w:t>Resource Optimization Output and Analysis Reports</w:t>
      </w:r>
    </w:p>
    <w:p w:rsidR="00E353C2" w:rsidRDefault="00E353C2" w:rsidP="00E353C2">
      <w:pPr>
        <w:tabs>
          <w:tab w:val="left" w:pos="-1440"/>
          <w:tab w:val="left" w:pos="-720"/>
          <w:tab w:val="left" w:pos="0"/>
          <w:tab w:val="left" w:pos="1080"/>
          <w:tab w:val="left" w:pos="1440"/>
        </w:tabs>
        <w:suppressAutoHyphens/>
        <w:jc w:val="both"/>
        <w:rPr>
          <w:rFonts w:ascii="Arial" w:hAnsi="Arial"/>
          <w:b/>
          <w:bCs/>
          <w:spacing w:val="-3"/>
        </w:rPr>
      </w:pPr>
    </w:p>
    <w:p w:rsidR="00E353C2" w:rsidRPr="00E353C2" w:rsidRDefault="00E353C2" w:rsidP="00E353C2">
      <w:pPr>
        <w:tabs>
          <w:tab w:val="left" w:pos="-1440"/>
          <w:tab w:val="left" w:pos="-720"/>
          <w:tab w:val="left" w:pos="0"/>
          <w:tab w:val="left" w:pos="1080"/>
          <w:tab w:val="left" w:pos="1440"/>
        </w:tabs>
        <w:suppressAutoHyphens/>
        <w:jc w:val="both"/>
        <w:rPr>
          <w:rFonts w:ascii="Arial" w:hAnsi="Arial"/>
          <w:spacing w:val="-3"/>
        </w:rPr>
      </w:pPr>
      <w:r w:rsidRPr="00E353C2">
        <w:rPr>
          <w:rFonts w:ascii="Arial" w:hAnsi="Arial"/>
          <w:spacing w:val="-3"/>
        </w:rPr>
        <w:t xml:space="preserve">After the model run is performed and </w:t>
      </w:r>
      <w:r w:rsidR="00FD6CB9">
        <w:rPr>
          <w:rFonts w:ascii="Arial" w:hAnsi="Arial"/>
          <w:spacing w:val="-3"/>
        </w:rPr>
        <w:t>SENDOUT</w:t>
      </w:r>
      <w:r w:rsidRPr="00E353C2">
        <w:rPr>
          <w:rFonts w:ascii="Arial" w:hAnsi="Arial"/>
          <w:spacing w:val="-3"/>
        </w:rPr>
        <w:sym w:font="Symbol" w:char="F0E2"/>
      </w:r>
      <w:r w:rsidRPr="00E353C2">
        <w:rPr>
          <w:rFonts w:ascii="Arial" w:hAnsi="Arial"/>
          <w:spacing w:val="-3"/>
        </w:rPr>
        <w:t xml:space="preserve"> selects the optimal set of resources from the available portfolio, output reports are generated. </w:t>
      </w:r>
      <w:r w:rsidR="00FD6CB9">
        <w:rPr>
          <w:rFonts w:ascii="Arial" w:hAnsi="Arial"/>
          <w:spacing w:val="-3"/>
        </w:rPr>
        <w:t>SENDOUT</w:t>
      </w:r>
      <w:r w:rsidRPr="00E353C2">
        <w:rPr>
          <w:rFonts w:ascii="Arial" w:hAnsi="Arial"/>
          <w:spacing w:val="-3"/>
        </w:rPr>
        <w:sym w:font="Symbol" w:char="F0E2"/>
      </w:r>
      <w:r w:rsidRPr="00E353C2">
        <w:rPr>
          <w:rFonts w:ascii="Arial" w:hAnsi="Arial"/>
          <w:spacing w:val="-3"/>
        </w:rPr>
        <w:t xml:space="preserve"> provides the </w:t>
      </w:r>
      <w:r>
        <w:rPr>
          <w:rFonts w:ascii="Arial" w:hAnsi="Arial"/>
          <w:spacing w:val="-3"/>
        </w:rPr>
        <w:t xml:space="preserve">analysts </w:t>
      </w:r>
      <w:r w:rsidRPr="00E353C2">
        <w:rPr>
          <w:rFonts w:ascii="Arial" w:hAnsi="Arial"/>
          <w:spacing w:val="-3"/>
        </w:rPr>
        <w:t xml:space="preserve">with an assortment of Input and Output reports that it can generate, provided they are selected prior to the optimization run. </w:t>
      </w:r>
      <w:r w:rsidR="00FD6CB9">
        <w:rPr>
          <w:rFonts w:ascii="Arial" w:hAnsi="Arial"/>
          <w:spacing w:val="-3"/>
        </w:rPr>
        <w:t>SENDOUT</w:t>
      </w:r>
      <w:r w:rsidRPr="00E353C2">
        <w:rPr>
          <w:rFonts w:ascii="Arial" w:hAnsi="Arial"/>
          <w:spacing w:val="-3"/>
        </w:rPr>
        <w:sym w:font="Symbol" w:char="F0E2"/>
      </w:r>
      <w:r w:rsidRPr="00E353C2">
        <w:rPr>
          <w:rFonts w:ascii="Arial" w:hAnsi="Arial"/>
          <w:spacing w:val="-3"/>
        </w:rPr>
        <w:t xml:space="preserve"> offers dozens of separate input reports that summarize various items such as demand inputs, the resulting forecast, temperature patterns as well as supply, storage and transportation resource inputs. These reports allow the </w:t>
      </w:r>
      <w:r>
        <w:rPr>
          <w:rFonts w:ascii="Arial" w:hAnsi="Arial"/>
          <w:spacing w:val="-3"/>
        </w:rPr>
        <w:t>analysts</w:t>
      </w:r>
      <w:r w:rsidRPr="00E353C2">
        <w:rPr>
          <w:rFonts w:ascii="Arial" w:hAnsi="Arial"/>
          <w:spacing w:val="-3"/>
        </w:rPr>
        <w:t xml:space="preserve"> to verify that the information supplied to </w:t>
      </w:r>
      <w:r w:rsidR="00FD6CB9">
        <w:rPr>
          <w:rFonts w:ascii="Arial" w:hAnsi="Arial"/>
          <w:spacing w:val="-3"/>
        </w:rPr>
        <w:t>SENDOUT</w:t>
      </w:r>
      <w:r w:rsidRPr="00E353C2">
        <w:rPr>
          <w:rFonts w:ascii="Arial" w:hAnsi="Arial"/>
          <w:spacing w:val="-3"/>
        </w:rPr>
        <w:sym w:font="Symbol" w:char="F0E2"/>
      </w:r>
      <w:r w:rsidRPr="00E353C2">
        <w:rPr>
          <w:rFonts w:ascii="Arial" w:hAnsi="Arial"/>
          <w:spacing w:val="-3"/>
        </w:rPr>
        <w:t xml:space="preserve"> is being accurately interpreted by the model.</w:t>
      </w:r>
    </w:p>
    <w:p w:rsidR="00E353C2" w:rsidRPr="00E353C2" w:rsidRDefault="00E353C2" w:rsidP="00E353C2">
      <w:pPr>
        <w:tabs>
          <w:tab w:val="left" w:pos="-1440"/>
          <w:tab w:val="left" w:pos="-720"/>
          <w:tab w:val="left" w:pos="0"/>
          <w:tab w:val="left" w:pos="1080"/>
          <w:tab w:val="left" w:pos="1440"/>
        </w:tabs>
        <w:suppressAutoHyphens/>
        <w:jc w:val="both"/>
        <w:rPr>
          <w:rFonts w:ascii="Arial" w:hAnsi="Arial"/>
          <w:spacing w:val="-3"/>
        </w:rPr>
      </w:pPr>
    </w:p>
    <w:p w:rsidR="00E353C2" w:rsidRPr="00E353C2" w:rsidRDefault="00E353C2" w:rsidP="00E353C2">
      <w:pPr>
        <w:tabs>
          <w:tab w:val="left" w:pos="-1440"/>
          <w:tab w:val="left" w:pos="-720"/>
          <w:tab w:val="left" w:pos="0"/>
          <w:tab w:val="left" w:pos="1080"/>
          <w:tab w:val="left" w:pos="1440"/>
        </w:tabs>
        <w:suppressAutoHyphens/>
        <w:jc w:val="both"/>
        <w:rPr>
          <w:rFonts w:ascii="Arial" w:hAnsi="Arial"/>
          <w:spacing w:val="-3"/>
        </w:rPr>
      </w:pPr>
      <w:r w:rsidRPr="00E353C2">
        <w:rPr>
          <w:rFonts w:ascii="Arial" w:hAnsi="Arial"/>
          <w:spacing w:val="-3"/>
        </w:rPr>
        <w:t xml:space="preserve">The results of the optimization process are provided in the dozens of output summary reports available to the </w:t>
      </w:r>
      <w:r w:rsidR="00FD6CB9">
        <w:rPr>
          <w:rFonts w:ascii="Arial" w:hAnsi="Arial"/>
          <w:spacing w:val="-3"/>
        </w:rPr>
        <w:t>SENDOUT</w:t>
      </w:r>
      <w:r w:rsidRPr="00E353C2">
        <w:rPr>
          <w:rFonts w:ascii="Arial" w:hAnsi="Arial"/>
          <w:spacing w:val="-3"/>
        </w:rPr>
        <w:sym w:font="Symbol" w:char="F0E2"/>
      </w:r>
      <w:r w:rsidRPr="00E353C2">
        <w:rPr>
          <w:rFonts w:ascii="Arial" w:hAnsi="Arial"/>
          <w:spacing w:val="-3"/>
        </w:rPr>
        <w:t xml:space="preserve"> </w:t>
      </w:r>
      <w:r>
        <w:rPr>
          <w:rFonts w:ascii="Arial" w:hAnsi="Arial"/>
          <w:spacing w:val="-3"/>
        </w:rPr>
        <w:t>analysts</w:t>
      </w:r>
      <w:r w:rsidRPr="00E353C2">
        <w:rPr>
          <w:rFonts w:ascii="Arial" w:hAnsi="Arial"/>
          <w:spacing w:val="-3"/>
        </w:rPr>
        <w:t>. These reports summarize various aspects of the optimal portfolios resource size and selection as well as cost and utilization over the planning period. For purposes of this discussion, certain key output reports will be summarized below.</w:t>
      </w:r>
    </w:p>
    <w:p w:rsidR="00E353C2" w:rsidRPr="00E353C2" w:rsidRDefault="00E353C2" w:rsidP="00E353C2">
      <w:pPr>
        <w:tabs>
          <w:tab w:val="left" w:pos="-1440"/>
          <w:tab w:val="left" w:pos="-720"/>
          <w:tab w:val="left" w:pos="0"/>
          <w:tab w:val="left" w:pos="1080"/>
          <w:tab w:val="left" w:pos="1440"/>
        </w:tabs>
        <w:suppressAutoHyphens/>
        <w:jc w:val="both"/>
        <w:rPr>
          <w:rFonts w:ascii="Arial" w:hAnsi="Arial"/>
          <w:spacing w:val="-3"/>
        </w:rPr>
      </w:pPr>
    </w:p>
    <w:p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b/>
          <w:spacing w:val="-3"/>
        </w:rPr>
      </w:pPr>
      <w:r w:rsidRPr="00E353C2">
        <w:rPr>
          <w:rFonts w:ascii="Arial" w:hAnsi="Arial"/>
          <w:b/>
          <w:spacing w:val="-3"/>
        </w:rPr>
        <w:t>Key Output Report - Cost and Flow Summary</w:t>
      </w:r>
    </w:p>
    <w:p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b/>
          <w:spacing w:val="-3"/>
        </w:rPr>
      </w:pPr>
    </w:p>
    <w:p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spacing w:val="-3"/>
        </w:rPr>
      </w:pPr>
      <w:r w:rsidRPr="00E353C2">
        <w:rPr>
          <w:rFonts w:ascii="Arial" w:hAnsi="Arial"/>
          <w:spacing w:val="-3"/>
        </w:rPr>
        <w:t xml:space="preserve">The Cost and Flow Summary Report consolidates a number of very informative aspects of the optimization run. The report provides the </w:t>
      </w:r>
      <w:r>
        <w:rPr>
          <w:rFonts w:ascii="Arial" w:hAnsi="Arial"/>
          <w:spacing w:val="-3"/>
        </w:rPr>
        <w:t xml:space="preserve">analysts </w:t>
      </w:r>
      <w:r w:rsidRPr="00E353C2">
        <w:rPr>
          <w:rFonts w:ascii="Arial" w:hAnsi="Arial"/>
          <w:spacing w:val="-3"/>
        </w:rPr>
        <w:t xml:space="preserve">with a breakdown of portfolio costs, on a yearly as well as a total planning period basis, in several different formats. For example, an aggregate portfolio cost total is provided for easy comparison between years, as well as between various optimization runs, if the </w:t>
      </w:r>
      <w:r>
        <w:rPr>
          <w:rFonts w:ascii="Arial" w:hAnsi="Arial"/>
          <w:spacing w:val="-3"/>
        </w:rPr>
        <w:t>analyst</w:t>
      </w:r>
      <w:r w:rsidRPr="00E353C2">
        <w:rPr>
          <w:rFonts w:ascii="Arial" w:hAnsi="Arial"/>
          <w:spacing w:val="-3"/>
        </w:rPr>
        <w:t xml:space="preserve"> is attempting to quickly compare the influence that one or more resources can have on the portfolio. This total portfolio cost figure is also broken down into supply, storage and transportation cost summaries on both a yearly and planning period basis.</w:t>
      </w:r>
    </w:p>
    <w:p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spacing w:val="-3"/>
        </w:rPr>
      </w:pPr>
    </w:p>
    <w:p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spacing w:val="-3"/>
        </w:rPr>
      </w:pPr>
      <w:r w:rsidRPr="00E353C2">
        <w:rPr>
          <w:rFonts w:ascii="Arial" w:hAnsi="Arial"/>
          <w:spacing w:val="-3"/>
        </w:rPr>
        <w:t xml:space="preserve">The report also provides unit cost detail of the total portfolio as well as each resource selected and utilized by the model in the optimization process. The </w:t>
      </w:r>
      <w:r>
        <w:rPr>
          <w:rFonts w:ascii="Arial" w:hAnsi="Arial"/>
          <w:spacing w:val="-3"/>
        </w:rPr>
        <w:t xml:space="preserve">analyst </w:t>
      </w:r>
      <w:r w:rsidRPr="00E353C2">
        <w:rPr>
          <w:rFonts w:ascii="Arial" w:hAnsi="Arial"/>
          <w:spacing w:val="-3"/>
        </w:rPr>
        <w:t>is provided with individual resource takes and available maximums to quickly determine how much of a portfolio resource the model actually uses.</w:t>
      </w:r>
    </w:p>
    <w:p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spacing w:val="-3"/>
        </w:rPr>
      </w:pPr>
    </w:p>
    <w:p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spacing w:val="-3"/>
        </w:rPr>
      </w:pPr>
      <w:r w:rsidRPr="00E353C2">
        <w:rPr>
          <w:rFonts w:ascii="Arial" w:hAnsi="Arial"/>
          <w:spacing w:val="-3"/>
        </w:rPr>
        <w:t xml:space="preserve">Finally, the report also contains the Resource Mix summary. This report summarizes </w:t>
      </w:r>
      <w:r w:rsidR="00FD6CB9">
        <w:rPr>
          <w:rFonts w:ascii="Arial" w:hAnsi="Arial"/>
          <w:spacing w:val="-3"/>
        </w:rPr>
        <w:t>SENDOUT</w:t>
      </w:r>
      <w:r w:rsidRPr="00E353C2">
        <w:rPr>
          <w:rFonts w:ascii="Arial" w:hAnsi="Arial"/>
          <w:spacing w:val="-3"/>
        </w:rPr>
        <w:t xml:space="preserve">’s decisions regarding the sizing and optimal mix of incremental resources, which enables the </w:t>
      </w:r>
      <w:r>
        <w:rPr>
          <w:rFonts w:ascii="Arial" w:hAnsi="Arial"/>
          <w:spacing w:val="-3"/>
        </w:rPr>
        <w:t>analyst</w:t>
      </w:r>
      <w:r w:rsidRPr="00E353C2">
        <w:rPr>
          <w:rFonts w:ascii="Arial" w:hAnsi="Arial"/>
          <w:spacing w:val="-3"/>
        </w:rPr>
        <w:t xml:space="preserve"> to determine whether one or many different types of resources should be considered for inclusion in the total resource portfolio.</w:t>
      </w:r>
    </w:p>
    <w:p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spacing w:val="-3"/>
        </w:rPr>
      </w:pPr>
    </w:p>
    <w:p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b/>
          <w:spacing w:val="-3"/>
        </w:rPr>
      </w:pPr>
      <w:r w:rsidRPr="00E353C2">
        <w:rPr>
          <w:rFonts w:ascii="Arial" w:hAnsi="Arial"/>
          <w:b/>
          <w:spacing w:val="-3"/>
        </w:rPr>
        <w:t>Key Output Report - Month to Month Summary</w:t>
      </w:r>
    </w:p>
    <w:p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b/>
          <w:spacing w:val="-3"/>
        </w:rPr>
      </w:pPr>
    </w:p>
    <w:p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spacing w:val="-3"/>
        </w:rPr>
      </w:pPr>
      <w:r w:rsidRPr="00E353C2">
        <w:rPr>
          <w:rFonts w:ascii="Arial" w:hAnsi="Arial"/>
          <w:spacing w:val="-3"/>
        </w:rPr>
        <w:t xml:space="preserve">While the Cost and Flow summary provides some indication of individual resource utilization, the Month to Month summary allows the </w:t>
      </w:r>
      <w:r>
        <w:rPr>
          <w:rFonts w:ascii="Arial" w:hAnsi="Arial"/>
          <w:spacing w:val="-3"/>
        </w:rPr>
        <w:t xml:space="preserve">analyst </w:t>
      </w:r>
      <w:r w:rsidRPr="00E353C2">
        <w:rPr>
          <w:rFonts w:ascii="Arial" w:hAnsi="Arial"/>
          <w:spacing w:val="-3"/>
        </w:rPr>
        <w:t xml:space="preserve">to </w:t>
      </w:r>
      <w:r w:rsidRPr="00E353C2">
        <w:rPr>
          <w:rFonts w:ascii="Arial" w:hAnsi="Arial"/>
          <w:spacing w:val="-3"/>
        </w:rPr>
        <w:lastRenderedPageBreak/>
        <w:t xml:space="preserve">examine more closely how </w:t>
      </w:r>
      <w:r w:rsidR="00FD6CB9">
        <w:rPr>
          <w:rFonts w:ascii="Arial" w:hAnsi="Arial"/>
          <w:spacing w:val="-3"/>
        </w:rPr>
        <w:t>SENDOUT</w:t>
      </w:r>
      <w:r w:rsidRPr="00E353C2">
        <w:rPr>
          <w:rFonts w:ascii="Arial" w:hAnsi="Arial"/>
          <w:spacing w:val="-3"/>
        </w:rPr>
        <w:sym w:font="Symbol" w:char="F0E2"/>
      </w:r>
      <w:r w:rsidRPr="00E353C2">
        <w:rPr>
          <w:rFonts w:ascii="Arial" w:hAnsi="Arial"/>
          <w:spacing w:val="-3"/>
        </w:rPr>
        <w:t xml:space="preserve"> utilizes each resource. The user can determine if the particular type of resources presented to </w:t>
      </w:r>
      <w:r w:rsidR="00FD6CB9">
        <w:rPr>
          <w:rFonts w:ascii="Arial" w:hAnsi="Arial"/>
          <w:spacing w:val="-3"/>
        </w:rPr>
        <w:t>SENDOUT</w:t>
      </w:r>
      <w:r w:rsidRPr="00E353C2">
        <w:rPr>
          <w:rFonts w:ascii="Arial" w:hAnsi="Arial"/>
          <w:spacing w:val="-3"/>
        </w:rPr>
        <w:sym w:font="Symbol" w:char="F0E2"/>
      </w:r>
      <w:r w:rsidRPr="00E353C2">
        <w:rPr>
          <w:rFonts w:ascii="Arial" w:hAnsi="Arial"/>
          <w:spacing w:val="-3"/>
        </w:rPr>
        <w:t xml:space="preserve"> are being utilized as envisioned or whether other types of resources would more closely match requirements. For example, the </w:t>
      </w:r>
      <w:r>
        <w:rPr>
          <w:rFonts w:ascii="Arial" w:hAnsi="Arial"/>
          <w:spacing w:val="-3"/>
        </w:rPr>
        <w:t xml:space="preserve">analyst </w:t>
      </w:r>
      <w:r w:rsidRPr="00E353C2">
        <w:rPr>
          <w:rFonts w:ascii="Arial" w:hAnsi="Arial"/>
          <w:spacing w:val="-3"/>
        </w:rPr>
        <w:t xml:space="preserve">may offer annual supply contracts to </w:t>
      </w:r>
      <w:r w:rsidR="00FD6CB9">
        <w:rPr>
          <w:rFonts w:ascii="Arial" w:hAnsi="Arial"/>
          <w:spacing w:val="-3"/>
        </w:rPr>
        <w:t>SENDOUT</w:t>
      </w:r>
      <w:r w:rsidRPr="00E353C2">
        <w:rPr>
          <w:rFonts w:ascii="Arial" w:hAnsi="Arial"/>
          <w:spacing w:val="-3"/>
        </w:rPr>
        <w:sym w:font="Symbol" w:char="F0E2"/>
      </w:r>
      <w:r w:rsidRPr="00E353C2">
        <w:rPr>
          <w:rFonts w:ascii="Arial" w:hAnsi="Arial"/>
          <w:spacing w:val="-3"/>
        </w:rPr>
        <w:t xml:space="preserve"> to address load growth over the planning period. The </w:t>
      </w:r>
      <w:r>
        <w:rPr>
          <w:rFonts w:ascii="Arial" w:hAnsi="Arial"/>
          <w:spacing w:val="-3"/>
        </w:rPr>
        <w:t>analyst</w:t>
      </w:r>
      <w:r w:rsidRPr="00E353C2">
        <w:rPr>
          <w:rFonts w:ascii="Arial" w:hAnsi="Arial"/>
          <w:spacing w:val="-3"/>
        </w:rPr>
        <w:t xml:space="preserve"> can examine this report to determine if </w:t>
      </w:r>
      <w:r w:rsidR="00FD6CB9">
        <w:rPr>
          <w:rFonts w:ascii="Arial" w:hAnsi="Arial"/>
          <w:spacing w:val="-3"/>
        </w:rPr>
        <w:t>SENDOUT</w:t>
      </w:r>
      <w:r w:rsidRPr="00E353C2">
        <w:rPr>
          <w:rFonts w:ascii="Arial" w:hAnsi="Arial"/>
          <w:spacing w:val="-3"/>
        </w:rPr>
        <w:sym w:font="Symbol" w:char="F0E2"/>
      </w:r>
      <w:r w:rsidRPr="00E353C2">
        <w:rPr>
          <w:rFonts w:ascii="Arial" w:hAnsi="Arial"/>
          <w:spacing w:val="-3"/>
        </w:rPr>
        <w:t xml:space="preserve"> uses these supplies throughout the year or only occasionally. If </w:t>
      </w:r>
      <w:r w:rsidR="00FD6CB9">
        <w:rPr>
          <w:rFonts w:ascii="Arial" w:hAnsi="Arial"/>
          <w:spacing w:val="-3"/>
        </w:rPr>
        <w:t>SENDOUT</w:t>
      </w:r>
      <w:r w:rsidRPr="00E353C2">
        <w:rPr>
          <w:rFonts w:ascii="Arial" w:hAnsi="Arial"/>
          <w:spacing w:val="-3"/>
        </w:rPr>
        <w:sym w:font="Symbol" w:char="F0E2"/>
      </w:r>
      <w:r w:rsidRPr="00E353C2">
        <w:rPr>
          <w:rFonts w:ascii="Arial" w:hAnsi="Arial"/>
          <w:spacing w:val="-3"/>
        </w:rPr>
        <w:t xml:space="preserve"> utilizes this resource on a short-term basis during the winter, the</w:t>
      </w:r>
      <w:r>
        <w:rPr>
          <w:rFonts w:ascii="Arial" w:hAnsi="Arial"/>
          <w:spacing w:val="-3"/>
        </w:rPr>
        <w:t xml:space="preserve"> analyst </w:t>
      </w:r>
      <w:r w:rsidRPr="00E353C2">
        <w:rPr>
          <w:rFonts w:ascii="Arial" w:hAnsi="Arial"/>
          <w:spacing w:val="-3"/>
        </w:rPr>
        <w:t xml:space="preserve">can introduce seasonal resources to </w:t>
      </w:r>
      <w:r w:rsidR="00FD6CB9">
        <w:rPr>
          <w:rFonts w:ascii="Arial" w:hAnsi="Arial"/>
          <w:spacing w:val="-3"/>
        </w:rPr>
        <w:t>SENDOUT</w:t>
      </w:r>
      <w:r w:rsidRPr="00E353C2">
        <w:rPr>
          <w:rFonts w:ascii="Arial" w:hAnsi="Arial"/>
          <w:spacing w:val="-3"/>
        </w:rPr>
        <w:sym w:font="Symbol" w:char="F0E2"/>
      </w:r>
      <w:r w:rsidRPr="00E353C2">
        <w:rPr>
          <w:rFonts w:ascii="Arial" w:hAnsi="Arial"/>
          <w:spacing w:val="-3"/>
        </w:rPr>
        <w:t xml:space="preserve"> to determine whether it would choose them over the annual supplies already available in the portfolio.</w:t>
      </w:r>
    </w:p>
    <w:p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spacing w:val="-3"/>
        </w:rPr>
      </w:pPr>
    </w:p>
    <w:p w:rsidR="00E353C2" w:rsidRPr="00E353C2" w:rsidRDefault="00FD6CB9" w:rsidP="00E353C2">
      <w:pPr>
        <w:tabs>
          <w:tab w:val="left" w:pos="-1440"/>
          <w:tab w:val="left" w:pos="-720"/>
          <w:tab w:val="left" w:pos="0"/>
          <w:tab w:val="left" w:pos="1080"/>
          <w:tab w:val="left" w:pos="1440"/>
        </w:tabs>
        <w:suppressAutoHyphens/>
        <w:ind w:left="720"/>
        <w:jc w:val="both"/>
        <w:rPr>
          <w:rFonts w:ascii="Arial" w:hAnsi="Arial"/>
          <w:spacing w:val="-3"/>
        </w:rPr>
      </w:pPr>
      <w:r>
        <w:rPr>
          <w:rFonts w:ascii="Arial" w:hAnsi="Arial"/>
          <w:spacing w:val="-3"/>
        </w:rPr>
        <w:t>SENDOUT</w:t>
      </w:r>
      <w:r w:rsidR="00E353C2" w:rsidRPr="00E353C2">
        <w:rPr>
          <w:rFonts w:ascii="Arial" w:hAnsi="Arial"/>
          <w:spacing w:val="-3"/>
        </w:rPr>
        <w:sym w:font="Symbol" w:char="F0E2"/>
      </w:r>
      <w:r w:rsidR="00E353C2" w:rsidRPr="00E353C2">
        <w:rPr>
          <w:rFonts w:ascii="Arial" w:hAnsi="Arial"/>
          <w:spacing w:val="-3"/>
        </w:rPr>
        <w:t xml:space="preserve"> also presents more of this monthly information in other, more specific reports.  For example, the supply information provided in this Month to Month report is also available in greater detail in the Supply Summary Report. The same situation is also present with respect to the Transportation Summary Report and the Storage Summary Report. </w:t>
      </w:r>
      <w:r>
        <w:rPr>
          <w:rFonts w:ascii="Arial" w:hAnsi="Arial"/>
          <w:spacing w:val="-3"/>
        </w:rPr>
        <w:t>SENDOUT</w:t>
      </w:r>
      <w:r w:rsidR="00E353C2" w:rsidRPr="00E353C2">
        <w:rPr>
          <w:rFonts w:ascii="Arial" w:hAnsi="Arial"/>
          <w:spacing w:val="-3"/>
        </w:rPr>
        <w:sym w:font="Symbol" w:char="F0E2"/>
      </w:r>
      <w:r w:rsidR="00E353C2" w:rsidRPr="00E353C2">
        <w:rPr>
          <w:rFonts w:ascii="Arial" w:hAnsi="Arial"/>
          <w:spacing w:val="-3"/>
        </w:rPr>
        <w:t xml:space="preserve"> also offers monthly supply utilization information in a Load Factor Summary Report which some </w:t>
      </w:r>
      <w:r w:rsidR="00E353C2">
        <w:rPr>
          <w:rFonts w:ascii="Arial" w:hAnsi="Arial"/>
          <w:spacing w:val="-3"/>
        </w:rPr>
        <w:t>analysts</w:t>
      </w:r>
      <w:r w:rsidR="00E353C2" w:rsidRPr="00E353C2">
        <w:rPr>
          <w:rFonts w:ascii="Arial" w:hAnsi="Arial"/>
          <w:spacing w:val="-3"/>
        </w:rPr>
        <w:t xml:space="preserve"> may prefer to use in their approach to analyzing </w:t>
      </w:r>
      <w:r>
        <w:rPr>
          <w:rFonts w:ascii="Arial" w:hAnsi="Arial"/>
          <w:spacing w:val="-3"/>
        </w:rPr>
        <w:t>SENDOUT</w:t>
      </w:r>
      <w:r w:rsidR="00E353C2" w:rsidRPr="00E353C2">
        <w:rPr>
          <w:rFonts w:ascii="Arial" w:hAnsi="Arial"/>
          <w:spacing w:val="-3"/>
        </w:rPr>
        <w:t>’s results.</w:t>
      </w:r>
    </w:p>
    <w:p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spacing w:val="-3"/>
        </w:rPr>
      </w:pPr>
    </w:p>
    <w:p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b/>
          <w:spacing w:val="-3"/>
        </w:rPr>
      </w:pPr>
      <w:r w:rsidRPr="00E353C2">
        <w:rPr>
          <w:rFonts w:ascii="Arial" w:hAnsi="Arial"/>
          <w:b/>
          <w:spacing w:val="-3"/>
        </w:rPr>
        <w:t>Key Output Report - Supply vs. Requirements</w:t>
      </w:r>
    </w:p>
    <w:p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b/>
          <w:spacing w:val="-3"/>
        </w:rPr>
      </w:pPr>
    </w:p>
    <w:p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spacing w:val="-3"/>
        </w:rPr>
      </w:pPr>
      <w:r w:rsidRPr="00E353C2">
        <w:rPr>
          <w:rFonts w:ascii="Arial" w:hAnsi="Arial"/>
          <w:spacing w:val="-3"/>
        </w:rPr>
        <w:t xml:space="preserve">This report compares a particular forecast’s monthly demand requirement quantity against the optimal portfolio’s various supply quantities.  The </w:t>
      </w:r>
      <w:r>
        <w:rPr>
          <w:rFonts w:ascii="Arial" w:hAnsi="Arial"/>
          <w:spacing w:val="-3"/>
        </w:rPr>
        <w:t xml:space="preserve">analyst </w:t>
      </w:r>
      <w:r w:rsidRPr="00E353C2">
        <w:rPr>
          <w:rFonts w:ascii="Arial" w:hAnsi="Arial"/>
          <w:spacing w:val="-3"/>
        </w:rPr>
        <w:t>can observe supply utilization as well as determine whether the supply portfolio quantities are sufficient to meet demand.</w:t>
      </w:r>
      <w:r>
        <w:rPr>
          <w:rFonts w:ascii="Arial" w:hAnsi="Arial"/>
          <w:spacing w:val="-3"/>
        </w:rPr>
        <w:t xml:space="preserve"> </w:t>
      </w:r>
      <w:r w:rsidRPr="00E353C2">
        <w:rPr>
          <w:rFonts w:ascii="Arial" w:hAnsi="Arial"/>
          <w:spacing w:val="-3"/>
        </w:rPr>
        <w:t xml:space="preserve">If an insufficiency exists, the report isolates the shortfall by month as well as the location of the Company’s demand requirement. Armed with this information, the </w:t>
      </w:r>
      <w:r>
        <w:rPr>
          <w:rFonts w:ascii="Arial" w:hAnsi="Arial"/>
          <w:spacing w:val="-3"/>
        </w:rPr>
        <w:t xml:space="preserve">analyst </w:t>
      </w:r>
      <w:r w:rsidRPr="00E353C2">
        <w:rPr>
          <w:rFonts w:ascii="Arial" w:hAnsi="Arial"/>
          <w:spacing w:val="-3"/>
        </w:rPr>
        <w:t>can readily</w:t>
      </w:r>
      <w:r>
        <w:rPr>
          <w:rFonts w:ascii="Arial" w:hAnsi="Arial"/>
          <w:spacing w:val="-3"/>
        </w:rPr>
        <w:t xml:space="preserve"> </w:t>
      </w:r>
      <w:r w:rsidRPr="00E353C2">
        <w:rPr>
          <w:rFonts w:ascii="Arial" w:hAnsi="Arial"/>
          <w:spacing w:val="-3"/>
        </w:rPr>
        <w:t xml:space="preserve">access the Daily Unserved Demand reports to determine if a pattern exists with respect to the shortfall. For example, if the daily report indicates that the shortfall occurs on the peak day the </w:t>
      </w:r>
      <w:r>
        <w:rPr>
          <w:rFonts w:ascii="Arial" w:hAnsi="Arial"/>
          <w:spacing w:val="-3"/>
        </w:rPr>
        <w:t xml:space="preserve">analyst </w:t>
      </w:r>
      <w:r w:rsidRPr="00E353C2">
        <w:rPr>
          <w:rFonts w:ascii="Arial" w:hAnsi="Arial"/>
          <w:spacing w:val="-3"/>
        </w:rPr>
        <w:t xml:space="preserve">could turn to the Peak Day Reports to determine if the shortfall is supply or transportation related. If the shortfall occurs on a number of days surrounding the peak or at other times during the year, the </w:t>
      </w:r>
      <w:r>
        <w:rPr>
          <w:rFonts w:ascii="Arial" w:hAnsi="Arial"/>
          <w:spacing w:val="-3"/>
        </w:rPr>
        <w:t xml:space="preserve">analyst </w:t>
      </w:r>
      <w:r w:rsidRPr="00E353C2">
        <w:rPr>
          <w:rFonts w:ascii="Arial" w:hAnsi="Arial"/>
          <w:spacing w:val="-3"/>
        </w:rPr>
        <w:t>can turn to the Daily Supply Take and Daily Transport Flow reports to determine whether the portfolio is constrained by supply availability or transport capacity on those particular days.</w:t>
      </w:r>
    </w:p>
    <w:p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spacing w:val="-3"/>
        </w:rPr>
      </w:pPr>
    </w:p>
    <w:p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b/>
          <w:spacing w:val="-3"/>
        </w:rPr>
      </w:pPr>
      <w:r w:rsidRPr="00E353C2">
        <w:rPr>
          <w:rFonts w:ascii="Arial" w:hAnsi="Arial"/>
          <w:b/>
          <w:spacing w:val="-3"/>
        </w:rPr>
        <w:t>Key Output Reports - Custom Report Writer</w:t>
      </w:r>
    </w:p>
    <w:p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b/>
          <w:spacing w:val="-3"/>
        </w:rPr>
      </w:pPr>
    </w:p>
    <w:p w:rsidR="00E353C2" w:rsidRPr="00E353C2" w:rsidRDefault="00E353C2" w:rsidP="00E353C2">
      <w:pPr>
        <w:tabs>
          <w:tab w:val="left" w:pos="-1440"/>
          <w:tab w:val="left" w:pos="-720"/>
          <w:tab w:val="left" w:pos="0"/>
          <w:tab w:val="left" w:pos="1080"/>
          <w:tab w:val="left" w:pos="1440"/>
        </w:tabs>
        <w:suppressAutoHyphens/>
        <w:ind w:left="720"/>
        <w:jc w:val="both"/>
        <w:rPr>
          <w:rFonts w:ascii="Arial" w:hAnsi="Arial"/>
          <w:spacing w:val="-3"/>
        </w:rPr>
      </w:pPr>
      <w:r w:rsidRPr="00E353C2">
        <w:rPr>
          <w:rFonts w:ascii="Arial" w:hAnsi="Arial"/>
          <w:spacing w:val="-3"/>
        </w:rPr>
        <w:t xml:space="preserve">Ultimately, the availability and interpretation of information gained by the </w:t>
      </w:r>
      <w:r>
        <w:rPr>
          <w:rFonts w:ascii="Arial" w:hAnsi="Arial"/>
          <w:spacing w:val="-3"/>
        </w:rPr>
        <w:t>analyst</w:t>
      </w:r>
      <w:r w:rsidRPr="00E353C2">
        <w:rPr>
          <w:rFonts w:ascii="Arial" w:hAnsi="Arial"/>
          <w:spacing w:val="-3"/>
        </w:rPr>
        <w:t xml:space="preserve"> through </w:t>
      </w:r>
      <w:r w:rsidR="00FD6CB9">
        <w:rPr>
          <w:rFonts w:ascii="Arial" w:hAnsi="Arial"/>
          <w:spacing w:val="-3"/>
        </w:rPr>
        <w:t>SENDOUT</w:t>
      </w:r>
      <w:r w:rsidRPr="00E353C2">
        <w:rPr>
          <w:rFonts w:ascii="Arial" w:hAnsi="Arial"/>
          <w:spacing w:val="-3"/>
        </w:rPr>
        <w:t xml:space="preserve">’s output reports contribute to developing better resource portfolios. </w:t>
      </w:r>
      <w:r w:rsidR="00FD6CB9">
        <w:rPr>
          <w:rFonts w:ascii="Arial" w:hAnsi="Arial"/>
          <w:spacing w:val="-3"/>
        </w:rPr>
        <w:t>SENDOUT</w:t>
      </w:r>
      <w:r w:rsidRPr="00E353C2">
        <w:rPr>
          <w:rFonts w:ascii="Arial" w:hAnsi="Arial"/>
          <w:spacing w:val="-3"/>
        </w:rPr>
        <w:t xml:space="preserve">’s output report(s) can overwhelm the user with information, which can complicate the analysis process in some respects. </w:t>
      </w:r>
      <w:r w:rsidR="00FD6CB9">
        <w:rPr>
          <w:rFonts w:ascii="Arial" w:hAnsi="Arial"/>
          <w:spacing w:val="-3"/>
        </w:rPr>
        <w:t>SENDOUT</w:t>
      </w:r>
      <w:r w:rsidRPr="00E353C2">
        <w:rPr>
          <w:rFonts w:ascii="Arial" w:hAnsi="Arial"/>
          <w:spacing w:val="-3"/>
        </w:rPr>
        <w:sym w:font="Symbol" w:char="F0E2"/>
      </w:r>
      <w:r w:rsidRPr="00E353C2">
        <w:rPr>
          <w:rFonts w:ascii="Arial" w:hAnsi="Arial"/>
          <w:spacing w:val="-3"/>
        </w:rPr>
        <w:t xml:space="preserve"> offers the user a Custom Report Writer (“Report Agent”) module, which can isolate certain information contained in the various output reports, and improve the analysis activity. The report writer provides the user a menu of report information sources from which to choose specific items. The </w:t>
      </w:r>
      <w:r>
        <w:rPr>
          <w:rFonts w:ascii="Arial" w:hAnsi="Arial"/>
          <w:spacing w:val="-3"/>
        </w:rPr>
        <w:t xml:space="preserve">analyst </w:t>
      </w:r>
      <w:r w:rsidRPr="00E353C2">
        <w:rPr>
          <w:rFonts w:ascii="Arial" w:hAnsi="Arial"/>
          <w:spacing w:val="-3"/>
        </w:rPr>
        <w:lastRenderedPageBreak/>
        <w:t xml:space="preserve">has the option of viewing or downloading the information into a spreadsheets or databases. Provided the information is available, the </w:t>
      </w:r>
      <w:r>
        <w:rPr>
          <w:rFonts w:ascii="Arial" w:hAnsi="Arial"/>
          <w:spacing w:val="-3"/>
        </w:rPr>
        <w:t>analyst</w:t>
      </w:r>
      <w:r w:rsidRPr="00E353C2">
        <w:rPr>
          <w:rFonts w:ascii="Arial" w:hAnsi="Arial"/>
          <w:spacing w:val="-3"/>
        </w:rPr>
        <w:t xml:space="preserve"> can readily access specific items, which simplifies the data acquisition process if further analysis is desired. While the report writer is a useful tool in this regard not all of </w:t>
      </w:r>
      <w:r w:rsidR="00FD6CB9">
        <w:rPr>
          <w:rFonts w:ascii="Arial" w:hAnsi="Arial"/>
          <w:spacing w:val="-3"/>
        </w:rPr>
        <w:t>SENDOUT</w:t>
      </w:r>
      <w:r w:rsidRPr="00E353C2">
        <w:rPr>
          <w:rFonts w:ascii="Arial" w:hAnsi="Arial"/>
          <w:spacing w:val="-3"/>
        </w:rPr>
        <w:t xml:space="preserve">’s output information can be accessed through this module.  </w:t>
      </w:r>
    </w:p>
    <w:p w:rsidR="00452597" w:rsidRDefault="00452597" w:rsidP="009C5D44">
      <w:pPr>
        <w:tabs>
          <w:tab w:val="left" w:pos="-1440"/>
          <w:tab w:val="left" w:pos="-720"/>
          <w:tab w:val="left" w:pos="0"/>
          <w:tab w:val="left" w:pos="1080"/>
          <w:tab w:val="left" w:pos="1440"/>
        </w:tabs>
        <w:suppressAutoHyphens/>
        <w:jc w:val="both"/>
        <w:rPr>
          <w:rFonts w:ascii="Arial" w:hAnsi="Arial"/>
          <w:spacing w:val="-3"/>
        </w:rPr>
      </w:pPr>
    </w:p>
    <w:p w:rsidR="00452597" w:rsidRPr="00452597" w:rsidRDefault="00452597" w:rsidP="004230DE">
      <w:pPr>
        <w:tabs>
          <w:tab w:val="left" w:pos="-1440"/>
          <w:tab w:val="left" w:pos="-720"/>
          <w:tab w:val="left" w:pos="0"/>
          <w:tab w:val="left" w:pos="1080"/>
          <w:tab w:val="left" w:pos="1440"/>
          <w:tab w:val="left" w:pos="7650"/>
        </w:tabs>
        <w:suppressAutoHyphens/>
        <w:jc w:val="both"/>
        <w:rPr>
          <w:rFonts w:ascii="Arial" w:hAnsi="Arial"/>
          <w:b/>
          <w:spacing w:val="-3"/>
        </w:rPr>
      </w:pPr>
      <w:r w:rsidRPr="00452597">
        <w:rPr>
          <w:rFonts w:ascii="Arial" w:hAnsi="Arial"/>
          <w:b/>
          <w:spacing w:val="-3"/>
        </w:rPr>
        <w:t>Key Inputs</w:t>
      </w:r>
    </w:p>
    <w:p w:rsidR="00452597" w:rsidRDefault="00452597" w:rsidP="009C5D44">
      <w:pPr>
        <w:tabs>
          <w:tab w:val="left" w:pos="-1440"/>
          <w:tab w:val="left" w:pos="-720"/>
          <w:tab w:val="left" w:pos="0"/>
          <w:tab w:val="left" w:pos="1080"/>
          <w:tab w:val="left" w:pos="1440"/>
        </w:tabs>
        <w:suppressAutoHyphens/>
        <w:jc w:val="both"/>
        <w:rPr>
          <w:rFonts w:ascii="Arial" w:hAnsi="Arial"/>
          <w:spacing w:val="-3"/>
        </w:rPr>
      </w:pPr>
    </w:p>
    <w:p w:rsidR="00997618" w:rsidRPr="00997618" w:rsidRDefault="00997618" w:rsidP="00997618">
      <w:pPr>
        <w:tabs>
          <w:tab w:val="left" w:pos="-1440"/>
          <w:tab w:val="left" w:pos="-720"/>
          <w:tab w:val="left" w:pos="0"/>
          <w:tab w:val="left" w:pos="1080"/>
          <w:tab w:val="left" w:pos="1440"/>
        </w:tabs>
        <w:suppressAutoHyphens/>
        <w:jc w:val="both"/>
        <w:rPr>
          <w:rFonts w:ascii="Arial" w:hAnsi="Arial"/>
          <w:spacing w:val="-3"/>
        </w:rPr>
      </w:pPr>
      <w:r w:rsidRPr="00997618">
        <w:rPr>
          <w:rFonts w:ascii="Arial" w:hAnsi="Arial"/>
          <w:spacing w:val="-3"/>
        </w:rPr>
        <w:t xml:space="preserve">Individual transportation segments, storage, supply and demand side resources, both existing and potential, are targeted to demand segments representing the citygates connected to the system and the various classes of core customers behind those gates. This level of precision allows </w:t>
      </w:r>
      <w:r w:rsidR="00FD6CB9">
        <w:rPr>
          <w:rFonts w:ascii="Arial" w:hAnsi="Arial"/>
          <w:spacing w:val="-3"/>
        </w:rPr>
        <w:t>SENDOUT</w:t>
      </w:r>
      <w:r w:rsidR="002962E8" w:rsidRPr="002962E8">
        <w:rPr>
          <w:rFonts w:ascii="Arial" w:hAnsi="Arial"/>
          <w:spacing w:val="-3"/>
        </w:rPr>
        <w:sym w:font="Symbol" w:char="F0E2"/>
      </w:r>
      <w:r w:rsidRPr="00997618">
        <w:rPr>
          <w:rFonts w:ascii="Arial" w:hAnsi="Arial"/>
          <w:spacing w:val="-3"/>
        </w:rPr>
        <w:t xml:space="preserve"> to consider each resource on an individual basis within the portfolio while also recognizing where physical system limitations exist. Resource characteristics such as a supply contract’s daily delivery capability, minimum take requirements, maximum daily transport capability by individual segment, storage inventory limitations and withdrawal, and injection curve characteristics are part of each resource’s basic model inputs. The ability to model resources in this fashion allows </w:t>
      </w:r>
      <w:r w:rsidR="00FD6CB9">
        <w:rPr>
          <w:rFonts w:ascii="Arial" w:hAnsi="Arial"/>
          <w:spacing w:val="-3"/>
        </w:rPr>
        <w:t>SENDOUT</w:t>
      </w:r>
      <w:r w:rsidR="002962E8" w:rsidRPr="002962E8">
        <w:rPr>
          <w:rFonts w:ascii="Arial" w:hAnsi="Arial"/>
          <w:spacing w:val="-3"/>
        </w:rPr>
        <w:sym w:font="Symbol" w:char="F0E2"/>
      </w:r>
      <w:r w:rsidRPr="00997618">
        <w:rPr>
          <w:rFonts w:ascii="Arial" w:hAnsi="Arial"/>
          <w:spacing w:val="-3"/>
        </w:rPr>
        <w:t xml:space="preserve"> to tailor </w:t>
      </w:r>
      <w:r w:rsidR="00333F60">
        <w:rPr>
          <w:rFonts w:ascii="Arial" w:hAnsi="Arial"/>
          <w:spacing w:val="-3"/>
        </w:rPr>
        <w:t>the</w:t>
      </w:r>
      <w:r w:rsidRPr="00997618">
        <w:rPr>
          <w:rFonts w:ascii="Arial" w:hAnsi="Arial"/>
          <w:spacing w:val="-3"/>
        </w:rPr>
        <w:t xml:space="preserve"> optimization within envisioned constraints and ensures that the model’s optimal solution can work under anticipated operating conditions.</w:t>
      </w:r>
    </w:p>
    <w:p w:rsidR="00997618" w:rsidRDefault="00997618" w:rsidP="009C5D44">
      <w:pPr>
        <w:tabs>
          <w:tab w:val="left" w:pos="-1440"/>
          <w:tab w:val="left" w:pos="-720"/>
          <w:tab w:val="left" w:pos="0"/>
          <w:tab w:val="left" w:pos="1080"/>
          <w:tab w:val="left" w:pos="1440"/>
        </w:tabs>
        <w:suppressAutoHyphens/>
        <w:jc w:val="both"/>
        <w:rPr>
          <w:rFonts w:ascii="Arial" w:hAnsi="Arial"/>
          <w:spacing w:val="-3"/>
        </w:rPr>
      </w:pPr>
    </w:p>
    <w:p w:rsidR="00333F60" w:rsidRPr="00333F60" w:rsidRDefault="00333F60" w:rsidP="00333F60">
      <w:pPr>
        <w:tabs>
          <w:tab w:val="left" w:pos="-1440"/>
          <w:tab w:val="left" w:pos="-720"/>
          <w:tab w:val="left" w:pos="0"/>
          <w:tab w:val="left" w:pos="1080"/>
          <w:tab w:val="left" w:pos="1440"/>
        </w:tabs>
        <w:suppressAutoHyphens/>
        <w:jc w:val="both"/>
        <w:rPr>
          <w:rFonts w:ascii="Arial" w:hAnsi="Arial"/>
          <w:spacing w:val="-3"/>
        </w:rPr>
      </w:pPr>
      <w:r w:rsidRPr="00333F60">
        <w:rPr>
          <w:rFonts w:ascii="Arial" w:hAnsi="Arial"/>
          <w:spacing w:val="-3"/>
        </w:rPr>
        <w:t xml:space="preserve">The optimization process compares a portfolio of resources against a specific demand requirement. </w:t>
      </w:r>
      <w:r w:rsidR="00FD6CB9">
        <w:rPr>
          <w:rFonts w:ascii="Arial" w:hAnsi="Arial"/>
          <w:spacing w:val="-3"/>
        </w:rPr>
        <w:t>SENDOUT</w:t>
      </w:r>
      <w:r w:rsidR="00FD6CB9" w:rsidRPr="00FD6CB9">
        <w:rPr>
          <w:rFonts w:ascii="Arial" w:hAnsi="Arial"/>
          <w:spacing w:val="-3"/>
        </w:rPr>
        <w:t xml:space="preserve"> </w:t>
      </w:r>
      <w:r w:rsidRPr="00333F60">
        <w:rPr>
          <w:rFonts w:ascii="Arial" w:hAnsi="Arial"/>
          <w:spacing w:val="-3"/>
        </w:rPr>
        <w:sym w:font="Symbol" w:char="F0E2"/>
      </w:r>
      <w:r w:rsidRPr="00333F60">
        <w:rPr>
          <w:rFonts w:ascii="Arial" w:hAnsi="Arial"/>
          <w:spacing w:val="-3"/>
        </w:rPr>
        <w:t xml:space="preserve"> generates a daily demand forecast by combining base load and temperature sensitive usage factor inputs with a specified daily temperature pattern input. For IRP purposes usage factor inputs were specifically developed under high, medium, or low demand profiles</w:t>
      </w:r>
      <w:r>
        <w:rPr>
          <w:rFonts w:ascii="Arial" w:hAnsi="Arial"/>
          <w:spacing w:val="-3"/>
        </w:rPr>
        <w:t xml:space="preserve"> culled from our in-house load forecast model</w:t>
      </w:r>
      <w:r w:rsidRPr="00333F60">
        <w:rPr>
          <w:rFonts w:ascii="Arial" w:hAnsi="Arial"/>
          <w:spacing w:val="-3"/>
        </w:rPr>
        <w:t xml:space="preserve">.  Daily temperature patterns are available as either design or average weather.  </w:t>
      </w:r>
      <w:r>
        <w:rPr>
          <w:rFonts w:ascii="Arial" w:hAnsi="Arial"/>
          <w:spacing w:val="-3"/>
        </w:rPr>
        <w:t xml:space="preserve">Due to the complexity of the </w:t>
      </w:r>
      <w:r w:rsidR="00FD6CB9">
        <w:rPr>
          <w:rFonts w:ascii="Arial" w:hAnsi="Arial"/>
          <w:spacing w:val="-3"/>
        </w:rPr>
        <w:t>SENDOUT</w:t>
      </w:r>
      <w:r w:rsidR="002962E8" w:rsidRPr="002962E8">
        <w:rPr>
          <w:rFonts w:ascii="Arial" w:hAnsi="Arial"/>
          <w:spacing w:val="-3"/>
        </w:rPr>
        <w:sym w:font="Symbol" w:char="F0E2"/>
      </w:r>
      <w:r>
        <w:rPr>
          <w:rFonts w:ascii="Arial" w:hAnsi="Arial"/>
          <w:spacing w:val="-3"/>
        </w:rPr>
        <w:t xml:space="preserve"> application, </w:t>
      </w:r>
      <w:r w:rsidRPr="00333F60">
        <w:rPr>
          <w:rFonts w:ascii="Arial" w:hAnsi="Arial"/>
          <w:spacing w:val="-3"/>
        </w:rPr>
        <w:t xml:space="preserve">the model has </w:t>
      </w:r>
      <w:r>
        <w:rPr>
          <w:rFonts w:ascii="Arial" w:hAnsi="Arial"/>
          <w:spacing w:val="-3"/>
        </w:rPr>
        <w:t xml:space="preserve">some combined </w:t>
      </w:r>
      <w:r w:rsidRPr="00333F60">
        <w:rPr>
          <w:rFonts w:ascii="Arial" w:hAnsi="Arial"/>
          <w:spacing w:val="-3"/>
        </w:rPr>
        <w:t>demand areas</w:t>
      </w:r>
      <w:r>
        <w:rPr>
          <w:rFonts w:ascii="Arial" w:hAnsi="Arial"/>
          <w:spacing w:val="-3"/>
        </w:rPr>
        <w:t xml:space="preserve"> compared to load forecast model.  Therefore</w:t>
      </w:r>
      <w:r w:rsidRPr="00333F60">
        <w:rPr>
          <w:rFonts w:ascii="Arial" w:hAnsi="Arial"/>
          <w:spacing w:val="-3"/>
        </w:rPr>
        <w:t xml:space="preserve">, both usage factor and temperature pattern inputs </w:t>
      </w:r>
      <w:r>
        <w:rPr>
          <w:rFonts w:ascii="Arial" w:hAnsi="Arial"/>
          <w:spacing w:val="-3"/>
        </w:rPr>
        <w:t xml:space="preserve">from the LFM may be slightly adjusted </w:t>
      </w:r>
      <w:r w:rsidRPr="00333F60">
        <w:rPr>
          <w:rFonts w:ascii="Arial" w:hAnsi="Arial"/>
          <w:spacing w:val="-3"/>
        </w:rPr>
        <w:t xml:space="preserve">within </w:t>
      </w:r>
      <w:r w:rsidR="00FD6CB9">
        <w:rPr>
          <w:rFonts w:ascii="Arial" w:hAnsi="Arial"/>
          <w:spacing w:val="-3"/>
        </w:rPr>
        <w:t>SENDOUT</w:t>
      </w:r>
      <w:r w:rsidRPr="00333F60">
        <w:rPr>
          <w:rFonts w:ascii="Arial" w:hAnsi="Arial"/>
          <w:spacing w:val="-3"/>
        </w:rPr>
        <w:sym w:font="Symbol" w:char="F0E2"/>
      </w:r>
      <w:r w:rsidRPr="00333F60">
        <w:rPr>
          <w:rFonts w:ascii="Arial" w:hAnsi="Arial"/>
          <w:spacing w:val="-3"/>
        </w:rPr>
        <w:t xml:space="preserve"> on an area specific basis</w:t>
      </w:r>
      <w:r w:rsidR="00F45DC1">
        <w:rPr>
          <w:rFonts w:ascii="Arial" w:hAnsi="Arial"/>
          <w:spacing w:val="-3"/>
        </w:rPr>
        <w:t>, without creating any material difference in the load demand</w:t>
      </w:r>
      <w:r w:rsidRPr="00333F60">
        <w:rPr>
          <w:rFonts w:ascii="Arial" w:hAnsi="Arial"/>
          <w:spacing w:val="-3"/>
        </w:rPr>
        <w:t>.</w:t>
      </w:r>
      <w:r>
        <w:rPr>
          <w:rFonts w:ascii="Arial" w:hAnsi="Arial"/>
          <w:spacing w:val="-3"/>
        </w:rPr>
        <w:t xml:space="preserve"> </w:t>
      </w:r>
    </w:p>
    <w:p w:rsidR="00333F60" w:rsidRPr="00333F60" w:rsidRDefault="00333F60" w:rsidP="00333F60">
      <w:pPr>
        <w:tabs>
          <w:tab w:val="left" w:pos="-1440"/>
          <w:tab w:val="left" w:pos="-720"/>
          <w:tab w:val="left" w:pos="0"/>
          <w:tab w:val="left" w:pos="1080"/>
          <w:tab w:val="left" w:pos="1440"/>
        </w:tabs>
        <w:suppressAutoHyphens/>
        <w:jc w:val="both"/>
        <w:rPr>
          <w:rFonts w:ascii="Arial" w:hAnsi="Arial"/>
          <w:spacing w:val="-3"/>
        </w:rPr>
      </w:pPr>
    </w:p>
    <w:p w:rsidR="00333F60" w:rsidRPr="00333F60" w:rsidRDefault="00333F60" w:rsidP="00333F60">
      <w:pPr>
        <w:tabs>
          <w:tab w:val="left" w:pos="-1440"/>
          <w:tab w:val="left" w:pos="-720"/>
          <w:tab w:val="left" w:pos="0"/>
          <w:tab w:val="left" w:pos="1080"/>
          <w:tab w:val="left" w:pos="1440"/>
        </w:tabs>
        <w:suppressAutoHyphens/>
        <w:jc w:val="both"/>
        <w:rPr>
          <w:rFonts w:ascii="Arial" w:hAnsi="Arial"/>
          <w:spacing w:val="-3"/>
        </w:rPr>
      </w:pPr>
      <w:r w:rsidRPr="00333F60">
        <w:rPr>
          <w:rFonts w:ascii="Arial" w:hAnsi="Arial"/>
          <w:spacing w:val="-3"/>
        </w:rPr>
        <w:t xml:space="preserve">In </w:t>
      </w:r>
      <w:r w:rsidR="00FD6CB9">
        <w:rPr>
          <w:rFonts w:ascii="Arial" w:hAnsi="Arial"/>
          <w:spacing w:val="-3"/>
        </w:rPr>
        <w:t>SENDOUT</w:t>
      </w:r>
      <w:r w:rsidRPr="00333F60">
        <w:rPr>
          <w:rFonts w:ascii="Arial" w:hAnsi="Arial"/>
          <w:spacing w:val="-3"/>
        </w:rPr>
        <w:sym w:font="Symbol" w:char="F0E2"/>
      </w:r>
      <w:r w:rsidRPr="00333F60">
        <w:rPr>
          <w:rFonts w:ascii="Arial" w:hAnsi="Arial"/>
          <w:spacing w:val="-3"/>
        </w:rPr>
        <w:t xml:space="preserve"> each supply contract requires a Maximum Daily Quantity (MDQ) input to establish its specific delivery capabilities.  The </w:t>
      </w:r>
      <w:r w:rsidR="00F45DC1">
        <w:rPr>
          <w:rFonts w:ascii="Arial" w:hAnsi="Arial"/>
          <w:spacing w:val="-3"/>
        </w:rPr>
        <w:t>analyst</w:t>
      </w:r>
      <w:r w:rsidRPr="00333F60">
        <w:rPr>
          <w:rFonts w:ascii="Arial" w:hAnsi="Arial"/>
          <w:spacing w:val="-3"/>
        </w:rPr>
        <w:t xml:space="preserve"> can establish whether daily, annual, monthly or seasonal minimum utilization of the contract is required or desired.  Maximum take quantities can also be established on either an annual, monthly or seasonal basis.  The Commodity Rate input can reflect either a known price, in the case of a fixed cost contract, or index prices, if the </w:t>
      </w:r>
      <w:r w:rsidR="00F45DC1">
        <w:rPr>
          <w:rFonts w:ascii="Arial" w:hAnsi="Arial"/>
          <w:spacing w:val="-3"/>
        </w:rPr>
        <w:t>analyst</w:t>
      </w:r>
      <w:r w:rsidRPr="00333F60">
        <w:rPr>
          <w:rFonts w:ascii="Arial" w:hAnsi="Arial"/>
          <w:spacing w:val="-3"/>
        </w:rPr>
        <w:t xml:space="preserve"> has established a representative index as a separate input item.  There are also several fixed and variable cost rate inputs available to establish separate contract cost items if necessary.  Most of the gas supply options discussed above are also available as transportation inputs.  </w:t>
      </w:r>
    </w:p>
    <w:p w:rsidR="00333F60" w:rsidRPr="00333F60" w:rsidRDefault="00333F60" w:rsidP="00333F60">
      <w:pPr>
        <w:tabs>
          <w:tab w:val="left" w:pos="-1440"/>
          <w:tab w:val="left" w:pos="-720"/>
          <w:tab w:val="left" w:pos="0"/>
          <w:tab w:val="left" w:pos="1080"/>
          <w:tab w:val="left" w:pos="1440"/>
        </w:tabs>
        <w:suppressAutoHyphens/>
        <w:jc w:val="both"/>
        <w:rPr>
          <w:rFonts w:ascii="Arial" w:hAnsi="Arial"/>
          <w:spacing w:val="-3"/>
        </w:rPr>
      </w:pPr>
    </w:p>
    <w:p w:rsidR="00333F60" w:rsidRPr="00333F60" w:rsidRDefault="00333F60" w:rsidP="00333F60">
      <w:pPr>
        <w:tabs>
          <w:tab w:val="left" w:pos="-1440"/>
          <w:tab w:val="left" w:pos="-720"/>
          <w:tab w:val="left" w:pos="0"/>
          <w:tab w:val="left" w:pos="1080"/>
          <w:tab w:val="left" w:pos="1440"/>
        </w:tabs>
        <w:suppressAutoHyphens/>
        <w:jc w:val="both"/>
        <w:rPr>
          <w:rFonts w:ascii="Arial" w:hAnsi="Arial"/>
          <w:spacing w:val="-3"/>
        </w:rPr>
      </w:pPr>
      <w:r w:rsidRPr="00333F60">
        <w:rPr>
          <w:rFonts w:ascii="Arial" w:hAnsi="Arial"/>
          <w:spacing w:val="-3"/>
        </w:rPr>
        <w:t xml:space="preserve">Penalty Rates on an annual, seasonal, monthly or daily basis are needed if either minimum or maximum utilization requirements are required or desired.  The penalty rate can be any amount desired or a specific amount if known. The intent of the </w:t>
      </w:r>
      <w:r w:rsidRPr="00333F60">
        <w:rPr>
          <w:rFonts w:ascii="Arial" w:hAnsi="Arial"/>
          <w:spacing w:val="-3"/>
        </w:rPr>
        <w:lastRenderedPageBreak/>
        <w:t xml:space="preserve">penalty option is to direct </w:t>
      </w:r>
      <w:r w:rsidR="00FD6CB9">
        <w:rPr>
          <w:rFonts w:ascii="Arial" w:hAnsi="Arial"/>
          <w:spacing w:val="-3"/>
        </w:rPr>
        <w:t>SENDOUT</w:t>
      </w:r>
      <w:r w:rsidRPr="00333F60">
        <w:rPr>
          <w:rFonts w:ascii="Arial" w:hAnsi="Arial"/>
          <w:spacing w:val="-3"/>
        </w:rPr>
        <w:sym w:font="Symbol" w:char="F0E2"/>
      </w:r>
      <w:r w:rsidRPr="00333F60">
        <w:rPr>
          <w:rFonts w:ascii="Arial" w:hAnsi="Arial"/>
          <w:spacing w:val="-3"/>
        </w:rPr>
        <w:t xml:space="preserve"> to adhere to whatever minimum or maximum characteristic is desired.</w:t>
      </w:r>
    </w:p>
    <w:p w:rsidR="00333F60" w:rsidRPr="00333F60" w:rsidRDefault="00333F60" w:rsidP="00333F60">
      <w:pPr>
        <w:tabs>
          <w:tab w:val="left" w:pos="-1440"/>
          <w:tab w:val="left" w:pos="-720"/>
          <w:tab w:val="left" w:pos="0"/>
          <w:tab w:val="left" w:pos="1080"/>
          <w:tab w:val="left" w:pos="1440"/>
        </w:tabs>
        <w:suppressAutoHyphens/>
        <w:jc w:val="both"/>
        <w:rPr>
          <w:rFonts w:ascii="Arial" w:hAnsi="Arial"/>
          <w:spacing w:val="-3"/>
        </w:rPr>
      </w:pPr>
    </w:p>
    <w:p w:rsidR="00333F60" w:rsidRPr="00333F60" w:rsidRDefault="00333F60" w:rsidP="00333F60">
      <w:pPr>
        <w:tabs>
          <w:tab w:val="left" w:pos="-1440"/>
          <w:tab w:val="left" w:pos="-720"/>
          <w:tab w:val="left" w:pos="0"/>
          <w:tab w:val="left" w:pos="1080"/>
          <w:tab w:val="left" w:pos="1440"/>
        </w:tabs>
        <w:suppressAutoHyphens/>
        <w:jc w:val="both"/>
        <w:rPr>
          <w:rFonts w:ascii="Arial" w:hAnsi="Arial"/>
          <w:spacing w:val="-3"/>
        </w:rPr>
      </w:pPr>
      <w:r w:rsidRPr="00333F60">
        <w:rPr>
          <w:rFonts w:ascii="Arial" w:hAnsi="Arial"/>
          <w:spacing w:val="-3"/>
        </w:rPr>
        <w:t xml:space="preserve">Resource Mix is one of the more powerful and highly desirable input tools available in the model. By toggling on Resource Mix and providing an MDQ maximum and minimum, the </w:t>
      </w:r>
      <w:r w:rsidR="002962E8">
        <w:rPr>
          <w:rFonts w:ascii="Arial" w:hAnsi="Arial"/>
          <w:spacing w:val="-3"/>
        </w:rPr>
        <w:t xml:space="preserve">analyst </w:t>
      </w:r>
      <w:r w:rsidRPr="00333F60">
        <w:rPr>
          <w:rFonts w:ascii="Arial" w:hAnsi="Arial"/>
          <w:spacing w:val="-3"/>
        </w:rPr>
        <w:t xml:space="preserve">directs </w:t>
      </w:r>
      <w:r w:rsidR="00FD6CB9">
        <w:rPr>
          <w:rFonts w:ascii="Arial" w:hAnsi="Arial"/>
          <w:spacing w:val="-3"/>
        </w:rPr>
        <w:t>SENDOUT</w:t>
      </w:r>
      <w:r w:rsidRPr="00333F60">
        <w:rPr>
          <w:rFonts w:ascii="Arial" w:hAnsi="Arial"/>
          <w:spacing w:val="-3"/>
        </w:rPr>
        <w:sym w:font="Symbol" w:char="F0E2"/>
      </w:r>
      <w:r w:rsidRPr="00333F60">
        <w:rPr>
          <w:rFonts w:ascii="Arial" w:hAnsi="Arial"/>
          <w:spacing w:val="-3"/>
        </w:rPr>
        <w:t xml:space="preserve"> to appraise the supply contract, on a total cost basis, against all other supply resources available within the portfolio. Under Resource Mix </w:t>
      </w:r>
      <w:r w:rsidR="00FD6CB9">
        <w:rPr>
          <w:rFonts w:ascii="Arial" w:hAnsi="Arial"/>
          <w:spacing w:val="-3"/>
        </w:rPr>
        <w:t>SENDOUT</w:t>
      </w:r>
      <w:r w:rsidRPr="00333F60">
        <w:rPr>
          <w:rFonts w:ascii="Arial" w:hAnsi="Arial"/>
          <w:spacing w:val="-3"/>
        </w:rPr>
        <w:sym w:font="Symbol" w:char="F0E2"/>
      </w:r>
      <w:r w:rsidRPr="00333F60">
        <w:rPr>
          <w:rFonts w:ascii="Arial" w:hAnsi="Arial"/>
          <w:spacing w:val="-3"/>
        </w:rPr>
        <w:t xml:space="preserve"> will determine whether the resource is desirable within the portfolio and at what MDQ size, within the MDQ Maximum and Minimum, the resource should be made available within the portfolio.  This aspect of </w:t>
      </w:r>
      <w:r w:rsidR="00FD6CB9">
        <w:rPr>
          <w:rFonts w:ascii="Arial" w:hAnsi="Arial"/>
          <w:spacing w:val="-3"/>
        </w:rPr>
        <w:t>SENDOUT</w:t>
      </w:r>
      <w:r w:rsidRPr="00333F60">
        <w:rPr>
          <w:rFonts w:ascii="Arial" w:hAnsi="Arial"/>
          <w:spacing w:val="-3"/>
        </w:rPr>
        <w:sym w:font="Symbol" w:char="F0E2"/>
      </w:r>
      <w:r w:rsidRPr="00333F60">
        <w:rPr>
          <w:rFonts w:ascii="Arial" w:hAnsi="Arial"/>
          <w:spacing w:val="-3"/>
        </w:rPr>
        <w:t xml:space="preserve"> is crucial to the evaluation of potential resources, as the Company conducts its resource planning, appraisal and acquisition activities.</w:t>
      </w:r>
    </w:p>
    <w:p w:rsidR="00333F60" w:rsidRPr="00333F60" w:rsidRDefault="00333F60" w:rsidP="00333F60">
      <w:pPr>
        <w:tabs>
          <w:tab w:val="left" w:pos="-1440"/>
          <w:tab w:val="left" w:pos="-720"/>
          <w:tab w:val="left" w:pos="0"/>
          <w:tab w:val="left" w:pos="1080"/>
          <w:tab w:val="left" w:pos="1440"/>
        </w:tabs>
        <w:suppressAutoHyphens/>
        <w:jc w:val="both"/>
        <w:rPr>
          <w:rFonts w:ascii="Arial" w:hAnsi="Arial"/>
          <w:spacing w:val="-3"/>
        </w:rPr>
      </w:pPr>
    </w:p>
    <w:p w:rsidR="00333F60" w:rsidRPr="00333F60" w:rsidRDefault="00333F60" w:rsidP="00333F60">
      <w:pPr>
        <w:tabs>
          <w:tab w:val="left" w:pos="-1440"/>
          <w:tab w:val="left" w:pos="-720"/>
          <w:tab w:val="left" w:pos="0"/>
          <w:tab w:val="left" w:pos="1080"/>
          <w:tab w:val="left" w:pos="1440"/>
        </w:tabs>
        <w:suppressAutoHyphens/>
        <w:jc w:val="both"/>
        <w:rPr>
          <w:rFonts w:ascii="Arial" w:hAnsi="Arial"/>
          <w:spacing w:val="-3"/>
        </w:rPr>
      </w:pPr>
      <w:r w:rsidRPr="00333F60">
        <w:rPr>
          <w:rFonts w:ascii="Arial" w:hAnsi="Arial"/>
          <w:spacing w:val="-3"/>
        </w:rPr>
        <w:t xml:space="preserve">In addition to most of the items discussed above, storage resources have additional input considerations. Instead of Daily MDQ inputs, the </w:t>
      </w:r>
      <w:r w:rsidR="002962E8">
        <w:rPr>
          <w:rFonts w:ascii="Arial" w:hAnsi="Arial"/>
          <w:spacing w:val="-3"/>
        </w:rPr>
        <w:t>analyst</w:t>
      </w:r>
      <w:r w:rsidRPr="00333F60">
        <w:rPr>
          <w:rFonts w:ascii="Arial" w:hAnsi="Arial"/>
          <w:spacing w:val="-3"/>
        </w:rPr>
        <w:t xml:space="preserve"> establishes inventory maximums and/or minimums.  If monthly inventory levels are to change over the years or within a year, </w:t>
      </w:r>
      <w:r w:rsidR="00FD6CB9">
        <w:rPr>
          <w:rFonts w:ascii="Arial" w:hAnsi="Arial"/>
          <w:spacing w:val="-3"/>
        </w:rPr>
        <w:t>SENDOUT</w:t>
      </w:r>
      <w:r w:rsidRPr="00333F60">
        <w:rPr>
          <w:rFonts w:ascii="Arial" w:hAnsi="Arial"/>
          <w:spacing w:val="-3"/>
        </w:rPr>
        <w:sym w:font="Symbol" w:char="F0E2"/>
      </w:r>
      <w:r w:rsidRPr="00333F60">
        <w:rPr>
          <w:rFonts w:ascii="Arial" w:hAnsi="Arial"/>
          <w:spacing w:val="-3"/>
        </w:rPr>
        <w:t xml:space="preserve"> allows the </w:t>
      </w:r>
      <w:r w:rsidR="002962E8">
        <w:rPr>
          <w:rFonts w:ascii="Arial" w:hAnsi="Arial"/>
          <w:spacing w:val="-3"/>
        </w:rPr>
        <w:t>analyst</w:t>
      </w:r>
      <w:r w:rsidRPr="00333F60">
        <w:rPr>
          <w:rFonts w:ascii="Arial" w:hAnsi="Arial"/>
          <w:spacing w:val="-3"/>
        </w:rPr>
        <w:t xml:space="preserve"> to establish that target. Injection and withdrawal capability, as well as the period within the year that each is available, are also input decisions.</w:t>
      </w:r>
    </w:p>
    <w:p w:rsidR="00333F60" w:rsidRPr="00333F60" w:rsidRDefault="00333F60" w:rsidP="00333F60">
      <w:pPr>
        <w:tabs>
          <w:tab w:val="left" w:pos="-1440"/>
          <w:tab w:val="left" w:pos="-720"/>
          <w:tab w:val="left" w:pos="0"/>
          <w:tab w:val="left" w:pos="1080"/>
          <w:tab w:val="left" w:pos="1440"/>
        </w:tabs>
        <w:suppressAutoHyphens/>
        <w:jc w:val="both"/>
        <w:rPr>
          <w:rFonts w:ascii="Arial" w:hAnsi="Arial"/>
          <w:spacing w:val="-3"/>
        </w:rPr>
      </w:pPr>
    </w:p>
    <w:p w:rsidR="00333F60" w:rsidRPr="00333F60" w:rsidRDefault="00333F60" w:rsidP="00333F60">
      <w:pPr>
        <w:tabs>
          <w:tab w:val="left" w:pos="-1440"/>
          <w:tab w:val="left" w:pos="-720"/>
          <w:tab w:val="left" w:pos="0"/>
          <w:tab w:val="left" w:pos="1080"/>
          <w:tab w:val="left" w:pos="1440"/>
        </w:tabs>
        <w:suppressAutoHyphens/>
        <w:jc w:val="both"/>
        <w:rPr>
          <w:rFonts w:ascii="Arial" w:hAnsi="Arial"/>
          <w:spacing w:val="-3"/>
        </w:rPr>
      </w:pPr>
      <w:r w:rsidRPr="00333F60">
        <w:rPr>
          <w:rFonts w:ascii="Arial" w:hAnsi="Arial"/>
          <w:spacing w:val="-3"/>
        </w:rPr>
        <w:t xml:space="preserve">A unique feature of </w:t>
      </w:r>
      <w:r w:rsidR="00FD6CB9">
        <w:rPr>
          <w:rFonts w:ascii="Arial" w:hAnsi="Arial"/>
          <w:spacing w:val="-3"/>
        </w:rPr>
        <w:t>SENDOUT</w:t>
      </w:r>
      <w:r w:rsidRPr="00333F60">
        <w:rPr>
          <w:rFonts w:ascii="Arial" w:hAnsi="Arial"/>
          <w:spacing w:val="-3"/>
        </w:rPr>
        <w:sym w:font="Symbol" w:char="F0E2"/>
      </w:r>
      <w:r w:rsidRPr="00333F60">
        <w:rPr>
          <w:rFonts w:ascii="Arial" w:hAnsi="Arial"/>
          <w:spacing w:val="-3"/>
        </w:rPr>
        <w:t xml:space="preserve"> storage input is the Storage Volume - Dependent Deliverability or SVDD Tables</w:t>
      </w:r>
      <w:r w:rsidR="005C129C">
        <w:rPr>
          <w:rFonts w:ascii="Arial" w:hAnsi="Arial"/>
          <w:spacing w:val="-3"/>
        </w:rPr>
        <w:t>. This input item allows the analyst</w:t>
      </w:r>
      <w:r w:rsidRPr="00333F60">
        <w:rPr>
          <w:rFonts w:ascii="Arial" w:hAnsi="Arial"/>
          <w:spacing w:val="-3"/>
        </w:rPr>
        <w:t xml:space="preserve"> to tailor injection and withdrawal rates, as either a line or step function, based upon whether the facility has varying operating pressure constraints as the injection or withdrawal activity is conducted.  The </w:t>
      </w:r>
      <w:r w:rsidR="005C129C">
        <w:rPr>
          <w:rFonts w:ascii="Arial" w:hAnsi="Arial"/>
          <w:spacing w:val="-3"/>
        </w:rPr>
        <w:t>analyst</w:t>
      </w:r>
      <w:r w:rsidRPr="00333F60">
        <w:rPr>
          <w:rFonts w:ascii="Arial" w:hAnsi="Arial"/>
          <w:spacing w:val="-3"/>
        </w:rPr>
        <w:t xml:space="preserve"> can </w:t>
      </w:r>
      <w:r w:rsidR="005C129C">
        <w:rPr>
          <w:rFonts w:ascii="Arial" w:hAnsi="Arial"/>
          <w:spacing w:val="-3"/>
        </w:rPr>
        <w:t xml:space="preserve">also </w:t>
      </w:r>
      <w:r w:rsidRPr="00333F60">
        <w:rPr>
          <w:rFonts w:ascii="Arial" w:hAnsi="Arial"/>
          <w:spacing w:val="-3"/>
        </w:rPr>
        <w:t xml:space="preserve">establish whether inventory exists at the beginning of the planning period and whether various prices and specific quantities exist at that time. </w:t>
      </w:r>
      <w:r w:rsidR="00FD6CB9">
        <w:rPr>
          <w:rFonts w:ascii="Arial" w:hAnsi="Arial"/>
          <w:spacing w:val="-3"/>
        </w:rPr>
        <w:t>SENDOUT</w:t>
      </w:r>
      <w:r w:rsidRPr="00333F60">
        <w:rPr>
          <w:rFonts w:ascii="Arial" w:hAnsi="Arial"/>
          <w:spacing w:val="-3"/>
        </w:rPr>
        <w:sym w:font="Symbol" w:char="F0E2"/>
      </w:r>
      <w:r w:rsidRPr="00333F60">
        <w:rPr>
          <w:rFonts w:ascii="Arial" w:hAnsi="Arial"/>
          <w:spacing w:val="-3"/>
        </w:rPr>
        <w:t xml:space="preserve"> </w:t>
      </w:r>
      <w:r w:rsidR="005C129C">
        <w:rPr>
          <w:rFonts w:ascii="Arial" w:hAnsi="Arial"/>
          <w:spacing w:val="-3"/>
        </w:rPr>
        <w:t>provides our analysts with</w:t>
      </w:r>
      <w:r w:rsidRPr="00333F60">
        <w:rPr>
          <w:rFonts w:ascii="Arial" w:hAnsi="Arial"/>
          <w:spacing w:val="-3"/>
        </w:rPr>
        <w:t xml:space="preserve"> five separate volume and price levels to reflect existing inventories.</w:t>
      </w:r>
    </w:p>
    <w:p w:rsidR="00452597" w:rsidRDefault="00452597" w:rsidP="009C5D44">
      <w:pPr>
        <w:tabs>
          <w:tab w:val="left" w:pos="-1440"/>
          <w:tab w:val="left" w:pos="-720"/>
          <w:tab w:val="left" w:pos="0"/>
          <w:tab w:val="left" w:pos="1080"/>
          <w:tab w:val="left" w:pos="1440"/>
        </w:tabs>
        <w:suppressAutoHyphens/>
        <w:jc w:val="both"/>
        <w:rPr>
          <w:rFonts w:ascii="Arial" w:hAnsi="Arial"/>
          <w:spacing w:val="-3"/>
        </w:rPr>
      </w:pPr>
    </w:p>
    <w:p w:rsidR="004230DE" w:rsidRDefault="004230DE" w:rsidP="009C5D44">
      <w:pPr>
        <w:tabs>
          <w:tab w:val="left" w:pos="-1440"/>
          <w:tab w:val="left" w:pos="-720"/>
          <w:tab w:val="left" w:pos="0"/>
          <w:tab w:val="left" w:pos="1080"/>
          <w:tab w:val="left" w:pos="1440"/>
        </w:tabs>
        <w:suppressAutoHyphens/>
        <w:jc w:val="both"/>
        <w:rPr>
          <w:rFonts w:ascii="Arial" w:hAnsi="Arial"/>
          <w:spacing w:val="-3"/>
        </w:rPr>
      </w:pPr>
    </w:p>
    <w:p w:rsidR="004230DE" w:rsidRPr="004230DE" w:rsidRDefault="004230DE" w:rsidP="004230DE">
      <w:pPr>
        <w:tabs>
          <w:tab w:val="left" w:pos="-1440"/>
          <w:tab w:val="left" w:pos="-720"/>
          <w:tab w:val="left" w:pos="0"/>
          <w:tab w:val="left" w:pos="1080"/>
          <w:tab w:val="left" w:pos="1440"/>
        </w:tabs>
        <w:suppressAutoHyphens/>
        <w:jc w:val="both"/>
        <w:rPr>
          <w:rFonts w:ascii="Arial" w:hAnsi="Arial"/>
          <w:b/>
          <w:bCs/>
          <w:spacing w:val="-3"/>
        </w:rPr>
      </w:pPr>
      <w:r w:rsidRPr="004230DE">
        <w:rPr>
          <w:rFonts w:ascii="Arial" w:hAnsi="Arial"/>
          <w:b/>
          <w:bCs/>
          <w:spacing w:val="-3"/>
        </w:rPr>
        <w:t>Decision Making Tool</w:t>
      </w:r>
    </w:p>
    <w:p w:rsidR="004230DE" w:rsidRPr="004230DE" w:rsidRDefault="004230DE" w:rsidP="004230DE">
      <w:pPr>
        <w:tabs>
          <w:tab w:val="left" w:pos="-1440"/>
          <w:tab w:val="left" w:pos="-720"/>
          <w:tab w:val="left" w:pos="0"/>
          <w:tab w:val="left" w:pos="1080"/>
          <w:tab w:val="left" w:pos="1440"/>
        </w:tabs>
        <w:suppressAutoHyphens/>
        <w:jc w:val="both"/>
        <w:rPr>
          <w:rFonts w:ascii="Arial" w:hAnsi="Arial"/>
          <w:spacing w:val="-3"/>
        </w:rPr>
      </w:pPr>
    </w:p>
    <w:p w:rsidR="004230DE" w:rsidRPr="004230DE" w:rsidRDefault="004230DE" w:rsidP="004230DE">
      <w:pPr>
        <w:tabs>
          <w:tab w:val="left" w:pos="-1440"/>
          <w:tab w:val="left" w:pos="-720"/>
          <w:tab w:val="left" w:pos="0"/>
          <w:tab w:val="left" w:pos="1080"/>
          <w:tab w:val="left" w:pos="1440"/>
        </w:tabs>
        <w:suppressAutoHyphens/>
        <w:jc w:val="both"/>
        <w:rPr>
          <w:rFonts w:ascii="Arial" w:hAnsi="Arial"/>
          <w:spacing w:val="-3"/>
        </w:rPr>
      </w:pPr>
      <w:r w:rsidRPr="004230DE">
        <w:rPr>
          <w:rFonts w:ascii="Arial" w:hAnsi="Arial"/>
          <w:spacing w:val="-3"/>
        </w:rPr>
        <w:t xml:space="preserve">Analysis of optimization model results and other operational and contractual constraints allows Cascade to make more informed resource decisions. The IRP optimization model output and Monte-Carlo simulation analysis provide the quantifiable output from numerous model inputs. The model does not prescribe the ultimate resource portfolio. It can only determine the least cost set of resources given their specific pricing and quantifiable constraint characteristics. However, there are many other combinations of resources that may be available over the planning horizon. Cascade must still make subjective risk judgments about unquantifiable and intangible issues related to resource selections. These will include future flexibility, supplier deliverability risk, pipeline(s) risk, financial risk to the utility and its ratepayers, operational constraints, regulatory risk, etc. The risk judgments are combined with the quantitative IRP analysis to form </w:t>
      </w:r>
      <w:r>
        <w:rPr>
          <w:rFonts w:ascii="Arial" w:hAnsi="Arial"/>
          <w:spacing w:val="-3"/>
        </w:rPr>
        <w:t xml:space="preserve">the </w:t>
      </w:r>
      <w:r w:rsidRPr="004230DE">
        <w:rPr>
          <w:rFonts w:ascii="Arial" w:hAnsi="Arial"/>
          <w:spacing w:val="-3"/>
        </w:rPr>
        <w:t>actual resource decisions.</w:t>
      </w:r>
    </w:p>
    <w:p w:rsidR="004230DE" w:rsidRDefault="004230DE" w:rsidP="009C5D44">
      <w:pPr>
        <w:tabs>
          <w:tab w:val="left" w:pos="-1440"/>
          <w:tab w:val="left" w:pos="-720"/>
          <w:tab w:val="left" w:pos="0"/>
          <w:tab w:val="left" w:pos="1080"/>
          <w:tab w:val="left" w:pos="1440"/>
        </w:tabs>
        <w:suppressAutoHyphens/>
        <w:jc w:val="both"/>
        <w:rPr>
          <w:rFonts w:ascii="Arial" w:hAnsi="Arial"/>
          <w:spacing w:val="-3"/>
        </w:rPr>
      </w:pPr>
    </w:p>
    <w:p w:rsidR="00452597" w:rsidRDefault="00452597" w:rsidP="009C5D44">
      <w:pPr>
        <w:tabs>
          <w:tab w:val="left" w:pos="-1440"/>
          <w:tab w:val="left" w:pos="-720"/>
          <w:tab w:val="left" w:pos="0"/>
          <w:tab w:val="left" w:pos="1080"/>
          <w:tab w:val="left" w:pos="1440"/>
        </w:tabs>
        <w:suppressAutoHyphens/>
        <w:jc w:val="both"/>
        <w:rPr>
          <w:rFonts w:ascii="Arial" w:hAnsi="Arial"/>
          <w:spacing w:val="-3"/>
        </w:rPr>
      </w:pPr>
    </w:p>
    <w:p w:rsidR="005D2DD6" w:rsidRDefault="005D2DD6" w:rsidP="009C5D44">
      <w:pPr>
        <w:tabs>
          <w:tab w:val="left" w:pos="-1440"/>
          <w:tab w:val="left" w:pos="-720"/>
          <w:tab w:val="left" w:pos="0"/>
          <w:tab w:val="left" w:pos="1080"/>
          <w:tab w:val="left" w:pos="1440"/>
        </w:tabs>
        <w:suppressAutoHyphens/>
        <w:jc w:val="both"/>
        <w:rPr>
          <w:rFonts w:ascii="Arial" w:hAnsi="Arial"/>
          <w:spacing w:val="-3"/>
        </w:rPr>
      </w:pPr>
    </w:p>
    <w:p w:rsidR="005D2DD6" w:rsidRDefault="005D2DD6" w:rsidP="009C5D44">
      <w:pPr>
        <w:tabs>
          <w:tab w:val="left" w:pos="-1440"/>
          <w:tab w:val="left" w:pos="-720"/>
          <w:tab w:val="left" w:pos="0"/>
          <w:tab w:val="left" w:pos="1080"/>
          <w:tab w:val="left" w:pos="1440"/>
        </w:tabs>
        <w:suppressAutoHyphens/>
        <w:jc w:val="both"/>
        <w:rPr>
          <w:rFonts w:ascii="Arial" w:hAnsi="Arial"/>
          <w:spacing w:val="-3"/>
        </w:rPr>
      </w:pPr>
    </w:p>
    <w:p w:rsidR="005D2DD6" w:rsidRDefault="005D2DD6" w:rsidP="009C5D44">
      <w:pPr>
        <w:tabs>
          <w:tab w:val="left" w:pos="-1440"/>
          <w:tab w:val="left" w:pos="-720"/>
          <w:tab w:val="left" w:pos="0"/>
          <w:tab w:val="left" w:pos="1080"/>
          <w:tab w:val="left" w:pos="1440"/>
        </w:tabs>
        <w:suppressAutoHyphens/>
        <w:jc w:val="both"/>
        <w:rPr>
          <w:rFonts w:ascii="Arial" w:hAnsi="Arial"/>
          <w:spacing w:val="-3"/>
        </w:rPr>
      </w:pPr>
    </w:p>
    <w:p w:rsidR="005D2DD6" w:rsidRDefault="005D2DD6" w:rsidP="009C5D44">
      <w:pPr>
        <w:tabs>
          <w:tab w:val="left" w:pos="-1440"/>
          <w:tab w:val="left" w:pos="-720"/>
          <w:tab w:val="left" w:pos="0"/>
          <w:tab w:val="left" w:pos="1080"/>
          <w:tab w:val="left" w:pos="1440"/>
        </w:tabs>
        <w:suppressAutoHyphens/>
        <w:jc w:val="both"/>
        <w:rPr>
          <w:rFonts w:ascii="Arial" w:hAnsi="Arial"/>
          <w:spacing w:val="-3"/>
        </w:rPr>
      </w:pPr>
    </w:p>
    <w:p w:rsidR="005D2DD6" w:rsidRDefault="005D2DD6" w:rsidP="009C5D44">
      <w:pPr>
        <w:tabs>
          <w:tab w:val="left" w:pos="-1440"/>
          <w:tab w:val="left" w:pos="-720"/>
          <w:tab w:val="left" w:pos="0"/>
          <w:tab w:val="left" w:pos="1080"/>
          <w:tab w:val="left" w:pos="1440"/>
        </w:tabs>
        <w:suppressAutoHyphens/>
        <w:jc w:val="both"/>
        <w:rPr>
          <w:rFonts w:ascii="Arial" w:hAnsi="Arial"/>
          <w:spacing w:val="-3"/>
        </w:rPr>
      </w:pPr>
    </w:p>
    <w:p w:rsidR="005D2DD6" w:rsidRPr="00D371DF" w:rsidRDefault="005D2DD6" w:rsidP="009C5D44">
      <w:pPr>
        <w:tabs>
          <w:tab w:val="left" w:pos="-1440"/>
          <w:tab w:val="left" w:pos="-720"/>
          <w:tab w:val="left" w:pos="0"/>
          <w:tab w:val="left" w:pos="1080"/>
          <w:tab w:val="left" w:pos="1440"/>
        </w:tabs>
        <w:suppressAutoHyphens/>
        <w:jc w:val="both"/>
        <w:rPr>
          <w:rFonts w:ascii="Arial" w:hAnsi="Arial"/>
          <w:b/>
          <w:spacing w:val="-3"/>
        </w:rPr>
      </w:pPr>
      <w:r w:rsidRPr="00D371DF">
        <w:rPr>
          <w:rFonts w:ascii="Arial" w:hAnsi="Arial"/>
          <w:b/>
          <w:spacing w:val="-3"/>
        </w:rPr>
        <w:t>Resource Integration</w:t>
      </w:r>
    </w:p>
    <w:p w:rsidR="005D2DD6" w:rsidRDefault="005D2DD6" w:rsidP="009C5D44">
      <w:pPr>
        <w:tabs>
          <w:tab w:val="left" w:pos="-1440"/>
          <w:tab w:val="left" w:pos="-720"/>
          <w:tab w:val="left" w:pos="0"/>
          <w:tab w:val="left" w:pos="1080"/>
          <w:tab w:val="left" w:pos="1440"/>
        </w:tabs>
        <w:suppressAutoHyphens/>
        <w:jc w:val="both"/>
        <w:rPr>
          <w:rFonts w:ascii="Arial" w:hAnsi="Arial"/>
          <w:spacing w:val="-3"/>
        </w:rPr>
      </w:pPr>
    </w:p>
    <w:p w:rsidR="005D2DD6" w:rsidRDefault="005D2DD6"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 xml:space="preserve">The following sections summarizes the </w:t>
      </w:r>
      <w:r w:rsidR="00F168E7">
        <w:rPr>
          <w:rFonts w:ascii="Arial" w:hAnsi="Arial"/>
          <w:spacing w:val="-3"/>
        </w:rPr>
        <w:t>analysis of the preceding section bringing together the demand forecast, existing supply and demand side resources and potential alternative resources to develop the 20 year, most reasonable priced portfolio</w:t>
      </w:r>
    </w:p>
    <w:p w:rsidR="00F168E7" w:rsidRDefault="00F168E7" w:rsidP="009C5D44">
      <w:pPr>
        <w:tabs>
          <w:tab w:val="left" w:pos="-1440"/>
          <w:tab w:val="left" w:pos="-720"/>
          <w:tab w:val="left" w:pos="0"/>
          <w:tab w:val="left" w:pos="1080"/>
          <w:tab w:val="left" w:pos="1440"/>
        </w:tabs>
        <w:suppressAutoHyphens/>
        <w:jc w:val="both"/>
        <w:rPr>
          <w:rFonts w:ascii="Arial" w:hAnsi="Arial"/>
          <w:spacing w:val="-3"/>
        </w:rPr>
      </w:pPr>
    </w:p>
    <w:p w:rsidR="00F168E7" w:rsidRPr="00871D9F" w:rsidRDefault="00F168E7" w:rsidP="009C5D44">
      <w:pPr>
        <w:tabs>
          <w:tab w:val="left" w:pos="-1440"/>
          <w:tab w:val="left" w:pos="-720"/>
          <w:tab w:val="left" w:pos="0"/>
          <w:tab w:val="left" w:pos="1080"/>
          <w:tab w:val="left" w:pos="1440"/>
        </w:tabs>
        <w:suppressAutoHyphens/>
        <w:jc w:val="both"/>
        <w:rPr>
          <w:rFonts w:ascii="Arial" w:hAnsi="Arial"/>
          <w:b/>
          <w:spacing w:val="-3"/>
        </w:rPr>
      </w:pPr>
      <w:r w:rsidRPr="00871D9F">
        <w:rPr>
          <w:rFonts w:ascii="Arial" w:hAnsi="Arial"/>
          <w:b/>
          <w:spacing w:val="-3"/>
        </w:rPr>
        <w:t>Demand Forecast</w:t>
      </w:r>
    </w:p>
    <w:p w:rsidR="00F168E7" w:rsidRDefault="00F168E7" w:rsidP="009C5D44">
      <w:pPr>
        <w:tabs>
          <w:tab w:val="left" w:pos="-1440"/>
          <w:tab w:val="left" w:pos="-720"/>
          <w:tab w:val="left" w:pos="0"/>
          <w:tab w:val="left" w:pos="1080"/>
          <w:tab w:val="left" w:pos="1440"/>
        </w:tabs>
        <w:suppressAutoHyphens/>
        <w:jc w:val="both"/>
        <w:rPr>
          <w:rFonts w:ascii="Arial" w:hAnsi="Arial"/>
          <w:spacing w:val="-3"/>
        </w:rPr>
      </w:pPr>
    </w:p>
    <w:p w:rsidR="005D2DD6" w:rsidRDefault="00F168E7"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As explained in Section 3, l</w:t>
      </w:r>
      <w:r w:rsidRPr="00F168E7">
        <w:rPr>
          <w:rFonts w:ascii="Arial" w:hAnsi="Arial"/>
          <w:spacing w:val="-3"/>
        </w:rPr>
        <w:t>oad growth across Cascade’s system through 2036 is expected to fluctuate between 1.16% and 1.31% annually after smoothing the leap year anomaly. Load growth is split between residential, commercial, and industrial customer.  Residential and commercial customer classes are expected to grow at a rate above 1% annually while industrial expects a growth rates of around 0.5%.</w:t>
      </w:r>
      <w:r>
        <w:rPr>
          <w:rFonts w:ascii="Arial" w:hAnsi="Arial"/>
          <w:spacing w:val="-3"/>
        </w:rPr>
        <w:t xml:space="preserve">  </w:t>
      </w:r>
      <w:r w:rsidRPr="00F168E7">
        <w:rPr>
          <w:rFonts w:ascii="Arial" w:hAnsi="Arial"/>
          <w:spacing w:val="-3"/>
        </w:rPr>
        <w:t>Load across Cascade’s two-state service territory is expected to increase 26% over the planning horizon, with the Oregon portion outpacing Washington at 36% versus 26%.</w:t>
      </w:r>
    </w:p>
    <w:p w:rsidR="005D2DD6" w:rsidRDefault="005D2DD6" w:rsidP="009C5D44">
      <w:pPr>
        <w:tabs>
          <w:tab w:val="left" w:pos="-1440"/>
          <w:tab w:val="left" w:pos="-720"/>
          <w:tab w:val="left" w:pos="0"/>
          <w:tab w:val="left" w:pos="1080"/>
          <w:tab w:val="left" w:pos="1440"/>
        </w:tabs>
        <w:suppressAutoHyphens/>
        <w:jc w:val="both"/>
        <w:rPr>
          <w:rFonts w:ascii="Arial" w:hAnsi="Arial"/>
          <w:spacing w:val="-3"/>
        </w:rPr>
      </w:pPr>
    </w:p>
    <w:p w:rsidR="00F168E7" w:rsidRDefault="00F168E7" w:rsidP="009C5D44">
      <w:pPr>
        <w:tabs>
          <w:tab w:val="left" w:pos="-1440"/>
          <w:tab w:val="left" w:pos="-720"/>
          <w:tab w:val="left" w:pos="0"/>
          <w:tab w:val="left" w:pos="1080"/>
          <w:tab w:val="left" w:pos="1440"/>
        </w:tabs>
        <w:suppressAutoHyphens/>
        <w:jc w:val="both"/>
        <w:rPr>
          <w:rFonts w:ascii="Arial" w:hAnsi="Arial"/>
          <w:spacing w:val="-3"/>
        </w:rPr>
      </w:pPr>
      <w:r w:rsidRPr="00F168E7">
        <w:rPr>
          <w:rFonts w:ascii="Arial" w:hAnsi="Arial"/>
          <w:spacing w:val="-3"/>
        </w:rPr>
        <w:t>Within Washington, the western part of the state as well as Walla Walla is expected to see a large increase in growth.  Yakima is expected to experience minimal growth. Commercial customers have a higher temperature sensitivity than residential customers.  Because of their increasing profile on Cascade’s system over the coming 20 years, weather-sensitive peak demand will increase faster than annual load.</w:t>
      </w:r>
      <w:r>
        <w:rPr>
          <w:rFonts w:ascii="Arial" w:hAnsi="Arial"/>
          <w:spacing w:val="-3"/>
        </w:rPr>
        <w:t xml:space="preserve"> </w:t>
      </w:r>
    </w:p>
    <w:p w:rsidR="005D2DD6" w:rsidRDefault="005D2DD6" w:rsidP="009C5D44">
      <w:pPr>
        <w:tabs>
          <w:tab w:val="left" w:pos="-1440"/>
          <w:tab w:val="left" w:pos="-720"/>
          <w:tab w:val="left" w:pos="0"/>
          <w:tab w:val="left" w:pos="1080"/>
          <w:tab w:val="left" w:pos="1440"/>
        </w:tabs>
        <w:suppressAutoHyphens/>
        <w:jc w:val="both"/>
        <w:rPr>
          <w:rFonts w:ascii="Arial" w:hAnsi="Arial"/>
          <w:spacing w:val="-3"/>
        </w:rPr>
      </w:pPr>
    </w:p>
    <w:p w:rsidR="00871D9F" w:rsidRDefault="00871D9F" w:rsidP="009C5D44">
      <w:pPr>
        <w:tabs>
          <w:tab w:val="left" w:pos="-1440"/>
          <w:tab w:val="left" w:pos="-720"/>
          <w:tab w:val="left" w:pos="0"/>
          <w:tab w:val="left" w:pos="1080"/>
          <w:tab w:val="left" w:pos="1440"/>
        </w:tabs>
        <w:suppressAutoHyphens/>
        <w:jc w:val="both"/>
        <w:rPr>
          <w:rFonts w:ascii="Arial" w:hAnsi="Arial"/>
          <w:spacing w:val="-3"/>
        </w:rPr>
      </w:pPr>
    </w:p>
    <w:p w:rsidR="005D2DD6" w:rsidRDefault="00871D9F" w:rsidP="009C5D44">
      <w:pPr>
        <w:tabs>
          <w:tab w:val="left" w:pos="-1440"/>
          <w:tab w:val="left" w:pos="-720"/>
          <w:tab w:val="left" w:pos="0"/>
          <w:tab w:val="left" w:pos="1080"/>
          <w:tab w:val="left" w:pos="1440"/>
        </w:tabs>
        <w:suppressAutoHyphens/>
        <w:jc w:val="both"/>
        <w:rPr>
          <w:rFonts w:ascii="Arial" w:hAnsi="Arial"/>
          <w:b/>
          <w:spacing w:val="-3"/>
        </w:rPr>
      </w:pPr>
      <w:r w:rsidRPr="00871D9F">
        <w:rPr>
          <w:rFonts w:ascii="Arial" w:hAnsi="Arial"/>
          <w:b/>
          <w:spacing w:val="-3"/>
        </w:rPr>
        <w:t>Long Term Price Forecast</w:t>
      </w:r>
    </w:p>
    <w:p w:rsidR="00871D9F" w:rsidRDefault="000C51F4"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 xml:space="preserve">In Section 4 of the IRP Cascade </w:t>
      </w:r>
      <w:r w:rsidR="00871D9F">
        <w:rPr>
          <w:rFonts w:ascii="Arial" w:hAnsi="Arial"/>
          <w:spacing w:val="-3"/>
        </w:rPr>
        <w:t xml:space="preserve">discussed how the 20 year price forecast </w:t>
      </w:r>
      <w:r w:rsidR="00871D9F" w:rsidRPr="00871D9F">
        <w:rPr>
          <w:rFonts w:ascii="Arial" w:hAnsi="Arial"/>
          <w:spacing w:val="-3"/>
        </w:rPr>
        <w:t>is based on a blend of current market pricing along with long term fundamental price forecasts.  Since pricing on the market is heavily influenced by Henry Hub prices, the Company closely monitors this market trend.</w:t>
      </w:r>
      <w:r w:rsidR="00871D9F">
        <w:rPr>
          <w:rFonts w:ascii="Arial" w:hAnsi="Arial"/>
          <w:spacing w:val="-3"/>
        </w:rPr>
        <w:t xml:space="preserve">  </w:t>
      </w:r>
      <w:r w:rsidR="00871D9F" w:rsidRPr="00871D9F">
        <w:rPr>
          <w:rFonts w:ascii="Arial" w:hAnsi="Arial"/>
          <w:spacing w:val="-3"/>
        </w:rPr>
        <w:t>The fundamental forecasts of Wood Mackenzie, the Energy Information Administration (EIA), the Northwest Power and Conservation Council (NPCC), and our trading partners are resources for the development of our blended long-range price forecast.</w:t>
      </w:r>
      <w:r w:rsidR="00850C49">
        <w:rPr>
          <w:rFonts w:ascii="Arial" w:hAnsi="Arial"/>
          <w:spacing w:val="-3"/>
        </w:rPr>
        <w:t xml:space="preserve"> </w:t>
      </w:r>
      <w:r w:rsidR="00850C49" w:rsidRPr="00850C49">
        <w:rPr>
          <w:rFonts w:ascii="Arial" w:hAnsi="Arial"/>
          <w:spacing w:val="-3"/>
        </w:rPr>
        <w:t>Since the company’s physical supply receiving areas (Sumas, AECO, and Rockies) ar</w:t>
      </w:r>
      <w:r>
        <w:rPr>
          <w:rFonts w:ascii="Arial" w:hAnsi="Arial"/>
          <w:spacing w:val="-3"/>
        </w:rPr>
        <w:t>e at a discount to Henry Hub, the Company</w:t>
      </w:r>
      <w:r w:rsidR="00850C49" w:rsidRPr="00850C49">
        <w:rPr>
          <w:rFonts w:ascii="Arial" w:hAnsi="Arial"/>
          <w:spacing w:val="-3"/>
        </w:rPr>
        <w:t xml:space="preserve"> utilize</w:t>
      </w:r>
      <w:r>
        <w:rPr>
          <w:rFonts w:ascii="Arial" w:hAnsi="Arial"/>
          <w:spacing w:val="-3"/>
        </w:rPr>
        <w:t>s</w:t>
      </w:r>
      <w:r w:rsidR="00850C49" w:rsidRPr="00850C49">
        <w:rPr>
          <w:rFonts w:ascii="Arial" w:hAnsi="Arial"/>
          <w:spacing w:val="-3"/>
        </w:rPr>
        <w:t xml:space="preserve"> the basis differential from Wood Mackenzie’s most recently available update and compare that to the future markets’ basis trading as reported in the public market.</w:t>
      </w:r>
      <w:r w:rsidR="00850C49">
        <w:rPr>
          <w:rFonts w:ascii="Arial" w:hAnsi="Arial"/>
          <w:spacing w:val="-3"/>
        </w:rPr>
        <w:t xml:space="preserve"> </w:t>
      </w:r>
    </w:p>
    <w:p w:rsidR="00871D9F" w:rsidRDefault="00871D9F" w:rsidP="009C5D44">
      <w:pPr>
        <w:tabs>
          <w:tab w:val="left" w:pos="-1440"/>
          <w:tab w:val="left" w:pos="-720"/>
          <w:tab w:val="left" w:pos="0"/>
          <w:tab w:val="left" w:pos="1080"/>
          <w:tab w:val="left" w:pos="1440"/>
        </w:tabs>
        <w:suppressAutoHyphens/>
        <w:jc w:val="both"/>
        <w:rPr>
          <w:rFonts w:ascii="Arial" w:hAnsi="Arial"/>
          <w:spacing w:val="-3"/>
        </w:rPr>
      </w:pPr>
    </w:p>
    <w:p w:rsidR="003E007D" w:rsidRDefault="003E007D"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 xml:space="preserve">Natural gas prices have changed fluctuated dramatically over the course of the last ten years.  Figure </w:t>
      </w:r>
      <w:r w:rsidR="00FD6CB9">
        <w:rPr>
          <w:rFonts w:ascii="Arial" w:hAnsi="Arial"/>
          <w:spacing w:val="-3"/>
        </w:rPr>
        <w:t>8-3</w:t>
      </w:r>
      <w:r>
        <w:rPr>
          <w:rFonts w:ascii="Arial" w:hAnsi="Arial"/>
          <w:spacing w:val="-3"/>
        </w:rPr>
        <w:t xml:space="preserve"> shows the history of regional and Henry Hub prices over the past ten years.  The Great Recession, the shale boom, environmental concerns around carbon, conservation efforts and improvements in renewable energy.  </w:t>
      </w:r>
    </w:p>
    <w:p w:rsidR="003E007D" w:rsidRDefault="003E007D" w:rsidP="009C5D44">
      <w:pPr>
        <w:tabs>
          <w:tab w:val="left" w:pos="-1440"/>
          <w:tab w:val="left" w:pos="-720"/>
          <w:tab w:val="left" w:pos="0"/>
          <w:tab w:val="left" w:pos="1080"/>
          <w:tab w:val="left" w:pos="1440"/>
        </w:tabs>
        <w:suppressAutoHyphens/>
        <w:jc w:val="both"/>
        <w:rPr>
          <w:rFonts w:ascii="Arial" w:hAnsi="Arial"/>
          <w:spacing w:val="-3"/>
        </w:rPr>
      </w:pPr>
    </w:p>
    <w:p w:rsidR="003E007D" w:rsidRDefault="00C749E5"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 xml:space="preserve">Figure </w:t>
      </w:r>
      <w:r w:rsidR="00FD6CB9">
        <w:rPr>
          <w:rFonts w:ascii="Arial" w:hAnsi="Arial"/>
          <w:spacing w:val="-3"/>
        </w:rPr>
        <w:t>8-4</w:t>
      </w:r>
      <w:r>
        <w:rPr>
          <w:rFonts w:ascii="Arial" w:hAnsi="Arial"/>
          <w:spacing w:val="-3"/>
        </w:rPr>
        <w:t xml:space="preserve"> shows the comparison of range of pricing of the planning horizon, including the expected case low, medium and high price.</w:t>
      </w:r>
    </w:p>
    <w:p w:rsidR="00FD6CB9" w:rsidRDefault="00FD6CB9" w:rsidP="009C5D44">
      <w:pPr>
        <w:tabs>
          <w:tab w:val="left" w:pos="-1440"/>
          <w:tab w:val="left" w:pos="-720"/>
          <w:tab w:val="left" w:pos="0"/>
          <w:tab w:val="left" w:pos="1080"/>
          <w:tab w:val="left" w:pos="1440"/>
        </w:tabs>
        <w:suppressAutoHyphens/>
        <w:jc w:val="both"/>
        <w:rPr>
          <w:rFonts w:ascii="Arial" w:hAnsi="Arial"/>
          <w:spacing w:val="-3"/>
        </w:rPr>
      </w:pPr>
    </w:p>
    <w:p w:rsidR="00FD6CB9" w:rsidRPr="00FD6CB9" w:rsidRDefault="00FD6CB9" w:rsidP="00FD6CB9">
      <w:pPr>
        <w:tabs>
          <w:tab w:val="left" w:pos="-1440"/>
          <w:tab w:val="left" w:pos="-720"/>
          <w:tab w:val="left" w:pos="0"/>
          <w:tab w:val="left" w:pos="1080"/>
          <w:tab w:val="left" w:pos="1440"/>
        </w:tabs>
        <w:suppressAutoHyphens/>
        <w:jc w:val="both"/>
        <w:rPr>
          <w:rFonts w:ascii="Arial" w:hAnsi="Arial"/>
          <w:b/>
          <w:spacing w:val="-3"/>
          <w:sz w:val="18"/>
          <w:szCs w:val="18"/>
        </w:rPr>
      </w:pPr>
      <w:r w:rsidRPr="00FD6CB9">
        <w:rPr>
          <w:rFonts w:ascii="Arial" w:hAnsi="Arial"/>
          <w:b/>
          <w:spacing w:val="-3"/>
          <w:sz w:val="18"/>
          <w:szCs w:val="18"/>
        </w:rPr>
        <w:t xml:space="preserve">Figure </w:t>
      </w:r>
      <w:r>
        <w:rPr>
          <w:rFonts w:ascii="Arial" w:hAnsi="Arial"/>
          <w:b/>
          <w:spacing w:val="-3"/>
          <w:sz w:val="18"/>
          <w:szCs w:val="18"/>
        </w:rPr>
        <w:t>8-3</w:t>
      </w:r>
      <w:r w:rsidRPr="00FD6CB9">
        <w:rPr>
          <w:rFonts w:ascii="Arial" w:hAnsi="Arial"/>
          <w:b/>
          <w:spacing w:val="-3"/>
          <w:sz w:val="18"/>
          <w:szCs w:val="18"/>
        </w:rPr>
        <w:t>: Historical Regional Pricing for Past Ten Years</w:t>
      </w:r>
    </w:p>
    <w:p w:rsidR="00C749E5" w:rsidRDefault="00C749E5" w:rsidP="009C5D44">
      <w:pPr>
        <w:tabs>
          <w:tab w:val="left" w:pos="-1440"/>
          <w:tab w:val="left" w:pos="-720"/>
          <w:tab w:val="left" w:pos="0"/>
          <w:tab w:val="left" w:pos="1080"/>
          <w:tab w:val="left" w:pos="1440"/>
        </w:tabs>
        <w:suppressAutoHyphens/>
        <w:jc w:val="both"/>
        <w:rPr>
          <w:rFonts w:ascii="Arial" w:hAnsi="Arial"/>
          <w:spacing w:val="-3"/>
        </w:rPr>
      </w:pPr>
    </w:p>
    <w:p w:rsidR="00C749E5" w:rsidRDefault="00C749E5" w:rsidP="009C5D44">
      <w:pPr>
        <w:tabs>
          <w:tab w:val="left" w:pos="-1440"/>
          <w:tab w:val="left" w:pos="-720"/>
          <w:tab w:val="left" w:pos="0"/>
          <w:tab w:val="left" w:pos="1080"/>
          <w:tab w:val="left" w:pos="1440"/>
        </w:tabs>
        <w:suppressAutoHyphens/>
        <w:jc w:val="both"/>
        <w:rPr>
          <w:rFonts w:ascii="Arial" w:hAnsi="Arial"/>
          <w:spacing w:val="-3"/>
        </w:rPr>
      </w:pPr>
    </w:p>
    <w:p w:rsidR="003E007D" w:rsidRDefault="003E007D" w:rsidP="009C5D44">
      <w:pPr>
        <w:tabs>
          <w:tab w:val="left" w:pos="-1440"/>
          <w:tab w:val="left" w:pos="-720"/>
          <w:tab w:val="left" w:pos="0"/>
          <w:tab w:val="left" w:pos="1080"/>
          <w:tab w:val="left" w:pos="1440"/>
        </w:tabs>
        <w:suppressAutoHyphens/>
        <w:jc w:val="both"/>
        <w:rPr>
          <w:rFonts w:ascii="Arial" w:hAnsi="Arial"/>
          <w:spacing w:val="-3"/>
        </w:rPr>
      </w:pPr>
    </w:p>
    <w:p w:rsidR="00C749E5" w:rsidRDefault="00850C49" w:rsidP="00C749E5">
      <w:pPr>
        <w:tabs>
          <w:tab w:val="left" w:pos="-1440"/>
          <w:tab w:val="left" w:pos="-720"/>
          <w:tab w:val="left" w:pos="0"/>
          <w:tab w:val="left" w:pos="1080"/>
          <w:tab w:val="left" w:pos="1440"/>
        </w:tabs>
        <w:suppressAutoHyphens/>
        <w:jc w:val="both"/>
        <w:rPr>
          <w:rFonts w:ascii="Arial" w:hAnsi="Arial"/>
          <w:b/>
          <w:spacing w:val="-3"/>
          <w:sz w:val="16"/>
          <w:szCs w:val="16"/>
        </w:rPr>
      </w:pPr>
      <w:r>
        <w:rPr>
          <w:noProof/>
        </w:rPr>
        <w:drawing>
          <wp:anchor distT="0" distB="0" distL="114300" distR="114300" simplePos="0" relativeHeight="251659264" behindDoc="0" locked="0" layoutInCell="1" allowOverlap="1" wp14:anchorId="4028B88D" wp14:editId="753CBF0E">
            <wp:simplePos x="0" y="0"/>
            <wp:positionH relativeFrom="margin">
              <wp:posOffset>104775</wp:posOffset>
            </wp:positionH>
            <wp:positionV relativeFrom="margin">
              <wp:posOffset>323850</wp:posOffset>
            </wp:positionV>
            <wp:extent cx="5314950" cy="350075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314950" cy="3500755"/>
                    </a:xfrm>
                    <a:prstGeom prst="rect">
                      <a:avLst/>
                    </a:prstGeom>
                  </pic:spPr>
                </pic:pic>
              </a:graphicData>
            </a:graphic>
            <wp14:sizeRelH relativeFrom="margin">
              <wp14:pctWidth>0</wp14:pctWidth>
            </wp14:sizeRelH>
            <wp14:sizeRelV relativeFrom="margin">
              <wp14:pctHeight>0</wp14:pctHeight>
            </wp14:sizeRelV>
          </wp:anchor>
        </w:drawing>
      </w:r>
      <w:r w:rsidR="00871D9F" w:rsidRPr="00871D9F">
        <w:rPr>
          <w:rFonts w:ascii="Arial" w:hAnsi="Arial"/>
          <w:spacing w:val="-3"/>
        </w:rPr>
        <w:t xml:space="preserve">  </w:t>
      </w:r>
    </w:p>
    <w:p w:rsidR="00C749E5" w:rsidRDefault="00C749E5" w:rsidP="009C5D44">
      <w:pPr>
        <w:tabs>
          <w:tab w:val="left" w:pos="-1440"/>
          <w:tab w:val="left" w:pos="-720"/>
          <w:tab w:val="left" w:pos="0"/>
          <w:tab w:val="left" w:pos="1080"/>
          <w:tab w:val="left" w:pos="1440"/>
        </w:tabs>
        <w:suppressAutoHyphens/>
        <w:jc w:val="both"/>
        <w:rPr>
          <w:rFonts w:ascii="Arial" w:hAnsi="Arial"/>
          <w:b/>
          <w:spacing w:val="-3"/>
          <w:sz w:val="16"/>
          <w:szCs w:val="16"/>
        </w:rPr>
      </w:pPr>
    </w:p>
    <w:p w:rsidR="00C749E5" w:rsidRDefault="00C749E5" w:rsidP="009C5D44">
      <w:pPr>
        <w:tabs>
          <w:tab w:val="left" w:pos="-1440"/>
          <w:tab w:val="left" w:pos="-720"/>
          <w:tab w:val="left" w:pos="0"/>
          <w:tab w:val="left" w:pos="1080"/>
          <w:tab w:val="left" w:pos="1440"/>
        </w:tabs>
        <w:suppressAutoHyphens/>
        <w:jc w:val="both"/>
        <w:rPr>
          <w:rFonts w:ascii="Arial" w:hAnsi="Arial"/>
          <w:b/>
          <w:spacing w:val="-3"/>
          <w:sz w:val="16"/>
          <w:szCs w:val="16"/>
        </w:rPr>
      </w:pPr>
    </w:p>
    <w:p w:rsidR="00C749E5" w:rsidRDefault="00C749E5" w:rsidP="009C5D44">
      <w:pPr>
        <w:tabs>
          <w:tab w:val="left" w:pos="-1440"/>
          <w:tab w:val="left" w:pos="-720"/>
          <w:tab w:val="left" w:pos="0"/>
          <w:tab w:val="left" w:pos="1080"/>
          <w:tab w:val="left" w:pos="1440"/>
        </w:tabs>
        <w:suppressAutoHyphens/>
        <w:jc w:val="both"/>
        <w:rPr>
          <w:rFonts w:ascii="Arial" w:hAnsi="Arial"/>
          <w:b/>
          <w:spacing w:val="-3"/>
          <w:sz w:val="16"/>
          <w:szCs w:val="16"/>
        </w:rPr>
      </w:pPr>
    </w:p>
    <w:p w:rsidR="00C749E5" w:rsidRDefault="00C749E5" w:rsidP="009C5D44">
      <w:pPr>
        <w:tabs>
          <w:tab w:val="left" w:pos="-1440"/>
          <w:tab w:val="left" w:pos="-720"/>
          <w:tab w:val="left" w:pos="0"/>
          <w:tab w:val="left" w:pos="1080"/>
          <w:tab w:val="left" w:pos="1440"/>
        </w:tabs>
        <w:suppressAutoHyphens/>
        <w:jc w:val="both"/>
        <w:rPr>
          <w:rFonts w:ascii="Arial" w:hAnsi="Arial"/>
          <w:b/>
          <w:spacing w:val="-3"/>
          <w:sz w:val="16"/>
          <w:szCs w:val="16"/>
        </w:rPr>
      </w:pPr>
    </w:p>
    <w:p w:rsidR="00871D9F" w:rsidRPr="00C749E5" w:rsidRDefault="00C749E5" w:rsidP="009C5D44">
      <w:pPr>
        <w:tabs>
          <w:tab w:val="left" w:pos="-1440"/>
          <w:tab w:val="left" w:pos="-720"/>
          <w:tab w:val="left" w:pos="0"/>
          <w:tab w:val="left" w:pos="1080"/>
          <w:tab w:val="left" w:pos="1440"/>
        </w:tabs>
        <w:suppressAutoHyphens/>
        <w:jc w:val="both"/>
        <w:rPr>
          <w:rFonts w:ascii="Arial" w:hAnsi="Arial"/>
          <w:spacing w:val="-3"/>
          <w:sz w:val="16"/>
          <w:szCs w:val="16"/>
        </w:rPr>
      </w:pPr>
      <w:r>
        <w:rPr>
          <w:rFonts w:ascii="Arial" w:hAnsi="Arial"/>
          <w:b/>
          <w:spacing w:val="-3"/>
          <w:sz w:val="16"/>
          <w:szCs w:val="16"/>
        </w:rPr>
        <w:t xml:space="preserve">Figure </w:t>
      </w:r>
      <w:r w:rsidR="00FD6CB9">
        <w:rPr>
          <w:rFonts w:ascii="Arial" w:hAnsi="Arial"/>
          <w:b/>
          <w:spacing w:val="-3"/>
          <w:sz w:val="16"/>
          <w:szCs w:val="16"/>
        </w:rPr>
        <w:t>8-4</w:t>
      </w:r>
      <w:r>
        <w:rPr>
          <w:rFonts w:ascii="Arial" w:hAnsi="Arial"/>
          <w:b/>
          <w:spacing w:val="-3"/>
          <w:sz w:val="16"/>
          <w:szCs w:val="16"/>
        </w:rPr>
        <w:t>: NYMEX Annual Price Comparison</w:t>
      </w:r>
    </w:p>
    <w:p w:rsidR="003E007D" w:rsidRDefault="00C749E5"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4B67258B">
            <wp:extent cx="5779770" cy="3230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9770" cy="3230880"/>
                    </a:xfrm>
                    <a:prstGeom prst="rect">
                      <a:avLst/>
                    </a:prstGeom>
                    <a:noFill/>
                  </pic:spPr>
                </pic:pic>
              </a:graphicData>
            </a:graphic>
          </wp:inline>
        </w:drawing>
      </w:r>
    </w:p>
    <w:p w:rsidR="003E007D" w:rsidRDefault="003E007D" w:rsidP="009C5D44">
      <w:pPr>
        <w:tabs>
          <w:tab w:val="left" w:pos="-1440"/>
          <w:tab w:val="left" w:pos="-720"/>
          <w:tab w:val="left" w:pos="0"/>
          <w:tab w:val="left" w:pos="1080"/>
          <w:tab w:val="left" w:pos="1440"/>
        </w:tabs>
        <w:suppressAutoHyphens/>
        <w:jc w:val="both"/>
        <w:rPr>
          <w:rFonts w:ascii="Arial" w:hAnsi="Arial"/>
          <w:spacing w:val="-3"/>
        </w:rPr>
      </w:pPr>
    </w:p>
    <w:p w:rsidR="003E007D" w:rsidRPr="003A72B3" w:rsidRDefault="00850C49" w:rsidP="009C5D44">
      <w:pPr>
        <w:tabs>
          <w:tab w:val="left" w:pos="-1440"/>
          <w:tab w:val="left" w:pos="-720"/>
          <w:tab w:val="left" w:pos="0"/>
          <w:tab w:val="left" w:pos="1080"/>
          <w:tab w:val="left" w:pos="1440"/>
        </w:tabs>
        <w:suppressAutoHyphens/>
        <w:jc w:val="both"/>
        <w:rPr>
          <w:rFonts w:ascii="Arial" w:hAnsi="Arial"/>
          <w:b/>
          <w:spacing w:val="-3"/>
        </w:rPr>
      </w:pPr>
      <w:r w:rsidRPr="003A72B3">
        <w:rPr>
          <w:rFonts w:ascii="Arial" w:hAnsi="Arial"/>
          <w:b/>
          <w:spacing w:val="-3"/>
        </w:rPr>
        <w:t>Carbon Policy</w:t>
      </w:r>
    </w:p>
    <w:p w:rsidR="00850C49" w:rsidRDefault="00850C49" w:rsidP="009C5D44">
      <w:pPr>
        <w:tabs>
          <w:tab w:val="left" w:pos="-1440"/>
          <w:tab w:val="left" w:pos="-720"/>
          <w:tab w:val="left" w:pos="0"/>
          <w:tab w:val="left" w:pos="1080"/>
          <w:tab w:val="left" w:pos="1440"/>
        </w:tabs>
        <w:suppressAutoHyphens/>
        <w:jc w:val="both"/>
        <w:rPr>
          <w:rFonts w:ascii="Arial" w:hAnsi="Arial"/>
          <w:spacing w:val="-3"/>
        </w:rPr>
      </w:pPr>
    </w:p>
    <w:p w:rsidR="00850C49" w:rsidRDefault="003A72B3"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 xml:space="preserve">As discussed in Section 5 (Environmental Considerations), the Company </w:t>
      </w:r>
      <w:r w:rsidRPr="003A72B3">
        <w:rPr>
          <w:rFonts w:ascii="Arial" w:hAnsi="Arial"/>
          <w:spacing w:val="-3"/>
        </w:rPr>
        <w:t>consider</w:t>
      </w:r>
      <w:r>
        <w:rPr>
          <w:rFonts w:ascii="Arial" w:hAnsi="Arial"/>
          <w:spacing w:val="-3"/>
        </w:rPr>
        <w:t>ed</w:t>
      </w:r>
      <w:r w:rsidRPr="003A72B3">
        <w:rPr>
          <w:rFonts w:ascii="Arial" w:hAnsi="Arial"/>
          <w:spacing w:val="-3"/>
        </w:rPr>
        <w:t xml:space="preserve"> policies that </w:t>
      </w:r>
      <w:r>
        <w:rPr>
          <w:rFonts w:ascii="Arial" w:hAnsi="Arial"/>
          <w:spacing w:val="-3"/>
        </w:rPr>
        <w:t xml:space="preserve">aim to </w:t>
      </w:r>
      <w:r w:rsidRPr="003A72B3">
        <w:rPr>
          <w:rFonts w:ascii="Arial" w:hAnsi="Arial"/>
          <w:spacing w:val="-3"/>
        </w:rPr>
        <w:t xml:space="preserve">cost-effectively achieve state and federal carbon emission reduction policies and regulations.  Specifically, </w:t>
      </w:r>
      <w:r>
        <w:rPr>
          <w:rFonts w:ascii="Arial" w:hAnsi="Arial"/>
          <w:spacing w:val="-3"/>
        </w:rPr>
        <w:t xml:space="preserve">these </w:t>
      </w:r>
      <w:r w:rsidRPr="003A72B3">
        <w:rPr>
          <w:rFonts w:ascii="Arial" w:hAnsi="Arial"/>
          <w:spacing w:val="-3"/>
        </w:rPr>
        <w:t>carbon methodologies and assumptions are considered for calculating inputs towards a 20 year avoided cost of natural gas</w:t>
      </w:r>
      <w:r>
        <w:rPr>
          <w:rFonts w:ascii="Arial" w:hAnsi="Arial"/>
          <w:spacing w:val="-3"/>
        </w:rPr>
        <w:t xml:space="preserve"> for the 2016 IRP.  </w:t>
      </w:r>
      <w:r w:rsidRPr="003A72B3">
        <w:rPr>
          <w:rFonts w:ascii="Arial" w:hAnsi="Arial"/>
          <w:spacing w:val="-3"/>
        </w:rPr>
        <w:t xml:space="preserve">Of the </w:t>
      </w:r>
      <w:r>
        <w:rPr>
          <w:rFonts w:ascii="Arial" w:hAnsi="Arial"/>
          <w:spacing w:val="-3"/>
        </w:rPr>
        <w:t>many</w:t>
      </w:r>
      <w:r w:rsidRPr="003A72B3">
        <w:rPr>
          <w:rFonts w:ascii="Arial" w:hAnsi="Arial"/>
          <w:spacing w:val="-3"/>
        </w:rPr>
        <w:t xml:space="preserve"> approaches examined by </w:t>
      </w:r>
      <w:r>
        <w:rPr>
          <w:rFonts w:ascii="Arial" w:hAnsi="Arial"/>
          <w:spacing w:val="-3"/>
        </w:rPr>
        <w:t>v</w:t>
      </w:r>
      <w:r w:rsidRPr="003A72B3">
        <w:rPr>
          <w:rFonts w:ascii="Arial" w:hAnsi="Arial"/>
          <w:spacing w:val="-3"/>
        </w:rPr>
        <w:t>irtually all LDCs and electric utilities—as well as the</w:t>
      </w:r>
      <w:r>
        <w:rPr>
          <w:rFonts w:ascii="Arial" w:hAnsi="Arial"/>
          <w:spacing w:val="-3"/>
        </w:rPr>
        <w:t xml:space="preserve"> Northwest Power and Conservation</w:t>
      </w:r>
      <w:r w:rsidRPr="003A72B3">
        <w:rPr>
          <w:rFonts w:ascii="Arial" w:hAnsi="Arial"/>
          <w:spacing w:val="-3"/>
        </w:rPr>
        <w:t xml:space="preserve"> Council—have centered on the Carbon Cost Risk approach.  </w:t>
      </w:r>
      <w:r w:rsidR="00AB26AF" w:rsidRPr="00AB26AF">
        <w:rPr>
          <w:rFonts w:ascii="Arial" w:hAnsi="Arial"/>
          <w:spacing w:val="-3"/>
        </w:rPr>
        <w:t xml:space="preserve">Therefore, the Company has included a 10% carbon adder as a placeholder in the 2016 IRP’s </w:t>
      </w:r>
      <w:r w:rsidR="00AB26AF">
        <w:rPr>
          <w:rFonts w:ascii="Arial" w:hAnsi="Arial"/>
          <w:spacing w:val="-3"/>
        </w:rPr>
        <w:t xml:space="preserve">expected case </w:t>
      </w:r>
      <w:r w:rsidR="00AB26AF" w:rsidRPr="00AB26AF">
        <w:rPr>
          <w:rFonts w:ascii="Arial" w:hAnsi="Arial"/>
          <w:spacing w:val="-3"/>
        </w:rPr>
        <w:t>20 year price forecast.</w:t>
      </w:r>
    </w:p>
    <w:p w:rsidR="00850C49" w:rsidRDefault="00850C49" w:rsidP="009C5D44">
      <w:pPr>
        <w:tabs>
          <w:tab w:val="left" w:pos="-1440"/>
          <w:tab w:val="left" w:pos="-720"/>
          <w:tab w:val="left" w:pos="0"/>
          <w:tab w:val="left" w:pos="1080"/>
          <w:tab w:val="left" w:pos="1440"/>
        </w:tabs>
        <w:suppressAutoHyphens/>
        <w:jc w:val="both"/>
        <w:rPr>
          <w:rFonts w:ascii="Arial" w:hAnsi="Arial"/>
          <w:spacing w:val="-3"/>
        </w:rPr>
      </w:pPr>
    </w:p>
    <w:p w:rsidR="00850C49" w:rsidRDefault="005E4C8D"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anchor distT="0" distB="0" distL="114300" distR="114300" simplePos="0" relativeHeight="251660288" behindDoc="0" locked="0" layoutInCell="1" allowOverlap="1" wp14:anchorId="6D514608" wp14:editId="61F87FEA">
            <wp:simplePos x="0" y="0"/>
            <wp:positionH relativeFrom="margin">
              <wp:posOffset>2647950</wp:posOffset>
            </wp:positionH>
            <wp:positionV relativeFrom="margin">
              <wp:posOffset>2371725</wp:posOffset>
            </wp:positionV>
            <wp:extent cx="2951480" cy="3562350"/>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1480" cy="3562350"/>
                    </a:xfrm>
                    <a:prstGeom prst="rect">
                      <a:avLst/>
                    </a:prstGeom>
                    <a:noFill/>
                  </pic:spPr>
                </pic:pic>
              </a:graphicData>
            </a:graphic>
            <wp14:sizeRelH relativeFrom="margin">
              <wp14:pctWidth>0</wp14:pctWidth>
            </wp14:sizeRelH>
            <wp14:sizeRelV relativeFrom="margin">
              <wp14:pctHeight>0</wp14:pctHeight>
            </wp14:sizeRelV>
          </wp:anchor>
        </w:drawing>
      </w:r>
    </w:p>
    <w:p w:rsidR="00850C49" w:rsidRDefault="00850C49" w:rsidP="009C5D44">
      <w:pPr>
        <w:tabs>
          <w:tab w:val="left" w:pos="-1440"/>
          <w:tab w:val="left" w:pos="-720"/>
          <w:tab w:val="left" w:pos="0"/>
          <w:tab w:val="left" w:pos="1080"/>
          <w:tab w:val="left" w:pos="1440"/>
        </w:tabs>
        <w:suppressAutoHyphens/>
        <w:jc w:val="both"/>
        <w:rPr>
          <w:rFonts w:ascii="Arial" w:hAnsi="Arial"/>
          <w:b/>
          <w:spacing w:val="-3"/>
        </w:rPr>
      </w:pPr>
      <w:r w:rsidRPr="00AB26AF">
        <w:rPr>
          <w:rFonts w:ascii="Arial" w:hAnsi="Arial"/>
          <w:b/>
          <w:spacing w:val="-3"/>
        </w:rPr>
        <w:t>Transportation/Storage</w:t>
      </w:r>
    </w:p>
    <w:p w:rsidR="00AB26AF" w:rsidRPr="00AB26AF" w:rsidRDefault="00AB26AF" w:rsidP="009C5D44">
      <w:pPr>
        <w:tabs>
          <w:tab w:val="left" w:pos="-1440"/>
          <w:tab w:val="left" w:pos="-720"/>
          <w:tab w:val="left" w:pos="0"/>
          <w:tab w:val="left" w:pos="1080"/>
          <w:tab w:val="left" w:pos="1440"/>
        </w:tabs>
        <w:suppressAutoHyphens/>
        <w:jc w:val="both"/>
        <w:rPr>
          <w:rFonts w:ascii="Arial" w:hAnsi="Arial"/>
          <w:b/>
          <w:spacing w:val="-3"/>
        </w:rPr>
      </w:pPr>
    </w:p>
    <w:p w:rsidR="00850C49" w:rsidRDefault="003A72B3"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 xml:space="preserve">In Section 4 of the IRP, the Company discussed the range of current upstream pipeline transportation capacity and storage services </w:t>
      </w:r>
      <w:r w:rsidR="00AB26AF">
        <w:rPr>
          <w:rFonts w:ascii="Arial" w:hAnsi="Arial"/>
          <w:spacing w:val="-3"/>
        </w:rPr>
        <w:t>under contract to serve core customers. Additionally, the Company identified several proposed transportation resources such as a potential expansion of NWP along the I-5 corridor and acquiring currently unsubscribed GTN capacity that can be used to meet customer growth and address potential capacity shortfalls.</w:t>
      </w:r>
      <w:r w:rsidR="007F503E">
        <w:rPr>
          <w:rFonts w:ascii="Arial" w:hAnsi="Arial"/>
          <w:spacing w:val="-3"/>
        </w:rPr>
        <w:t xml:space="preserve"> The Company also continues to work with NWP to look at re-aligning Cascades’ contracted demand rights (MDDOs) to city gates with potential peak day capacity shortfalls. The Company also works to use segmenting pipeline capacity as a way to maximize the utilization of Cascade’s capacity. </w:t>
      </w:r>
      <w:r w:rsidR="00AB26AF">
        <w:rPr>
          <w:rFonts w:ascii="Arial" w:hAnsi="Arial"/>
          <w:spacing w:val="-3"/>
        </w:rPr>
        <w:t xml:space="preserve"> These resources plus leasing incremental storage at a number of regional facilities were all considered as a resource mix of possibilities to form the Company’s 20 year integrated resource portfolio.  </w:t>
      </w:r>
    </w:p>
    <w:p w:rsidR="00850C49" w:rsidRDefault="00850C49" w:rsidP="009C5D44">
      <w:pPr>
        <w:tabs>
          <w:tab w:val="left" w:pos="-1440"/>
          <w:tab w:val="left" w:pos="-720"/>
          <w:tab w:val="left" w:pos="0"/>
          <w:tab w:val="left" w:pos="1080"/>
          <w:tab w:val="left" w:pos="1440"/>
        </w:tabs>
        <w:suppressAutoHyphens/>
        <w:jc w:val="both"/>
        <w:rPr>
          <w:rFonts w:ascii="Arial" w:hAnsi="Arial"/>
          <w:spacing w:val="-3"/>
        </w:rPr>
      </w:pPr>
    </w:p>
    <w:p w:rsidR="00850C49" w:rsidRDefault="00850C49" w:rsidP="009C5D44">
      <w:pPr>
        <w:tabs>
          <w:tab w:val="left" w:pos="-1440"/>
          <w:tab w:val="left" w:pos="-720"/>
          <w:tab w:val="left" w:pos="0"/>
          <w:tab w:val="left" w:pos="1080"/>
          <w:tab w:val="left" w:pos="1440"/>
        </w:tabs>
        <w:suppressAutoHyphens/>
        <w:jc w:val="both"/>
        <w:rPr>
          <w:rFonts w:ascii="Arial" w:hAnsi="Arial"/>
          <w:spacing w:val="-3"/>
        </w:rPr>
      </w:pPr>
    </w:p>
    <w:p w:rsidR="00850C49" w:rsidRPr="003A72B3" w:rsidRDefault="00850C49" w:rsidP="009C5D44">
      <w:pPr>
        <w:tabs>
          <w:tab w:val="left" w:pos="-1440"/>
          <w:tab w:val="left" w:pos="-720"/>
          <w:tab w:val="left" w:pos="0"/>
          <w:tab w:val="left" w:pos="1080"/>
          <w:tab w:val="left" w:pos="1440"/>
        </w:tabs>
        <w:suppressAutoHyphens/>
        <w:jc w:val="both"/>
        <w:rPr>
          <w:rFonts w:ascii="Arial" w:hAnsi="Arial"/>
          <w:b/>
          <w:spacing w:val="-3"/>
        </w:rPr>
      </w:pPr>
      <w:r w:rsidRPr="003A72B3">
        <w:rPr>
          <w:rFonts w:ascii="Arial" w:hAnsi="Arial"/>
          <w:b/>
          <w:spacing w:val="-3"/>
        </w:rPr>
        <w:t>Demand Side Management</w:t>
      </w:r>
    </w:p>
    <w:p w:rsidR="003A72B3" w:rsidRDefault="003A72B3" w:rsidP="009C5D44">
      <w:pPr>
        <w:tabs>
          <w:tab w:val="left" w:pos="-1440"/>
          <w:tab w:val="left" w:pos="-720"/>
          <w:tab w:val="left" w:pos="0"/>
          <w:tab w:val="left" w:pos="1080"/>
          <w:tab w:val="left" w:pos="1440"/>
        </w:tabs>
        <w:suppressAutoHyphens/>
        <w:jc w:val="both"/>
        <w:rPr>
          <w:rFonts w:ascii="Arial" w:hAnsi="Arial"/>
          <w:spacing w:val="-3"/>
        </w:rPr>
      </w:pPr>
    </w:p>
    <w:p w:rsidR="00850C49" w:rsidRDefault="003A72B3"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 xml:space="preserve">Section 7 (Demand Side Management) </w:t>
      </w:r>
      <w:r w:rsidR="00850C49" w:rsidRPr="00850C49">
        <w:rPr>
          <w:rFonts w:ascii="Arial" w:hAnsi="Arial"/>
          <w:spacing w:val="-3"/>
        </w:rPr>
        <w:t>describe</w:t>
      </w:r>
      <w:r>
        <w:rPr>
          <w:rFonts w:ascii="Arial" w:hAnsi="Arial"/>
          <w:spacing w:val="-3"/>
        </w:rPr>
        <w:t xml:space="preserve">d </w:t>
      </w:r>
      <w:r w:rsidR="00850C49" w:rsidRPr="00850C49">
        <w:rPr>
          <w:rFonts w:ascii="Arial" w:hAnsi="Arial"/>
          <w:spacing w:val="-3"/>
        </w:rPr>
        <w:t>the methodology used to identify conservation potential and the interactive process that utilizes avoided cost thresholds for determining the cost effectiveness of conservation measures on an equivalent basis with supply-side resources.</w:t>
      </w:r>
      <w:r w:rsidR="00AB26AF">
        <w:rPr>
          <w:rFonts w:ascii="Arial" w:hAnsi="Arial"/>
          <w:spacing w:val="-3"/>
        </w:rPr>
        <w:t xml:space="preserve">  </w:t>
      </w:r>
      <w:r w:rsidR="00AB26AF" w:rsidRPr="00AB26AF">
        <w:rPr>
          <w:rFonts w:ascii="Arial" w:hAnsi="Arial"/>
          <w:spacing w:val="-3"/>
        </w:rPr>
        <w:t xml:space="preserve">For the 2016 IRP, the avoided cost ranges from approximately $5.19 per dekatherm in 2017 to approximately $7.18 per </w:t>
      </w:r>
      <w:r w:rsidR="00AB26AF" w:rsidRPr="00AB26AF">
        <w:rPr>
          <w:rFonts w:ascii="Arial" w:hAnsi="Arial"/>
          <w:spacing w:val="-3"/>
        </w:rPr>
        <w:lastRenderedPageBreak/>
        <w:t>dekatherm in 2037.</w:t>
      </w:r>
      <w:r w:rsidR="00AB26AF">
        <w:rPr>
          <w:rFonts w:ascii="Arial" w:hAnsi="Arial"/>
          <w:spacing w:val="-3"/>
        </w:rPr>
        <w:t xml:space="preserve"> </w:t>
      </w:r>
      <w:r w:rsidR="005E4C8D">
        <w:rPr>
          <w:rFonts w:ascii="Arial" w:hAnsi="Arial"/>
          <w:spacing w:val="-3"/>
        </w:rPr>
        <w:t xml:space="preserve">Through the cost-effective use of conservation programs, the Company is able to </w:t>
      </w:r>
      <w:r w:rsidR="00AB26AF" w:rsidRPr="00AB26AF">
        <w:rPr>
          <w:rFonts w:ascii="Arial" w:hAnsi="Arial"/>
          <w:spacing w:val="-3"/>
        </w:rPr>
        <w:t>reduc</w:t>
      </w:r>
      <w:r w:rsidR="005E4C8D">
        <w:rPr>
          <w:rFonts w:ascii="Arial" w:hAnsi="Arial"/>
          <w:spacing w:val="-3"/>
        </w:rPr>
        <w:t>e</w:t>
      </w:r>
      <w:r w:rsidR="00AB26AF" w:rsidRPr="00AB26AF">
        <w:rPr>
          <w:rFonts w:ascii="Arial" w:hAnsi="Arial"/>
          <w:spacing w:val="-3"/>
        </w:rPr>
        <w:t xml:space="preserve"> the load demand that must be met </w:t>
      </w:r>
      <w:r w:rsidR="005E4C8D">
        <w:rPr>
          <w:rFonts w:ascii="Arial" w:hAnsi="Arial"/>
          <w:spacing w:val="-3"/>
        </w:rPr>
        <w:t>by more costly supply resources, such as a pipeline capacity expansion.</w:t>
      </w:r>
    </w:p>
    <w:p w:rsidR="005E4C8D" w:rsidRDefault="005E4C8D" w:rsidP="009C5D44">
      <w:pPr>
        <w:tabs>
          <w:tab w:val="left" w:pos="-1440"/>
          <w:tab w:val="left" w:pos="-720"/>
          <w:tab w:val="left" w:pos="0"/>
          <w:tab w:val="left" w:pos="1080"/>
          <w:tab w:val="left" w:pos="1440"/>
        </w:tabs>
        <w:suppressAutoHyphens/>
        <w:jc w:val="both"/>
        <w:rPr>
          <w:rFonts w:ascii="Arial" w:hAnsi="Arial"/>
          <w:spacing w:val="-3"/>
        </w:rPr>
      </w:pPr>
    </w:p>
    <w:p w:rsidR="00850C49" w:rsidRDefault="00850C49" w:rsidP="009C5D44">
      <w:pPr>
        <w:tabs>
          <w:tab w:val="left" w:pos="-1440"/>
          <w:tab w:val="left" w:pos="-720"/>
          <w:tab w:val="left" w:pos="0"/>
          <w:tab w:val="left" w:pos="1080"/>
          <w:tab w:val="left" w:pos="1440"/>
        </w:tabs>
        <w:suppressAutoHyphens/>
        <w:jc w:val="both"/>
        <w:rPr>
          <w:rFonts w:ascii="Arial" w:hAnsi="Arial"/>
          <w:spacing w:val="-3"/>
        </w:rPr>
      </w:pPr>
    </w:p>
    <w:p w:rsidR="00850C49" w:rsidRPr="00FD6CB9" w:rsidRDefault="00850C49" w:rsidP="009C5D44">
      <w:pPr>
        <w:tabs>
          <w:tab w:val="left" w:pos="-1440"/>
          <w:tab w:val="left" w:pos="-720"/>
          <w:tab w:val="left" w:pos="0"/>
          <w:tab w:val="left" w:pos="1080"/>
          <w:tab w:val="left" w:pos="1440"/>
        </w:tabs>
        <w:suppressAutoHyphens/>
        <w:jc w:val="both"/>
        <w:rPr>
          <w:rFonts w:ascii="Arial" w:hAnsi="Arial"/>
          <w:b/>
          <w:spacing w:val="-3"/>
        </w:rPr>
      </w:pPr>
      <w:r w:rsidRPr="00FD6CB9">
        <w:rPr>
          <w:rFonts w:ascii="Arial" w:hAnsi="Arial"/>
          <w:b/>
          <w:spacing w:val="-3"/>
        </w:rPr>
        <w:t>RESULTS</w:t>
      </w:r>
    </w:p>
    <w:p w:rsidR="00850C49" w:rsidRDefault="00850C49" w:rsidP="009C5D44">
      <w:pPr>
        <w:tabs>
          <w:tab w:val="left" w:pos="-1440"/>
          <w:tab w:val="left" w:pos="-720"/>
          <w:tab w:val="left" w:pos="0"/>
          <w:tab w:val="left" w:pos="1080"/>
          <w:tab w:val="left" w:pos="1440"/>
        </w:tabs>
        <w:suppressAutoHyphens/>
        <w:jc w:val="both"/>
        <w:rPr>
          <w:rFonts w:ascii="Arial" w:hAnsi="Arial"/>
          <w:spacing w:val="-3"/>
        </w:rPr>
      </w:pPr>
    </w:p>
    <w:p w:rsidR="005E4C8D" w:rsidRDefault="005E4C8D" w:rsidP="005E4C8D">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 xml:space="preserve">After incorporating all the above into the </w:t>
      </w:r>
      <w:r w:rsidR="00FD6CB9">
        <w:rPr>
          <w:rFonts w:ascii="Arial" w:hAnsi="Arial"/>
          <w:spacing w:val="-3"/>
        </w:rPr>
        <w:t>SENDOUT</w:t>
      </w:r>
      <w:r w:rsidRPr="005E4C8D">
        <w:rPr>
          <w:rFonts w:ascii="Arial" w:hAnsi="Arial"/>
          <w:spacing w:val="-3"/>
        </w:rPr>
        <w:sym w:font="Symbol" w:char="F0E2"/>
      </w:r>
      <w:r>
        <w:rPr>
          <w:rFonts w:ascii="Arial" w:hAnsi="Arial"/>
          <w:spacing w:val="-3"/>
        </w:rPr>
        <w:t xml:space="preserve"> model, Cascade analyzed the demand compared to the existing resources as well as the demand against all the available resources.  </w:t>
      </w:r>
      <w:r w:rsidRPr="005E4C8D">
        <w:rPr>
          <w:rFonts w:ascii="Arial" w:hAnsi="Arial"/>
          <w:spacing w:val="-3"/>
        </w:rPr>
        <w:t xml:space="preserve">This serves as the foundation for </w:t>
      </w:r>
      <w:r w:rsidR="00765776">
        <w:rPr>
          <w:rFonts w:ascii="Arial" w:hAnsi="Arial"/>
          <w:spacing w:val="-3"/>
        </w:rPr>
        <w:t>the Company</w:t>
      </w:r>
      <w:r w:rsidRPr="005E4C8D">
        <w:rPr>
          <w:rFonts w:ascii="Arial" w:hAnsi="Arial"/>
          <w:spacing w:val="-3"/>
        </w:rPr>
        <w:t xml:space="preserve"> to see what resources are taken to meet system demand with the least cost mix of natural gas supply and conservation.</w:t>
      </w:r>
      <w:r>
        <w:rPr>
          <w:rFonts w:ascii="Arial" w:hAnsi="Arial"/>
          <w:spacing w:val="-3"/>
        </w:rPr>
        <w:t xml:space="preserve">  The Company then runs the</w:t>
      </w:r>
      <w:r w:rsidRPr="005E4C8D">
        <w:rPr>
          <w:rFonts w:ascii="Arial" w:hAnsi="Arial"/>
          <w:spacing w:val="-3"/>
        </w:rPr>
        <w:t xml:space="preserve"> optimization </w:t>
      </w:r>
      <w:r>
        <w:rPr>
          <w:rFonts w:ascii="Arial" w:hAnsi="Arial"/>
          <w:spacing w:val="-3"/>
        </w:rPr>
        <w:t xml:space="preserve">again </w:t>
      </w:r>
      <w:r w:rsidRPr="005E4C8D">
        <w:rPr>
          <w:rFonts w:ascii="Arial" w:hAnsi="Arial"/>
          <w:spacing w:val="-3"/>
        </w:rPr>
        <w:t xml:space="preserve">removing the resources </w:t>
      </w:r>
      <w:r w:rsidR="00FD6CB9">
        <w:rPr>
          <w:rFonts w:ascii="Arial" w:hAnsi="Arial"/>
          <w:spacing w:val="-3"/>
        </w:rPr>
        <w:t>SENDOUT</w:t>
      </w:r>
      <w:r w:rsidRPr="005E4C8D">
        <w:rPr>
          <w:rFonts w:ascii="Arial" w:hAnsi="Arial"/>
          <w:spacing w:val="-3"/>
        </w:rPr>
        <w:sym w:font="Symbol" w:char="F0E2"/>
      </w:r>
      <w:r>
        <w:rPr>
          <w:rFonts w:ascii="Arial" w:hAnsi="Arial"/>
          <w:spacing w:val="-3"/>
        </w:rPr>
        <w:t xml:space="preserve"> did</w:t>
      </w:r>
      <w:r w:rsidRPr="005E4C8D">
        <w:rPr>
          <w:rFonts w:ascii="Arial" w:hAnsi="Arial"/>
          <w:spacing w:val="-3"/>
        </w:rPr>
        <w:t xml:space="preserve"> not select </w:t>
      </w:r>
      <w:r>
        <w:rPr>
          <w:rFonts w:ascii="Arial" w:hAnsi="Arial"/>
          <w:spacing w:val="-3"/>
        </w:rPr>
        <w:t>from the</w:t>
      </w:r>
      <w:r w:rsidRPr="005E4C8D">
        <w:rPr>
          <w:rFonts w:ascii="Arial" w:hAnsi="Arial"/>
          <w:spacing w:val="-3"/>
        </w:rPr>
        <w:t xml:space="preserve"> All-In case.</w:t>
      </w:r>
      <w:r>
        <w:rPr>
          <w:rFonts w:ascii="Arial" w:hAnsi="Arial"/>
          <w:spacing w:val="-3"/>
        </w:rPr>
        <w:t xml:space="preserve"> This al</w:t>
      </w:r>
      <w:r w:rsidRPr="005E4C8D">
        <w:rPr>
          <w:rFonts w:ascii="Arial" w:hAnsi="Arial"/>
          <w:spacing w:val="-3"/>
        </w:rPr>
        <w:t xml:space="preserve">lows </w:t>
      </w:r>
      <w:r>
        <w:rPr>
          <w:rFonts w:ascii="Arial" w:hAnsi="Arial"/>
          <w:spacing w:val="-3"/>
        </w:rPr>
        <w:t>Cascade</w:t>
      </w:r>
      <w:r w:rsidRPr="005E4C8D">
        <w:rPr>
          <w:rFonts w:ascii="Arial" w:hAnsi="Arial"/>
          <w:spacing w:val="-3"/>
        </w:rPr>
        <w:t xml:space="preserve"> to confirm that removing these resources does not impact the amount of served demand.</w:t>
      </w:r>
      <w:r w:rsidR="00765776">
        <w:rPr>
          <w:rFonts w:ascii="Arial" w:hAnsi="Arial"/>
          <w:spacing w:val="-3"/>
        </w:rPr>
        <w:t xml:space="preserve">  Additionally, this step r</w:t>
      </w:r>
      <w:r w:rsidRPr="005E4C8D">
        <w:rPr>
          <w:rFonts w:ascii="Arial" w:hAnsi="Arial"/>
          <w:spacing w:val="-3"/>
        </w:rPr>
        <w:t xml:space="preserve">emoves fixed costs associated with the resources not taken </w:t>
      </w:r>
      <w:r w:rsidR="00765776">
        <w:rPr>
          <w:rFonts w:ascii="Arial" w:hAnsi="Arial"/>
          <w:spacing w:val="-3"/>
        </w:rPr>
        <w:t xml:space="preserve">so </w:t>
      </w:r>
      <w:r w:rsidR="000C51F4">
        <w:rPr>
          <w:rFonts w:ascii="Arial" w:hAnsi="Arial"/>
          <w:spacing w:val="-3"/>
        </w:rPr>
        <w:t>Cascade</w:t>
      </w:r>
      <w:r w:rsidR="00765776">
        <w:rPr>
          <w:rFonts w:ascii="Arial" w:hAnsi="Arial"/>
          <w:spacing w:val="-3"/>
        </w:rPr>
        <w:t xml:space="preserve"> can arrive at</w:t>
      </w:r>
      <w:r w:rsidRPr="005E4C8D">
        <w:rPr>
          <w:rFonts w:ascii="Arial" w:hAnsi="Arial"/>
          <w:spacing w:val="-3"/>
        </w:rPr>
        <w:t xml:space="preserve"> a true total system cost.</w:t>
      </w:r>
      <w:r w:rsidR="004B1F7A">
        <w:rPr>
          <w:rFonts w:ascii="Arial" w:hAnsi="Arial"/>
          <w:spacing w:val="-3"/>
        </w:rPr>
        <w:t xml:space="preserve">   Table </w:t>
      </w:r>
      <w:r w:rsidR="00FD6CB9">
        <w:rPr>
          <w:rFonts w:ascii="Arial" w:hAnsi="Arial"/>
          <w:spacing w:val="-3"/>
        </w:rPr>
        <w:t>8-1</w:t>
      </w:r>
      <w:r w:rsidR="004B1F7A">
        <w:rPr>
          <w:rFonts w:ascii="Arial" w:hAnsi="Arial"/>
          <w:spacing w:val="-3"/>
        </w:rPr>
        <w:t xml:space="preserve"> provides a snapshot of the potential peak day </w:t>
      </w:r>
      <w:r w:rsidR="008031F2">
        <w:rPr>
          <w:rFonts w:ascii="Arial" w:hAnsi="Arial"/>
          <w:spacing w:val="-3"/>
        </w:rPr>
        <w:t>unserved demand</w:t>
      </w:r>
      <w:r w:rsidR="004B1F7A">
        <w:rPr>
          <w:rFonts w:ascii="Arial" w:hAnsi="Arial"/>
          <w:spacing w:val="-3"/>
        </w:rPr>
        <w:t xml:space="preserve"> across Cascade’s system prior to applying any realignment of delivery rights, transportation contract segmentation or other alternative resources.</w:t>
      </w:r>
    </w:p>
    <w:p w:rsidR="008031F2" w:rsidRDefault="008031F2" w:rsidP="005E4C8D">
      <w:pPr>
        <w:tabs>
          <w:tab w:val="left" w:pos="-1440"/>
          <w:tab w:val="left" w:pos="-720"/>
          <w:tab w:val="left" w:pos="0"/>
          <w:tab w:val="left" w:pos="1080"/>
          <w:tab w:val="left" w:pos="1440"/>
        </w:tabs>
        <w:suppressAutoHyphens/>
        <w:jc w:val="both"/>
        <w:rPr>
          <w:rFonts w:ascii="Arial" w:hAnsi="Arial"/>
          <w:spacing w:val="-3"/>
        </w:rPr>
      </w:pPr>
    </w:p>
    <w:p w:rsidR="008031F2" w:rsidRDefault="008031F2" w:rsidP="005E4C8D">
      <w:pPr>
        <w:tabs>
          <w:tab w:val="left" w:pos="-1440"/>
          <w:tab w:val="left" w:pos="-720"/>
          <w:tab w:val="left" w:pos="0"/>
          <w:tab w:val="left" w:pos="1080"/>
          <w:tab w:val="left" w:pos="1440"/>
        </w:tabs>
        <w:suppressAutoHyphens/>
        <w:jc w:val="both"/>
        <w:rPr>
          <w:rFonts w:ascii="Arial" w:hAnsi="Arial"/>
          <w:spacing w:val="-3"/>
        </w:rPr>
      </w:pPr>
    </w:p>
    <w:p w:rsidR="008031F2" w:rsidRPr="00C749E5" w:rsidRDefault="008031F2" w:rsidP="008031F2">
      <w:pPr>
        <w:tabs>
          <w:tab w:val="left" w:pos="-1440"/>
          <w:tab w:val="left" w:pos="-720"/>
          <w:tab w:val="left" w:pos="0"/>
          <w:tab w:val="left" w:pos="1080"/>
          <w:tab w:val="left" w:pos="1440"/>
        </w:tabs>
        <w:suppressAutoHyphens/>
        <w:jc w:val="both"/>
        <w:rPr>
          <w:rFonts w:ascii="Arial" w:hAnsi="Arial"/>
          <w:spacing w:val="-3"/>
          <w:sz w:val="16"/>
          <w:szCs w:val="16"/>
        </w:rPr>
      </w:pPr>
      <w:r>
        <w:rPr>
          <w:rFonts w:ascii="Arial" w:hAnsi="Arial"/>
          <w:b/>
          <w:spacing w:val="-3"/>
          <w:sz w:val="16"/>
          <w:szCs w:val="16"/>
        </w:rPr>
        <w:t xml:space="preserve">Table </w:t>
      </w:r>
      <w:r w:rsidR="00FD6CB9">
        <w:rPr>
          <w:rFonts w:ascii="Arial" w:hAnsi="Arial"/>
          <w:b/>
          <w:spacing w:val="-3"/>
          <w:sz w:val="16"/>
          <w:szCs w:val="16"/>
        </w:rPr>
        <w:t>8-1</w:t>
      </w:r>
      <w:r>
        <w:rPr>
          <w:rFonts w:ascii="Arial" w:hAnsi="Arial"/>
          <w:b/>
          <w:spacing w:val="-3"/>
          <w:sz w:val="16"/>
          <w:szCs w:val="16"/>
        </w:rPr>
        <w:t>: Load Centers with Potential Peak Day Unserved Demand</w:t>
      </w:r>
    </w:p>
    <w:p w:rsidR="00765776" w:rsidRDefault="00765776" w:rsidP="005E4C8D">
      <w:pPr>
        <w:tabs>
          <w:tab w:val="left" w:pos="-1440"/>
          <w:tab w:val="left" w:pos="-720"/>
          <w:tab w:val="left" w:pos="0"/>
          <w:tab w:val="left" w:pos="1080"/>
          <w:tab w:val="left" w:pos="1440"/>
        </w:tabs>
        <w:suppressAutoHyphens/>
        <w:jc w:val="both"/>
        <w:rPr>
          <w:rFonts w:ascii="Arial" w:hAnsi="Arial"/>
          <w:spacing w:val="-3"/>
        </w:rPr>
      </w:pPr>
    </w:p>
    <w:p w:rsidR="007F503E" w:rsidRDefault="004B1F7A" w:rsidP="009C5D44">
      <w:pPr>
        <w:tabs>
          <w:tab w:val="left" w:pos="-1440"/>
          <w:tab w:val="left" w:pos="-720"/>
          <w:tab w:val="left" w:pos="0"/>
          <w:tab w:val="left" w:pos="1080"/>
          <w:tab w:val="left" w:pos="1440"/>
        </w:tabs>
        <w:suppressAutoHyphens/>
        <w:jc w:val="both"/>
        <w:rPr>
          <w:rFonts w:ascii="Arial" w:hAnsi="Arial"/>
          <w:spacing w:val="-3"/>
        </w:rPr>
      </w:pPr>
      <w:r w:rsidRPr="004B1F7A">
        <w:rPr>
          <w:noProof/>
        </w:rPr>
        <w:drawing>
          <wp:inline distT="0" distB="0" distL="0" distR="0">
            <wp:extent cx="5410200" cy="21739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2487" cy="2174836"/>
                    </a:xfrm>
                    <a:prstGeom prst="rect">
                      <a:avLst/>
                    </a:prstGeom>
                    <a:noFill/>
                    <a:ln>
                      <a:noFill/>
                    </a:ln>
                  </pic:spPr>
                </pic:pic>
              </a:graphicData>
            </a:graphic>
          </wp:inline>
        </w:drawing>
      </w:r>
    </w:p>
    <w:p w:rsidR="00765776" w:rsidRDefault="00765776" w:rsidP="009C5D44">
      <w:pPr>
        <w:tabs>
          <w:tab w:val="left" w:pos="-1440"/>
          <w:tab w:val="left" w:pos="-720"/>
          <w:tab w:val="left" w:pos="0"/>
          <w:tab w:val="left" w:pos="1080"/>
          <w:tab w:val="left" w:pos="1440"/>
        </w:tabs>
        <w:suppressAutoHyphens/>
        <w:jc w:val="both"/>
        <w:rPr>
          <w:rFonts w:ascii="Arial" w:hAnsi="Arial"/>
          <w:spacing w:val="-3"/>
        </w:rPr>
      </w:pPr>
    </w:p>
    <w:p w:rsidR="004B1F7A" w:rsidRDefault="004B1F7A"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 xml:space="preserve">Because Cascade has more delivery rights than receipt rights, the Company must allocate the delivery rights to match up with receipt capability.  </w:t>
      </w:r>
      <w:r w:rsidR="007F503E">
        <w:rPr>
          <w:rFonts w:ascii="Arial" w:hAnsi="Arial"/>
          <w:spacing w:val="-3"/>
        </w:rPr>
        <w:t xml:space="preserve">First, </w:t>
      </w:r>
      <w:r>
        <w:rPr>
          <w:rFonts w:ascii="Arial" w:hAnsi="Arial"/>
          <w:spacing w:val="-3"/>
        </w:rPr>
        <w:t xml:space="preserve">the Company </w:t>
      </w:r>
      <w:r w:rsidR="007F503E">
        <w:rPr>
          <w:rFonts w:ascii="Arial" w:hAnsi="Arial"/>
          <w:spacing w:val="-3"/>
        </w:rPr>
        <w:t>allocate</w:t>
      </w:r>
      <w:r>
        <w:rPr>
          <w:rFonts w:ascii="Arial" w:hAnsi="Arial"/>
          <w:spacing w:val="-3"/>
        </w:rPr>
        <w:t>s</w:t>
      </w:r>
      <w:r w:rsidR="007F503E">
        <w:rPr>
          <w:rFonts w:ascii="Arial" w:hAnsi="Arial"/>
          <w:spacing w:val="-3"/>
        </w:rPr>
        <w:t xml:space="preserve"> capacity on transportation contracts that have a single receipt point.  Next,</w:t>
      </w:r>
      <w:r>
        <w:rPr>
          <w:rFonts w:ascii="Arial" w:hAnsi="Arial"/>
          <w:spacing w:val="-3"/>
        </w:rPr>
        <w:t xml:space="preserve"> Cascade</w:t>
      </w:r>
      <w:r w:rsidR="007F503E">
        <w:rPr>
          <w:rFonts w:ascii="Arial" w:hAnsi="Arial"/>
          <w:spacing w:val="-3"/>
        </w:rPr>
        <w:t xml:space="preserve"> allocate</w:t>
      </w:r>
      <w:r>
        <w:rPr>
          <w:rFonts w:ascii="Arial" w:hAnsi="Arial"/>
          <w:spacing w:val="-3"/>
        </w:rPr>
        <w:t>s</w:t>
      </w:r>
      <w:r w:rsidR="007F503E">
        <w:rPr>
          <w:rFonts w:ascii="Arial" w:hAnsi="Arial"/>
          <w:spacing w:val="-3"/>
        </w:rPr>
        <w:t xml:space="preserve"> capacity on conjunctive contracts that provide corridor and delivery point flexibility (re-allocation of MDDOs).  </w:t>
      </w:r>
      <w:r>
        <w:rPr>
          <w:rFonts w:ascii="Arial" w:hAnsi="Arial"/>
          <w:spacing w:val="-3"/>
        </w:rPr>
        <w:t>The Company also gives consideration to critical delivery areas, constrained laterals and maximizing our corridor flexibility—longest haul contractual rights.</w:t>
      </w:r>
    </w:p>
    <w:p w:rsidR="004B1F7A" w:rsidRDefault="004B1F7A" w:rsidP="009C5D44">
      <w:pPr>
        <w:tabs>
          <w:tab w:val="left" w:pos="-1440"/>
          <w:tab w:val="left" w:pos="-720"/>
          <w:tab w:val="left" w:pos="0"/>
          <w:tab w:val="left" w:pos="1080"/>
          <w:tab w:val="left" w:pos="1440"/>
        </w:tabs>
        <w:suppressAutoHyphens/>
        <w:jc w:val="both"/>
        <w:rPr>
          <w:rFonts w:ascii="Arial" w:hAnsi="Arial"/>
          <w:spacing w:val="-3"/>
        </w:rPr>
      </w:pPr>
    </w:p>
    <w:p w:rsidR="0024761B" w:rsidRDefault="0024761B" w:rsidP="009C5D44">
      <w:pPr>
        <w:tabs>
          <w:tab w:val="left" w:pos="-1440"/>
          <w:tab w:val="left" w:pos="-720"/>
          <w:tab w:val="left" w:pos="0"/>
          <w:tab w:val="left" w:pos="1080"/>
          <w:tab w:val="left" w:pos="1440"/>
        </w:tabs>
        <w:suppressAutoHyphens/>
        <w:jc w:val="both"/>
        <w:rPr>
          <w:rFonts w:ascii="Arial" w:hAnsi="Arial"/>
          <w:spacing w:val="-3"/>
        </w:rPr>
      </w:pPr>
    </w:p>
    <w:p w:rsidR="0024761B" w:rsidRDefault="0024761B" w:rsidP="009C5D44">
      <w:pPr>
        <w:tabs>
          <w:tab w:val="left" w:pos="-1440"/>
          <w:tab w:val="left" w:pos="-720"/>
          <w:tab w:val="left" w:pos="0"/>
          <w:tab w:val="left" w:pos="1080"/>
          <w:tab w:val="left" w:pos="1440"/>
        </w:tabs>
        <w:suppressAutoHyphens/>
        <w:jc w:val="both"/>
        <w:rPr>
          <w:rFonts w:ascii="Arial" w:hAnsi="Arial"/>
          <w:spacing w:val="-3"/>
        </w:rPr>
      </w:pPr>
    </w:p>
    <w:p w:rsidR="0024761B" w:rsidRDefault="0024761B" w:rsidP="009C5D44">
      <w:pPr>
        <w:tabs>
          <w:tab w:val="left" w:pos="-1440"/>
          <w:tab w:val="left" w:pos="-720"/>
          <w:tab w:val="left" w:pos="0"/>
          <w:tab w:val="left" w:pos="1080"/>
          <w:tab w:val="left" w:pos="1440"/>
        </w:tabs>
        <w:suppressAutoHyphens/>
        <w:jc w:val="both"/>
        <w:rPr>
          <w:rFonts w:ascii="Arial" w:hAnsi="Arial"/>
          <w:spacing w:val="-3"/>
        </w:rPr>
      </w:pPr>
    </w:p>
    <w:p w:rsidR="0024761B" w:rsidRDefault="0024761B" w:rsidP="009C5D44">
      <w:pPr>
        <w:tabs>
          <w:tab w:val="left" w:pos="-1440"/>
          <w:tab w:val="left" w:pos="-720"/>
          <w:tab w:val="left" w:pos="0"/>
          <w:tab w:val="left" w:pos="1080"/>
          <w:tab w:val="left" w:pos="1440"/>
        </w:tabs>
        <w:suppressAutoHyphens/>
        <w:jc w:val="both"/>
        <w:rPr>
          <w:rFonts w:ascii="Arial" w:hAnsi="Arial"/>
          <w:spacing w:val="-3"/>
        </w:rPr>
      </w:pPr>
    </w:p>
    <w:p w:rsidR="0024761B" w:rsidRDefault="0024761B" w:rsidP="009C5D44">
      <w:pPr>
        <w:tabs>
          <w:tab w:val="left" w:pos="-1440"/>
          <w:tab w:val="left" w:pos="-720"/>
          <w:tab w:val="left" w:pos="0"/>
          <w:tab w:val="left" w:pos="1080"/>
          <w:tab w:val="left" w:pos="1440"/>
        </w:tabs>
        <w:suppressAutoHyphens/>
        <w:jc w:val="both"/>
        <w:rPr>
          <w:rFonts w:ascii="Arial" w:hAnsi="Arial"/>
          <w:spacing w:val="-3"/>
        </w:rPr>
      </w:pPr>
    </w:p>
    <w:p w:rsidR="0024761B" w:rsidRDefault="0024761B" w:rsidP="009C5D44">
      <w:pPr>
        <w:tabs>
          <w:tab w:val="left" w:pos="-1440"/>
          <w:tab w:val="left" w:pos="-720"/>
          <w:tab w:val="left" w:pos="0"/>
          <w:tab w:val="left" w:pos="1080"/>
          <w:tab w:val="left" w:pos="1440"/>
        </w:tabs>
        <w:suppressAutoHyphens/>
        <w:jc w:val="both"/>
        <w:rPr>
          <w:rFonts w:ascii="Arial" w:hAnsi="Arial"/>
          <w:spacing w:val="-3"/>
        </w:rPr>
      </w:pPr>
    </w:p>
    <w:p w:rsidR="0024761B" w:rsidRDefault="0024761B" w:rsidP="009C5D44">
      <w:pPr>
        <w:tabs>
          <w:tab w:val="left" w:pos="-1440"/>
          <w:tab w:val="left" w:pos="-720"/>
          <w:tab w:val="left" w:pos="0"/>
          <w:tab w:val="left" w:pos="1080"/>
          <w:tab w:val="left" w:pos="1440"/>
        </w:tabs>
        <w:suppressAutoHyphens/>
        <w:jc w:val="both"/>
        <w:rPr>
          <w:rFonts w:ascii="Arial" w:hAnsi="Arial"/>
          <w:b/>
          <w:spacing w:val="-3"/>
        </w:rPr>
      </w:pPr>
      <w:r w:rsidRPr="0024761B">
        <w:rPr>
          <w:rFonts w:ascii="Arial" w:hAnsi="Arial"/>
          <w:b/>
          <w:spacing w:val="-3"/>
        </w:rPr>
        <w:t>Alternative Resources Selected</w:t>
      </w:r>
    </w:p>
    <w:p w:rsidR="0024761B" w:rsidRPr="0024761B" w:rsidRDefault="0024761B" w:rsidP="009C5D44">
      <w:pPr>
        <w:tabs>
          <w:tab w:val="left" w:pos="-1440"/>
          <w:tab w:val="left" w:pos="-720"/>
          <w:tab w:val="left" w:pos="0"/>
          <w:tab w:val="left" w:pos="1080"/>
          <w:tab w:val="left" w:pos="1440"/>
        </w:tabs>
        <w:suppressAutoHyphens/>
        <w:jc w:val="both"/>
        <w:rPr>
          <w:rFonts w:ascii="Arial" w:hAnsi="Arial"/>
          <w:b/>
          <w:spacing w:val="-3"/>
        </w:rPr>
      </w:pPr>
    </w:p>
    <w:p w:rsidR="00765776" w:rsidRDefault="004B1F7A"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 xml:space="preserve">The </w:t>
      </w:r>
      <w:r w:rsidR="00FD6CB9">
        <w:rPr>
          <w:rFonts w:ascii="Arial" w:hAnsi="Arial"/>
          <w:spacing w:val="-3"/>
        </w:rPr>
        <w:t>SENDOUT</w:t>
      </w:r>
      <w:r w:rsidRPr="004B1F7A">
        <w:rPr>
          <w:rFonts w:ascii="Arial" w:hAnsi="Arial"/>
          <w:spacing w:val="-3"/>
        </w:rPr>
        <w:sym w:font="Symbol" w:char="F0E2"/>
      </w:r>
      <w:r w:rsidRPr="004B1F7A">
        <w:rPr>
          <w:rFonts w:ascii="Arial" w:hAnsi="Arial"/>
          <w:spacing w:val="-3"/>
        </w:rPr>
        <w:t xml:space="preserve"> model</w:t>
      </w:r>
      <w:r>
        <w:rPr>
          <w:rFonts w:ascii="Arial" w:hAnsi="Arial"/>
          <w:spacing w:val="-3"/>
        </w:rPr>
        <w:t xml:space="preserve"> </w:t>
      </w:r>
      <w:r w:rsidR="0024761B">
        <w:rPr>
          <w:rFonts w:ascii="Arial" w:hAnsi="Arial"/>
          <w:spacing w:val="-3"/>
        </w:rPr>
        <w:t>selected the following resources for the 20 year portfolio:</w:t>
      </w:r>
    </w:p>
    <w:p w:rsidR="0024761B" w:rsidRDefault="0024761B" w:rsidP="009C5D44">
      <w:pPr>
        <w:tabs>
          <w:tab w:val="left" w:pos="-1440"/>
          <w:tab w:val="left" w:pos="-720"/>
          <w:tab w:val="left" w:pos="0"/>
          <w:tab w:val="left" w:pos="1080"/>
          <w:tab w:val="left" w:pos="1440"/>
        </w:tabs>
        <w:suppressAutoHyphens/>
        <w:jc w:val="both"/>
        <w:rPr>
          <w:rFonts w:ascii="Arial" w:hAnsi="Arial"/>
          <w:spacing w:val="-3"/>
        </w:rPr>
      </w:pPr>
    </w:p>
    <w:p w:rsidR="0024761B" w:rsidRPr="0024761B" w:rsidRDefault="0024761B" w:rsidP="0024761B">
      <w:pPr>
        <w:tabs>
          <w:tab w:val="left" w:pos="-1440"/>
          <w:tab w:val="left" w:pos="-720"/>
          <w:tab w:val="left" w:pos="0"/>
          <w:tab w:val="left" w:pos="1080"/>
          <w:tab w:val="left" w:pos="1440"/>
        </w:tabs>
        <w:suppressAutoHyphens/>
        <w:ind w:left="720"/>
        <w:jc w:val="both"/>
        <w:rPr>
          <w:rFonts w:ascii="Arial" w:hAnsi="Arial"/>
          <w:b/>
          <w:spacing w:val="-3"/>
        </w:rPr>
      </w:pPr>
      <w:r w:rsidRPr="0024761B">
        <w:rPr>
          <w:rFonts w:ascii="Arial" w:hAnsi="Arial"/>
          <w:b/>
          <w:spacing w:val="-3"/>
        </w:rPr>
        <w:t>Transport</w:t>
      </w:r>
    </w:p>
    <w:p w:rsidR="0024761B" w:rsidRPr="000C51F4" w:rsidRDefault="0024761B" w:rsidP="000C51F4">
      <w:pPr>
        <w:pStyle w:val="ListParagraph"/>
        <w:numPr>
          <w:ilvl w:val="0"/>
          <w:numId w:val="21"/>
        </w:numPr>
        <w:tabs>
          <w:tab w:val="left" w:pos="-1440"/>
          <w:tab w:val="left" w:pos="-720"/>
          <w:tab w:val="left" w:pos="0"/>
          <w:tab w:val="left" w:pos="1080"/>
          <w:tab w:val="left" w:pos="1440"/>
        </w:tabs>
        <w:suppressAutoHyphens/>
        <w:jc w:val="both"/>
        <w:rPr>
          <w:rFonts w:ascii="Arial" w:hAnsi="Arial"/>
          <w:spacing w:val="-3"/>
        </w:rPr>
      </w:pPr>
      <w:r w:rsidRPr="0024761B">
        <w:rPr>
          <w:rFonts w:ascii="Arial" w:hAnsi="Arial"/>
          <w:spacing w:val="-3"/>
        </w:rPr>
        <w:t xml:space="preserve">Incremental GTN – Allows </w:t>
      </w:r>
      <w:r>
        <w:rPr>
          <w:rFonts w:ascii="Arial" w:hAnsi="Arial"/>
          <w:spacing w:val="-3"/>
        </w:rPr>
        <w:t>Cascade</w:t>
      </w:r>
      <w:r w:rsidRPr="0024761B">
        <w:rPr>
          <w:rFonts w:ascii="Arial" w:hAnsi="Arial"/>
          <w:spacing w:val="-3"/>
        </w:rPr>
        <w:t xml:space="preserve"> to continue to serve customers as </w:t>
      </w:r>
      <w:r>
        <w:rPr>
          <w:rFonts w:ascii="Arial" w:hAnsi="Arial"/>
          <w:spacing w:val="-3"/>
        </w:rPr>
        <w:t>the Company’s core load</w:t>
      </w:r>
      <w:r w:rsidRPr="0024761B">
        <w:rPr>
          <w:rFonts w:ascii="Arial" w:hAnsi="Arial"/>
          <w:spacing w:val="-3"/>
        </w:rPr>
        <w:t xml:space="preserve"> grow</w:t>
      </w:r>
      <w:r>
        <w:rPr>
          <w:rFonts w:ascii="Arial" w:hAnsi="Arial"/>
          <w:spacing w:val="-3"/>
        </w:rPr>
        <w:t>s</w:t>
      </w:r>
      <w:r w:rsidRPr="0024761B">
        <w:rPr>
          <w:rFonts w:ascii="Arial" w:hAnsi="Arial"/>
          <w:spacing w:val="-3"/>
        </w:rPr>
        <w:t xml:space="preserve"> in </w:t>
      </w:r>
      <w:r>
        <w:rPr>
          <w:rFonts w:ascii="Arial" w:hAnsi="Arial"/>
          <w:spacing w:val="-3"/>
        </w:rPr>
        <w:t>c</w:t>
      </w:r>
      <w:r w:rsidRPr="0024761B">
        <w:rPr>
          <w:rFonts w:ascii="Arial" w:hAnsi="Arial"/>
          <w:spacing w:val="-3"/>
        </w:rPr>
        <w:t>itygates that are fed by GTN capacity, specifica</w:t>
      </w:r>
      <w:r w:rsidR="000C51F4">
        <w:rPr>
          <w:rFonts w:ascii="Arial" w:hAnsi="Arial"/>
          <w:spacing w:val="-3"/>
        </w:rPr>
        <w:t>lly around Bend, Oregon where the Company</w:t>
      </w:r>
      <w:r w:rsidRPr="0024761B">
        <w:rPr>
          <w:rFonts w:ascii="Arial" w:hAnsi="Arial"/>
          <w:spacing w:val="-3"/>
        </w:rPr>
        <w:t xml:space="preserve"> expect</w:t>
      </w:r>
      <w:r w:rsidR="000C51F4">
        <w:rPr>
          <w:rFonts w:ascii="Arial" w:hAnsi="Arial"/>
          <w:spacing w:val="-3"/>
        </w:rPr>
        <w:t>s</w:t>
      </w:r>
      <w:r w:rsidRPr="000C51F4">
        <w:rPr>
          <w:rFonts w:ascii="Arial" w:hAnsi="Arial"/>
          <w:spacing w:val="-3"/>
        </w:rPr>
        <w:t xml:space="preserve"> shortfalls.</w:t>
      </w:r>
    </w:p>
    <w:p w:rsidR="0024761B" w:rsidRPr="0024761B" w:rsidRDefault="0024761B" w:rsidP="0024761B">
      <w:pPr>
        <w:pStyle w:val="ListParagraph"/>
        <w:numPr>
          <w:ilvl w:val="0"/>
          <w:numId w:val="21"/>
        </w:numPr>
        <w:tabs>
          <w:tab w:val="left" w:pos="-1440"/>
          <w:tab w:val="left" w:pos="-720"/>
          <w:tab w:val="left" w:pos="0"/>
          <w:tab w:val="left" w:pos="1080"/>
          <w:tab w:val="left" w:pos="1440"/>
        </w:tabs>
        <w:suppressAutoHyphens/>
        <w:jc w:val="both"/>
        <w:rPr>
          <w:rFonts w:ascii="Arial" w:hAnsi="Arial"/>
          <w:spacing w:val="-3"/>
        </w:rPr>
      </w:pPr>
      <w:r w:rsidRPr="0024761B">
        <w:rPr>
          <w:rFonts w:ascii="Arial" w:hAnsi="Arial"/>
          <w:spacing w:val="-3"/>
        </w:rPr>
        <w:t xml:space="preserve">I-5 Expansion – Allows </w:t>
      </w:r>
      <w:r>
        <w:rPr>
          <w:rFonts w:ascii="Arial" w:hAnsi="Arial"/>
          <w:spacing w:val="-3"/>
        </w:rPr>
        <w:t>Cascade</w:t>
      </w:r>
      <w:r w:rsidRPr="0024761B">
        <w:rPr>
          <w:rFonts w:ascii="Arial" w:hAnsi="Arial"/>
          <w:spacing w:val="-3"/>
        </w:rPr>
        <w:t xml:space="preserve"> to continue to serve customers as the Company’s core load grows around the I-5 corridor, specifically in the </w:t>
      </w:r>
      <w:r>
        <w:rPr>
          <w:rFonts w:ascii="Arial" w:hAnsi="Arial"/>
          <w:spacing w:val="-3"/>
        </w:rPr>
        <w:t>Sedro-Woolley</w:t>
      </w:r>
      <w:r w:rsidRPr="0024761B">
        <w:rPr>
          <w:rFonts w:ascii="Arial" w:hAnsi="Arial"/>
          <w:spacing w:val="-3"/>
        </w:rPr>
        <w:t xml:space="preserve"> area.</w:t>
      </w:r>
    </w:p>
    <w:p w:rsidR="0024761B" w:rsidRPr="0024761B" w:rsidRDefault="0024761B" w:rsidP="0024761B">
      <w:pPr>
        <w:pStyle w:val="ListParagraph"/>
        <w:numPr>
          <w:ilvl w:val="0"/>
          <w:numId w:val="21"/>
        </w:numPr>
        <w:tabs>
          <w:tab w:val="left" w:pos="-1440"/>
          <w:tab w:val="left" w:pos="-720"/>
          <w:tab w:val="left" w:pos="0"/>
          <w:tab w:val="left" w:pos="1080"/>
          <w:tab w:val="left" w:pos="1440"/>
        </w:tabs>
        <w:suppressAutoHyphens/>
        <w:jc w:val="both"/>
        <w:rPr>
          <w:rFonts w:ascii="Arial" w:hAnsi="Arial"/>
          <w:spacing w:val="-3"/>
        </w:rPr>
      </w:pPr>
      <w:r w:rsidRPr="0024761B">
        <w:rPr>
          <w:rFonts w:ascii="Arial" w:hAnsi="Arial"/>
          <w:spacing w:val="-3"/>
        </w:rPr>
        <w:t xml:space="preserve">Wenatchee Expansion – Allows </w:t>
      </w:r>
      <w:r>
        <w:rPr>
          <w:rFonts w:ascii="Arial" w:hAnsi="Arial"/>
          <w:spacing w:val="-3"/>
        </w:rPr>
        <w:t xml:space="preserve">Cascade </w:t>
      </w:r>
      <w:r w:rsidRPr="0024761B">
        <w:rPr>
          <w:rFonts w:ascii="Arial" w:hAnsi="Arial"/>
          <w:spacing w:val="-3"/>
        </w:rPr>
        <w:t xml:space="preserve">to continue to serve customers </w:t>
      </w:r>
      <w:r>
        <w:rPr>
          <w:rFonts w:ascii="Arial" w:hAnsi="Arial"/>
          <w:spacing w:val="-3"/>
        </w:rPr>
        <w:t>as</w:t>
      </w:r>
      <w:r w:rsidRPr="0024761B">
        <w:rPr>
          <w:rFonts w:ascii="Arial" w:hAnsi="Arial"/>
          <w:spacing w:val="-3"/>
        </w:rPr>
        <w:t xml:space="preserve"> the Company’s core load grows in Central Washington</w:t>
      </w:r>
      <w:r>
        <w:rPr>
          <w:rFonts w:ascii="Arial" w:hAnsi="Arial"/>
          <w:spacing w:val="-3"/>
        </w:rPr>
        <w:t xml:space="preserve"> in areas such as Wenatchee and Yakima</w:t>
      </w:r>
      <w:r w:rsidRPr="0024761B">
        <w:rPr>
          <w:rFonts w:ascii="Arial" w:hAnsi="Arial"/>
          <w:spacing w:val="-3"/>
        </w:rPr>
        <w:t>.</w:t>
      </w:r>
    </w:p>
    <w:p w:rsidR="0024761B" w:rsidRPr="0024761B" w:rsidRDefault="0024761B" w:rsidP="0024761B">
      <w:pPr>
        <w:pStyle w:val="ListParagraph"/>
        <w:numPr>
          <w:ilvl w:val="0"/>
          <w:numId w:val="21"/>
        </w:num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Zone 20</w:t>
      </w:r>
      <w:r w:rsidRPr="0024761B">
        <w:rPr>
          <w:rFonts w:ascii="Arial" w:hAnsi="Arial"/>
          <w:spacing w:val="-3"/>
        </w:rPr>
        <w:t xml:space="preserve"> Expansion – Allows </w:t>
      </w:r>
      <w:r>
        <w:rPr>
          <w:rFonts w:ascii="Arial" w:hAnsi="Arial"/>
          <w:spacing w:val="-3"/>
        </w:rPr>
        <w:t>Cascade</w:t>
      </w:r>
      <w:r w:rsidRPr="0024761B">
        <w:rPr>
          <w:rFonts w:ascii="Arial" w:hAnsi="Arial"/>
          <w:spacing w:val="-3"/>
        </w:rPr>
        <w:t xml:space="preserve"> to continue to serve customers as the Company’s core load grows in Eastern Washington</w:t>
      </w:r>
      <w:r>
        <w:rPr>
          <w:rFonts w:ascii="Arial" w:hAnsi="Arial"/>
          <w:spacing w:val="-3"/>
        </w:rPr>
        <w:t xml:space="preserve"> in areas such as Kennewick</w:t>
      </w:r>
      <w:r w:rsidRPr="0024761B">
        <w:rPr>
          <w:rFonts w:ascii="Arial" w:hAnsi="Arial"/>
          <w:spacing w:val="-3"/>
        </w:rPr>
        <w:t>.</w:t>
      </w:r>
    </w:p>
    <w:p w:rsidR="0024761B" w:rsidRPr="0024761B" w:rsidRDefault="0024761B" w:rsidP="0024761B">
      <w:pPr>
        <w:pStyle w:val="ListParagraph"/>
        <w:numPr>
          <w:ilvl w:val="0"/>
          <w:numId w:val="21"/>
        </w:numPr>
        <w:tabs>
          <w:tab w:val="left" w:pos="-1440"/>
          <w:tab w:val="left" w:pos="-720"/>
          <w:tab w:val="left" w:pos="0"/>
          <w:tab w:val="left" w:pos="1080"/>
          <w:tab w:val="left" w:pos="1440"/>
        </w:tabs>
        <w:suppressAutoHyphens/>
        <w:jc w:val="both"/>
        <w:rPr>
          <w:rFonts w:ascii="Arial" w:hAnsi="Arial"/>
          <w:spacing w:val="-3"/>
        </w:rPr>
      </w:pPr>
      <w:r w:rsidRPr="0024761B">
        <w:rPr>
          <w:rFonts w:ascii="Arial" w:hAnsi="Arial"/>
          <w:spacing w:val="-3"/>
        </w:rPr>
        <w:t xml:space="preserve">Incremental Starr Road – Allows </w:t>
      </w:r>
      <w:r>
        <w:rPr>
          <w:rFonts w:ascii="Arial" w:hAnsi="Arial"/>
          <w:spacing w:val="-3"/>
        </w:rPr>
        <w:t>Cascade</w:t>
      </w:r>
      <w:r w:rsidRPr="0024761B">
        <w:rPr>
          <w:rFonts w:ascii="Arial" w:hAnsi="Arial"/>
          <w:spacing w:val="-3"/>
        </w:rPr>
        <w:t xml:space="preserve"> the flexibility to move gas off of GTN and onto NWP through Starr Road when needed, displacing </w:t>
      </w:r>
      <w:r>
        <w:rPr>
          <w:rFonts w:ascii="Arial" w:hAnsi="Arial"/>
          <w:spacing w:val="-3"/>
        </w:rPr>
        <w:t xml:space="preserve">the need for </w:t>
      </w:r>
      <w:r w:rsidRPr="0024761B">
        <w:rPr>
          <w:rFonts w:ascii="Arial" w:hAnsi="Arial"/>
          <w:spacing w:val="-3"/>
        </w:rPr>
        <w:t>potential incremental NWP capacity.</w:t>
      </w:r>
    </w:p>
    <w:p w:rsidR="00765776" w:rsidRDefault="0024761B" w:rsidP="0024761B">
      <w:pPr>
        <w:pStyle w:val="ListParagraph"/>
        <w:numPr>
          <w:ilvl w:val="0"/>
          <w:numId w:val="21"/>
        </w:numPr>
        <w:tabs>
          <w:tab w:val="left" w:pos="-1440"/>
          <w:tab w:val="left" w:pos="-720"/>
          <w:tab w:val="left" w:pos="0"/>
          <w:tab w:val="left" w:pos="1080"/>
          <w:tab w:val="left" w:pos="1440"/>
        </w:tabs>
        <w:suppressAutoHyphens/>
        <w:jc w:val="both"/>
        <w:rPr>
          <w:rFonts w:ascii="Arial" w:hAnsi="Arial"/>
          <w:spacing w:val="-3"/>
        </w:rPr>
      </w:pPr>
      <w:r w:rsidRPr="0024761B">
        <w:rPr>
          <w:rFonts w:ascii="Arial" w:hAnsi="Arial"/>
          <w:spacing w:val="-3"/>
        </w:rPr>
        <w:t xml:space="preserve">Eastern Oregon Expansion – Allows </w:t>
      </w:r>
      <w:r>
        <w:rPr>
          <w:rFonts w:ascii="Arial" w:hAnsi="Arial"/>
          <w:spacing w:val="-3"/>
        </w:rPr>
        <w:t>Cascade</w:t>
      </w:r>
      <w:r w:rsidRPr="0024761B">
        <w:rPr>
          <w:rFonts w:ascii="Arial" w:hAnsi="Arial"/>
          <w:spacing w:val="-3"/>
        </w:rPr>
        <w:t xml:space="preserve"> to move gas from NWP to serve Eastern Oregon</w:t>
      </w:r>
      <w:r>
        <w:rPr>
          <w:rFonts w:ascii="Arial" w:hAnsi="Arial"/>
          <w:spacing w:val="-3"/>
        </w:rPr>
        <w:t xml:space="preserve"> in areas such as Nyssa-Ontario</w:t>
      </w:r>
      <w:r w:rsidRPr="0024761B">
        <w:rPr>
          <w:rFonts w:ascii="Arial" w:hAnsi="Arial"/>
          <w:spacing w:val="-3"/>
        </w:rPr>
        <w:t>.</w:t>
      </w:r>
    </w:p>
    <w:p w:rsidR="0024761B" w:rsidRDefault="0024761B" w:rsidP="0024761B">
      <w:pPr>
        <w:tabs>
          <w:tab w:val="left" w:pos="-1440"/>
          <w:tab w:val="left" w:pos="-720"/>
          <w:tab w:val="left" w:pos="0"/>
          <w:tab w:val="left" w:pos="1080"/>
          <w:tab w:val="left" w:pos="1440"/>
        </w:tabs>
        <w:suppressAutoHyphens/>
        <w:jc w:val="both"/>
        <w:rPr>
          <w:rFonts w:ascii="Arial" w:hAnsi="Arial"/>
          <w:spacing w:val="-3"/>
        </w:rPr>
      </w:pPr>
    </w:p>
    <w:p w:rsidR="0024761B" w:rsidRPr="0024761B" w:rsidRDefault="0024761B" w:rsidP="0024761B">
      <w:pPr>
        <w:tabs>
          <w:tab w:val="left" w:pos="-1440"/>
          <w:tab w:val="left" w:pos="-720"/>
          <w:tab w:val="left" w:pos="0"/>
          <w:tab w:val="left" w:pos="1080"/>
          <w:tab w:val="left" w:pos="1440"/>
        </w:tabs>
        <w:suppressAutoHyphens/>
        <w:ind w:left="720"/>
        <w:jc w:val="both"/>
        <w:rPr>
          <w:rFonts w:ascii="Arial" w:hAnsi="Arial"/>
          <w:b/>
          <w:spacing w:val="-3"/>
        </w:rPr>
      </w:pPr>
      <w:r>
        <w:rPr>
          <w:rFonts w:ascii="Arial" w:hAnsi="Arial"/>
          <w:b/>
          <w:spacing w:val="-3"/>
        </w:rPr>
        <w:t>Supply</w:t>
      </w:r>
    </w:p>
    <w:p w:rsidR="0024761B" w:rsidRPr="0024761B" w:rsidRDefault="0024761B" w:rsidP="0024761B">
      <w:pPr>
        <w:pStyle w:val="ListParagraph"/>
        <w:numPr>
          <w:ilvl w:val="0"/>
          <w:numId w:val="22"/>
        </w:numPr>
        <w:tabs>
          <w:tab w:val="left" w:pos="-1440"/>
          <w:tab w:val="left" w:pos="-720"/>
          <w:tab w:val="left" w:pos="0"/>
          <w:tab w:val="left" w:pos="1080"/>
          <w:tab w:val="left" w:pos="1440"/>
        </w:tabs>
        <w:suppressAutoHyphens/>
        <w:jc w:val="both"/>
        <w:rPr>
          <w:rFonts w:ascii="Arial" w:hAnsi="Arial"/>
          <w:spacing w:val="-3"/>
        </w:rPr>
      </w:pPr>
      <w:r w:rsidRPr="0024761B">
        <w:rPr>
          <w:rFonts w:ascii="Arial" w:hAnsi="Arial"/>
          <w:spacing w:val="-3"/>
        </w:rPr>
        <w:t xml:space="preserve">Yakima Satellite LNG Plant – Allows </w:t>
      </w:r>
      <w:r>
        <w:rPr>
          <w:rFonts w:ascii="Arial" w:hAnsi="Arial"/>
          <w:spacing w:val="-3"/>
        </w:rPr>
        <w:t>Cascade</w:t>
      </w:r>
      <w:r w:rsidRPr="0024761B">
        <w:rPr>
          <w:rFonts w:ascii="Arial" w:hAnsi="Arial"/>
          <w:spacing w:val="-3"/>
        </w:rPr>
        <w:t xml:space="preserve"> the opportunity to serve demand in a cost effective way directly to Yakima, WA without new transport, which in turn helps increase served demand system wide through a displacement of Maximum Daily Delivery Obligations (MDDOs) among existing contracts.</w:t>
      </w:r>
    </w:p>
    <w:p w:rsidR="0024761B" w:rsidRDefault="0024761B" w:rsidP="009C5D44">
      <w:pPr>
        <w:tabs>
          <w:tab w:val="left" w:pos="-1440"/>
          <w:tab w:val="left" w:pos="-720"/>
          <w:tab w:val="left" w:pos="0"/>
          <w:tab w:val="left" w:pos="1080"/>
          <w:tab w:val="left" w:pos="1440"/>
        </w:tabs>
        <w:suppressAutoHyphens/>
        <w:jc w:val="both"/>
        <w:rPr>
          <w:rFonts w:ascii="Arial" w:hAnsi="Arial"/>
          <w:spacing w:val="-3"/>
        </w:rPr>
      </w:pPr>
    </w:p>
    <w:p w:rsidR="0024761B" w:rsidRDefault="0024761B" w:rsidP="009C5D44">
      <w:pPr>
        <w:tabs>
          <w:tab w:val="left" w:pos="-1440"/>
          <w:tab w:val="left" w:pos="-720"/>
          <w:tab w:val="left" w:pos="0"/>
          <w:tab w:val="left" w:pos="1080"/>
          <w:tab w:val="left" w:pos="1440"/>
        </w:tabs>
        <w:suppressAutoHyphens/>
        <w:jc w:val="both"/>
        <w:rPr>
          <w:rFonts w:ascii="Arial" w:hAnsi="Arial"/>
          <w:b/>
          <w:spacing w:val="-3"/>
        </w:rPr>
      </w:pPr>
    </w:p>
    <w:p w:rsidR="00FD6CB9" w:rsidRDefault="00FD6CB9" w:rsidP="009C5D44">
      <w:pPr>
        <w:tabs>
          <w:tab w:val="left" w:pos="-1440"/>
          <w:tab w:val="left" w:pos="-720"/>
          <w:tab w:val="left" w:pos="0"/>
          <w:tab w:val="left" w:pos="1080"/>
          <w:tab w:val="left" w:pos="1440"/>
        </w:tabs>
        <w:suppressAutoHyphens/>
        <w:jc w:val="both"/>
        <w:rPr>
          <w:rFonts w:ascii="Arial" w:hAnsi="Arial"/>
          <w:b/>
          <w:spacing w:val="-3"/>
        </w:rPr>
      </w:pPr>
    </w:p>
    <w:p w:rsidR="00FD6CB9" w:rsidRDefault="00FD6CB9" w:rsidP="009C5D44">
      <w:pPr>
        <w:tabs>
          <w:tab w:val="left" w:pos="-1440"/>
          <w:tab w:val="left" w:pos="-720"/>
          <w:tab w:val="left" w:pos="0"/>
          <w:tab w:val="left" w:pos="1080"/>
          <w:tab w:val="left" w:pos="1440"/>
        </w:tabs>
        <w:suppressAutoHyphens/>
        <w:jc w:val="both"/>
        <w:rPr>
          <w:rFonts w:ascii="Arial" w:hAnsi="Arial"/>
          <w:b/>
          <w:spacing w:val="-3"/>
        </w:rPr>
      </w:pPr>
    </w:p>
    <w:p w:rsidR="0024761B" w:rsidRPr="0024761B" w:rsidRDefault="0024761B" w:rsidP="009C5D44">
      <w:pPr>
        <w:tabs>
          <w:tab w:val="left" w:pos="-1440"/>
          <w:tab w:val="left" w:pos="-720"/>
          <w:tab w:val="left" w:pos="0"/>
          <w:tab w:val="left" w:pos="1080"/>
          <w:tab w:val="left" w:pos="1440"/>
        </w:tabs>
        <w:suppressAutoHyphens/>
        <w:jc w:val="both"/>
        <w:rPr>
          <w:rFonts w:ascii="Arial" w:hAnsi="Arial"/>
          <w:b/>
          <w:spacing w:val="-3"/>
        </w:rPr>
      </w:pPr>
      <w:r w:rsidRPr="0024761B">
        <w:rPr>
          <w:rFonts w:ascii="Arial" w:hAnsi="Arial"/>
          <w:b/>
          <w:spacing w:val="-3"/>
        </w:rPr>
        <w:t>Alternative Resources Not Selected</w:t>
      </w:r>
    </w:p>
    <w:p w:rsidR="0024761B" w:rsidRDefault="0024761B" w:rsidP="009C5D44">
      <w:pPr>
        <w:tabs>
          <w:tab w:val="left" w:pos="-1440"/>
          <w:tab w:val="left" w:pos="-720"/>
          <w:tab w:val="left" w:pos="0"/>
          <w:tab w:val="left" w:pos="1080"/>
          <w:tab w:val="left" w:pos="1440"/>
        </w:tabs>
        <w:suppressAutoHyphens/>
        <w:jc w:val="both"/>
        <w:rPr>
          <w:rFonts w:ascii="Arial" w:hAnsi="Arial"/>
          <w:spacing w:val="-3"/>
        </w:rPr>
      </w:pPr>
    </w:p>
    <w:p w:rsidR="0024761B" w:rsidRDefault="0024761B" w:rsidP="009C5D44">
      <w:pPr>
        <w:tabs>
          <w:tab w:val="left" w:pos="-1440"/>
          <w:tab w:val="left" w:pos="-720"/>
          <w:tab w:val="left" w:pos="0"/>
          <w:tab w:val="left" w:pos="1080"/>
          <w:tab w:val="left" w:pos="1440"/>
        </w:tabs>
        <w:suppressAutoHyphens/>
        <w:jc w:val="both"/>
        <w:rPr>
          <w:rFonts w:ascii="Arial" w:hAnsi="Arial"/>
          <w:spacing w:val="-3"/>
        </w:rPr>
      </w:pPr>
      <w:r w:rsidRPr="0024761B">
        <w:rPr>
          <w:rFonts w:ascii="Arial" w:hAnsi="Arial"/>
          <w:spacing w:val="-3"/>
        </w:rPr>
        <w:t xml:space="preserve">The </w:t>
      </w:r>
      <w:r w:rsidR="00FD6CB9">
        <w:rPr>
          <w:rFonts w:ascii="Arial" w:hAnsi="Arial"/>
          <w:spacing w:val="-3"/>
        </w:rPr>
        <w:t>SENDOUT</w:t>
      </w:r>
      <w:r w:rsidR="00D25812" w:rsidRPr="00D25812">
        <w:rPr>
          <w:rFonts w:ascii="Arial" w:hAnsi="Arial"/>
          <w:spacing w:val="-3"/>
        </w:rPr>
        <w:sym w:font="Symbol" w:char="F0E2"/>
      </w:r>
      <w:r w:rsidRPr="0024761B">
        <w:rPr>
          <w:rFonts w:ascii="Arial" w:hAnsi="Arial"/>
          <w:spacing w:val="-3"/>
        </w:rPr>
        <w:t xml:space="preserve"> </w:t>
      </w:r>
      <w:r w:rsidR="00D25812" w:rsidRPr="0024761B">
        <w:rPr>
          <w:rFonts w:ascii="Arial" w:hAnsi="Arial"/>
          <w:spacing w:val="-3"/>
        </w:rPr>
        <w:t xml:space="preserve">model </w:t>
      </w:r>
      <w:r w:rsidR="00D25812">
        <w:rPr>
          <w:rFonts w:ascii="Arial" w:hAnsi="Arial"/>
          <w:spacing w:val="-3"/>
        </w:rPr>
        <w:t xml:space="preserve">did not </w:t>
      </w:r>
      <w:r w:rsidRPr="0024761B">
        <w:rPr>
          <w:rFonts w:ascii="Arial" w:hAnsi="Arial"/>
          <w:spacing w:val="-3"/>
        </w:rPr>
        <w:t>select</w:t>
      </w:r>
      <w:r w:rsidR="00D25812">
        <w:rPr>
          <w:rFonts w:ascii="Arial" w:hAnsi="Arial"/>
          <w:spacing w:val="-3"/>
        </w:rPr>
        <w:t xml:space="preserve"> </w:t>
      </w:r>
      <w:r w:rsidRPr="0024761B">
        <w:rPr>
          <w:rFonts w:ascii="Arial" w:hAnsi="Arial"/>
          <w:spacing w:val="-3"/>
        </w:rPr>
        <w:t>the following resources for the 20 year portfolio:</w:t>
      </w:r>
    </w:p>
    <w:p w:rsidR="0024761B" w:rsidRDefault="0024761B" w:rsidP="009C5D44">
      <w:pPr>
        <w:tabs>
          <w:tab w:val="left" w:pos="-1440"/>
          <w:tab w:val="left" w:pos="-720"/>
          <w:tab w:val="left" w:pos="0"/>
          <w:tab w:val="left" w:pos="1080"/>
          <w:tab w:val="left" w:pos="1440"/>
        </w:tabs>
        <w:suppressAutoHyphens/>
        <w:jc w:val="both"/>
        <w:rPr>
          <w:rFonts w:ascii="Arial" w:hAnsi="Arial"/>
          <w:spacing w:val="-3"/>
        </w:rPr>
      </w:pPr>
    </w:p>
    <w:p w:rsidR="00D25812" w:rsidRPr="00D25812" w:rsidRDefault="00D25812" w:rsidP="00D25812">
      <w:pPr>
        <w:tabs>
          <w:tab w:val="left" w:pos="-1440"/>
          <w:tab w:val="left" w:pos="-720"/>
          <w:tab w:val="left" w:pos="0"/>
          <w:tab w:val="left" w:pos="1080"/>
          <w:tab w:val="left" w:pos="1440"/>
        </w:tabs>
        <w:suppressAutoHyphens/>
        <w:ind w:left="720"/>
        <w:jc w:val="both"/>
        <w:rPr>
          <w:rFonts w:ascii="Arial" w:hAnsi="Arial"/>
          <w:b/>
          <w:spacing w:val="-3"/>
        </w:rPr>
      </w:pPr>
      <w:r w:rsidRPr="00D25812">
        <w:rPr>
          <w:rFonts w:ascii="Arial" w:hAnsi="Arial"/>
          <w:b/>
          <w:spacing w:val="-3"/>
        </w:rPr>
        <w:t>Transport</w:t>
      </w:r>
    </w:p>
    <w:p w:rsidR="00D25812" w:rsidRDefault="00D25812" w:rsidP="00E732CE">
      <w:pPr>
        <w:pStyle w:val="ListParagraph"/>
        <w:numPr>
          <w:ilvl w:val="0"/>
          <w:numId w:val="22"/>
        </w:numPr>
        <w:tabs>
          <w:tab w:val="left" w:pos="-1440"/>
          <w:tab w:val="left" w:pos="-720"/>
          <w:tab w:val="left" w:pos="0"/>
          <w:tab w:val="left" w:pos="1080"/>
          <w:tab w:val="left" w:pos="1440"/>
        </w:tabs>
        <w:suppressAutoHyphens/>
        <w:jc w:val="both"/>
        <w:rPr>
          <w:rFonts w:ascii="Arial" w:hAnsi="Arial"/>
          <w:spacing w:val="-3"/>
        </w:rPr>
      </w:pPr>
      <w:r w:rsidRPr="00D25812">
        <w:rPr>
          <w:rFonts w:ascii="Arial" w:hAnsi="Arial"/>
          <w:spacing w:val="-3"/>
        </w:rPr>
        <w:t xml:space="preserve">Incremental NOVA/Foothills – There is currently no incremental NOVA capacity available. In addition, </w:t>
      </w:r>
      <w:r w:rsidR="00FD6CB9">
        <w:rPr>
          <w:rFonts w:ascii="Arial" w:hAnsi="Arial"/>
          <w:spacing w:val="-3"/>
        </w:rPr>
        <w:t>SENDOUT</w:t>
      </w:r>
      <w:r w:rsidRPr="00D25812">
        <w:rPr>
          <w:rFonts w:ascii="Arial" w:hAnsi="Arial"/>
          <w:spacing w:val="-3"/>
        </w:rPr>
        <w:sym w:font="Symbol" w:char="F0E2"/>
      </w:r>
      <w:r w:rsidRPr="00D25812">
        <w:rPr>
          <w:rFonts w:ascii="Arial" w:hAnsi="Arial"/>
          <w:spacing w:val="-3"/>
        </w:rPr>
        <w:t xml:space="preserve">  did not </w:t>
      </w:r>
      <w:r>
        <w:rPr>
          <w:rFonts w:ascii="Arial" w:hAnsi="Arial"/>
          <w:spacing w:val="-3"/>
        </w:rPr>
        <w:t>determine there</w:t>
      </w:r>
      <w:r w:rsidRPr="00D25812">
        <w:rPr>
          <w:rFonts w:ascii="Arial" w:hAnsi="Arial"/>
          <w:spacing w:val="-3"/>
        </w:rPr>
        <w:t xml:space="preserve"> was a cost effective opportunity presented by moving gas along these contracts to Kingsgate versus buying gas at Kingsgate directly.</w:t>
      </w:r>
    </w:p>
    <w:p w:rsidR="00D25812" w:rsidRPr="00D25812" w:rsidRDefault="00D25812" w:rsidP="00D25812">
      <w:pPr>
        <w:tabs>
          <w:tab w:val="left" w:pos="-1440"/>
          <w:tab w:val="left" w:pos="-720"/>
          <w:tab w:val="left" w:pos="0"/>
          <w:tab w:val="left" w:pos="1080"/>
          <w:tab w:val="left" w:pos="1440"/>
        </w:tabs>
        <w:suppressAutoHyphens/>
        <w:jc w:val="both"/>
        <w:rPr>
          <w:rFonts w:ascii="Arial" w:hAnsi="Arial"/>
          <w:spacing w:val="-3"/>
        </w:rPr>
      </w:pPr>
    </w:p>
    <w:p w:rsidR="0024761B" w:rsidRDefault="00D25812" w:rsidP="00D25812">
      <w:pPr>
        <w:pStyle w:val="ListParagraph"/>
        <w:numPr>
          <w:ilvl w:val="0"/>
          <w:numId w:val="22"/>
        </w:numPr>
        <w:tabs>
          <w:tab w:val="left" w:pos="-1440"/>
          <w:tab w:val="left" w:pos="-720"/>
          <w:tab w:val="left" w:pos="0"/>
          <w:tab w:val="left" w:pos="1080"/>
          <w:tab w:val="left" w:pos="1440"/>
        </w:tabs>
        <w:suppressAutoHyphens/>
        <w:jc w:val="both"/>
        <w:rPr>
          <w:rFonts w:ascii="Arial" w:hAnsi="Arial"/>
          <w:spacing w:val="-3"/>
        </w:rPr>
      </w:pPr>
      <w:r w:rsidRPr="00D25812">
        <w:rPr>
          <w:rFonts w:ascii="Arial" w:hAnsi="Arial"/>
          <w:spacing w:val="-3"/>
        </w:rPr>
        <w:t xml:space="preserve">Incremental Ruby / Turquoise Flats – </w:t>
      </w:r>
      <w:r w:rsidR="00FD6CB9">
        <w:rPr>
          <w:rFonts w:ascii="Arial" w:hAnsi="Arial"/>
          <w:spacing w:val="-3"/>
        </w:rPr>
        <w:t>SENDOUT</w:t>
      </w:r>
      <w:r w:rsidRPr="00D25812">
        <w:rPr>
          <w:rFonts w:ascii="Arial" w:hAnsi="Arial"/>
          <w:spacing w:val="-3"/>
        </w:rPr>
        <w:sym w:font="Symbol" w:char="F0E2"/>
      </w:r>
      <w:r>
        <w:rPr>
          <w:rFonts w:ascii="Arial" w:hAnsi="Arial"/>
          <w:spacing w:val="-3"/>
        </w:rPr>
        <w:t xml:space="preserve"> </w:t>
      </w:r>
      <w:r w:rsidRPr="00D25812">
        <w:rPr>
          <w:rFonts w:ascii="Arial" w:hAnsi="Arial"/>
          <w:spacing w:val="-3"/>
        </w:rPr>
        <w:t>determined it was more c</w:t>
      </w:r>
      <w:r>
        <w:rPr>
          <w:rFonts w:ascii="Arial" w:hAnsi="Arial"/>
          <w:spacing w:val="-3"/>
        </w:rPr>
        <w:t>ost effective for the Company to acquire unsubscribed</w:t>
      </w:r>
      <w:r w:rsidRPr="00D25812">
        <w:rPr>
          <w:rFonts w:ascii="Arial" w:hAnsi="Arial"/>
          <w:spacing w:val="-3"/>
        </w:rPr>
        <w:t xml:space="preserve"> transport </w:t>
      </w:r>
      <w:r>
        <w:rPr>
          <w:rFonts w:ascii="Arial" w:hAnsi="Arial"/>
          <w:spacing w:val="-3"/>
        </w:rPr>
        <w:t>from</w:t>
      </w:r>
      <w:r w:rsidRPr="00D25812">
        <w:rPr>
          <w:rFonts w:ascii="Arial" w:hAnsi="Arial"/>
          <w:spacing w:val="-3"/>
        </w:rPr>
        <w:t xml:space="preserve"> GTN to serve the incremental demand these </w:t>
      </w:r>
      <w:r>
        <w:rPr>
          <w:rFonts w:ascii="Arial" w:hAnsi="Arial"/>
          <w:spacing w:val="-3"/>
        </w:rPr>
        <w:t xml:space="preserve">incremental </w:t>
      </w:r>
      <w:r w:rsidRPr="00D25812">
        <w:rPr>
          <w:rFonts w:ascii="Arial" w:hAnsi="Arial"/>
          <w:spacing w:val="-3"/>
        </w:rPr>
        <w:t>contracts would</w:t>
      </w:r>
      <w:r>
        <w:rPr>
          <w:rFonts w:ascii="Arial" w:hAnsi="Arial"/>
          <w:spacing w:val="-3"/>
        </w:rPr>
        <w:t xml:space="preserve"> otherwise </w:t>
      </w:r>
      <w:r w:rsidRPr="00D25812">
        <w:rPr>
          <w:rFonts w:ascii="Arial" w:hAnsi="Arial"/>
          <w:spacing w:val="-3"/>
        </w:rPr>
        <w:t>serve.</w:t>
      </w:r>
    </w:p>
    <w:p w:rsidR="00D25812" w:rsidRPr="00D25812" w:rsidRDefault="00D25812" w:rsidP="00D25812">
      <w:pPr>
        <w:pStyle w:val="ListParagraph"/>
        <w:rPr>
          <w:rFonts w:ascii="Arial" w:hAnsi="Arial"/>
          <w:spacing w:val="-3"/>
        </w:rPr>
      </w:pPr>
    </w:p>
    <w:p w:rsidR="00D25812" w:rsidRDefault="00D25812" w:rsidP="00D25812">
      <w:pPr>
        <w:tabs>
          <w:tab w:val="left" w:pos="-1440"/>
          <w:tab w:val="left" w:pos="-720"/>
          <w:tab w:val="left" w:pos="0"/>
          <w:tab w:val="left" w:pos="1080"/>
          <w:tab w:val="left" w:pos="1440"/>
        </w:tabs>
        <w:suppressAutoHyphens/>
        <w:jc w:val="both"/>
        <w:rPr>
          <w:rFonts w:ascii="Arial" w:hAnsi="Arial"/>
          <w:spacing w:val="-3"/>
        </w:rPr>
      </w:pPr>
    </w:p>
    <w:p w:rsidR="00D25812" w:rsidRPr="00D25812" w:rsidRDefault="00D25812" w:rsidP="00D25812">
      <w:pPr>
        <w:tabs>
          <w:tab w:val="left" w:pos="-1440"/>
          <w:tab w:val="left" w:pos="-720"/>
          <w:tab w:val="left" w:pos="0"/>
          <w:tab w:val="left" w:pos="1080"/>
          <w:tab w:val="left" w:pos="1440"/>
        </w:tabs>
        <w:suppressAutoHyphens/>
        <w:ind w:left="720"/>
        <w:jc w:val="both"/>
        <w:rPr>
          <w:rFonts w:ascii="Arial" w:hAnsi="Arial"/>
          <w:b/>
          <w:spacing w:val="-3"/>
        </w:rPr>
      </w:pPr>
      <w:r w:rsidRPr="00D25812">
        <w:rPr>
          <w:rFonts w:ascii="Arial" w:hAnsi="Arial"/>
          <w:b/>
          <w:spacing w:val="-3"/>
        </w:rPr>
        <w:t>Supply</w:t>
      </w:r>
    </w:p>
    <w:p w:rsidR="00D25812" w:rsidRDefault="00D25812" w:rsidP="00D25812">
      <w:pPr>
        <w:pStyle w:val="ListParagraph"/>
        <w:numPr>
          <w:ilvl w:val="0"/>
          <w:numId w:val="23"/>
        </w:numPr>
        <w:tabs>
          <w:tab w:val="left" w:pos="-1440"/>
          <w:tab w:val="left" w:pos="-720"/>
          <w:tab w:val="left" w:pos="0"/>
          <w:tab w:val="left" w:pos="1080"/>
          <w:tab w:val="left" w:pos="1440"/>
        </w:tabs>
        <w:suppressAutoHyphens/>
        <w:jc w:val="both"/>
        <w:rPr>
          <w:rFonts w:ascii="Arial" w:hAnsi="Arial"/>
          <w:spacing w:val="-3"/>
        </w:rPr>
      </w:pPr>
      <w:r w:rsidRPr="00D25812">
        <w:rPr>
          <w:rFonts w:ascii="Arial" w:hAnsi="Arial"/>
          <w:spacing w:val="-3"/>
        </w:rPr>
        <w:t xml:space="preserve">Opal Incremental – Since </w:t>
      </w:r>
      <w:r w:rsidR="00FD6CB9">
        <w:rPr>
          <w:rFonts w:ascii="Arial" w:hAnsi="Arial"/>
          <w:spacing w:val="-3"/>
        </w:rPr>
        <w:t>SENDOUT</w:t>
      </w:r>
      <w:r w:rsidRPr="00D25812">
        <w:rPr>
          <w:rFonts w:ascii="Arial" w:hAnsi="Arial"/>
          <w:spacing w:val="-3"/>
        </w:rPr>
        <w:sym w:font="Symbol" w:char="F0E2"/>
      </w:r>
      <w:r w:rsidRPr="00D25812">
        <w:rPr>
          <w:rFonts w:ascii="Arial" w:hAnsi="Arial"/>
          <w:spacing w:val="-3"/>
        </w:rPr>
        <w:t xml:space="preserve"> determined it was best to serve increasing demand through </w:t>
      </w:r>
      <w:r>
        <w:rPr>
          <w:rFonts w:ascii="Arial" w:hAnsi="Arial"/>
          <w:spacing w:val="-3"/>
        </w:rPr>
        <w:t xml:space="preserve">picking up unsubscribed </w:t>
      </w:r>
      <w:r w:rsidRPr="00D25812">
        <w:rPr>
          <w:rFonts w:ascii="Arial" w:hAnsi="Arial"/>
          <w:spacing w:val="-3"/>
        </w:rPr>
        <w:t>GTN</w:t>
      </w:r>
      <w:r>
        <w:rPr>
          <w:rFonts w:ascii="Arial" w:hAnsi="Arial"/>
          <w:spacing w:val="-3"/>
        </w:rPr>
        <w:t xml:space="preserve"> capacity</w:t>
      </w:r>
      <w:r w:rsidRPr="00D25812">
        <w:rPr>
          <w:rFonts w:ascii="Arial" w:hAnsi="Arial"/>
          <w:spacing w:val="-3"/>
        </w:rPr>
        <w:t>, there was no need to purchase additional gas to move along Ruby.</w:t>
      </w:r>
    </w:p>
    <w:p w:rsidR="00D25812" w:rsidRDefault="00D25812" w:rsidP="00D25812">
      <w:pPr>
        <w:tabs>
          <w:tab w:val="left" w:pos="-1440"/>
          <w:tab w:val="left" w:pos="-720"/>
          <w:tab w:val="left" w:pos="0"/>
          <w:tab w:val="left" w:pos="1080"/>
          <w:tab w:val="left" w:pos="1440"/>
        </w:tabs>
        <w:suppressAutoHyphens/>
        <w:jc w:val="both"/>
        <w:rPr>
          <w:rFonts w:ascii="Arial" w:hAnsi="Arial"/>
          <w:spacing w:val="-3"/>
        </w:rPr>
      </w:pPr>
    </w:p>
    <w:p w:rsidR="00D25812" w:rsidRPr="00D25812" w:rsidRDefault="00D25812" w:rsidP="00D25812">
      <w:pPr>
        <w:tabs>
          <w:tab w:val="left" w:pos="-1440"/>
          <w:tab w:val="left" w:pos="-720"/>
          <w:tab w:val="left" w:pos="0"/>
          <w:tab w:val="left" w:pos="1080"/>
          <w:tab w:val="left" w:pos="1440"/>
        </w:tabs>
        <w:suppressAutoHyphens/>
        <w:ind w:left="720"/>
        <w:jc w:val="both"/>
        <w:rPr>
          <w:rFonts w:ascii="Arial" w:hAnsi="Arial"/>
          <w:b/>
          <w:spacing w:val="-3"/>
        </w:rPr>
      </w:pPr>
      <w:r w:rsidRPr="00D25812">
        <w:rPr>
          <w:rFonts w:ascii="Arial" w:hAnsi="Arial"/>
          <w:b/>
          <w:spacing w:val="-3"/>
        </w:rPr>
        <w:t>Storage</w:t>
      </w:r>
    </w:p>
    <w:p w:rsidR="00D25812" w:rsidRPr="00D25812" w:rsidRDefault="00D25812" w:rsidP="00D25812">
      <w:pPr>
        <w:pStyle w:val="ListParagraph"/>
        <w:numPr>
          <w:ilvl w:val="0"/>
          <w:numId w:val="23"/>
        </w:numPr>
        <w:tabs>
          <w:tab w:val="left" w:pos="-1440"/>
          <w:tab w:val="left" w:pos="-720"/>
          <w:tab w:val="left" w:pos="0"/>
          <w:tab w:val="left" w:pos="1080"/>
          <w:tab w:val="left" w:pos="1440"/>
        </w:tabs>
        <w:suppressAutoHyphens/>
        <w:jc w:val="both"/>
        <w:rPr>
          <w:rFonts w:ascii="Arial" w:hAnsi="Arial"/>
          <w:spacing w:val="-3"/>
        </w:rPr>
      </w:pPr>
      <w:r w:rsidRPr="00D25812">
        <w:rPr>
          <w:rFonts w:ascii="Arial" w:hAnsi="Arial"/>
          <w:spacing w:val="-3"/>
        </w:rPr>
        <w:t xml:space="preserve">Ryckman Creek, Gill Ranch, Wild Goose, AECO Hub – No incremental storage </w:t>
      </w:r>
      <w:r>
        <w:rPr>
          <w:rFonts w:ascii="Arial" w:hAnsi="Arial"/>
          <w:spacing w:val="-3"/>
        </w:rPr>
        <w:t>were selected</w:t>
      </w:r>
      <w:r w:rsidRPr="00D25812">
        <w:rPr>
          <w:rFonts w:ascii="Arial" w:hAnsi="Arial"/>
          <w:spacing w:val="-3"/>
        </w:rPr>
        <w:t xml:space="preserve"> – </w:t>
      </w:r>
      <w:r>
        <w:rPr>
          <w:rFonts w:ascii="Arial" w:hAnsi="Arial"/>
          <w:spacing w:val="-3"/>
        </w:rPr>
        <w:t>none</w:t>
      </w:r>
      <w:r w:rsidRPr="00D25812">
        <w:rPr>
          <w:rFonts w:ascii="Arial" w:hAnsi="Arial"/>
          <w:spacing w:val="-3"/>
        </w:rPr>
        <w:t xml:space="preserve"> of the storage facilities modeled were cost effective, or led to an increase in served demand.</w:t>
      </w:r>
      <w:r>
        <w:rPr>
          <w:rFonts w:ascii="Arial" w:hAnsi="Arial"/>
          <w:spacing w:val="-3"/>
        </w:rPr>
        <w:t xml:space="preserve">  The primary reason appear to be that each of storages required long-term incremental transportation, as in the case of AECO Hub, no incremental NOVA capacity is available at this time.  </w:t>
      </w:r>
    </w:p>
    <w:p w:rsidR="0024761B" w:rsidRDefault="0024761B" w:rsidP="009C5D44">
      <w:pPr>
        <w:tabs>
          <w:tab w:val="left" w:pos="-1440"/>
          <w:tab w:val="left" w:pos="-720"/>
          <w:tab w:val="left" w:pos="0"/>
          <w:tab w:val="left" w:pos="1080"/>
          <w:tab w:val="left" w:pos="1440"/>
        </w:tabs>
        <w:suppressAutoHyphens/>
        <w:jc w:val="both"/>
        <w:rPr>
          <w:rFonts w:ascii="Arial" w:hAnsi="Arial"/>
          <w:spacing w:val="-3"/>
        </w:rPr>
      </w:pPr>
    </w:p>
    <w:p w:rsidR="008031F2" w:rsidRDefault="008031F2" w:rsidP="009C5D44">
      <w:pPr>
        <w:tabs>
          <w:tab w:val="left" w:pos="-1440"/>
          <w:tab w:val="left" w:pos="-720"/>
          <w:tab w:val="left" w:pos="0"/>
          <w:tab w:val="left" w:pos="1080"/>
          <w:tab w:val="left" w:pos="1440"/>
        </w:tabs>
        <w:suppressAutoHyphens/>
        <w:jc w:val="both"/>
        <w:rPr>
          <w:rFonts w:ascii="Arial" w:hAnsi="Arial"/>
          <w:spacing w:val="-3"/>
        </w:rPr>
      </w:pPr>
    </w:p>
    <w:p w:rsidR="008031F2" w:rsidRDefault="008031F2" w:rsidP="009C5D44">
      <w:pPr>
        <w:tabs>
          <w:tab w:val="left" w:pos="-1440"/>
          <w:tab w:val="left" w:pos="-720"/>
          <w:tab w:val="left" w:pos="0"/>
          <w:tab w:val="left" w:pos="1080"/>
          <w:tab w:val="left" w:pos="1440"/>
        </w:tabs>
        <w:suppressAutoHyphens/>
        <w:jc w:val="both"/>
        <w:rPr>
          <w:rFonts w:ascii="Arial" w:hAnsi="Arial"/>
          <w:b/>
          <w:spacing w:val="-3"/>
        </w:rPr>
      </w:pPr>
      <w:r w:rsidRPr="008031F2">
        <w:rPr>
          <w:rFonts w:ascii="Arial" w:hAnsi="Arial"/>
          <w:b/>
          <w:spacing w:val="-3"/>
        </w:rPr>
        <w:t>Portfolio Evaluation</w:t>
      </w:r>
    </w:p>
    <w:p w:rsidR="008031F2" w:rsidRPr="008031F2" w:rsidRDefault="008031F2" w:rsidP="009C5D44">
      <w:pPr>
        <w:tabs>
          <w:tab w:val="left" w:pos="-1440"/>
          <w:tab w:val="left" w:pos="-720"/>
          <w:tab w:val="left" w:pos="0"/>
          <w:tab w:val="left" w:pos="1080"/>
          <w:tab w:val="left" w:pos="1440"/>
        </w:tabs>
        <w:suppressAutoHyphens/>
        <w:jc w:val="both"/>
        <w:rPr>
          <w:rFonts w:ascii="Arial" w:hAnsi="Arial"/>
          <w:b/>
          <w:spacing w:val="-3"/>
        </w:rPr>
      </w:pPr>
    </w:p>
    <w:p w:rsidR="005E4C8D" w:rsidRDefault="008031F2" w:rsidP="008031F2">
      <w:pPr>
        <w:tabs>
          <w:tab w:val="left" w:pos="-1440"/>
          <w:tab w:val="left" w:pos="-720"/>
          <w:tab w:val="left" w:pos="0"/>
          <w:tab w:val="left" w:pos="1080"/>
          <w:tab w:val="left" w:pos="1440"/>
        </w:tabs>
        <w:suppressAutoHyphens/>
        <w:jc w:val="both"/>
        <w:rPr>
          <w:rFonts w:ascii="Arial" w:hAnsi="Arial"/>
          <w:spacing w:val="-3"/>
        </w:rPr>
      </w:pPr>
      <w:r w:rsidRPr="008031F2">
        <w:rPr>
          <w:rFonts w:ascii="Arial" w:hAnsi="Arial"/>
          <w:spacing w:val="-3"/>
        </w:rPr>
        <w:t xml:space="preserve">Table </w:t>
      </w:r>
      <w:r w:rsidR="00FD6CB9">
        <w:rPr>
          <w:rFonts w:ascii="Arial" w:hAnsi="Arial"/>
          <w:spacing w:val="-3"/>
        </w:rPr>
        <w:t xml:space="preserve">8-2 </w:t>
      </w:r>
      <w:r>
        <w:rPr>
          <w:rFonts w:ascii="Arial" w:hAnsi="Arial"/>
          <w:spacing w:val="-3"/>
        </w:rPr>
        <w:t>summarizes the net present value of the revenue requirement (</w:t>
      </w:r>
      <w:r w:rsidRPr="008031F2">
        <w:rPr>
          <w:rFonts w:ascii="Arial" w:hAnsi="Arial"/>
          <w:spacing w:val="-3"/>
        </w:rPr>
        <w:t>PVRR</w:t>
      </w:r>
      <w:r>
        <w:rPr>
          <w:rFonts w:ascii="Arial" w:hAnsi="Arial"/>
          <w:spacing w:val="-3"/>
        </w:rPr>
        <w:t>)</w:t>
      </w:r>
      <w:r w:rsidRPr="008031F2">
        <w:rPr>
          <w:rFonts w:ascii="Arial" w:hAnsi="Arial"/>
          <w:spacing w:val="-3"/>
        </w:rPr>
        <w:t xml:space="preserve"> of the portfolios considered. Each portfolio is based on</w:t>
      </w:r>
      <w:r>
        <w:rPr>
          <w:rFonts w:ascii="Arial" w:hAnsi="Arial"/>
          <w:spacing w:val="-3"/>
        </w:rPr>
        <w:t xml:space="preserve"> </w:t>
      </w:r>
      <w:r w:rsidRPr="008031F2">
        <w:rPr>
          <w:rFonts w:ascii="Arial" w:hAnsi="Arial"/>
          <w:spacing w:val="-3"/>
        </w:rPr>
        <w:t>unique assumptions and therefore a simple comparison of PVRR cannot be made.</w:t>
      </w:r>
    </w:p>
    <w:p w:rsidR="008031F2" w:rsidRDefault="008031F2" w:rsidP="009C5D44">
      <w:pPr>
        <w:tabs>
          <w:tab w:val="left" w:pos="-1440"/>
          <w:tab w:val="left" w:pos="-720"/>
          <w:tab w:val="left" w:pos="0"/>
          <w:tab w:val="left" w:pos="1080"/>
          <w:tab w:val="left" w:pos="1440"/>
        </w:tabs>
        <w:suppressAutoHyphens/>
        <w:jc w:val="both"/>
        <w:rPr>
          <w:rFonts w:ascii="Arial" w:hAnsi="Arial"/>
          <w:spacing w:val="-3"/>
        </w:rPr>
      </w:pPr>
    </w:p>
    <w:p w:rsidR="008031F2" w:rsidRDefault="008031F2"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b/>
          <w:spacing w:val="-3"/>
          <w:sz w:val="16"/>
          <w:szCs w:val="16"/>
        </w:rPr>
        <w:t xml:space="preserve">Table </w:t>
      </w:r>
      <w:r w:rsidR="00FD6CB9">
        <w:rPr>
          <w:rFonts w:ascii="Arial" w:hAnsi="Arial"/>
          <w:b/>
          <w:spacing w:val="-3"/>
          <w:sz w:val="16"/>
          <w:szCs w:val="16"/>
        </w:rPr>
        <w:t>8-2</w:t>
      </w:r>
      <w:r>
        <w:rPr>
          <w:rFonts w:ascii="Arial" w:hAnsi="Arial"/>
          <w:b/>
          <w:spacing w:val="-3"/>
          <w:sz w:val="16"/>
          <w:szCs w:val="16"/>
        </w:rPr>
        <w:t>: PVRR by Scenario</w:t>
      </w:r>
    </w:p>
    <w:p w:rsidR="005E4C8D" w:rsidRDefault="00765776" w:rsidP="009C5D44">
      <w:pPr>
        <w:tabs>
          <w:tab w:val="left" w:pos="-1440"/>
          <w:tab w:val="left" w:pos="-720"/>
          <w:tab w:val="left" w:pos="0"/>
          <w:tab w:val="left" w:pos="1080"/>
          <w:tab w:val="left" w:pos="1440"/>
        </w:tabs>
        <w:suppressAutoHyphens/>
        <w:jc w:val="both"/>
        <w:rPr>
          <w:rFonts w:ascii="Arial" w:hAnsi="Arial"/>
          <w:spacing w:val="-3"/>
        </w:rPr>
      </w:pPr>
      <w:r>
        <w:rPr>
          <w:noProof/>
        </w:rPr>
        <w:drawing>
          <wp:inline distT="0" distB="0" distL="0" distR="0" wp14:anchorId="4D738FFB" wp14:editId="4AC000D6">
            <wp:extent cx="5486400" cy="135318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stretch>
                      <a:fillRect/>
                    </a:stretch>
                  </pic:blipFill>
                  <pic:spPr>
                    <a:xfrm>
                      <a:off x="0" y="0"/>
                      <a:ext cx="5486400" cy="1353185"/>
                    </a:xfrm>
                    <a:prstGeom prst="rect">
                      <a:avLst/>
                    </a:prstGeom>
                  </pic:spPr>
                </pic:pic>
              </a:graphicData>
            </a:graphic>
          </wp:inline>
        </w:drawing>
      </w:r>
    </w:p>
    <w:p w:rsidR="00FD6CB9" w:rsidRDefault="00FD6CB9" w:rsidP="009C5D44">
      <w:pPr>
        <w:tabs>
          <w:tab w:val="left" w:pos="-1440"/>
          <w:tab w:val="left" w:pos="-720"/>
          <w:tab w:val="left" w:pos="0"/>
          <w:tab w:val="left" w:pos="1080"/>
          <w:tab w:val="left" w:pos="1440"/>
        </w:tabs>
        <w:suppressAutoHyphens/>
        <w:jc w:val="both"/>
        <w:rPr>
          <w:rFonts w:ascii="Arial" w:hAnsi="Arial"/>
          <w:spacing w:val="-3"/>
        </w:rPr>
      </w:pPr>
    </w:p>
    <w:p w:rsidR="00FD6CB9" w:rsidRDefault="00FD6CB9" w:rsidP="009C5D44">
      <w:pPr>
        <w:tabs>
          <w:tab w:val="left" w:pos="-1440"/>
          <w:tab w:val="left" w:pos="-720"/>
          <w:tab w:val="left" w:pos="0"/>
          <w:tab w:val="left" w:pos="1080"/>
          <w:tab w:val="left" w:pos="1440"/>
        </w:tabs>
        <w:suppressAutoHyphens/>
        <w:jc w:val="both"/>
        <w:rPr>
          <w:rFonts w:ascii="Arial" w:hAnsi="Arial"/>
          <w:spacing w:val="-3"/>
        </w:rPr>
      </w:pPr>
    </w:p>
    <w:p w:rsidR="00920AE3" w:rsidRDefault="00920AE3" w:rsidP="009C5D44">
      <w:pPr>
        <w:tabs>
          <w:tab w:val="left" w:pos="-1440"/>
          <w:tab w:val="left" w:pos="-720"/>
          <w:tab w:val="left" w:pos="0"/>
          <w:tab w:val="left" w:pos="1080"/>
          <w:tab w:val="left" w:pos="1440"/>
        </w:tabs>
        <w:suppressAutoHyphens/>
        <w:jc w:val="both"/>
        <w:rPr>
          <w:rFonts w:ascii="Arial" w:hAnsi="Arial"/>
          <w:spacing w:val="-3"/>
        </w:rPr>
      </w:pPr>
    </w:p>
    <w:p w:rsidR="00920AE3" w:rsidRDefault="00920AE3" w:rsidP="009C5D44">
      <w:pPr>
        <w:tabs>
          <w:tab w:val="left" w:pos="-1440"/>
          <w:tab w:val="left" w:pos="-720"/>
          <w:tab w:val="left" w:pos="0"/>
          <w:tab w:val="left" w:pos="1080"/>
          <w:tab w:val="left" w:pos="1440"/>
        </w:tabs>
        <w:suppressAutoHyphens/>
        <w:jc w:val="both"/>
        <w:rPr>
          <w:rFonts w:ascii="Arial" w:hAnsi="Arial"/>
          <w:spacing w:val="-3"/>
        </w:rPr>
      </w:pPr>
    </w:p>
    <w:p w:rsidR="00920AE3" w:rsidRDefault="00920AE3" w:rsidP="009C5D44">
      <w:pPr>
        <w:tabs>
          <w:tab w:val="left" w:pos="-1440"/>
          <w:tab w:val="left" w:pos="-720"/>
          <w:tab w:val="left" w:pos="0"/>
          <w:tab w:val="left" w:pos="1080"/>
          <w:tab w:val="left" w:pos="1440"/>
        </w:tabs>
        <w:suppressAutoHyphens/>
        <w:jc w:val="both"/>
        <w:rPr>
          <w:rFonts w:ascii="Arial" w:hAnsi="Arial"/>
          <w:spacing w:val="-3"/>
        </w:rPr>
      </w:pPr>
    </w:p>
    <w:p w:rsidR="00920AE3" w:rsidRDefault="00920AE3" w:rsidP="009C5D44">
      <w:pPr>
        <w:tabs>
          <w:tab w:val="left" w:pos="-1440"/>
          <w:tab w:val="left" w:pos="-720"/>
          <w:tab w:val="left" w:pos="0"/>
          <w:tab w:val="left" w:pos="1080"/>
          <w:tab w:val="left" w:pos="1440"/>
        </w:tabs>
        <w:suppressAutoHyphens/>
        <w:jc w:val="both"/>
        <w:rPr>
          <w:rFonts w:ascii="Arial" w:hAnsi="Arial"/>
          <w:spacing w:val="-3"/>
        </w:rPr>
      </w:pPr>
    </w:p>
    <w:p w:rsidR="00920AE3" w:rsidRDefault="00920AE3" w:rsidP="009C5D44">
      <w:pPr>
        <w:tabs>
          <w:tab w:val="left" w:pos="-1440"/>
          <w:tab w:val="left" w:pos="-720"/>
          <w:tab w:val="left" w:pos="0"/>
          <w:tab w:val="left" w:pos="1080"/>
          <w:tab w:val="left" w:pos="1440"/>
        </w:tabs>
        <w:suppressAutoHyphens/>
        <w:jc w:val="both"/>
        <w:rPr>
          <w:rFonts w:ascii="Arial" w:hAnsi="Arial"/>
          <w:spacing w:val="-3"/>
        </w:rPr>
      </w:pPr>
    </w:p>
    <w:p w:rsidR="00920AE3" w:rsidRDefault="00920AE3" w:rsidP="009C5D44">
      <w:pPr>
        <w:tabs>
          <w:tab w:val="left" w:pos="-1440"/>
          <w:tab w:val="left" w:pos="-720"/>
          <w:tab w:val="left" w:pos="0"/>
          <w:tab w:val="left" w:pos="1080"/>
          <w:tab w:val="left" w:pos="1440"/>
        </w:tabs>
        <w:suppressAutoHyphens/>
        <w:jc w:val="both"/>
        <w:rPr>
          <w:rFonts w:ascii="Arial" w:hAnsi="Arial"/>
          <w:spacing w:val="-3"/>
        </w:rPr>
      </w:pPr>
    </w:p>
    <w:p w:rsidR="00920AE3" w:rsidRDefault="00920AE3" w:rsidP="009C5D44">
      <w:pPr>
        <w:tabs>
          <w:tab w:val="left" w:pos="-1440"/>
          <w:tab w:val="left" w:pos="-720"/>
          <w:tab w:val="left" w:pos="0"/>
          <w:tab w:val="left" w:pos="1080"/>
          <w:tab w:val="left" w:pos="1440"/>
        </w:tabs>
        <w:suppressAutoHyphens/>
        <w:jc w:val="both"/>
        <w:rPr>
          <w:rFonts w:ascii="Arial" w:hAnsi="Arial"/>
          <w:spacing w:val="-3"/>
        </w:rPr>
      </w:pPr>
    </w:p>
    <w:p w:rsidR="00920AE3" w:rsidRDefault="00920AE3" w:rsidP="009C5D44">
      <w:pPr>
        <w:tabs>
          <w:tab w:val="left" w:pos="-1440"/>
          <w:tab w:val="left" w:pos="-720"/>
          <w:tab w:val="left" w:pos="0"/>
          <w:tab w:val="left" w:pos="1080"/>
          <w:tab w:val="left" w:pos="1440"/>
        </w:tabs>
        <w:suppressAutoHyphens/>
        <w:jc w:val="both"/>
        <w:rPr>
          <w:rFonts w:ascii="Arial" w:hAnsi="Arial"/>
          <w:spacing w:val="-3"/>
        </w:rPr>
      </w:pPr>
    </w:p>
    <w:p w:rsidR="00920AE3" w:rsidRDefault="00920AE3" w:rsidP="009C5D44">
      <w:pPr>
        <w:tabs>
          <w:tab w:val="left" w:pos="-1440"/>
          <w:tab w:val="left" w:pos="-720"/>
          <w:tab w:val="left" w:pos="0"/>
          <w:tab w:val="left" w:pos="1080"/>
          <w:tab w:val="left" w:pos="1440"/>
        </w:tabs>
        <w:suppressAutoHyphens/>
        <w:jc w:val="both"/>
        <w:rPr>
          <w:rFonts w:ascii="Arial" w:hAnsi="Arial"/>
          <w:spacing w:val="-3"/>
        </w:rPr>
      </w:pPr>
    </w:p>
    <w:p w:rsidR="00920AE3" w:rsidRDefault="00920AE3" w:rsidP="009C5D44">
      <w:pPr>
        <w:tabs>
          <w:tab w:val="left" w:pos="-1440"/>
          <w:tab w:val="left" w:pos="-720"/>
          <w:tab w:val="left" w:pos="0"/>
          <w:tab w:val="left" w:pos="1080"/>
          <w:tab w:val="left" w:pos="1440"/>
        </w:tabs>
        <w:suppressAutoHyphens/>
        <w:jc w:val="both"/>
        <w:rPr>
          <w:rFonts w:ascii="Arial" w:hAnsi="Arial"/>
          <w:spacing w:val="-3"/>
        </w:rPr>
      </w:pPr>
    </w:p>
    <w:p w:rsidR="00920AE3" w:rsidRDefault="00920AE3" w:rsidP="009C5D44">
      <w:pPr>
        <w:tabs>
          <w:tab w:val="left" w:pos="-1440"/>
          <w:tab w:val="left" w:pos="-720"/>
          <w:tab w:val="left" w:pos="0"/>
          <w:tab w:val="left" w:pos="1080"/>
          <w:tab w:val="left" w:pos="1440"/>
        </w:tabs>
        <w:suppressAutoHyphens/>
        <w:jc w:val="both"/>
        <w:rPr>
          <w:rFonts w:ascii="Arial" w:hAnsi="Arial"/>
          <w:spacing w:val="-3"/>
        </w:rPr>
      </w:pPr>
    </w:p>
    <w:p w:rsidR="00920AE3" w:rsidRDefault="00920AE3" w:rsidP="00920AE3">
      <w:pPr>
        <w:tabs>
          <w:tab w:val="left" w:pos="-1440"/>
          <w:tab w:val="left" w:pos="-720"/>
          <w:tab w:val="left" w:pos="0"/>
          <w:tab w:val="left" w:pos="1080"/>
          <w:tab w:val="left" w:pos="1440"/>
        </w:tabs>
        <w:suppressAutoHyphens/>
        <w:jc w:val="both"/>
        <w:rPr>
          <w:rFonts w:ascii="Arial" w:hAnsi="Arial"/>
          <w:spacing w:val="-3"/>
        </w:rPr>
      </w:pPr>
      <w:r>
        <w:rPr>
          <w:rFonts w:ascii="Arial" w:hAnsi="Arial"/>
          <w:b/>
          <w:spacing w:val="-3"/>
          <w:sz w:val="16"/>
          <w:szCs w:val="16"/>
        </w:rPr>
        <w:t>Figure 8-5: Annual Supply Take vs Demand – Expected Case</w:t>
      </w:r>
    </w:p>
    <w:p w:rsidR="00920AE3" w:rsidRDefault="00920AE3" w:rsidP="009C5D44">
      <w:pPr>
        <w:tabs>
          <w:tab w:val="left" w:pos="-1440"/>
          <w:tab w:val="left" w:pos="-720"/>
          <w:tab w:val="left" w:pos="0"/>
          <w:tab w:val="left" w:pos="1080"/>
          <w:tab w:val="left" w:pos="1440"/>
        </w:tabs>
        <w:suppressAutoHyphens/>
        <w:jc w:val="both"/>
        <w:rPr>
          <w:rFonts w:ascii="Arial" w:hAnsi="Arial"/>
          <w:spacing w:val="-3"/>
        </w:rPr>
      </w:pPr>
    </w:p>
    <w:p w:rsidR="007C6D1F" w:rsidRDefault="007C6D1F"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212CACE9">
            <wp:extent cx="5831457" cy="3372928"/>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6554" cy="3375876"/>
                    </a:xfrm>
                    <a:prstGeom prst="rect">
                      <a:avLst/>
                    </a:prstGeom>
                    <a:noFill/>
                  </pic:spPr>
                </pic:pic>
              </a:graphicData>
            </a:graphic>
          </wp:inline>
        </w:drawing>
      </w:r>
    </w:p>
    <w:p w:rsidR="007C6D1F" w:rsidRDefault="007C6D1F" w:rsidP="009C5D44">
      <w:pPr>
        <w:tabs>
          <w:tab w:val="left" w:pos="-1440"/>
          <w:tab w:val="left" w:pos="-720"/>
          <w:tab w:val="left" w:pos="0"/>
          <w:tab w:val="left" w:pos="1080"/>
          <w:tab w:val="left" w:pos="1440"/>
        </w:tabs>
        <w:suppressAutoHyphens/>
        <w:jc w:val="both"/>
        <w:rPr>
          <w:rFonts w:ascii="Arial" w:hAnsi="Arial"/>
          <w:spacing w:val="-3"/>
        </w:rPr>
      </w:pPr>
    </w:p>
    <w:p w:rsidR="00FD6CB9" w:rsidRDefault="00FD6CB9" w:rsidP="009C5D44">
      <w:pPr>
        <w:tabs>
          <w:tab w:val="left" w:pos="-1440"/>
          <w:tab w:val="left" w:pos="-720"/>
          <w:tab w:val="left" w:pos="0"/>
          <w:tab w:val="left" w:pos="1080"/>
          <w:tab w:val="left" w:pos="1440"/>
        </w:tabs>
        <w:suppressAutoHyphens/>
        <w:jc w:val="both"/>
        <w:rPr>
          <w:rFonts w:ascii="Arial" w:hAnsi="Arial"/>
          <w:spacing w:val="-3"/>
        </w:rPr>
      </w:pPr>
    </w:p>
    <w:p w:rsidR="00920AE3" w:rsidRDefault="00920AE3" w:rsidP="00920AE3">
      <w:pPr>
        <w:tabs>
          <w:tab w:val="left" w:pos="-1440"/>
          <w:tab w:val="left" w:pos="-720"/>
          <w:tab w:val="left" w:pos="0"/>
          <w:tab w:val="left" w:pos="1080"/>
          <w:tab w:val="left" w:pos="1440"/>
        </w:tabs>
        <w:suppressAutoHyphens/>
        <w:jc w:val="both"/>
        <w:rPr>
          <w:rFonts w:ascii="Arial" w:hAnsi="Arial"/>
          <w:spacing w:val="-3"/>
        </w:rPr>
      </w:pPr>
      <w:r>
        <w:rPr>
          <w:rFonts w:ascii="Arial" w:hAnsi="Arial"/>
          <w:b/>
          <w:spacing w:val="-3"/>
          <w:sz w:val="16"/>
          <w:szCs w:val="16"/>
        </w:rPr>
        <w:t>Figure 8-6: Peak Day Supply Take vs Demand – Expected Case</w:t>
      </w:r>
    </w:p>
    <w:p w:rsidR="00FD6CB9" w:rsidRDefault="00FD6CB9" w:rsidP="009C5D44">
      <w:pPr>
        <w:tabs>
          <w:tab w:val="left" w:pos="-1440"/>
          <w:tab w:val="left" w:pos="-720"/>
          <w:tab w:val="left" w:pos="0"/>
          <w:tab w:val="left" w:pos="1080"/>
          <w:tab w:val="left" w:pos="1440"/>
        </w:tabs>
        <w:suppressAutoHyphens/>
        <w:jc w:val="both"/>
        <w:rPr>
          <w:rFonts w:ascii="Arial" w:hAnsi="Arial"/>
          <w:spacing w:val="-3"/>
        </w:rPr>
      </w:pPr>
    </w:p>
    <w:p w:rsidR="007C6D1F" w:rsidRDefault="007C6D1F"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503EA95A">
            <wp:extent cx="5581291" cy="3761117"/>
            <wp:effectExtent l="0" t="0" r="635"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4847" cy="3776991"/>
                    </a:xfrm>
                    <a:prstGeom prst="rect">
                      <a:avLst/>
                    </a:prstGeom>
                    <a:noFill/>
                  </pic:spPr>
                </pic:pic>
              </a:graphicData>
            </a:graphic>
          </wp:inline>
        </w:drawing>
      </w:r>
    </w:p>
    <w:p w:rsidR="00920AE3" w:rsidRDefault="00920AE3" w:rsidP="00920AE3">
      <w:pPr>
        <w:tabs>
          <w:tab w:val="left" w:pos="-1440"/>
          <w:tab w:val="left" w:pos="-720"/>
          <w:tab w:val="left" w:pos="0"/>
          <w:tab w:val="left" w:pos="1080"/>
          <w:tab w:val="left" w:pos="1440"/>
        </w:tabs>
        <w:suppressAutoHyphens/>
        <w:jc w:val="both"/>
        <w:rPr>
          <w:rFonts w:ascii="Arial" w:hAnsi="Arial"/>
          <w:b/>
          <w:spacing w:val="-3"/>
          <w:sz w:val="16"/>
          <w:szCs w:val="16"/>
        </w:rPr>
      </w:pPr>
    </w:p>
    <w:p w:rsidR="00920AE3" w:rsidRDefault="00920AE3" w:rsidP="00920AE3">
      <w:pPr>
        <w:tabs>
          <w:tab w:val="left" w:pos="-1440"/>
          <w:tab w:val="left" w:pos="-720"/>
          <w:tab w:val="left" w:pos="0"/>
          <w:tab w:val="left" w:pos="1080"/>
          <w:tab w:val="left" w:pos="1440"/>
        </w:tabs>
        <w:suppressAutoHyphens/>
        <w:jc w:val="both"/>
        <w:rPr>
          <w:rFonts w:ascii="Arial" w:hAnsi="Arial"/>
          <w:b/>
          <w:spacing w:val="-3"/>
          <w:sz w:val="16"/>
          <w:szCs w:val="16"/>
        </w:rPr>
      </w:pPr>
    </w:p>
    <w:p w:rsidR="00920AE3" w:rsidRDefault="00920AE3" w:rsidP="00920AE3">
      <w:pPr>
        <w:tabs>
          <w:tab w:val="left" w:pos="-1440"/>
          <w:tab w:val="left" w:pos="-720"/>
          <w:tab w:val="left" w:pos="0"/>
          <w:tab w:val="left" w:pos="1080"/>
          <w:tab w:val="left" w:pos="1440"/>
        </w:tabs>
        <w:suppressAutoHyphens/>
        <w:jc w:val="both"/>
        <w:rPr>
          <w:rFonts w:ascii="Arial" w:hAnsi="Arial"/>
          <w:spacing w:val="-3"/>
        </w:rPr>
      </w:pPr>
      <w:r>
        <w:rPr>
          <w:rFonts w:ascii="Arial" w:hAnsi="Arial"/>
          <w:b/>
          <w:spacing w:val="-3"/>
          <w:sz w:val="16"/>
          <w:szCs w:val="16"/>
        </w:rPr>
        <w:t>Figure 8-7 Annual Transport vs Demand – Expected Case</w:t>
      </w:r>
    </w:p>
    <w:p w:rsidR="007C6D1F" w:rsidRDefault="007C6D1F" w:rsidP="009C5D44">
      <w:pPr>
        <w:tabs>
          <w:tab w:val="left" w:pos="-1440"/>
          <w:tab w:val="left" w:pos="-720"/>
          <w:tab w:val="left" w:pos="0"/>
          <w:tab w:val="left" w:pos="1080"/>
          <w:tab w:val="left" w:pos="1440"/>
        </w:tabs>
        <w:suppressAutoHyphens/>
        <w:jc w:val="both"/>
        <w:rPr>
          <w:rFonts w:ascii="Arial" w:hAnsi="Arial"/>
          <w:spacing w:val="-3"/>
        </w:rPr>
      </w:pPr>
    </w:p>
    <w:p w:rsidR="007C6D1F" w:rsidRDefault="007C6D1F"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1361204B">
            <wp:extent cx="6167887" cy="3364302"/>
            <wp:effectExtent l="0" t="0" r="4445" b="762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1978" cy="3371988"/>
                    </a:xfrm>
                    <a:prstGeom prst="rect">
                      <a:avLst/>
                    </a:prstGeom>
                    <a:noFill/>
                  </pic:spPr>
                </pic:pic>
              </a:graphicData>
            </a:graphic>
          </wp:inline>
        </w:drawing>
      </w:r>
    </w:p>
    <w:p w:rsidR="007C6D1F" w:rsidRDefault="007C6D1F" w:rsidP="009C5D44">
      <w:pPr>
        <w:tabs>
          <w:tab w:val="left" w:pos="-1440"/>
          <w:tab w:val="left" w:pos="-720"/>
          <w:tab w:val="left" w:pos="0"/>
          <w:tab w:val="left" w:pos="1080"/>
          <w:tab w:val="left" w:pos="1440"/>
        </w:tabs>
        <w:suppressAutoHyphens/>
        <w:jc w:val="both"/>
        <w:rPr>
          <w:rFonts w:ascii="Arial" w:hAnsi="Arial"/>
          <w:spacing w:val="-3"/>
        </w:rPr>
      </w:pPr>
    </w:p>
    <w:p w:rsidR="00920AE3" w:rsidRDefault="00920AE3" w:rsidP="009C5D44">
      <w:pPr>
        <w:tabs>
          <w:tab w:val="left" w:pos="-1440"/>
          <w:tab w:val="left" w:pos="-720"/>
          <w:tab w:val="left" w:pos="0"/>
          <w:tab w:val="left" w:pos="1080"/>
          <w:tab w:val="left" w:pos="1440"/>
        </w:tabs>
        <w:suppressAutoHyphens/>
        <w:jc w:val="both"/>
        <w:rPr>
          <w:rFonts w:ascii="Arial" w:hAnsi="Arial"/>
          <w:spacing w:val="-3"/>
        </w:rPr>
      </w:pPr>
    </w:p>
    <w:p w:rsidR="00920AE3" w:rsidRDefault="00920AE3" w:rsidP="00920AE3">
      <w:pPr>
        <w:tabs>
          <w:tab w:val="left" w:pos="-1440"/>
          <w:tab w:val="left" w:pos="-720"/>
          <w:tab w:val="left" w:pos="0"/>
          <w:tab w:val="left" w:pos="1080"/>
          <w:tab w:val="left" w:pos="1440"/>
        </w:tabs>
        <w:suppressAutoHyphens/>
        <w:jc w:val="both"/>
        <w:rPr>
          <w:rFonts w:ascii="Arial" w:hAnsi="Arial"/>
          <w:spacing w:val="-3"/>
        </w:rPr>
      </w:pPr>
      <w:r>
        <w:rPr>
          <w:rFonts w:ascii="Arial" w:hAnsi="Arial"/>
          <w:b/>
          <w:spacing w:val="-3"/>
          <w:sz w:val="16"/>
          <w:szCs w:val="16"/>
        </w:rPr>
        <w:t>Figure 8-8: Peak Day Transport vs Demand – Expected Case</w:t>
      </w:r>
    </w:p>
    <w:p w:rsidR="007C6D1F" w:rsidRDefault="00B719AB"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553D2F78">
            <wp:extent cx="6072996" cy="4011322"/>
            <wp:effectExtent l="0" t="0" r="444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1094" cy="4016671"/>
                    </a:xfrm>
                    <a:prstGeom prst="rect">
                      <a:avLst/>
                    </a:prstGeom>
                    <a:noFill/>
                  </pic:spPr>
                </pic:pic>
              </a:graphicData>
            </a:graphic>
          </wp:inline>
        </w:drawing>
      </w:r>
    </w:p>
    <w:p w:rsidR="00B719AB" w:rsidRDefault="00B719AB" w:rsidP="00B719AB">
      <w:pPr>
        <w:tabs>
          <w:tab w:val="left" w:pos="-1440"/>
          <w:tab w:val="left" w:pos="-720"/>
          <w:tab w:val="left" w:pos="0"/>
          <w:tab w:val="left" w:pos="1080"/>
          <w:tab w:val="left" w:pos="1440"/>
        </w:tabs>
        <w:suppressAutoHyphens/>
        <w:jc w:val="both"/>
        <w:rPr>
          <w:rFonts w:ascii="Arial" w:hAnsi="Arial"/>
          <w:b/>
          <w:spacing w:val="-3"/>
        </w:rPr>
      </w:pPr>
    </w:p>
    <w:p w:rsidR="00B719AB" w:rsidRDefault="00B719AB" w:rsidP="00B719AB">
      <w:pPr>
        <w:tabs>
          <w:tab w:val="left" w:pos="-1440"/>
          <w:tab w:val="left" w:pos="-720"/>
          <w:tab w:val="left" w:pos="0"/>
          <w:tab w:val="left" w:pos="1080"/>
          <w:tab w:val="left" w:pos="1440"/>
        </w:tabs>
        <w:suppressAutoHyphens/>
        <w:jc w:val="both"/>
        <w:rPr>
          <w:rFonts w:ascii="Arial" w:hAnsi="Arial"/>
          <w:b/>
          <w:spacing w:val="-3"/>
        </w:rPr>
      </w:pPr>
    </w:p>
    <w:p w:rsidR="00B719AB" w:rsidRDefault="00B719AB" w:rsidP="00B719AB">
      <w:pPr>
        <w:tabs>
          <w:tab w:val="left" w:pos="-1440"/>
          <w:tab w:val="left" w:pos="-720"/>
          <w:tab w:val="left" w:pos="0"/>
          <w:tab w:val="left" w:pos="1080"/>
          <w:tab w:val="left" w:pos="1440"/>
        </w:tabs>
        <w:suppressAutoHyphens/>
        <w:jc w:val="both"/>
        <w:rPr>
          <w:rFonts w:ascii="Arial" w:hAnsi="Arial"/>
          <w:b/>
          <w:spacing w:val="-3"/>
        </w:rPr>
      </w:pPr>
      <w:r w:rsidRPr="008031F2">
        <w:rPr>
          <w:rFonts w:ascii="Arial" w:hAnsi="Arial"/>
          <w:b/>
          <w:spacing w:val="-3"/>
        </w:rPr>
        <w:t>Portfolio Evaluation</w:t>
      </w:r>
      <w:r>
        <w:rPr>
          <w:rFonts w:ascii="Arial" w:hAnsi="Arial"/>
          <w:b/>
          <w:spacing w:val="-3"/>
        </w:rPr>
        <w:t xml:space="preserve"> – Additional Scenarios</w:t>
      </w:r>
    </w:p>
    <w:p w:rsidR="00B719AB" w:rsidRPr="008031F2" w:rsidRDefault="00B719AB" w:rsidP="00B719AB">
      <w:pPr>
        <w:tabs>
          <w:tab w:val="left" w:pos="-1440"/>
          <w:tab w:val="left" w:pos="-720"/>
          <w:tab w:val="left" w:pos="0"/>
          <w:tab w:val="left" w:pos="1080"/>
          <w:tab w:val="left" w:pos="1440"/>
        </w:tabs>
        <w:suppressAutoHyphens/>
        <w:jc w:val="both"/>
        <w:rPr>
          <w:rFonts w:ascii="Arial" w:hAnsi="Arial"/>
          <w:b/>
          <w:spacing w:val="-3"/>
        </w:rPr>
      </w:pPr>
    </w:p>
    <w:p w:rsidR="00290A19" w:rsidRPr="000A452A" w:rsidRDefault="00B719AB" w:rsidP="00B719AB">
      <w:pPr>
        <w:tabs>
          <w:tab w:val="left" w:pos="-1440"/>
          <w:tab w:val="left" w:pos="-720"/>
          <w:tab w:val="left" w:pos="0"/>
          <w:tab w:val="left" w:pos="1080"/>
          <w:tab w:val="left" w:pos="1440"/>
        </w:tabs>
        <w:suppressAutoHyphens/>
        <w:jc w:val="both"/>
        <w:rPr>
          <w:rFonts w:ascii="Arial" w:hAnsi="Arial"/>
          <w:spacing w:val="-3"/>
        </w:rPr>
      </w:pPr>
      <w:r w:rsidRPr="008031F2">
        <w:rPr>
          <w:rFonts w:ascii="Arial" w:hAnsi="Arial"/>
          <w:spacing w:val="-3"/>
        </w:rPr>
        <w:t xml:space="preserve">Table </w:t>
      </w:r>
      <w:r w:rsidR="00920AE3">
        <w:rPr>
          <w:rFonts w:ascii="Arial" w:hAnsi="Arial"/>
          <w:spacing w:val="-3"/>
        </w:rPr>
        <w:t>8-3</w:t>
      </w:r>
      <w:r>
        <w:rPr>
          <w:rFonts w:ascii="Arial" w:hAnsi="Arial"/>
          <w:spacing w:val="-3"/>
        </w:rPr>
        <w:t xml:space="preserve"> summarizes the net present value of the revenue requirement (</w:t>
      </w:r>
      <w:r w:rsidRPr="008031F2">
        <w:rPr>
          <w:rFonts w:ascii="Arial" w:hAnsi="Arial"/>
          <w:spacing w:val="-3"/>
        </w:rPr>
        <w:t>PVRR</w:t>
      </w:r>
      <w:r>
        <w:rPr>
          <w:rFonts w:ascii="Arial" w:hAnsi="Arial"/>
          <w:spacing w:val="-3"/>
        </w:rPr>
        <w:t>)</w:t>
      </w:r>
      <w:r w:rsidRPr="008031F2">
        <w:rPr>
          <w:rFonts w:ascii="Arial" w:hAnsi="Arial"/>
          <w:spacing w:val="-3"/>
        </w:rPr>
        <w:t xml:space="preserve"> of the</w:t>
      </w:r>
      <w:r>
        <w:rPr>
          <w:rFonts w:ascii="Arial" w:hAnsi="Arial"/>
          <w:spacing w:val="-3"/>
        </w:rPr>
        <w:t xml:space="preserve"> additional demand scenarios reviewed. After</w:t>
      </w:r>
      <w:r w:rsidR="000C51F4">
        <w:rPr>
          <w:rFonts w:ascii="Arial" w:hAnsi="Arial"/>
          <w:spacing w:val="-3"/>
        </w:rPr>
        <w:t xml:space="preserve"> the</w:t>
      </w:r>
      <w:r w:rsidR="000A452A">
        <w:rPr>
          <w:rFonts w:ascii="Arial" w:hAnsi="Arial"/>
          <w:spacing w:val="-3"/>
        </w:rPr>
        <w:t xml:space="preserve"> expected portfolio</w:t>
      </w:r>
      <w:r w:rsidR="000C51F4">
        <w:rPr>
          <w:rFonts w:ascii="Arial" w:hAnsi="Arial"/>
          <w:spacing w:val="-3"/>
        </w:rPr>
        <w:t xml:space="preserve"> is selected, the Company</w:t>
      </w:r>
      <w:r w:rsidR="000A452A">
        <w:rPr>
          <w:rFonts w:ascii="Arial" w:hAnsi="Arial"/>
          <w:spacing w:val="-3"/>
        </w:rPr>
        <w:t xml:space="preserve"> test</w:t>
      </w:r>
      <w:r w:rsidR="000C51F4">
        <w:rPr>
          <w:rFonts w:ascii="Arial" w:hAnsi="Arial"/>
          <w:spacing w:val="-3"/>
        </w:rPr>
        <w:t>s</w:t>
      </w:r>
      <w:r w:rsidR="000A452A">
        <w:rPr>
          <w:rFonts w:ascii="Arial" w:hAnsi="Arial"/>
          <w:spacing w:val="-3"/>
        </w:rPr>
        <w:t xml:space="preserve"> it deterministically through a number of extreme situations, which are further exp</w:t>
      </w:r>
      <w:r w:rsidR="00E0285F">
        <w:rPr>
          <w:rFonts w:ascii="Arial" w:hAnsi="Arial"/>
          <w:spacing w:val="-3"/>
        </w:rPr>
        <w:t>lained in Appendix E. One scenario worth discussing further is</w:t>
      </w:r>
      <w:r w:rsidR="000C51F4">
        <w:rPr>
          <w:rFonts w:ascii="Arial" w:hAnsi="Arial"/>
          <w:spacing w:val="-3"/>
        </w:rPr>
        <w:t xml:space="preserve"> the</w:t>
      </w:r>
      <w:r w:rsidR="000A452A">
        <w:rPr>
          <w:rFonts w:ascii="Arial" w:hAnsi="Arial"/>
          <w:spacing w:val="-3"/>
        </w:rPr>
        <w:t xml:space="preserve"> </w:t>
      </w:r>
      <w:r w:rsidR="00E0285F">
        <w:rPr>
          <w:rFonts w:ascii="Arial" w:hAnsi="Arial"/>
          <w:spacing w:val="-3"/>
        </w:rPr>
        <w:t xml:space="preserve">“All </w:t>
      </w:r>
      <w:proofErr w:type="gramStart"/>
      <w:r w:rsidR="00E0285F">
        <w:rPr>
          <w:rFonts w:ascii="Arial" w:hAnsi="Arial"/>
          <w:spacing w:val="-3"/>
        </w:rPr>
        <w:t>In</w:t>
      </w:r>
      <w:proofErr w:type="gramEnd"/>
      <w:r w:rsidR="00E0285F">
        <w:rPr>
          <w:rFonts w:ascii="Arial" w:hAnsi="Arial"/>
          <w:spacing w:val="-3"/>
        </w:rPr>
        <w:t xml:space="preserve"> – all hi MC” case</w:t>
      </w:r>
      <w:r w:rsidR="00E0285F">
        <w:rPr>
          <w:rFonts w:ascii="Arial" w:hAnsi="Arial"/>
          <w:b/>
          <w:spacing w:val="-3"/>
        </w:rPr>
        <w:t>.</w:t>
      </w:r>
      <w:r w:rsidR="00920AE3">
        <w:rPr>
          <w:rFonts w:ascii="Arial" w:hAnsi="Arial"/>
          <w:b/>
          <w:spacing w:val="-3"/>
        </w:rPr>
        <w:t xml:space="preserve"> </w:t>
      </w:r>
      <w:r w:rsidR="00E0285F">
        <w:rPr>
          <w:rFonts w:ascii="Arial" w:hAnsi="Arial"/>
          <w:spacing w:val="-3"/>
        </w:rPr>
        <w:t>Here,</w:t>
      </w:r>
      <w:r w:rsidR="000C51F4">
        <w:rPr>
          <w:rFonts w:ascii="Arial" w:hAnsi="Arial"/>
          <w:spacing w:val="-3"/>
        </w:rPr>
        <w:t xml:space="preserve"> Cascade</w:t>
      </w:r>
      <w:r w:rsidR="000A452A">
        <w:rPr>
          <w:rFonts w:ascii="Arial" w:hAnsi="Arial"/>
          <w:spacing w:val="-3"/>
        </w:rPr>
        <w:t xml:space="preserve"> select</w:t>
      </w:r>
      <w:r w:rsidR="000C51F4">
        <w:rPr>
          <w:rFonts w:ascii="Arial" w:hAnsi="Arial"/>
          <w:spacing w:val="-3"/>
        </w:rPr>
        <w:t>s</w:t>
      </w:r>
      <w:r w:rsidR="000A452A">
        <w:rPr>
          <w:rFonts w:ascii="Arial" w:hAnsi="Arial"/>
          <w:spacing w:val="-3"/>
        </w:rPr>
        <w:t xml:space="preserve"> the </w:t>
      </w:r>
      <w:r w:rsidR="000C51F4">
        <w:rPr>
          <w:rFonts w:ascii="Arial" w:hAnsi="Arial"/>
          <w:spacing w:val="-3"/>
        </w:rPr>
        <w:t>highest price per month from the</w:t>
      </w:r>
      <w:r w:rsidR="000A452A">
        <w:rPr>
          <w:rFonts w:ascii="Arial" w:hAnsi="Arial"/>
          <w:spacing w:val="-3"/>
        </w:rPr>
        <w:t xml:space="preserve"> Monte Carlo run</w:t>
      </w:r>
      <w:r w:rsidR="00E0285F">
        <w:rPr>
          <w:rFonts w:ascii="Arial" w:hAnsi="Arial"/>
          <w:spacing w:val="-3"/>
        </w:rPr>
        <w:t>s</w:t>
      </w:r>
      <w:r w:rsidR="000C51F4">
        <w:rPr>
          <w:rFonts w:ascii="Arial" w:hAnsi="Arial"/>
          <w:spacing w:val="-3"/>
        </w:rPr>
        <w:t xml:space="preserve"> on price, and ru</w:t>
      </w:r>
      <w:r w:rsidR="000A452A">
        <w:rPr>
          <w:rFonts w:ascii="Arial" w:hAnsi="Arial"/>
          <w:spacing w:val="-3"/>
        </w:rPr>
        <w:t>n</w:t>
      </w:r>
      <w:r w:rsidR="000C51F4">
        <w:rPr>
          <w:rFonts w:ascii="Arial" w:hAnsi="Arial"/>
          <w:spacing w:val="-3"/>
        </w:rPr>
        <w:t>s</w:t>
      </w:r>
      <w:r w:rsidR="000A452A">
        <w:rPr>
          <w:rFonts w:ascii="Arial" w:hAnsi="Arial"/>
          <w:spacing w:val="-3"/>
        </w:rPr>
        <w:t xml:space="preserve"> that pricing profile as a</w:t>
      </w:r>
      <w:r w:rsidR="00E0285F">
        <w:rPr>
          <w:rFonts w:ascii="Arial" w:hAnsi="Arial"/>
          <w:spacing w:val="-3"/>
        </w:rPr>
        <w:t xml:space="preserve"> deterministic run. Since it is the highest price pulled in 200 draws, the total cost numbers for this run</w:t>
      </w:r>
      <w:r w:rsidR="000A452A">
        <w:rPr>
          <w:rFonts w:ascii="Arial" w:hAnsi="Arial"/>
          <w:spacing w:val="-3"/>
        </w:rPr>
        <w:t>, w</w:t>
      </w:r>
      <w:r w:rsidR="00E0285F">
        <w:rPr>
          <w:rFonts w:ascii="Arial" w:hAnsi="Arial"/>
          <w:spacing w:val="-3"/>
        </w:rPr>
        <w:t>hile high, are not unreasonable. The results of all scenarios evaluated are shown below in Table 8-3, as well as graphically in Figures 8-9 and 8-10</w:t>
      </w:r>
    </w:p>
    <w:p w:rsidR="00B719AB" w:rsidRDefault="00B719AB" w:rsidP="00290A19">
      <w:pPr>
        <w:tabs>
          <w:tab w:val="left" w:pos="-1440"/>
          <w:tab w:val="left" w:pos="-720"/>
          <w:tab w:val="left" w:pos="0"/>
          <w:tab w:val="left" w:pos="1080"/>
          <w:tab w:val="left" w:pos="1440"/>
        </w:tabs>
        <w:suppressAutoHyphens/>
        <w:jc w:val="both"/>
        <w:rPr>
          <w:rFonts w:ascii="Arial" w:hAnsi="Arial"/>
          <w:b/>
          <w:spacing w:val="-3"/>
          <w:sz w:val="16"/>
          <w:szCs w:val="16"/>
        </w:rPr>
      </w:pPr>
    </w:p>
    <w:p w:rsidR="00B719AB" w:rsidRDefault="00B719AB" w:rsidP="00290A19">
      <w:pPr>
        <w:tabs>
          <w:tab w:val="left" w:pos="-1440"/>
          <w:tab w:val="left" w:pos="-720"/>
          <w:tab w:val="left" w:pos="0"/>
          <w:tab w:val="left" w:pos="1080"/>
          <w:tab w:val="left" w:pos="1440"/>
        </w:tabs>
        <w:suppressAutoHyphens/>
        <w:jc w:val="both"/>
        <w:rPr>
          <w:rFonts w:ascii="Arial" w:hAnsi="Arial"/>
          <w:b/>
          <w:spacing w:val="-3"/>
          <w:sz w:val="16"/>
          <w:szCs w:val="16"/>
        </w:rPr>
      </w:pPr>
    </w:p>
    <w:p w:rsidR="00290A19" w:rsidRDefault="00290A19" w:rsidP="00290A19">
      <w:pPr>
        <w:tabs>
          <w:tab w:val="left" w:pos="-1440"/>
          <w:tab w:val="left" w:pos="-720"/>
          <w:tab w:val="left" w:pos="0"/>
          <w:tab w:val="left" w:pos="1080"/>
          <w:tab w:val="left" w:pos="1440"/>
        </w:tabs>
        <w:suppressAutoHyphens/>
        <w:jc w:val="both"/>
        <w:rPr>
          <w:rFonts w:ascii="Arial" w:hAnsi="Arial"/>
          <w:b/>
          <w:spacing w:val="-3"/>
          <w:sz w:val="16"/>
          <w:szCs w:val="16"/>
        </w:rPr>
      </w:pPr>
      <w:r w:rsidRPr="008031F2">
        <w:rPr>
          <w:rFonts w:ascii="Arial" w:hAnsi="Arial"/>
          <w:b/>
          <w:spacing w:val="-3"/>
          <w:sz w:val="16"/>
          <w:szCs w:val="16"/>
        </w:rPr>
        <w:t xml:space="preserve">Table </w:t>
      </w:r>
      <w:r w:rsidR="00920AE3">
        <w:rPr>
          <w:rFonts w:ascii="Arial" w:hAnsi="Arial"/>
          <w:b/>
          <w:spacing w:val="-3"/>
          <w:sz w:val="16"/>
          <w:szCs w:val="16"/>
        </w:rPr>
        <w:t>8-3</w:t>
      </w:r>
      <w:r w:rsidRPr="008031F2">
        <w:rPr>
          <w:rFonts w:ascii="Arial" w:hAnsi="Arial"/>
          <w:b/>
          <w:spacing w:val="-3"/>
          <w:sz w:val="16"/>
          <w:szCs w:val="16"/>
        </w:rPr>
        <w:t xml:space="preserve">: </w:t>
      </w:r>
      <w:r>
        <w:rPr>
          <w:rFonts w:ascii="Arial" w:hAnsi="Arial"/>
          <w:b/>
          <w:spacing w:val="-3"/>
          <w:sz w:val="16"/>
          <w:szCs w:val="16"/>
        </w:rPr>
        <w:t>Additional PVRR by Demand Scenarios</w:t>
      </w:r>
    </w:p>
    <w:p w:rsidR="00290A19" w:rsidRDefault="00290A19" w:rsidP="00290A19">
      <w:pPr>
        <w:tabs>
          <w:tab w:val="left" w:pos="-1440"/>
          <w:tab w:val="left" w:pos="-720"/>
          <w:tab w:val="left" w:pos="0"/>
          <w:tab w:val="left" w:pos="1080"/>
          <w:tab w:val="left" w:pos="1440"/>
        </w:tabs>
        <w:suppressAutoHyphens/>
        <w:jc w:val="both"/>
        <w:rPr>
          <w:rFonts w:ascii="Arial" w:hAnsi="Arial"/>
          <w:spacing w:val="-3"/>
        </w:rPr>
      </w:pPr>
    </w:p>
    <w:p w:rsidR="00290A19" w:rsidRDefault="00290A19" w:rsidP="00290A19">
      <w:pPr>
        <w:tabs>
          <w:tab w:val="left" w:pos="-1440"/>
          <w:tab w:val="left" w:pos="-720"/>
          <w:tab w:val="left" w:pos="0"/>
          <w:tab w:val="left" w:pos="1080"/>
          <w:tab w:val="left" w:pos="1440"/>
        </w:tabs>
        <w:suppressAutoHyphens/>
        <w:jc w:val="both"/>
        <w:rPr>
          <w:rFonts w:ascii="Arial" w:hAnsi="Arial"/>
          <w:spacing w:val="-3"/>
        </w:rPr>
      </w:pPr>
      <w:r w:rsidRPr="00290A19">
        <w:rPr>
          <w:noProof/>
        </w:rPr>
        <w:drawing>
          <wp:inline distT="0" distB="0" distL="0" distR="0">
            <wp:extent cx="4710430" cy="34340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0430" cy="3434080"/>
                    </a:xfrm>
                    <a:prstGeom prst="rect">
                      <a:avLst/>
                    </a:prstGeom>
                    <a:noFill/>
                    <a:ln>
                      <a:noFill/>
                    </a:ln>
                  </pic:spPr>
                </pic:pic>
              </a:graphicData>
            </a:graphic>
          </wp:inline>
        </w:drawing>
      </w:r>
    </w:p>
    <w:p w:rsidR="001939D9" w:rsidRDefault="001939D9" w:rsidP="00290A19">
      <w:pPr>
        <w:tabs>
          <w:tab w:val="left" w:pos="-1440"/>
          <w:tab w:val="left" w:pos="-720"/>
          <w:tab w:val="left" w:pos="0"/>
          <w:tab w:val="left" w:pos="1080"/>
          <w:tab w:val="left" w:pos="1440"/>
        </w:tabs>
        <w:suppressAutoHyphens/>
        <w:jc w:val="both"/>
        <w:rPr>
          <w:rFonts w:ascii="Arial" w:hAnsi="Arial"/>
          <w:spacing w:val="-3"/>
        </w:rPr>
      </w:pPr>
    </w:p>
    <w:p w:rsidR="00920AE3" w:rsidRDefault="00920AE3" w:rsidP="00290A19">
      <w:pPr>
        <w:tabs>
          <w:tab w:val="left" w:pos="-1440"/>
          <w:tab w:val="left" w:pos="-720"/>
          <w:tab w:val="left" w:pos="0"/>
          <w:tab w:val="left" w:pos="1080"/>
          <w:tab w:val="left" w:pos="1440"/>
        </w:tabs>
        <w:suppressAutoHyphens/>
        <w:jc w:val="both"/>
        <w:rPr>
          <w:rFonts w:ascii="Arial" w:hAnsi="Arial"/>
          <w:spacing w:val="-3"/>
        </w:rPr>
      </w:pPr>
    </w:p>
    <w:p w:rsidR="00920AE3" w:rsidRDefault="00920AE3" w:rsidP="00290A19">
      <w:pPr>
        <w:tabs>
          <w:tab w:val="left" w:pos="-1440"/>
          <w:tab w:val="left" w:pos="-720"/>
          <w:tab w:val="left" w:pos="0"/>
          <w:tab w:val="left" w:pos="1080"/>
          <w:tab w:val="left" w:pos="1440"/>
        </w:tabs>
        <w:suppressAutoHyphens/>
        <w:jc w:val="both"/>
        <w:rPr>
          <w:rFonts w:ascii="Arial" w:hAnsi="Arial"/>
          <w:spacing w:val="-3"/>
        </w:rPr>
      </w:pPr>
    </w:p>
    <w:p w:rsidR="00920AE3" w:rsidRDefault="00920AE3" w:rsidP="00290A19">
      <w:pPr>
        <w:tabs>
          <w:tab w:val="left" w:pos="-1440"/>
          <w:tab w:val="left" w:pos="-720"/>
          <w:tab w:val="left" w:pos="0"/>
          <w:tab w:val="left" w:pos="1080"/>
          <w:tab w:val="left" w:pos="1440"/>
        </w:tabs>
        <w:suppressAutoHyphens/>
        <w:jc w:val="both"/>
        <w:rPr>
          <w:rFonts w:ascii="Arial" w:hAnsi="Arial"/>
          <w:spacing w:val="-3"/>
        </w:rPr>
      </w:pPr>
    </w:p>
    <w:p w:rsidR="00920AE3" w:rsidRDefault="00920AE3" w:rsidP="00290A19">
      <w:pPr>
        <w:tabs>
          <w:tab w:val="left" w:pos="-1440"/>
          <w:tab w:val="left" w:pos="-720"/>
          <w:tab w:val="left" w:pos="0"/>
          <w:tab w:val="left" w:pos="1080"/>
          <w:tab w:val="left" w:pos="1440"/>
        </w:tabs>
        <w:suppressAutoHyphens/>
        <w:jc w:val="both"/>
        <w:rPr>
          <w:rFonts w:ascii="Arial" w:hAnsi="Arial"/>
          <w:spacing w:val="-3"/>
        </w:rPr>
      </w:pPr>
    </w:p>
    <w:p w:rsidR="00920AE3" w:rsidRDefault="00920AE3" w:rsidP="00290A19">
      <w:pPr>
        <w:tabs>
          <w:tab w:val="left" w:pos="-1440"/>
          <w:tab w:val="left" w:pos="-720"/>
          <w:tab w:val="left" w:pos="0"/>
          <w:tab w:val="left" w:pos="1080"/>
          <w:tab w:val="left" w:pos="1440"/>
        </w:tabs>
        <w:suppressAutoHyphens/>
        <w:jc w:val="both"/>
        <w:rPr>
          <w:rFonts w:ascii="Arial" w:hAnsi="Arial"/>
          <w:spacing w:val="-3"/>
        </w:rPr>
      </w:pPr>
    </w:p>
    <w:p w:rsidR="00920AE3" w:rsidRDefault="00920AE3" w:rsidP="00290A19">
      <w:pPr>
        <w:tabs>
          <w:tab w:val="left" w:pos="-1440"/>
          <w:tab w:val="left" w:pos="-720"/>
          <w:tab w:val="left" w:pos="0"/>
          <w:tab w:val="left" w:pos="1080"/>
          <w:tab w:val="left" w:pos="1440"/>
        </w:tabs>
        <w:suppressAutoHyphens/>
        <w:jc w:val="both"/>
        <w:rPr>
          <w:rFonts w:ascii="Arial" w:hAnsi="Arial"/>
          <w:spacing w:val="-3"/>
        </w:rPr>
      </w:pPr>
    </w:p>
    <w:p w:rsidR="00920AE3" w:rsidRDefault="00920AE3" w:rsidP="00290A19">
      <w:pPr>
        <w:tabs>
          <w:tab w:val="left" w:pos="-1440"/>
          <w:tab w:val="left" w:pos="-720"/>
          <w:tab w:val="left" w:pos="0"/>
          <w:tab w:val="left" w:pos="1080"/>
          <w:tab w:val="left" w:pos="1440"/>
        </w:tabs>
        <w:suppressAutoHyphens/>
        <w:jc w:val="both"/>
        <w:rPr>
          <w:rFonts w:ascii="Arial" w:hAnsi="Arial"/>
          <w:spacing w:val="-3"/>
        </w:rPr>
      </w:pPr>
    </w:p>
    <w:p w:rsidR="00920AE3" w:rsidRDefault="00920AE3" w:rsidP="00290A19">
      <w:pPr>
        <w:tabs>
          <w:tab w:val="left" w:pos="-1440"/>
          <w:tab w:val="left" w:pos="-720"/>
          <w:tab w:val="left" w:pos="0"/>
          <w:tab w:val="left" w:pos="1080"/>
          <w:tab w:val="left" w:pos="1440"/>
        </w:tabs>
        <w:suppressAutoHyphens/>
        <w:jc w:val="both"/>
        <w:rPr>
          <w:rFonts w:ascii="Arial" w:hAnsi="Arial"/>
          <w:spacing w:val="-3"/>
        </w:rPr>
      </w:pPr>
    </w:p>
    <w:p w:rsidR="00920AE3" w:rsidRDefault="00920AE3" w:rsidP="00290A19">
      <w:pPr>
        <w:tabs>
          <w:tab w:val="left" w:pos="-1440"/>
          <w:tab w:val="left" w:pos="-720"/>
          <w:tab w:val="left" w:pos="0"/>
          <w:tab w:val="left" w:pos="1080"/>
          <w:tab w:val="left" w:pos="1440"/>
        </w:tabs>
        <w:suppressAutoHyphens/>
        <w:jc w:val="both"/>
        <w:rPr>
          <w:rFonts w:ascii="Arial" w:hAnsi="Arial"/>
          <w:spacing w:val="-3"/>
        </w:rPr>
      </w:pPr>
    </w:p>
    <w:p w:rsidR="00920AE3" w:rsidRDefault="00920AE3" w:rsidP="00290A19">
      <w:pPr>
        <w:tabs>
          <w:tab w:val="left" w:pos="-1440"/>
          <w:tab w:val="left" w:pos="-720"/>
          <w:tab w:val="left" w:pos="0"/>
          <w:tab w:val="left" w:pos="1080"/>
          <w:tab w:val="left" w:pos="1440"/>
        </w:tabs>
        <w:suppressAutoHyphens/>
        <w:jc w:val="both"/>
        <w:rPr>
          <w:rFonts w:ascii="Arial" w:hAnsi="Arial"/>
          <w:spacing w:val="-3"/>
        </w:rPr>
      </w:pPr>
    </w:p>
    <w:p w:rsidR="00920AE3" w:rsidRDefault="00920AE3" w:rsidP="00290A19">
      <w:pPr>
        <w:tabs>
          <w:tab w:val="left" w:pos="-1440"/>
          <w:tab w:val="left" w:pos="-720"/>
          <w:tab w:val="left" w:pos="0"/>
          <w:tab w:val="left" w:pos="1080"/>
          <w:tab w:val="left" w:pos="1440"/>
        </w:tabs>
        <w:suppressAutoHyphens/>
        <w:jc w:val="both"/>
        <w:rPr>
          <w:rFonts w:ascii="Arial" w:hAnsi="Arial"/>
          <w:spacing w:val="-3"/>
        </w:rPr>
      </w:pPr>
    </w:p>
    <w:p w:rsidR="00920AE3" w:rsidRDefault="00920AE3" w:rsidP="00290A19">
      <w:pPr>
        <w:tabs>
          <w:tab w:val="left" w:pos="-1440"/>
          <w:tab w:val="left" w:pos="-720"/>
          <w:tab w:val="left" w:pos="0"/>
          <w:tab w:val="left" w:pos="1080"/>
          <w:tab w:val="left" w:pos="1440"/>
        </w:tabs>
        <w:suppressAutoHyphens/>
        <w:jc w:val="both"/>
        <w:rPr>
          <w:rFonts w:ascii="Arial" w:hAnsi="Arial"/>
          <w:spacing w:val="-3"/>
        </w:rPr>
      </w:pPr>
    </w:p>
    <w:p w:rsidR="00920AE3" w:rsidRDefault="00920AE3" w:rsidP="00290A19">
      <w:pPr>
        <w:tabs>
          <w:tab w:val="left" w:pos="-1440"/>
          <w:tab w:val="left" w:pos="-720"/>
          <w:tab w:val="left" w:pos="0"/>
          <w:tab w:val="left" w:pos="1080"/>
          <w:tab w:val="left" w:pos="1440"/>
        </w:tabs>
        <w:suppressAutoHyphens/>
        <w:jc w:val="both"/>
        <w:rPr>
          <w:rFonts w:ascii="Arial" w:hAnsi="Arial"/>
          <w:spacing w:val="-3"/>
        </w:rPr>
      </w:pPr>
    </w:p>
    <w:p w:rsidR="00920AE3" w:rsidRDefault="00920AE3" w:rsidP="00290A19">
      <w:pPr>
        <w:tabs>
          <w:tab w:val="left" w:pos="-1440"/>
          <w:tab w:val="left" w:pos="-720"/>
          <w:tab w:val="left" w:pos="0"/>
          <w:tab w:val="left" w:pos="1080"/>
          <w:tab w:val="left" w:pos="1440"/>
        </w:tabs>
        <w:suppressAutoHyphens/>
        <w:jc w:val="both"/>
        <w:rPr>
          <w:rFonts w:ascii="Arial" w:hAnsi="Arial"/>
          <w:spacing w:val="-3"/>
        </w:rPr>
      </w:pPr>
    </w:p>
    <w:p w:rsidR="00920AE3" w:rsidRDefault="00920AE3" w:rsidP="00920AE3">
      <w:pPr>
        <w:tabs>
          <w:tab w:val="left" w:pos="-1440"/>
          <w:tab w:val="left" w:pos="-720"/>
          <w:tab w:val="left" w:pos="0"/>
          <w:tab w:val="left" w:pos="1080"/>
          <w:tab w:val="left" w:pos="1440"/>
        </w:tabs>
        <w:suppressAutoHyphens/>
        <w:jc w:val="both"/>
        <w:rPr>
          <w:rFonts w:ascii="Arial" w:hAnsi="Arial"/>
          <w:spacing w:val="-3"/>
        </w:rPr>
      </w:pPr>
      <w:r>
        <w:rPr>
          <w:rFonts w:ascii="Arial" w:hAnsi="Arial"/>
          <w:b/>
          <w:spacing w:val="-3"/>
          <w:sz w:val="16"/>
          <w:szCs w:val="16"/>
        </w:rPr>
        <w:t>Figure 8-</w:t>
      </w:r>
      <w:r w:rsidR="00212640">
        <w:rPr>
          <w:rFonts w:ascii="Arial" w:hAnsi="Arial"/>
          <w:b/>
          <w:spacing w:val="-3"/>
          <w:sz w:val="16"/>
          <w:szCs w:val="16"/>
        </w:rPr>
        <w:t>9</w:t>
      </w:r>
      <w:r>
        <w:rPr>
          <w:rFonts w:ascii="Arial" w:hAnsi="Arial"/>
          <w:b/>
          <w:spacing w:val="-3"/>
          <w:sz w:val="16"/>
          <w:szCs w:val="16"/>
        </w:rPr>
        <w:t xml:space="preserve"> </w:t>
      </w:r>
      <w:r w:rsidR="00212640">
        <w:rPr>
          <w:rFonts w:ascii="Arial" w:hAnsi="Arial"/>
          <w:b/>
          <w:spacing w:val="-3"/>
          <w:sz w:val="16"/>
          <w:szCs w:val="16"/>
        </w:rPr>
        <w:t>Total System Cost Comparison by Scenarios</w:t>
      </w:r>
    </w:p>
    <w:p w:rsidR="00920AE3" w:rsidRDefault="00920AE3" w:rsidP="00290A19">
      <w:pPr>
        <w:tabs>
          <w:tab w:val="left" w:pos="-1440"/>
          <w:tab w:val="left" w:pos="-720"/>
          <w:tab w:val="left" w:pos="0"/>
          <w:tab w:val="left" w:pos="1080"/>
          <w:tab w:val="left" w:pos="1440"/>
        </w:tabs>
        <w:suppressAutoHyphens/>
        <w:jc w:val="both"/>
        <w:rPr>
          <w:rFonts w:ascii="Arial" w:hAnsi="Arial"/>
          <w:spacing w:val="-3"/>
        </w:rPr>
      </w:pPr>
    </w:p>
    <w:p w:rsidR="00290A19" w:rsidRDefault="00290A19" w:rsidP="00290A19">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150BDDE1">
            <wp:extent cx="6146663" cy="3186887"/>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9412" cy="3193497"/>
                    </a:xfrm>
                    <a:prstGeom prst="rect">
                      <a:avLst/>
                    </a:prstGeom>
                    <a:noFill/>
                  </pic:spPr>
                </pic:pic>
              </a:graphicData>
            </a:graphic>
          </wp:inline>
        </w:drawing>
      </w:r>
    </w:p>
    <w:p w:rsidR="001939D9" w:rsidRDefault="001939D9" w:rsidP="00290A19">
      <w:pPr>
        <w:tabs>
          <w:tab w:val="left" w:pos="-1440"/>
          <w:tab w:val="left" w:pos="-720"/>
          <w:tab w:val="left" w:pos="0"/>
          <w:tab w:val="left" w:pos="1080"/>
          <w:tab w:val="left" w:pos="1440"/>
        </w:tabs>
        <w:suppressAutoHyphens/>
        <w:jc w:val="both"/>
        <w:rPr>
          <w:rFonts w:ascii="Arial" w:hAnsi="Arial"/>
          <w:spacing w:val="-3"/>
        </w:rPr>
      </w:pPr>
    </w:p>
    <w:p w:rsidR="00212640" w:rsidRDefault="00212640" w:rsidP="00290A19">
      <w:pPr>
        <w:tabs>
          <w:tab w:val="left" w:pos="-1440"/>
          <w:tab w:val="left" w:pos="-720"/>
          <w:tab w:val="left" w:pos="0"/>
          <w:tab w:val="left" w:pos="1080"/>
          <w:tab w:val="left" w:pos="1440"/>
        </w:tabs>
        <w:suppressAutoHyphens/>
        <w:jc w:val="both"/>
        <w:rPr>
          <w:rFonts w:ascii="Arial" w:hAnsi="Arial"/>
          <w:spacing w:val="-3"/>
        </w:rPr>
      </w:pPr>
    </w:p>
    <w:p w:rsidR="00212640" w:rsidRDefault="00212640" w:rsidP="00290A19">
      <w:pPr>
        <w:tabs>
          <w:tab w:val="left" w:pos="-1440"/>
          <w:tab w:val="left" w:pos="-720"/>
          <w:tab w:val="left" w:pos="0"/>
          <w:tab w:val="left" w:pos="1080"/>
          <w:tab w:val="left" w:pos="1440"/>
        </w:tabs>
        <w:suppressAutoHyphens/>
        <w:jc w:val="both"/>
        <w:rPr>
          <w:rFonts w:ascii="Arial" w:hAnsi="Arial"/>
          <w:spacing w:val="-3"/>
        </w:rPr>
      </w:pPr>
    </w:p>
    <w:p w:rsidR="00212640" w:rsidRDefault="00212640" w:rsidP="00212640">
      <w:pPr>
        <w:tabs>
          <w:tab w:val="left" w:pos="-1440"/>
          <w:tab w:val="left" w:pos="-720"/>
          <w:tab w:val="left" w:pos="0"/>
          <w:tab w:val="left" w:pos="1080"/>
          <w:tab w:val="left" w:pos="1440"/>
        </w:tabs>
        <w:suppressAutoHyphens/>
        <w:jc w:val="both"/>
        <w:rPr>
          <w:rFonts w:ascii="Arial" w:hAnsi="Arial"/>
          <w:spacing w:val="-3"/>
        </w:rPr>
      </w:pPr>
      <w:r>
        <w:rPr>
          <w:rFonts w:ascii="Arial" w:hAnsi="Arial"/>
          <w:b/>
          <w:spacing w:val="-3"/>
          <w:sz w:val="16"/>
          <w:szCs w:val="16"/>
        </w:rPr>
        <w:t>Figure 8-10:  Cost per Therm Served – All Deterministic Scenarios</w:t>
      </w:r>
    </w:p>
    <w:p w:rsidR="00290A19" w:rsidRDefault="001939D9" w:rsidP="00290A19">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7B4A9D75">
            <wp:extent cx="5624623" cy="3070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5049" cy="3097750"/>
                    </a:xfrm>
                    <a:prstGeom prst="rect">
                      <a:avLst/>
                    </a:prstGeom>
                    <a:noFill/>
                  </pic:spPr>
                </pic:pic>
              </a:graphicData>
            </a:graphic>
          </wp:inline>
        </w:drawing>
      </w:r>
    </w:p>
    <w:p w:rsidR="00290A19" w:rsidRDefault="00290A19" w:rsidP="00290A19">
      <w:pPr>
        <w:tabs>
          <w:tab w:val="left" w:pos="-1440"/>
          <w:tab w:val="left" w:pos="-720"/>
          <w:tab w:val="left" w:pos="0"/>
          <w:tab w:val="left" w:pos="1080"/>
          <w:tab w:val="left" w:pos="1440"/>
        </w:tabs>
        <w:suppressAutoHyphens/>
        <w:jc w:val="both"/>
        <w:rPr>
          <w:rFonts w:ascii="Arial" w:hAnsi="Arial"/>
          <w:spacing w:val="-3"/>
        </w:rPr>
      </w:pPr>
    </w:p>
    <w:p w:rsidR="00290A19" w:rsidRDefault="00290A19" w:rsidP="009C5D44">
      <w:pPr>
        <w:tabs>
          <w:tab w:val="left" w:pos="-1440"/>
          <w:tab w:val="left" w:pos="-720"/>
          <w:tab w:val="left" w:pos="0"/>
          <w:tab w:val="left" w:pos="1080"/>
          <w:tab w:val="left" w:pos="1440"/>
        </w:tabs>
        <w:suppressAutoHyphens/>
        <w:jc w:val="both"/>
        <w:rPr>
          <w:rFonts w:ascii="Arial" w:hAnsi="Arial"/>
          <w:spacing w:val="-3"/>
        </w:rPr>
      </w:pPr>
    </w:p>
    <w:p w:rsidR="00765776" w:rsidRDefault="00765776" w:rsidP="009C5D44">
      <w:pPr>
        <w:tabs>
          <w:tab w:val="left" w:pos="-1440"/>
          <w:tab w:val="left" w:pos="-720"/>
          <w:tab w:val="left" w:pos="0"/>
          <w:tab w:val="left" w:pos="1080"/>
          <w:tab w:val="left" w:pos="1440"/>
        </w:tabs>
        <w:suppressAutoHyphens/>
        <w:jc w:val="both"/>
        <w:rPr>
          <w:rFonts w:ascii="Arial" w:hAnsi="Arial"/>
          <w:spacing w:val="-3"/>
        </w:rPr>
      </w:pPr>
    </w:p>
    <w:p w:rsidR="00212640" w:rsidRDefault="00212640" w:rsidP="009C5D44">
      <w:pPr>
        <w:tabs>
          <w:tab w:val="left" w:pos="-1440"/>
          <w:tab w:val="left" w:pos="-720"/>
          <w:tab w:val="left" w:pos="0"/>
          <w:tab w:val="left" w:pos="1080"/>
          <w:tab w:val="left" w:pos="1440"/>
        </w:tabs>
        <w:suppressAutoHyphens/>
        <w:jc w:val="both"/>
        <w:rPr>
          <w:rFonts w:ascii="Arial" w:hAnsi="Arial"/>
          <w:spacing w:val="-3"/>
        </w:rPr>
      </w:pPr>
    </w:p>
    <w:p w:rsidR="00212640" w:rsidRDefault="00212640" w:rsidP="009C5D44">
      <w:pPr>
        <w:tabs>
          <w:tab w:val="left" w:pos="-1440"/>
          <w:tab w:val="left" w:pos="-720"/>
          <w:tab w:val="left" w:pos="0"/>
          <w:tab w:val="left" w:pos="1080"/>
          <w:tab w:val="left" w:pos="1440"/>
        </w:tabs>
        <w:suppressAutoHyphens/>
        <w:jc w:val="both"/>
        <w:rPr>
          <w:rFonts w:ascii="Arial" w:hAnsi="Arial"/>
          <w:spacing w:val="-3"/>
        </w:rPr>
      </w:pPr>
    </w:p>
    <w:p w:rsidR="00452597" w:rsidRPr="00452597" w:rsidRDefault="00452597" w:rsidP="009C5D44">
      <w:pPr>
        <w:tabs>
          <w:tab w:val="left" w:pos="-1440"/>
          <w:tab w:val="left" w:pos="-720"/>
          <w:tab w:val="left" w:pos="0"/>
          <w:tab w:val="left" w:pos="1080"/>
          <w:tab w:val="left" w:pos="1440"/>
        </w:tabs>
        <w:suppressAutoHyphens/>
        <w:jc w:val="both"/>
        <w:rPr>
          <w:rFonts w:ascii="Arial" w:hAnsi="Arial"/>
          <w:b/>
          <w:spacing w:val="-3"/>
        </w:rPr>
      </w:pPr>
      <w:r w:rsidRPr="00452597">
        <w:rPr>
          <w:rFonts w:ascii="Arial" w:hAnsi="Arial"/>
          <w:b/>
          <w:spacing w:val="-3"/>
        </w:rPr>
        <w:t>Stochastic Analyses</w:t>
      </w:r>
      <w:r w:rsidR="00A33DD7">
        <w:rPr>
          <w:rFonts w:ascii="Arial" w:hAnsi="Arial"/>
          <w:b/>
          <w:spacing w:val="-3"/>
        </w:rPr>
        <w:t xml:space="preserve"> -</w:t>
      </w:r>
      <w:r w:rsidR="00A33DD7" w:rsidRPr="00A33DD7">
        <w:rPr>
          <w:rFonts w:ascii="Arial" w:eastAsia="Arial" w:hAnsi="Arial" w:cs="Arial"/>
          <w:b/>
          <w:szCs w:val="24"/>
        </w:rPr>
        <w:t xml:space="preserve"> </w:t>
      </w:r>
      <w:r w:rsidR="00A33DD7" w:rsidRPr="00A33DD7">
        <w:rPr>
          <w:rFonts w:ascii="Arial" w:hAnsi="Arial"/>
          <w:b/>
          <w:spacing w:val="-3"/>
        </w:rPr>
        <w:t>Annual Load Requirements and Weather Uncertainty</w:t>
      </w:r>
    </w:p>
    <w:p w:rsidR="00452597" w:rsidRDefault="00452597" w:rsidP="009C5D44">
      <w:pPr>
        <w:tabs>
          <w:tab w:val="left" w:pos="-1440"/>
          <w:tab w:val="left" w:pos="-720"/>
          <w:tab w:val="left" w:pos="0"/>
          <w:tab w:val="left" w:pos="1080"/>
          <w:tab w:val="left" w:pos="1440"/>
        </w:tabs>
        <w:suppressAutoHyphens/>
        <w:jc w:val="both"/>
        <w:rPr>
          <w:rFonts w:ascii="Arial" w:hAnsi="Arial"/>
          <w:spacing w:val="-3"/>
        </w:rPr>
      </w:pPr>
    </w:p>
    <w:p w:rsidR="00452597" w:rsidRDefault="00A33DD7" w:rsidP="00A33DD7">
      <w:pPr>
        <w:tabs>
          <w:tab w:val="left" w:pos="-1440"/>
          <w:tab w:val="left" w:pos="-720"/>
          <w:tab w:val="left" w:pos="0"/>
          <w:tab w:val="left" w:pos="1080"/>
          <w:tab w:val="left" w:pos="1440"/>
        </w:tabs>
        <w:suppressAutoHyphens/>
        <w:jc w:val="both"/>
        <w:rPr>
          <w:rFonts w:ascii="Arial" w:hAnsi="Arial"/>
          <w:spacing w:val="-3"/>
        </w:rPr>
      </w:pPr>
      <w:r w:rsidRPr="00A33DD7">
        <w:rPr>
          <w:rFonts w:ascii="Arial" w:hAnsi="Arial"/>
          <w:spacing w:val="-3"/>
        </w:rPr>
        <w:t>The annual load requirements will vary dramatically based on the weather assumptions.</w:t>
      </w:r>
      <w:r>
        <w:rPr>
          <w:rFonts w:ascii="Arial" w:hAnsi="Arial"/>
          <w:spacing w:val="-3"/>
        </w:rPr>
        <w:t xml:space="preserve"> </w:t>
      </w:r>
      <w:r w:rsidRPr="00A33DD7">
        <w:rPr>
          <w:rFonts w:ascii="Arial" w:hAnsi="Arial"/>
          <w:spacing w:val="-3"/>
        </w:rPr>
        <w:t>Through the use of</w:t>
      </w:r>
      <w:r>
        <w:rPr>
          <w:rFonts w:ascii="Arial" w:hAnsi="Arial"/>
          <w:spacing w:val="-3"/>
        </w:rPr>
        <w:t xml:space="preserve"> the</w:t>
      </w:r>
      <w:r w:rsidRPr="00A33DD7">
        <w:rPr>
          <w:rFonts w:ascii="Arial" w:hAnsi="Arial"/>
          <w:spacing w:val="-3"/>
        </w:rPr>
        <w:t xml:space="preserve"> </w:t>
      </w:r>
      <w:r w:rsidR="00FD6CB9">
        <w:rPr>
          <w:rFonts w:ascii="Arial" w:hAnsi="Arial"/>
          <w:spacing w:val="-3"/>
        </w:rPr>
        <w:t>SENDOUT</w:t>
      </w:r>
      <w:r w:rsidRPr="00A33DD7">
        <w:rPr>
          <w:rFonts w:ascii="Arial" w:hAnsi="Arial"/>
          <w:spacing w:val="-3"/>
        </w:rPr>
        <w:sym w:font="Symbol" w:char="F0E2"/>
      </w:r>
      <w:r w:rsidRPr="00A33DD7">
        <w:rPr>
          <w:rFonts w:ascii="Arial" w:hAnsi="Arial"/>
          <w:spacing w:val="-3"/>
        </w:rPr>
        <w:t xml:space="preserve">  Monte-Carlo functionality, the </w:t>
      </w:r>
      <w:r>
        <w:rPr>
          <w:rFonts w:ascii="Arial" w:hAnsi="Arial"/>
          <w:spacing w:val="-3"/>
        </w:rPr>
        <w:t>C</w:t>
      </w:r>
      <w:r w:rsidRPr="00A33DD7">
        <w:rPr>
          <w:rFonts w:ascii="Arial" w:hAnsi="Arial"/>
          <w:spacing w:val="-3"/>
        </w:rPr>
        <w:t xml:space="preserve">ompany has the ability to analyze the impacts of weather on its load forecast. </w:t>
      </w:r>
      <w:r>
        <w:rPr>
          <w:rFonts w:ascii="Arial" w:hAnsi="Arial"/>
          <w:spacing w:val="-3"/>
        </w:rPr>
        <w:t xml:space="preserve"> </w:t>
      </w:r>
      <w:r w:rsidRPr="00A33DD7">
        <w:rPr>
          <w:rFonts w:ascii="Arial" w:hAnsi="Arial"/>
          <w:spacing w:val="-3"/>
        </w:rPr>
        <w:t xml:space="preserve">The chart </w:t>
      </w:r>
      <w:r w:rsidR="005C73ED">
        <w:rPr>
          <w:rFonts w:ascii="Arial" w:hAnsi="Arial"/>
          <w:spacing w:val="-3"/>
        </w:rPr>
        <w:t>(</w:t>
      </w:r>
      <w:r w:rsidR="00431320">
        <w:rPr>
          <w:rFonts w:ascii="Arial" w:hAnsi="Arial"/>
          <w:spacing w:val="-3"/>
        </w:rPr>
        <w:t>Figure 8-13</w:t>
      </w:r>
      <w:r w:rsidR="005C73ED">
        <w:rPr>
          <w:rFonts w:ascii="Arial" w:hAnsi="Arial"/>
          <w:spacing w:val="-3"/>
        </w:rPr>
        <w:t xml:space="preserve"> BELOW) </w:t>
      </w:r>
      <w:r w:rsidRPr="00A33DD7">
        <w:rPr>
          <w:rFonts w:ascii="Arial" w:hAnsi="Arial"/>
          <w:spacing w:val="-3"/>
        </w:rPr>
        <w:t xml:space="preserve">provides the upper parameter, which is based on the assumption that the high load growth forecast occurs with the lower parameter occurring under the low load growth forecast. Capturing the uncertainty around the medium load growth forecast was accomplished through </w:t>
      </w:r>
      <w:r w:rsidR="00FD6CB9">
        <w:rPr>
          <w:rFonts w:ascii="Arial" w:hAnsi="Arial"/>
          <w:spacing w:val="-3"/>
        </w:rPr>
        <w:t>SENDOUT</w:t>
      </w:r>
      <w:r w:rsidRPr="00A33DD7">
        <w:rPr>
          <w:rFonts w:ascii="Arial" w:hAnsi="Arial"/>
          <w:spacing w:val="-3"/>
        </w:rPr>
        <w:sym w:font="Symbol" w:char="F0E2"/>
      </w:r>
      <w:r>
        <w:rPr>
          <w:rFonts w:ascii="Arial" w:hAnsi="Arial"/>
          <w:spacing w:val="-3"/>
        </w:rPr>
        <w:t>’s</w:t>
      </w:r>
      <w:r w:rsidRPr="00A33DD7">
        <w:rPr>
          <w:rFonts w:ascii="Arial" w:hAnsi="Arial"/>
          <w:spacing w:val="-3"/>
        </w:rPr>
        <w:t xml:space="preserve"> Monte-Carlo functionality. The Monte-Carlo simulation performed 200 draws, with each draw calculating the monthly load based on the weather as randomly determined by the model for each of the weather zones. Figure </w:t>
      </w:r>
      <w:r w:rsidR="00431320">
        <w:rPr>
          <w:rFonts w:ascii="Arial" w:hAnsi="Arial"/>
          <w:spacing w:val="-3"/>
        </w:rPr>
        <w:t>8-12</w:t>
      </w:r>
      <w:r w:rsidRPr="00A33DD7">
        <w:rPr>
          <w:rFonts w:ascii="Arial" w:hAnsi="Arial"/>
          <w:spacing w:val="-3"/>
        </w:rPr>
        <w:t xml:space="preserve"> provides a more in depth look at the medium scenario results. The absolute maximum and absolute minimum amounts depict the minimum or maximum system demand from the 200 draws for a particular year. The absolute maximum/minimum does not represent any single results for the 20 year planning horizon.</w:t>
      </w:r>
    </w:p>
    <w:p w:rsidR="00452597" w:rsidRDefault="00452597" w:rsidP="009C5D44">
      <w:pPr>
        <w:tabs>
          <w:tab w:val="left" w:pos="-1440"/>
          <w:tab w:val="left" w:pos="-720"/>
          <w:tab w:val="left" w:pos="0"/>
          <w:tab w:val="left" w:pos="1080"/>
          <w:tab w:val="left" w:pos="1440"/>
        </w:tabs>
        <w:suppressAutoHyphens/>
        <w:jc w:val="both"/>
        <w:rPr>
          <w:rFonts w:ascii="Arial" w:hAnsi="Arial"/>
          <w:spacing w:val="-3"/>
        </w:rPr>
      </w:pPr>
    </w:p>
    <w:p w:rsidR="00452597" w:rsidRDefault="00452597" w:rsidP="009C5D44">
      <w:pPr>
        <w:tabs>
          <w:tab w:val="left" w:pos="-1440"/>
          <w:tab w:val="left" w:pos="-720"/>
          <w:tab w:val="left" w:pos="0"/>
          <w:tab w:val="left" w:pos="1080"/>
          <w:tab w:val="left" w:pos="1440"/>
        </w:tabs>
        <w:suppressAutoHyphens/>
        <w:jc w:val="both"/>
        <w:rPr>
          <w:rFonts w:ascii="Arial" w:hAnsi="Arial"/>
          <w:spacing w:val="-3"/>
        </w:rPr>
      </w:pPr>
    </w:p>
    <w:p w:rsidR="00452597" w:rsidRPr="00452597" w:rsidRDefault="00452597" w:rsidP="009C5D44">
      <w:pPr>
        <w:tabs>
          <w:tab w:val="left" w:pos="-1440"/>
          <w:tab w:val="left" w:pos="-720"/>
          <w:tab w:val="left" w:pos="0"/>
          <w:tab w:val="left" w:pos="1080"/>
          <w:tab w:val="left" w:pos="1440"/>
        </w:tabs>
        <w:suppressAutoHyphens/>
        <w:jc w:val="both"/>
        <w:rPr>
          <w:rFonts w:ascii="Arial" w:hAnsi="Arial"/>
          <w:b/>
          <w:spacing w:val="-3"/>
        </w:rPr>
      </w:pPr>
      <w:r w:rsidRPr="00452597">
        <w:rPr>
          <w:rFonts w:ascii="Arial" w:hAnsi="Arial"/>
          <w:b/>
          <w:spacing w:val="-3"/>
        </w:rPr>
        <w:t>Stochastic Results</w:t>
      </w:r>
    </w:p>
    <w:p w:rsidR="00452597" w:rsidRDefault="00452597" w:rsidP="009C5D44">
      <w:pPr>
        <w:tabs>
          <w:tab w:val="left" w:pos="-1440"/>
          <w:tab w:val="left" w:pos="-720"/>
          <w:tab w:val="left" w:pos="0"/>
          <w:tab w:val="left" w:pos="1080"/>
          <w:tab w:val="left" w:pos="1440"/>
        </w:tabs>
        <w:suppressAutoHyphens/>
        <w:jc w:val="both"/>
        <w:rPr>
          <w:rFonts w:ascii="Arial" w:hAnsi="Arial"/>
          <w:spacing w:val="-3"/>
        </w:rPr>
      </w:pPr>
    </w:p>
    <w:p w:rsidR="00290A19" w:rsidRDefault="007B6544"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The charts below show what happens when our expected portfolio is stress tested i</w:t>
      </w:r>
      <w:r w:rsidR="00C62CEC">
        <w:rPr>
          <w:rFonts w:ascii="Arial" w:hAnsi="Arial"/>
          <w:spacing w:val="-3"/>
        </w:rPr>
        <w:t>n di</w:t>
      </w:r>
      <w:r w:rsidR="00E0285F">
        <w:rPr>
          <w:rFonts w:ascii="Arial" w:hAnsi="Arial"/>
          <w:spacing w:val="-3"/>
        </w:rPr>
        <w:t>fferent scenarios. For price, the Company</w:t>
      </w:r>
      <w:r w:rsidR="00C62CEC">
        <w:rPr>
          <w:rFonts w:ascii="Arial" w:hAnsi="Arial"/>
          <w:spacing w:val="-3"/>
        </w:rPr>
        <w:t xml:space="preserve"> show how the portfolio performs in an expected growth environment over 200 </w:t>
      </w:r>
      <w:r w:rsidR="00433280">
        <w:rPr>
          <w:rFonts w:ascii="Arial" w:hAnsi="Arial"/>
          <w:spacing w:val="-3"/>
        </w:rPr>
        <w:t>random</w:t>
      </w:r>
      <w:r w:rsidR="00C62CEC">
        <w:rPr>
          <w:rFonts w:ascii="Arial" w:hAnsi="Arial"/>
          <w:spacing w:val="-3"/>
        </w:rPr>
        <w:t xml:space="preserve"> pricing scenarios</w:t>
      </w:r>
      <w:r w:rsidR="00433280">
        <w:rPr>
          <w:rFonts w:ascii="Arial" w:hAnsi="Arial"/>
          <w:spacing w:val="-3"/>
        </w:rPr>
        <w:t xml:space="preserve"> to see where our total system costs are</w:t>
      </w:r>
      <w:r w:rsidR="00B719AB">
        <w:rPr>
          <w:rFonts w:ascii="Arial" w:hAnsi="Arial"/>
          <w:spacing w:val="-3"/>
        </w:rPr>
        <w:t>.</w:t>
      </w:r>
      <w:r w:rsidR="00431320">
        <w:rPr>
          <w:rFonts w:ascii="Arial" w:hAnsi="Arial"/>
          <w:spacing w:val="-3"/>
        </w:rPr>
        <w:t xml:space="preserve"> These results are shown in Figure 8-14.</w:t>
      </w:r>
      <w:r w:rsidR="00B719AB">
        <w:rPr>
          <w:rFonts w:ascii="Arial" w:hAnsi="Arial"/>
          <w:spacing w:val="-3"/>
        </w:rPr>
        <w:t xml:space="preserve"> </w:t>
      </w:r>
      <w:r w:rsidR="00E0285F">
        <w:rPr>
          <w:rFonts w:ascii="Arial" w:hAnsi="Arial"/>
          <w:spacing w:val="-3"/>
        </w:rPr>
        <w:t>Analyzing</w:t>
      </w:r>
      <w:r w:rsidR="00C62CEC">
        <w:rPr>
          <w:rFonts w:ascii="Arial" w:hAnsi="Arial"/>
          <w:spacing w:val="-3"/>
        </w:rPr>
        <w:t xml:space="preserve"> weather</w:t>
      </w:r>
      <w:r w:rsidR="00B719AB">
        <w:rPr>
          <w:rFonts w:ascii="Arial" w:hAnsi="Arial"/>
          <w:spacing w:val="-3"/>
        </w:rPr>
        <w:t>,</w:t>
      </w:r>
      <w:r w:rsidR="00E0285F">
        <w:rPr>
          <w:rFonts w:ascii="Arial" w:hAnsi="Arial"/>
          <w:spacing w:val="-3"/>
        </w:rPr>
        <w:t xml:space="preserve"> Cascade</w:t>
      </w:r>
      <w:r w:rsidR="00C62CEC">
        <w:rPr>
          <w:rFonts w:ascii="Arial" w:hAnsi="Arial"/>
          <w:spacing w:val="-3"/>
        </w:rPr>
        <w:t xml:space="preserve"> examine</w:t>
      </w:r>
      <w:r w:rsidR="00E0285F">
        <w:rPr>
          <w:rFonts w:ascii="Arial" w:hAnsi="Arial"/>
          <w:spacing w:val="-3"/>
        </w:rPr>
        <w:t>s</w:t>
      </w:r>
      <w:r w:rsidR="00C62CEC">
        <w:rPr>
          <w:rFonts w:ascii="Arial" w:hAnsi="Arial"/>
          <w:spacing w:val="-3"/>
        </w:rPr>
        <w:t xml:space="preserve"> </w:t>
      </w:r>
      <w:r w:rsidR="00B719AB">
        <w:rPr>
          <w:rFonts w:ascii="Arial" w:hAnsi="Arial"/>
          <w:spacing w:val="-3"/>
        </w:rPr>
        <w:t>t</w:t>
      </w:r>
      <w:r w:rsidR="00433280">
        <w:rPr>
          <w:rFonts w:ascii="Arial" w:hAnsi="Arial"/>
          <w:spacing w:val="-3"/>
        </w:rPr>
        <w:t>herm usage</w:t>
      </w:r>
      <w:r w:rsidR="00C62CEC">
        <w:rPr>
          <w:rFonts w:ascii="Arial" w:hAnsi="Arial"/>
          <w:spacing w:val="-3"/>
        </w:rPr>
        <w:t xml:space="preserve"> in </w:t>
      </w:r>
      <w:r>
        <w:rPr>
          <w:rFonts w:ascii="Arial" w:hAnsi="Arial"/>
          <w:spacing w:val="-3"/>
        </w:rPr>
        <w:t>a low growth, expected growth, and high growth environment</w:t>
      </w:r>
      <w:r w:rsidR="00433280">
        <w:rPr>
          <w:rFonts w:ascii="Arial" w:hAnsi="Arial"/>
          <w:spacing w:val="-3"/>
        </w:rPr>
        <w:t>, analyzing 200 random weather scenarios in each.</w:t>
      </w:r>
      <w:r w:rsidR="00431320">
        <w:rPr>
          <w:rFonts w:ascii="Arial" w:hAnsi="Arial"/>
          <w:spacing w:val="-3"/>
        </w:rPr>
        <w:t xml:space="preserve"> These results are show in Figures 8-11, 8-12, and 8-13. The</w:t>
      </w:r>
      <w:r>
        <w:rPr>
          <w:rFonts w:ascii="Arial" w:hAnsi="Arial"/>
          <w:spacing w:val="-3"/>
        </w:rPr>
        <w:t xml:space="preserve"> growth profiles </w:t>
      </w:r>
      <w:r w:rsidR="00431320">
        <w:rPr>
          <w:rFonts w:ascii="Arial" w:hAnsi="Arial"/>
          <w:spacing w:val="-3"/>
        </w:rPr>
        <w:t>used are</w:t>
      </w:r>
      <w:r>
        <w:rPr>
          <w:rFonts w:ascii="Arial" w:hAnsi="Arial"/>
          <w:spacing w:val="-3"/>
        </w:rPr>
        <w:t xml:space="preserve"> referenced in </w:t>
      </w:r>
      <w:r w:rsidR="00E0285F">
        <w:rPr>
          <w:rFonts w:ascii="Arial" w:hAnsi="Arial"/>
          <w:spacing w:val="-3"/>
        </w:rPr>
        <w:t>Section 3, as well as A</w:t>
      </w:r>
      <w:r>
        <w:rPr>
          <w:rFonts w:ascii="Arial" w:hAnsi="Arial"/>
          <w:spacing w:val="-3"/>
        </w:rPr>
        <w:t xml:space="preserve">ppendix B. </w:t>
      </w:r>
      <w:r w:rsidR="000C51F4">
        <w:rPr>
          <w:rFonts w:ascii="Arial" w:hAnsi="Arial"/>
          <w:spacing w:val="-3"/>
        </w:rPr>
        <w:t xml:space="preserve">All of these charts </w:t>
      </w:r>
      <w:r w:rsidR="00433280">
        <w:rPr>
          <w:rFonts w:ascii="Arial" w:hAnsi="Arial"/>
          <w:spacing w:val="-3"/>
        </w:rPr>
        <w:t>show t</w:t>
      </w:r>
      <w:r w:rsidR="000C51F4">
        <w:rPr>
          <w:rFonts w:ascii="Arial" w:hAnsi="Arial"/>
          <w:spacing w:val="-3"/>
        </w:rPr>
        <w:t>he upper and lower bounds of the</w:t>
      </w:r>
      <w:r w:rsidR="00433280">
        <w:rPr>
          <w:rFonts w:ascii="Arial" w:hAnsi="Arial"/>
          <w:spacing w:val="-3"/>
        </w:rPr>
        <w:t xml:space="preserve"> d</w:t>
      </w:r>
      <w:r w:rsidR="000C51F4">
        <w:rPr>
          <w:rFonts w:ascii="Arial" w:hAnsi="Arial"/>
          <w:spacing w:val="-3"/>
        </w:rPr>
        <w:t>raws, as well as how the</w:t>
      </w:r>
      <w:r w:rsidR="00433280">
        <w:rPr>
          <w:rFonts w:ascii="Arial" w:hAnsi="Arial"/>
          <w:spacing w:val="-3"/>
        </w:rPr>
        <w:t xml:space="preserve"> dete</w:t>
      </w:r>
      <w:r w:rsidR="000C51F4">
        <w:rPr>
          <w:rFonts w:ascii="Arial" w:hAnsi="Arial"/>
          <w:spacing w:val="-3"/>
        </w:rPr>
        <w:t>rministic numbers compare to the</w:t>
      </w:r>
      <w:r w:rsidR="00433280">
        <w:rPr>
          <w:rFonts w:ascii="Arial" w:hAnsi="Arial"/>
          <w:spacing w:val="-3"/>
        </w:rPr>
        <w:t xml:space="preserve"> stochasti</w:t>
      </w:r>
      <w:r w:rsidR="00E0285F">
        <w:rPr>
          <w:rFonts w:ascii="Arial" w:hAnsi="Arial"/>
          <w:spacing w:val="-3"/>
        </w:rPr>
        <w:t>c results. With this analysis, the Company</w:t>
      </w:r>
      <w:r w:rsidR="00433280">
        <w:rPr>
          <w:rFonts w:ascii="Arial" w:hAnsi="Arial"/>
          <w:spacing w:val="-3"/>
        </w:rPr>
        <w:t xml:space="preserve"> can get an idea of what </w:t>
      </w:r>
      <w:r w:rsidR="00E0285F">
        <w:rPr>
          <w:rFonts w:ascii="Arial" w:hAnsi="Arial"/>
          <w:spacing w:val="-3"/>
        </w:rPr>
        <w:t xml:space="preserve">Cascade’s </w:t>
      </w:r>
      <w:r w:rsidR="00433280">
        <w:rPr>
          <w:rFonts w:ascii="Arial" w:hAnsi="Arial"/>
          <w:spacing w:val="-3"/>
        </w:rPr>
        <w:t>system would look</w:t>
      </w:r>
      <w:r w:rsidR="00B719AB">
        <w:rPr>
          <w:rFonts w:ascii="Arial" w:hAnsi="Arial"/>
          <w:spacing w:val="-3"/>
        </w:rPr>
        <w:t xml:space="preserve"> like in extreme weather and price situations.</w:t>
      </w:r>
    </w:p>
    <w:p w:rsidR="00290A19" w:rsidRDefault="00290A19" w:rsidP="009C5D44">
      <w:pPr>
        <w:tabs>
          <w:tab w:val="left" w:pos="-1440"/>
          <w:tab w:val="left" w:pos="-720"/>
          <w:tab w:val="left" w:pos="0"/>
          <w:tab w:val="left" w:pos="1080"/>
          <w:tab w:val="left" w:pos="1440"/>
        </w:tabs>
        <w:suppressAutoHyphens/>
        <w:jc w:val="both"/>
        <w:rPr>
          <w:rFonts w:ascii="Arial" w:hAnsi="Arial"/>
          <w:spacing w:val="-3"/>
        </w:rPr>
      </w:pPr>
    </w:p>
    <w:p w:rsidR="00212640" w:rsidRDefault="00212640" w:rsidP="009C5D44">
      <w:pPr>
        <w:tabs>
          <w:tab w:val="left" w:pos="-1440"/>
          <w:tab w:val="left" w:pos="-720"/>
          <w:tab w:val="left" w:pos="0"/>
          <w:tab w:val="left" w:pos="1080"/>
          <w:tab w:val="left" w:pos="1440"/>
        </w:tabs>
        <w:suppressAutoHyphens/>
        <w:jc w:val="both"/>
        <w:rPr>
          <w:rFonts w:ascii="Arial" w:hAnsi="Arial"/>
          <w:spacing w:val="-3"/>
        </w:rPr>
      </w:pPr>
    </w:p>
    <w:p w:rsidR="00212640" w:rsidRDefault="00212640" w:rsidP="009C5D44">
      <w:pPr>
        <w:tabs>
          <w:tab w:val="left" w:pos="-1440"/>
          <w:tab w:val="left" w:pos="-720"/>
          <w:tab w:val="left" w:pos="0"/>
          <w:tab w:val="left" w:pos="1080"/>
          <w:tab w:val="left" w:pos="1440"/>
        </w:tabs>
        <w:suppressAutoHyphens/>
        <w:jc w:val="both"/>
        <w:rPr>
          <w:rFonts w:ascii="Arial" w:hAnsi="Arial"/>
          <w:spacing w:val="-3"/>
        </w:rPr>
      </w:pPr>
    </w:p>
    <w:p w:rsidR="00212640" w:rsidRDefault="00212640" w:rsidP="009C5D44">
      <w:pPr>
        <w:tabs>
          <w:tab w:val="left" w:pos="-1440"/>
          <w:tab w:val="left" w:pos="-720"/>
          <w:tab w:val="left" w:pos="0"/>
          <w:tab w:val="left" w:pos="1080"/>
          <w:tab w:val="left" w:pos="1440"/>
        </w:tabs>
        <w:suppressAutoHyphens/>
        <w:jc w:val="both"/>
        <w:rPr>
          <w:rFonts w:ascii="Arial" w:hAnsi="Arial"/>
          <w:spacing w:val="-3"/>
        </w:rPr>
      </w:pPr>
    </w:p>
    <w:p w:rsidR="00212640" w:rsidRDefault="00212640" w:rsidP="009C5D44">
      <w:pPr>
        <w:tabs>
          <w:tab w:val="left" w:pos="-1440"/>
          <w:tab w:val="left" w:pos="-720"/>
          <w:tab w:val="left" w:pos="0"/>
          <w:tab w:val="left" w:pos="1080"/>
          <w:tab w:val="left" w:pos="1440"/>
        </w:tabs>
        <w:suppressAutoHyphens/>
        <w:jc w:val="both"/>
        <w:rPr>
          <w:rFonts w:ascii="Arial" w:hAnsi="Arial"/>
          <w:spacing w:val="-3"/>
        </w:rPr>
      </w:pPr>
    </w:p>
    <w:p w:rsidR="00212640" w:rsidRDefault="00212640" w:rsidP="009C5D44">
      <w:pPr>
        <w:tabs>
          <w:tab w:val="left" w:pos="-1440"/>
          <w:tab w:val="left" w:pos="-720"/>
          <w:tab w:val="left" w:pos="0"/>
          <w:tab w:val="left" w:pos="1080"/>
          <w:tab w:val="left" w:pos="1440"/>
        </w:tabs>
        <w:suppressAutoHyphens/>
        <w:jc w:val="both"/>
        <w:rPr>
          <w:rFonts w:ascii="Arial" w:hAnsi="Arial"/>
          <w:spacing w:val="-3"/>
        </w:rPr>
      </w:pPr>
    </w:p>
    <w:p w:rsidR="00212640" w:rsidRDefault="00212640" w:rsidP="009C5D44">
      <w:pPr>
        <w:tabs>
          <w:tab w:val="left" w:pos="-1440"/>
          <w:tab w:val="left" w:pos="-720"/>
          <w:tab w:val="left" w:pos="0"/>
          <w:tab w:val="left" w:pos="1080"/>
          <w:tab w:val="left" w:pos="1440"/>
        </w:tabs>
        <w:suppressAutoHyphens/>
        <w:jc w:val="both"/>
        <w:rPr>
          <w:rFonts w:ascii="Arial" w:hAnsi="Arial"/>
          <w:spacing w:val="-3"/>
        </w:rPr>
      </w:pPr>
    </w:p>
    <w:p w:rsidR="00212640" w:rsidRDefault="00212640" w:rsidP="009C5D44">
      <w:pPr>
        <w:tabs>
          <w:tab w:val="left" w:pos="-1440"/>
          <w:tab w:val="left" w:pos="-720"/>
          <w:tab w:val="left" w:pos="0"/>
          <w:tab w:val="left" w:pos="1080"/>
          <w:tab w:val="left" w:pos="1440"/>
        </w:tabs>
        <w:suppressAutoHyphens/>
        <w:jc w:val="both"/>
        <w:rPr>
          <w:rFonts w:ascii="Arial" w:hAnsi="Arial"/>
          <w:spacing w:val="-3"/>
        </w:rPr>
      </w:pPr>
    </w:p>
    <w:p w:rsidR="00212640" w:rsidRDefault="00212640" w:rsidP="009C5D44">
      <w:pPr>
        <w:tabs>
          <w:tab w:val="left" w:pos="-1440"/>
          <w:tab w:val="left" w:pos="-720"/>
          <w:tab w:val="left" w:pos="0"/>
          <w:tab w:val="left" w:pos="1080"/>
          <w:tab w:val="left" w:pos="1440"/>
        </w:tabs>
        <w:suppressAutoHyphens/>
        <w:jc w:val="both"/>
        <w:rPr>
          <w:rFonts w:ascii="Arial" w:hAnsi="Arial"/>
          <w:spacing w:val="-3"/>
        </w:rPr>
      </w:pPr>
    </w:p>
    <w:p w:rsidR="00212640" w:rsidRDefault="00212640" w:rsidP="009C5D44">
      <w:pPr>
        <w:tabs>
          <w:tab w:val="left" w:pos="-1440"/>
          <w:tab w:val="left" w:pos="-720"/>
          <w:tab w:val="left" w:pos="0"/>
          <w:tab w:val="left" w:pos="1080"/>
          <w:tab w:val="left" w:pos="1440"/>
        </w:tabs>
        <w:suppressAutoHyphens/>
        <w:jc w:val="both"/>
        <w:rPr>
          <w:rFonts w:ascii="Arial" w:hAnsi="Arial"/>
          <w:spacing w:val="-3"/>
        </w:rPr>
      </w:pPr>
    </w:p>
    <w:p w:rsidR="00212640" w:rsidRDefault="00212640" w:rsidP="009C5D44">
      <w:pPr>
        <w:tabs>
          <w:tab w:val="left" w:pos="-1440"/>
          <w:tab w:val="left" w:pos="-720"/>
          <w:tab w:val="left" w:pos="0"/>
          <w:tab w:val="left" w:pos="1080"/>
          <w:tab w:val="left" w:pos="1440"/>
        </w:tabs>
        <w:suppressAutoHyphens/>
        <w:jc w:val="both"/>
        <w:rPr>
          <w:rFonts w:ascii="Arial" w:hAnsi="Arial"/>
          <w:spacing w:val="-3"/>
        </w:rPr>
      </w:pPr>
    </w:p>
    <w:p w:rsidR="00212640" w:rsidRDefault="00212640" w:rsidP="009C5D44">
      <w:pPr>
        <w:tabs>
          <w:tab w:val="left" w:pos="-1440"/>
          <w:tab w:val="left" w:pos="-720"/>
          <w:tab w:val="left" w:pos="0"/>
          <w:tab w:val="left" w:pos="1080"/>
          <w:tab w:val="left" w:pos="1440"/>
        </w:tabs>
        <w:suppressAutoHyphens/>
        <w:jc w:val="both"/>
        <w:rPr>
          <w:rFonts w:ascii="Arial" w:hAnsi="Arial"/>
          <w:spacing w:val="-3"/>
        </w:rPr>
      </w:pPr>
    </w:p>
    <w:p w:rsidR="00212640" w:rsidRDefault="00212640" w:rsidP="009C5D44">
      <w:pPr>
        <w:tabs>
          <w:tab w:val="left" w:pos="-1440"/>
          <w:tab w:val="left" w:pos="-720"/>
          <w:tab w:val="left" w:pos="0"/>
          <w:tab w:val="left" w:pos="1080"/>
          <w:tab w:val="left" w:pos="1440"/>
        </w:tabs>
        <w:suppressAutoHyphens/>
        <w:jc w:val="both"/>
        <w:rPr>
          <w:rFonts w:ascii="Arial" w:hAnsi="Arial"/>
          <w:spacing w:val="-3"/>
        </w:rPr>
      </w:pPr>
    </w:p>
    <w:p w:rsidR="00212640" w:rsidRDefault="00212640" w:rsidP="009C5D44">
      <w:pPr>
        <w:tabs>
          <w:tab w:val="left" w:pos="-1440"/>
          <w:tab w:val="left" w:pos="-720"/>
          <w:tab w:val="left" w:pos="0"/>
          <w:tab w:val="left" w:pos="1080"/>
          <w:tab w:val="left" w:pos="1440"/>
        </w:tabs>
        <w:suppressAutoHyphens/>
        <w:jc w:val="both"/>
        <w:rPr>
          <w:rFonts w:ascii="Arial" w:hAnsi="Arial"/>
          <w:spacing w:val="-3"/>
        </w:rPr>
      </w:pPr>
    </w:p>
    <w:p w:rsidR="00212640" w:rsidRDefault="00212640" w:rsidP="009C5D44">
      <w:pPr>
        <w:tabs>
          <w:tab w:val="left" w:pos="-1440"/>
          <w:tab w:val="left" w:pos="-720"/>
          <w:tab w:val="left" w:pos="0"/>
          <w:tab w:val="left" w:pos="1080"/>
          <w:tab w:val="left" w:pos="1440"/>
        </w:tabs>
        <w:suppressAutoHyphens/>
        <w:jc w:val="both"/>
        <w:rPr>
          <w:rFonts w:ascii="Arial" w:hAnsi="Arial"/>
          <w:spacing w:val="-3"/>
        </w:rPr>
      </w:pPr>
    </w:p>
    <w:p w:rsidR="00212640" w:rsidRDefault="00212640" w:rsidP="009C5D44">
      <w:pPr>
        <w:tabs>
          <w:tab w:val="left" w:pos="-1440"/>
          <w:tab w:val="left" w:pos="-720"/>
          <w:tab w:val="left" w:pos="0"/>
          <w:tab w:val="left" w:pos="1080"/>
          <w:tab w:val="left" w:pos="1440"/>
        </w:tabs>
        <w:suppressAutoHyphens/>
        <w:jc w:val="both"/>
        <w:rPr>
          <w:rFonts w:ascii="Arial" w:hAnsi="Arial"/>
          <w:spacing w:val="-3"/>
        </w:rPr>
      </w:pPr>
    </w:p>
    <w:p w:rsidR="00212640" w:rsidRDefault="00212640" w:rsidP="009C5D44">
      <w:pPr>
        <w:tabs>
          <w:tab w:val="left" w:pos="-1440"/>
          <w:tab w:val="left" w:pos="-720"/>
          <w:tab w:val="left" w:pos="0"/>
          <w:tab w:val="left" w:pos="1080"/>
          <w:tab w:val="left" w:pos="1440"/>
        </w:tabs>
        <w:suppressAutoHyphens/>
        <w:jc w:val="both"/>
        <w:rPr>
          <w:rFonts w:ascii="Arial" w:hAnsi="Arial"/>
          <w:spacing w:val="-3"/>
        </w:rPr>
      </w:pPr>
    </w:p>
    <w:p w:rsidR="00212640" w:rsidRDefault="00212640" w:rsidP="009C5D44">
      <w:pPr>
        <w:tabs>
          <w:tab w:val="left" w:pos="-1440"/>
          <w:tab w:val="left" w:pos="-720"/>
          <w:tab w:val="left" w:pos="0"/>
          <w:tab w:val="left" w:pos="1080"/>
          <w:tab w:val="left" w:pos="1440"/>
        </w:tabs>
        <w:suppressAutoHyphens/>
        <w:jc w:val="both"/>
        <w:rPr>
          <w:rFonts w:ascii="Arial" w:hAnsi="Arial"/>
          <w:spacing w:val="-3"/>
        </w:rPr>
      </w:pPr>
    </w:p>
    <w:p w:rsidR="00212640" w:rsidRDefault="00431320" w:rsidP="00212640">
      <w:pPr>
        <w:tabs>
          <w:tab w:val="left" w:pos="-1440"/>
          <w:tab w:val="left" w:pos="-720"/>
          <w:tab w:val="left" w:pos="0"/>
          <w:tab w:val="left" w:pos="1080"/>
          <w:tab w:val="left" w:pos="1440"/>
        </w:tabs>
        <w:suppressAutoHyphens/>
        <w:jc w:val="both"/>
        <w:rPr>
          <w:rFonts w:ascii="Arial" w:hAnsi="Arial"/>
          <w:spacing w:val="-3"/>
        </w:rPr>
      </w:pPr>
      <w:r>
        <w:rPr>
          <w:rFonts w:ascii="Arial" w:hAnsi="Arial"/>
          <w:b/>
          <w:spacing w:val="-3"/>
          <w:sz w:val="16"/>
          <w:szCs w:val="16"/>
        </w:rPr>
        <w:t xml:space="preserve">Figure 8-11:  </w:t>
      </w:r>
      <w:r w:rsidR="00212640">
        <w:rPr>
          <w:rFonts w:ascii="Arial" w:hAnsi="Arial"/>
          <w:b/>
          <w:spacing w:val="-3"/>
          <w:sz w:val="16"/>
          <w:szCs w:val="16"/>
        </w:rPr>
        <w:t>Therm</w:t>
      </w:r>
      <w:r>
        <w:rPr>
          <w:rFonts w:ascii="Arial" w:hAnsi="Arial"/>
          <w:b/>
          <w:spacing w:val="-3"/>
          <w:sz w:val="16"/>
          <w:szCs w:val="16"/>
        </w:rPr>
        <w:t>s</w:t>
      </w:r>
      <w:r w:rsidR="00212640">
        <w:rPr>
          <w:rFonts w:ascii="Arial" w:hAnsi="Arial"/>
          <w:b/>
          <w:spacing w:val="-3"/>
          <w:sz w:val="16"/>
          <w:szCs w:val="16"/>
        </w:rPr>
        <w:t xml:space="preserve"> Served – </w:t>
      </w:r>
      <w:r>
        <w:rPr>
          <w:rFonts w:ascii="Arial" w:hAnsi="Arial"/>
          <w:b/>
          <w:spacing w:val="-3"/>
          <w:sz w:val="16"/>
          <w:szCs w:val="16"/>
        </w:rPr>
        <w:t>Low Growth Monte Carlo Weather</w:t>
      </w:r>
      <w:r w:rsidR="00212640">
        <w:rPr>
          <w:rFonts w:ascii="Arial" w:hAnsi="Arial"/>
          <w:b/>
          <w:spacing w:val="-3"/>
          <w:sz w:val="16"/>
          <w:szCs w:val="16"/>
        </w:rPr>
        <w:t xml:space="preserve"> Scenarios</w:t>
      </w:r>
      <w:r>
        <w:rPr>
          <w:rFonts w:ascii="Arial" w:hAnsi="Arial"/>
          <w:b/>
          <w:spacing w:val="-3"/>
          <w:sz w:val="16"/>
          <w:szCs w:val="16"/>
        </w:rPr>
        <w:t xml:space="preserve"> – Expected Case</w:t>
      </w:r>
    </w:p>
    <w:p w:rsidR="00452597" w:rsidRDefault="00290A19"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5C04A7C9">
            <wp:extent cx="5878313" cy="3042520"/>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6699" cy="3046860"/>
                    </a:xfrm>
                    <a:prstGeom prst="rect">
                      <a:avLst/>
                    </a:prstGeom>
                    <a:noFill/>
                  </pic:spPr>
                </pic:pic>
              </a:graphicData>
            </a:graphic>
          </wp:inline>
        </w:drawing>
      </w:r>
    </w:p>
    <w:p w:rsidR="00452597" w:rsidRDefault="00452597" w:rsidP="009C5D44">
      <w:pPr>
        <w:tabs>
          <w:tab w:val="left" w:pos="-1440"/>
          <w:tab w:val="left" w:pos="-720"/>
          <w:tab w:val="left" w:pos="0"/>
          <w:tab w:val="left" w:pos="1080"/>
          <w:tab w:val="left" w:pos="1440"/>
        </w:tabs>
        <w:suppressAutoHyphens/>
        <w:jc w:val="both"/>
        <w:rPr>
          <w:rFonts w:ascii="Arial" w:hAnsi="Arial"/>
          <w:spacing w:val="-3"/>
        </w:rPr>
      </w:pPr>
    </w:p>
    <w:p w:rsidR="00431320" w:rsidRDefault="00212640" w:rsidP="00431320">
      <w:pPr>
        <w:tabs>
          <w:tab w:val="left" w:pos="-1440"/>
          <w:tab w:val="left" w:pos="-720"/>
          <w:tab w:val="left" w:pos="0"/>
          <w:tab w:val="left" w:pos="1080"/>
          <w:tab w:val="left" w:pos="1440"/>
        </w:tabs>
        <w:suppressAutoHyphens/>
        <w:jc w:val="both"/>
        <w:rPr>
          <w:rFonts w:ascii="Arial" w:hAnsi="Arial"/>
          <w:spacing w:val="-3"/>
        </w:rPr>
      </w:pPr>
      <w:r>
        <w:rPr>
          <w:rFonts w:ascii="Arial" w:hAnsi="Arial"/>
          <w:b/>
          <w:spacing w:val="-3"/>
          <w:sz w:val="16"/>
          <w:szCs w:val="16"/>
        </w:rPr>
        <w:t xml:space="preserve">Figure 8-12:  </w:t>
      </w:r>
      <w:r w:rsidR="00431320">
        <w:rPr>
          <w:rFonts w:ascii="Arial" w:hAnsi="Arial"/>
          <w:b/>
          <w:spacing w:val="-3"/>
          <w:sz w:val="16"/>
          <w:szCs w:val="16"/>
        </w:rPr>
        <w:t>Therms Served – Expected Growth Monte Carlo Weather Scenarios – Expected Case</w:t>
      </w:r>
    </w:p>
    <w:p w:rsidR="00452597" w:rsidRDefault="00290A19"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2B7E18A6">
            <wp:extent cx="5936983" cy="3122762"/>
            <wp:effectExtent l="0" t="0" r="698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8565" cy="3144633"/>
                    </a:xfrm>
                    <a:prstGeom prst="rect">
                      <a:avLst/>
                    </a:prstGeom>
                    <a:noFill/>
                  </pic:spPr>
                </pic:pic>
              </a:graphicData>
            </a:graphic>
          </wp:inline>
        </w:drawing>
      </w:r>
    </w:p>
    <w:p w:rsidR="00920AE3" w:rsidRDefault="00920AE3" w:rsidP="009C5D44">
      <w:pPr>
        <w:tabs>
          <w:tab w:val="left" w:pos="-1440"/>
          <w:tab w:val="left" w:pos="-720"/>
          <w:tab w:val="left" w:pos="0"/>
          <w:tab w:val="left" w:pos="1080"/>
          <w:tab w:val="left" w:pos="1440"/>
        </w:tabs>
        <w:suppressAutoHyphens/>
        <w:jc w:val="both"/>
        <w:rPr>
          <w:rFonts w:ascii="Arial" w:hAnsi="Arial"/>
          <w:spacing w:val="-3"/>
        </w:rPr>
      </w:pPr>
    </w:p>
    <w:p w:rsidR="00920AE3" w:rsidRDefault="00920AE3" w:rsidP="009C5D44">
      <w:pPr>
        <w:tabs>
          <w:tab w:val="left" w:pos="-1440"/>
          <w:tab w:val="left" w:pos="-720"/>
          <w:tab w:val="left" w:pos="0"/>
          <w:tab w:val="left" w:pos="1080"/>
          <w:tab w:val="left" w:pos="1440"/>
        </w:tabs>
        <w:suppressAutoHyphens/>
        <w:jc w:val="both"/>
        <w:rPr>
          <w:rFonts w:ascii="Arial" w:hAnsi="Arial"/>
          <w:spacing w:val="-3"/>
        </w:rPr>
      </w:pPr>
    </w:p>
    <w:p w:rsidR="00920AE3" w:rsidRDefault="00920AE3" w:rsidP="009C5D44">
      <w:pPr>
        <w:tabs>
          <w:tab w:val="left" w:pos="-1440"/>
          <w:tab w:val="left" w:pos="-720"/>
          <w:tab w:val="left" w:pos="0"/>
          <w:tab w:val="left" w:pos="1080"/>
          <w:tab w:val="left" w:pos="1440"/>
        </w:tabs>
        <w:suppressAutoHyphens/>
        <w:jc w:val="both"/>
        <w:rPr>
          <w:rFonts w:ascii="Arial" w:hAnsi="Arial"/>
          <w:spacing w:val="-3"/>
        </w:rPr>
      </w:pPr>
    </w:p>
    <w:p w:rsidR="00920AE3" w:rsidRDefault="00920AE3" w:rsidP="009C5D44">
      <w:pPr>
        <w:tabs>
          <w:tab w:val="left" w:pos="-1440"/>
          <w:tab w:val="left" w:pos="-720"/>
          <w:tab w:val="left" w:pos="0"/>
          <w:tab w:val="left" w:pos="1080"/>
          <w:tab w:val="left" w:pos="1440"/>
        </w:tabs>
        <w:suppressAutoHyphens/>
        <w:jc w:val="both"/>
        <w:rPr>
          <w:rFonts w:ascii="Arial" w:hAnsi="Arial"/>
          <w:spacing w:val="-3"/>
        </w:rPr>
      </w:pPr>
    </w:p>
    <w:p w:rsidR="00920AE3" w:rsidRDefault="00920AE3" w:rsidP="009C5D44">
      <w:pPr>
        <w:tabs>
          <w:tab w:val="left" w:pos="-1440"/>
          <w:tab w:val="left" w:pos="-720"/>
          <w:tab w:val="left" w:pos="0"/>
          <w:tab w:val="left" w:pos="1080"/>
          <w:tab w:val="left" w:pos="1440"/>
        </w:tabs>
        <w:suppressAutoHyphens/>
        <w:jc w:val="both"/>
        <w:rPr>
          <w:rFonts w:ascii="Arial" w:hAnsi="Arial"/>
          <w:spacing w:val="-3"/>
        </w:rPr>
      </w:pPr>
    </w:p>
    <w:p w:rsidR="00212640" w:rsidRDefault="00212640" w:rsidP="009C5D44">
      <w:pPr>
        <w:tabs>
          <w:tab w:val="left" w:pos="-1440"/>
          <w:tab w:val="left" w:pos="-720"/>
          <w:tab w:val="left" w:pos="0"/>
          <w:tab w:val="left" w:pos="1080"/>
          <w:tab w:val="left" w:pos="1440"/>
        </w:tabs>
        <w:suppressAutoHyphens/>
        <w:jc w:val="both"/>
        <w:rPr>
          <w:rFonts w:ascii="Arial" w:hAnsi="Arial"/>
          <w:spacing w:val="-3"/>
        </w:rPr>
      </w:pPr>
    </w:p>
    <w:p w:rsidR="00212640" w:rsidRDefault="00212640" w:rsidP="009C5D44">
      <w:pPr>
        <w:tabs>
          <w:tab w:val="left" w:pos="-1440"/>
          <w:tab w:val="left" w:pos="-720"/>
          <w:tab w:val="left" w:pos="0"/>
          <w:tab w:val="left" w:pos="1080"/>
          <w:tab w:val="left" w:pos="1440"/>
        </w:tabs>
        <w:suppressAutoHyphens/>
        <w:jc w:val="both"/>
        <w:rPr>
          <w:rFonts w:ascii="Arial" w:hAnsi="Arial"/>
          <w:spacing w:val="-3"/>
        </w:rPr>
      </w:pPr>
    </w:p>
    <w:p w:rsidR="00212640" w:rsidRDefault="00212640" w:rsidP="009C5D44">
      <w:pPr>
        <w:tabs>
          <w:tab w:val="left" w:pos="-1440"/>
          <w:tab w:val="left" w:pos="-720"/>
          <w:tab w:val="left" w:pos="0"/>
          <w:tab w:val="left" w:pos="1080"/>
          <w:tab w:val="left" w:pos="1440"/>
        </w:tabs>
        <w:suppressAutoHyphens/>
        <w:jc w:val="both"/>
        <w:rPr>
          <w:rFonts w:ascii="Arial" w:hAnsi="Arial"/>
          <w:spacing w:val="-3"/>
        </w:rPr>
      </w:pPr>
    </w:p>
    <w:p w:rsidR="00212640" w:rsidRDefault="00212640" w:rsidP="009C5D44">
      <w:pPr>
        <w:tabs>
          <w:tab w:val="left" w:pos="-1440"/>
          <w:tab w:val="left" w:pos="-720"/>
          <w:tab w:val="left" w:pos="0"/>
          <w:tab w:val="left" w:pos="1080"/>
          <w:tab w:val="left" w:pos="1440"/>
        </w:tabs>
        <w:suppressAutoHyphens/>
        <w:jc w:val="both"/>
        <w:rPr>
          <w:rFonts w:ascii="Arial" w:hAnsi="Arial"/>
          <w:spacing w:val="-3"/>
        </w:rPr>
      </w:pPr>
    </w:p>
    <w:p w:rsidR="00212640" w:rsidRDefault="00212640" w:rsidP="00212640">
      <w:pPr>
        <w:tabs>
          <w:tab w:val="left" w:pos="-1440"/>
          <w:tab w:val="left" w:pos="-720"/>
          <w:tab w:val="left" w:pos="0"/>
          <w:tab w:val="left" w:pos="1080"/>
          <w:tab w:val="left" w:pos="1440"/>
        </w:tabs>
        <w:suppressAutoHyphens/>
        <w:jc w:val="both"/>
        <w:rPr>
          <w:rFonts w:ascii="Arial" w:hAnsi="Arial"/>
          <w:spacing w:val="-3"/>
        </w:rPr>
      </w:pPr>
      <w:r>
        <w:rPr>
          <w:rFonts w:ascii="Arial" w:hAnsi="Arial"/>
          <w:b/>
          <w:spacing w:val="-3"/>
          <w:sz w:val="16"/>
          <w:szCs w:val="16"/>
        </w:rPr>
        <w:t xml:space="preserve">Figure 8-13:  </w:t>
      </w:r>
      <w:r w:rsidR="00431320">
        <w:rPr>
          <w:rFonts w:ascii="Arial" w:hAnsi="Arial"/>
          <w:b/>
          <w:spacing w:val="-3"/>
          <w:sz w:val="16"/>
          <w:szCs w:val="16"/>
        </w:rPr>
        <w:t>Therms Served – High Growth Monte Carlo Weather Scenarios – Expected Case</w:t>
      </w:r>
    </w:p>
    <w:p w:rsidR="00290A19" w:rsidRDefault="00290A19"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4E1EFBC0">
            <wp:extent cx="6048434" cy="3100314"/>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5727" cy="3114304"/>
                    </a:xfrm>
                    <a:prstGeom prst="rect">
                      <a:avLst/>
                    </a:prstGeom>
                    <a:noFill/>
                  </pic:spPr>
                </pic:pic>
              </a:graphicData>
            </a:graphic>
          </wp:inline>
        </w:drawing>
      </w:r>
    </w:p>
    <w:p w:rsidR="00452597" w:rsidRDefault="00452597" w:rsidP="009C5D44">
      <w:pPr>
        <w:tabs>
          <w:tab w:val="left" w:pos="-1440"/>
          <w:tab w:val="left" w:pos="-720"/>
          <w:tab w:val="left" w:pos="0"/>
          <w:tab w:val="left" w:pos="1080"/>
          <w:tab w:val="left" w:pos="1440"/>
        </w:tabs>
        <w:suppressAutoHyphens/>
        <w:jc w:val="both"/>
        <w:rPr>
          <w:rFonts w:ascii="Arial" w:hAnsi="Arial"/>
          <w:spacing w:val="-3"/>
        </w:rPr>
      </w:pPr>
    </w:p>
    <w:p w:rsidR="009218BF" w:rsidRDefault="009218BF" w:rsidP="009C5D44">
      <w:pPr>
        <w:tabs>
          <w:tab w:val="left" w:pos="-1440"/>
          <w:tab w:val="left" w:pos="-720"/>
          <w:tab w:val="left" w:pos="0"/>
          <w:tab w:val="left" w:pos="1080"/>
          <w:tab w:val="left" w:pos="1440"/>
        </w:tabs>
        <w:suppressAutoHyphens/>
        <w:jc w:val="both"/>
        <w:rPr>
          <w:rFonts w:ascii="Arial" w:hAnsi="Arial"/>
          <w:spacing w:val="-3"/>
        </w:rPr>
      </w:pPr>
    </w:p>
    <w:p w:rsidR="00212640" w:rsidRDefault="00212640" w:rsidP="00212640">
      <w:pPr>
        <w:tabs>
          <w:tab w:val="left" w:pos="-1440"/>
          <w:tab w:val="left" w:pos="-720"/>
          <w:tab w:val="left" w:pos="0"/>
          <w:tab w:val="left" w:pos="1080"/>
          <w:tab w:val="left" w:pos="1440"/>
        </w:tabs>
        <w:suppressAutoHyphens/>
        <w:jc w:val="both"/>
        <w:rPr>
          <w:rFonts w:ascii="Arial" w:hAnsi="Arial"/>
          <w:spacing w:val="-3"/>
        </w:rPr>
      </w:pPr>
      <w:r>
        <w:rPr>
          <w:rFonts w:ascii="Arial" w:hAnsi="Arial"/>
          <w:b/>
          <w:spacing w:val="-3"/>
          <w:sz w:val="16"/>
          <w:szCs w:val="16"/>
        </w:rPr>
        <w:t xml:space="preserve">Figure 8-14:  </w:t>
      </w:r>
      <w:r w:rsidR="00431320">
        <w:rPr>
          <w:rFonts w:ascii="Arial" w:hAnsi="Arial"/>
          <w:b/>
          <w:spacing w:val="-3"/>
          <w:sz w:val="16"/>
          <w:szCs w:val="16"/>
        </w:rPr>
        <w:t>Total System Cost – Monte Carlo by Price Expected Case</w:t>
      </w:r>
    </w:p>
    <w:p w:rsidR="00212640" w:rsidRDefault="00212640" w:rsidP="009C5D44">
      <w:pPr>
        <w:tabs>
          <w:tab w:val="left" w:pos="-1440"/>
          <w:tab w:val="left" w:pos="-720"/>
          <w:tab w:val="left" w:pos="0"/>
          <w:tab w:val="left" w:pos="1080"/>
          <w:tab w:val="left" w:pos="1440"/>
        </w:tabs>
        <w:suppressAutoHyphens/>
        <w:jc w:val="both"/>
        <w:rPr>
          <w:rFonts w:ascii="Arial" w:hAnsi="Arial"/>
          <w:spacing w:val="-3"/>
        </w:rPr>
      </w:pPr>
    </w:p>
    <w:p w:rsidR="00452597" w:rsidRDefault="009218BF"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drawing>
          <wp:inline distT="0" distB="0" distL="0" distR="0" wp14:anchorId="781420DF">
            <wp:extent cx="5796951" cy="2932981"/>
            <wp:effectExtent l="0" t="0" r="0" b="127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6903" cy="2943076"/>
                    </a:xfrm>
                    <a:prstGeom prst="rect">
                      <a:avLst/>
                    </a:prstGeom>
                    <a:noFill/>
                  </pic:spPr>
                </pic:pic>
              </a:graphicData>
            </a:graphic>
          </wp:inline>
        </w:drawing>
      </w:r>
    </w:p>
    <w:p w:rsidR="00452597" w:rsidRDefault="00452597" w:rsidP="009C5D44">
      <w:pPr>
        <w:tabs>
          <w:tab w:val="left" w:pos="-1440"/>
          <w:tab w:val="left" w:pos="-720"/>
          <w:tab w:val="left" w:pos="0"/>
          <w:tab w:val="left" w:pos="1080"/>
          <w:tab w:val="left" w:pos="1440"/>
        </w:tabs>
        <w:suppressAutoHyphens/>
        <w:jc w:val="both"/>
        <w:rPr>
          <w:rFonts w:ascii="Arial" w:hAnsi="Arial"/>
          <w:spacing w:val="-3"/>
        </w:rPr>
      </w:pPr>
    </w:p>
    <w:p w:rsidR="00911A76" w:rsidRDefault="00911A76" w:rsidP="00452597">
      <w:pPr>
        <w:tabs>
          <w:tab w:val="left" w:pos="-1440"/>
          <w:tab w:val="left" w:pos="-720"/>
          <w:tab w:val="left" w:pos="0"/>
          <w:tab w:val="left" w:pos="1080"/>
          <w:tab w:val="left" w:pos="1440"/>
        </w:tabs>
        <w:suppressAutoHyphens/>
        <w:jc w:val="both"/>
        <w:rPr>
          <w:rFonts w:ascii="Arial" w:hAnsi="Arial"/>
          <w:b/>
          <w:spacing w:val="-3"/>
        </w:rPr>
      </w:pPr>
    </w:p>
    <w:p w:rsidR="00911A76" w:rsidRDefault="00911A76" w:rsidP="00452597">
      <w:pPr>
        <w:tabs>
          <w:tab w:val="left" w:pos="-1440"/>
          <w:tab w:val="left" w:pos="-720"/>
          <w:tab w:val="left" w:pos="0"/>
          <w:tab w:val="left" w:pos="1080"/>
          <w:tab w:val="left" w:pos="1440"/>
        </w:tabs>
        <w:suppressAutoHyphens/>
        <w:jc w:val="both"/>
        <w:rPr>
          <w:rFonts w:ascii="Arial" w:hAnsi="Arial"/>
          <w:b/>
          <w:spacing w:val="-3"/>
        </w:rPr>
      </w:pPr>
    </w:p>
    <w:p w:rsidR="00911A76" w:rsidRDefault="00911A76" w:rsidP="00452597">
      <w:pPr>
        <w:tabs>
          <w:tab w:val="left" w:pos="-1440"/>
          <w:tab w:val="left" w:pos="-720"/>
          <w:tab w:val="left" w:pos="0"/>
          <w:tab w:val="left" w:pos="1080"/>
          <w:tab w:val="left" w:pos="1440"/>
        </w:tabs>
        <w:suppressAutoHyphens/>
        <w:jc w:val="both"/>
        <w:rPr>
          <w:rFonts w:ascii="Arial" w:hAnsi="Arial"/>
          <w:b/>
          <w:spacing w:val="-3"/>
        </w:rPr>
      </w:pPr>
    </w:p>
    <w:p w:rsidR="00911A76" w:rsidRDefault="00911A76" w:rsidP="00452597">
      <w:pPr>
        <w:tabs>
          <w:tab w:val="left" w:pos="-1440"/>
          <w:tab w:val="left" w:pos="-720"/>
          <w:tab w:val="left" w:pos="0"/>
          <w:tab w:val="left" w:pos="1080"/>
          <w:tab w:val="left" w:pos="1440"/>
        </w:tabs>
        <w:suppressAutoHyphens/>
        <w:jc w:val="both"/>
        <w:rPr>
          <w:rFonts w:ascii="Arial" w:hAnsi="Arial"/>
          <w:b/>
          <w:spacing w:val="-3"/>
        </w:rPr>
      </w:pPr>
    </w:p>
    <w:p w:rsidR="00452597" w:rsidRPr="00452597" w:rsidRDefault="00452597" w:rsidP="00452597">
      <w:pPr>
        <w:tabs>
          <w:tab w:val="left" w:pos="-1440"/>
          <w:tab w:val="left" w:pos="-720"/>
          <w:tab w:val="left" w:pos="0"/>
          <w:tab w:val="left" w:pos="1080"/>
          <w:tab w:val="left" w:pos="1440"/>
        </w:tabs>
        <w:suppressAutoHyphens/>
        <w:jc w:val="both"/>
        <w:rPr>
          <w:rFonts w:ascii="Arial" w:hAnsi="Arial"/>
          <w:b/>
          <w:spacing w:val="-3"/>
        </w:rPr>
      </w:pPr>
      <w:bookmarkStart w:id="0" w:name="_GoBack"/>
      <w:bookmarkEnd w:id="0"/>
      <w:r w:rsidRPr="00452597">
        <w:rPr>
          <w:rFonts w:ascii="Arial" w:hAnsi="Arial"/>
          <w:b/>
          <w:spacing w:val="-3"/>
        </w:rPr>
        <w:lastRenderedPageBreak/>
        <w:t>Alternative Forecasting Methodologies and Consideration of Modeling Modification</w:t>
      </w:r>
    </w:p>
    <w:p w:rsidR="00452597" w:rsidRDefault="00452597" w:rsidP="00452597">
      <w:pPr>
        <w:tabs>
          <w:tab w:val="left" w:pos="-1440"/>
          <w:tab w:val="left" w:pos="-720"/>
          <w:tab w:val="left" w:pos="0"/>
          <w:tab w:val="left" w:pos="1080"/>
          <w:tab w:val="left" w:pos="1440"/>
        </w:tabs>
        <w:suppressAutoHyphens/>
        <w:jc w:val="both"/>
        <w:rPr>
          <w:rFonts w:ascii="Arial" w:hAnsi="Arial"/>
          <w:spacing w:val="-3"/>
        </w:rPr>
      </w:pPr>
    </w:p>
    <w:p w:rsidR="006C5B6B" w:rsidRPr="006C5B6B" w:rsidRDefault="006C5B6B" w:rsidP="006C5B6B">
      <w:pPr>
        <w:tabs>
          <w:tab w:val="left" w:pos="-1440"/>
          <w:tab w:val="left" w:pos="-720"/>
          <w:tab w:val="left" w:pos="0"/>
          <w:tab w:val="left" w:pos="1080"/>
          <w:tab w:val="left" w:pos="1440"/>
        </w:tabs>
        <w:suppressAutoHyphens/>
        <w:jc w:val="both"/>
        <w:rPr>
          <w:rFonts w:ascii="Arial" w:hAnsi="Arial"/>
          <w:spacing w:val="-3"/>
        </w:rPr>
      </w:pPr>
      <w:r w:rsidRPr="006C5B6B">
        <w:rPr>
          <w:rFonts w:ascii="Arial" w:hAnsi="Arial"/>
          <w:spacing w:val="-3"/>
        </w:rPr>
        <w:t>Forecasting is the foundation of integrated resource planning, highly influencing most key items in the two year action plan and twenty year planning horizon. Chief among these is the determination of the avoided cost of natural gas which, in addition to gas supply issues, affects conservation programs.</w:t>
      </w:r>
    </w:p>
    <w:p w:rsidR="006C5B6B" w:rsidRPr="006C5B6B" w:rsidRDefault="006C5B6B" w:rsidP="006C5B6B">
      <w:pPr>
        <w:tabs>
          <w:tab w:val="left" w:pos="-1440"/>
          <w:tab w:val="left" w:pos="-720"/>
          <w:tab w:val="left" w:pos="0"/>
          <w:tab w:val="left" w:pos="1080"/>
          <w:tab w:val="left" w:pos="1440"/>
        </w:tabs>
        <w:suppressAutoHyphens/>
        <w:jc w:val="both"/>
        <w:rPr>
          <w:rFonts w:ascii="Arial" w:hAnsi="Arial"/>
          <w:spacing w:val="-3"/>
        </w:rPr>
      </w:pPr>
    </w:p>
    <w:p w:rsidR="006C5B6B" w:rsidRPr="006C5B6B" w:rsidRDefault="006C5B6B" w:rsidP="006C5B6B">
      <w:pPr>
        <w:tabs>
          <w:tab w:val="left" w:pos="-1440"/>
          <w:tab w:val="left" w:pos="-720"/>
          <w:tab w:val="left" w:pos="0"/>
          <w:tab w:val="left" w:pos="1080"/>
          <w:tab w:val="left" w:pos="1440"/>
        </w:tabs>
        <w:suppressAutoHyphens/>
        <w:jc w:val="both"/>
        <w:rPr>
          <w:rFonts w:ascii="Arial" w:hAnsi="Arial"/>
          <w:spacing w:val="-3"/>
        </w:rPr>
      </w:pPr>
      <w:r w:rsidRPr="006C5B6B">
        <w:rPr>
          <w:rFonts w:ascii="Arial" w:hAnsi="Arial"/>
          <w:spacing w:val="-3"/>
        </w:rPr>
        <w:t xml:space="preserve">Qualitative (scenario planning) and quantitative methods (regression modeling of historic data) are combined to arrive at low, medium, and high forecasts. A range of end-results </w:t>
      </w:r>
      <w:r>
        <w:rPr>
          <w:rFonts w:ascii="Arial" w:hAnsi="Arial"/>
          <w:spacing w:val="-3"/>
        </w:rPr>
        <w:t>are</w:t>
      </w:r>
      <w:r w:rsidRPr="006C5B6B">
        <w:rPr>
          <w:rFonts w:ascii="Arial" w:hAnsi="Arial"/>
          <w:spacing w:val="-3"/>
        </w:rPr>
        <w:t xml:space="preserve"> used to determine sensitivity of specific parameters (e.g., customer growth, use per customer, retail price, carbon policy, etc.). Assumptions and inputs are highly scrutinized by Commission staff and stakeholders. A low forecast would result in lesser planned conservation programs. High forecasts may be overly influenced by uncertainties of future industry issues (e.g., carbon policy), resulting in excess costs.</w:t>
      </w:r>
    </w:p>
    <w:p w:rsidR="006C5B6B" w:rsidRPr="006C5B6B" w:rsidRDefault="006C5B6B" w:rsidP="006C5B6B">
      <w:pPr>
        <w:tabs>
          <w:tab w:val="left" w:pos="-1440"/>
          <w:tab w:val="left" w:pos="-720"/>
          <w:tab w:val="left" w:pos="0"/>
          <w:tab w:val="left" w:pos="1080"/>
          <w:tab w:val="left" w:pos="1440"/>
        </w:tabs>
        <w:suppressAutoHyphens/>
        <w:jc w:val="both"/>
        <w:rPr>
          <w:rFonts w:ascii="Arial" w:hAnsi="Arial"/>
          <w:spacing w:val="-3"/>
        </w:rPr>
      </w:pPr>
    </w:p>
    <w:p w:rsidR="006C5B6B" w:rsidRPr="006C5B6B" w:rsidRDefault="006C5B6B" w:rsidP="006C5B6B">
      <w:pPr>
        <w:tabs>
          <w:tab w:val="left" w:pos="-1440"/>
          <w:tab w:val="left" w:pos="-720"/>
          <w:tab w:val="left" w:pos="0"/>
          <w:tab w:val="left" w:pos="1080"/>
          <w:tab w:val="left" w:pos="1440"/>
        </w:tabs>
        <w:suppressAutoHyphens/>
        <w:jc w:val="both"/>
        <w:rPr>
          <w:rFonts w:ascii="Arial" w:hAnsi="Arial"/>
          <w:spacing w:val="-3"/>
        </w:rPr>
      </w:pPr>
      <w:r w:rsidRPr="006C5B6B">
        <w:rPr>
          <w:rFonts w:ascii="Arial" w:hAnsi="Arial"/>
          <w:spacing w:val="-3"/>
        </w:rPr>
        <w:t>Commission staffs and stakeholders, across states and fuels (i.e., natural gas and electric), request consideration of “alternative forecasting methods.” This, in practicality, has two meanings. One meaning is technical, focusing on improvements and additions to previous modeling.</w:t>
      </w:r>
      <w:r w:rsidR="000A3424">
        <w:rPr>
          <w:rStyle w:val="FootnoteReference"/>
          <w:rFonts w:ascii="Arial" w:hAnsi="Arial"/>
          <w:spacing w:val="-3"/>
        </w:rPr>
        <w:footnoteReference w:id="1"/>
      </w:r>
      <w:r w:rsidRPr="006C5B6B">
        <w:rPr>
          <w:rFonts w:ascii="Arial" w:hAnsi="Arial"/>
          <w:spacing w:val="-3"/>
        </w:rPr>
        <w:t xml:space="preserve"> The second meaning is policy-based (although included in the technical modeling) and lies in sensitivity analysis and scenario planning. Such scenario planning incorporates any adders to the cost-per-ton of carbon emissions (i.e., CO</w:t>
      </w:r>
      <w:r w:rsidRPr="00997618">
        <w:rPr>
          <w:rFonts w:ascii="Arial" w:hAnsi="Arial"/>
          <w:spacing w:val="-3"/>
          <w:vertAlign w:val="subscript"/>
        </w:rPr>
        <w:t>2</w:t>
      </w:r>
      <w:r w:rsidRPr="006C5B6B">
        <w:rPr>
          <w:rFonts w:ascii="Arial" w:hAnsi="Arial"/>
          <w:spacing w:val="-3"/>
        </w:rPr>
        <w:t>) and the like.</w:t>
      </w:r>
    </w:p>
    <w:p w:rsidR="006C5B6B" w:rsidRPr="006C5B6B" w:rsidRDefault="006C5B6B" w:rsidP="006C5B6B">
      <w:pPr>
        <w:tabs>
          <w:tab w:val="left" w:pos="-1440"/>
          <w:tab w:val="left" w:pos="-720"/>
          <w:tab w:val="left" w:pos="0"/>
          <w:tab w:val="left" w:pos="1080"/>
          <w:tab w:val="left" w:pos="1440"/>
        </w:tabs>
        <w:suppressAutoHyphens/>
        <w:jc w:val="both"/>
        <w:rPr>
          <w:rFonts w:ascii="Arial" w:hAnsi="Arial"/>
          <w:spacing w:val="-3"/>
        </w:rPr>
      </w:pPr>
    </w:p>
    <w:p w:rsidR="006C5B6B" w:rsidRPr="006C5B6B" w:rsidRDefault="006C5B6B" w:rsidP="006C5B6B">
      <w:pPr>
        <w:tabs>
          <w:tab w:val="left" w:pos="-1440"/>
          <w:tab w:val="left" w:pos="-720"/>
          <w:tab w:val="left" w:pos="0"/>
          <w:tab w:val="left" w:pos="1080"/>
          <w:tab w:val="left" w:pos="1440"/>
        </w:tabs>
        <w:suppressAutoHyphens/>
        <w:jc w:val="both"/>
        <w:rPr>
          <w:rFonts w:ascii="Arial" w:hAnsi="Arial"/>
          <w:spacing w:val="-3"/>
        </w:rPr>
      </w:pPr>
      <w:r w:rsidRPr="006C5B6B">
        <w:rPr>
          <w:rFonts w:ascii="Arial" w:hAnsi="Arial"/>
          <w:spacing w:val="-3"/>
        </w:rPr>
        <w:t>Throughout each planning cycle, all Washington and Oregon jurisdictional utilities have been requested to improve their technical modeling and include robust sensitivity and scenario analyses to effectuate alternative forecasting methods.</w:t>
      </w:r>
    </w:p>
    <w:p w:rsidR="006C5B6B" w:rsidRPr="006C5B6B" w:rsidRDefault="006C5B6B" w:rsidP="006C5B6B">
      <w:pPr>
        <w:tabs>
          <w:tab w:val="left" w:pos="-1440"/>
          <w:tab w:val="left" w:pos="-720"/>
          <w:tab w:val="left" w:pos="0"/>
          <w:tab w:val="left" w:pos="1080"/>
          <w:tab w:val="left" w:pos="1440"/>
        </w:tabs>
        <w:suppressAutoHyphens/>
        <w:jc w:val="both"/>
        <w:rPr>
          <w:rFonts w:ascii="Arial" w:hAnsi="Arial"/>
          <w:spacing w:val="-3"/>
        </w:rPr>
      </w:pPr>
    </w:p>
    <w:p w:rsidR="000A3424" w:rsidRPr="000A3424" w:rsidRDefault="000A3424" w:rsidP="000A342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 xml:space="preserve">For this IRP the Company is </w:t>
      </w:r>
      <w:r w:rsidRPr="000A3424">
        <w:rPr>
          <w:rFonts w:ascii="Arial" w:hAnsi="Arial"/>
          <w:spacing w:val="-3"/>
        </w:rPr>
        <w:t>using a linear forecasting methodology</w:t>
      </w:r>
      <w:r>
        <w:rPr>
          <w:rFonts w:ascii="Arial" w:hAnsi="Arial"/>
          <w:spacing w:val="-3"/>
        </w:rPr>
        <w:t xml:space="preserve">.  </w:t>
      </w:r>
      <w:r w:rsidRPr="000A3424">
        <w:rPr>
          <w:rFonts w:ascii="Arial" w:hAnsi="Arial"/>
          <w:spacing w:val="-3"/>
        </w:rPr>
        <w:t xml:space="preserve">Cascade currently uses </w:t>
      </w:r>
      <w:r w:rsidR="00FD6CB9">
        <w:rPr>
          <w:rFonts w:ascii="Arial" w:hAnsi="Arial"/>
          <w:spacing w:val="-3"/>
        </w:rPr>
        <w:t>SENDOUT</w:t>
      </w:r>
      <w:r w:rsidRPr="000A3424">
        <w:rPr>
          <w:rFonts w:ascii="Arial" w:hAnsi="Arial"/>
          <w:spacing w:val="-3"/>
        </w:rPr>
        <w:t>®, a model employed by all Washington and Oregon local distribution companies (LDCs).  Through linear methodology and with the addition of scenario planning, through Monte Carlo draws, this produces a stochastic (that is, based on random event planning) twenty year forecast</w:t>
      </w:r>
      <w:r w:rsidR="00AC2326">
        <w:rPr>
          <w:rFonts w:ascii="Arial" w:hAnsi="Arial"/>
          <w:spacing w:val="-3"/>
        </w:rPr>
        <w:t>.</w:t>
      </w:r>
      <w:r w:rsidR="00AC2326">
        <w:rPr>
          <w:rStyle w:val="FootnoteReference"/>
          <w:rFonts w:ascii="Arial" w:hAnsi="Arial"/>
          <w:spacing w:val="-3"/>
        </w:rPr>
        <w:footnoteReference w:id="2"/>
      </w:r>
    </w:p>
    <w:p w:rsidR="000A3424" w:rsidRPr="000A3424" w:rsidRDefault="000A3424" w:rsidP="000A3424">
      <w:pPr>
        <w:tabs>
          <w:tab w:val="left" w:pos="-1440"/>
          <w:tab w:val="left" w:pos="-720"/>
          <w:tab w:val="left" w:pos="0"/>
          <w:tab w:val="left" w:pos="1080"/>
          <w:tab w:val="left" w:pos="1440"/>
        </w:tabs>
        <w:suppressAutoHyphens/>
        <w:jc w:val="both"/>
        <w:rPr>
          <w:rFonts w:ascii="Arial" w:hAnsi="Arial"/>
          <w:spacing w:val="-3"/>
        </w:rPr>
      </w:pPr>
    </w:p>
    <w:p w:rsidR="000A3424" w:rsidRPr="000A3424" w:rsidRDefault="0024311E" w:rsidP="000A3424">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As previously identified in Chapter 3 (Demand Forecast) t</w:t>
      </w:r>
      <w:r w:rsidR="00AC2326" w:rsidRPr="00AC2326">
        <w:rPr>
          <w:rFonts w:ascii="Arial" w:hAnsi="Arial"/>
          <w:spacing w:val="-3"/>
        </w:rPr>
        <w:t xml:space="preserve">he Company believes that our future IRPs would be enhanced by adopting additional technical modifications.   </w:t>
      </w:r>
      <w:r w:rsidR="0007784A">
        <w:rPr>
          <w:rFonts w:ascii="Arial" w:hAnsi="Arial"/>
          <w:spacing w:val="-3"/>
        </w:rPr>
        <w:t xml:space="preserve">Cascade plans </w:t>
      </w:r>
      <w:r w:rsidR="00AC2326" w:rsidRPr="00AC2326">
        <w:rPr>
          <w:rFonts w:ascii="Arial" w:hAnsi="Arial"/>
          <w:spacing w:val="-3"/>
        </w:rPr>
        <w:t xml:space="preserve">a greater inclusion of polynomial algorithms in our </w:t>
      </w:r>
      <w:r w:rsidR="0007784A">
        <w:rPr>
          <w:rFonts w:ascii="Arial" w:hAnsi="Arial"/>
          <w:spacing w:val="-3"/>
        </w:rPr>
        <w:t xml:space="preserve">future </w:t>
      </w:r>
      <w:r w:rsidR="00AC2326" w:rsidRPr="00AC2326">
        <w:rPr>
          <w:rFonts w:ascii="Arial" w:hAnsi="Arial"/>
          <w:spacing w:val="-3"/>
        </w:rPr>
        <w:t xml:space="preserve">forecast modeling </w:t>
      </w:r>
      <w:r w:rsidR="0007784A">
        <w:rPr>
          <w:rFonts w:ascii="Arial" w:hAnsi="Arial"/>
          <w:spacing w:val="-3"/>
        </w:rPr>
        <w:t>with a</w:t>
      </w:r>
      <w:r w:rsidR="00AC2326" w:rsidRPr="00AC2326">
        <w:rPr>
          <w:rFonts w:ascii="Arial" w:hAnsi="Arial"/>
          <w:spacing w:val="-3"/>
        </w:rPr>
        <w:t xml:space="preserve"> continuing</w:t>
      </w:r>
      <w:r w:rsidR="0007784A">
        <w:rPr>
          <w:rFonts w:ascii="Arial" w:hAnsi="Arial"/>
          <w:spacing w:val="-3"/>
        </w:rPr>
        <w:t xml:space="preserve"> f</w:t>
      </w:r>
      <w:r w:rsidR="00AC2326" w:rsidRPr="00AC2326">
        <w:rPr>
          <w:rFonts w:ascii="Arial" w:hAnsi="Arial"/>
          <w:spacing w:val="-3"/>
        </w:rPr>
        <w:t xml:space="preserve">ocus on developing a wide and deep range of scenarios. </w:t>
      </w:r>
      <w:r w:rsidR="000A3424" w:rsidRPr="000A3424">
        <w:rPr>
          <w:rFonts w:ascii="Arial" w:hAnsi="Arial"/>
          <w:spacing w:val="-3"/>
        </w:rPr>
        <w:t xml:space="preserve">Given </w:t>
      </w:r>
      <w:r w:rsidR="00AC2326">
        <w:rPr>
          <w:rFonts w:ascii="Arial" w:hAnsi="Arial"/>
          <w:spacing w:val="-3"/>
        </w:rPr>
        <w:t>th</w:t>
      </w:r>
      <w:r w:rsidR="0007784A">
        <w:rPr>
          <w:rFonts w:ascii="Arial" w:hAnsi="Arial"/>
          <w:spacing w:val="-3"/>
        </w:rPr>
        <w:t xml:space="preserve">e </w:t>
      </w:r>
      <w:r w:rsidR="000A3424" w:rsidRPr="000A3424">
        <w:rPr>
          <w:rFonts w:ascii="Arial" w:hAnsi="Arial"/>
          <w:spacing w:val="-3"/>
        </w:rPr>
        <w:t>improvements in forecasting</w:t>
      </w:r>
      <w:r w:rsidR="00AC2326">
        <w:rPr>
          <w:rFonts w:ascii="Arial" w:hAnsi="Arial"/>
          <w:spacing w:val="-3"/>
        </w:rPr>
        <w:t xml:space="preserve"> </w:t>
      </w:r>
      <w:r w:rsidR="000A3424" w:rsidRPr="000A3424">
        <w:rPr>
          <w:rFonts w:ascii="Arial" w:hAnsi="Arial"/>
          <w:spacing w:val="-3"/>
        </w:rPr>
        <w:t>more analysis of primary variables can be gained by greater use of polynomial equations.</w:t>
      </w:r>
      <w:r w:rsidR="00AC2326">
        <w:rPr>
          <w:rStyle w:val="FootnoteReference"/>
          <w:rFonts w:ascii="Arial" w:hAnsi="Arial"/>
          <w:spacing w:val="-3"/>
        </w:rPr>
        <w:footnoteReference w:id="3"/>
      </w:r>
      <w:r w:rsidR="00AC2326" w:rsidRPr="00AC2326">
        <w:rPr>
          <w:rFonts w:ascii="Arial" w:hAnsi="Arial"/>
          <w:spacing w:val="-3"/>
        </w:rPr>
        <w:t xml:space="preserve"> </w:t>
      </w:r>
      <w:r w:rsidR="000A3424" w:rsidRPr="000A3424">
        <w:rPr>
          <w:rFonts w:ascii="Arial" w:hAnsi="Arial"/>
          <w:spacing w:val="-3"/>
        </w:rPr>
        <w:t xml:space="preserve"> Piecewise can be used to </w:t>
      </w:r>
      <w:r w:rsidR="000A3424" w:rsidRPr="000A3424">
        <w:rPr>
          <w:rFonts w:ascii="Arial" w:hAnsi="Arial"/>
          <w:spacing w:val="-3"/>
        </w:rPr>
        <w:lastRenderedPageBreak/>
        <w:t>incorporate a finite number of the most significant, but separate, components that provides for a more robust forecast.</w:t>
      </w:r>
      <w:r w:rsidR="00AC2326">
        <w:rPr>
          <w:rFonts w:ascii="Arial" w:hAnsi="Arial"/>
          <w:spacing w:val="-3"/>
        </w:rPr>
        <w:t xml:space="preserve">  </w:t>
      </w:r>
    </w:p>
    <w:p w:rsidR="006C5B6B" w:rsidRPr="006C5B6B" w:rsidRDefault="006C5B6B" w:rsidP="006C5B6B">
      <w:pPr>
        <w:tabs>
          <w:tab w:val="left" w:pos="-1440"/>
          <w:tab w:val="left" w:pos="-720"/>
          <w:tab w:val="left" w:pos="0"/>
          <w:tab w:val="left" w:pos="1080"/>
          <w:tab w:val="left" w:pos="1440"/>
        </w:tabs>
        <w:suppressAutoHyphens/>
        <w:jc w:val="both"/>
        <w:rPr>
          <w:rFonts w:ascii="Arial" w:hAnsi="Arial"/>
          <w:spacing w:val="-3"/>
        </w:rPr>
      </w:pPr>
    </w:p>
    <w:p w:rsidR="00452597" w:rsidRDefault="00452597" w:rsidP="00452597">
      <w:pPr>
        <w:tabs>
          <w:tab w:val="left" w:pos="-1440"/>
          <w:tab w:val="left" w:pos="-720"/>
          <w:tab w:val="left" w:pos="0"/>
          <w:tab w:val="left" w:pos="1080"/>
          <w:tab w:val="left" w:pos="1440"/>
        </w:tabs>
        <w:suppressAutoHyphens/>
        <w:jc w:val="both"/>
        <w:rPr>
          <w:rFonts w:ascii="Arial" w:hAnsi="Arial"/>
          <w:spacing w:val="-3"/>
        </w:rPr>
      </w:pPr>
    </w:p>
    <w:p w:rsidR="00452597" w:rsidRDefault="00452597" w:rsidP="00452597">
      <w:pPr>
        <w:tabs>
          <w:tab w:val="left" w:pos="-1440"/>
          <w:tab w:val="left" w:pos="-720"/>
          <w:tab w:val="left" w:pos="0"/>
          <w:tab w:val="left" w:pos="1080"/>
          <w:tab w:val="left" w:pos="1440"/>
        </w:tabs>
        <w:suppressAutoHyphens/>
        <w:jc w:val="both"/>
        <w:rPr>
          <w:rFonts w:ascii="Arial" w:hAnsi="Arial"/>
          <w:spacing w:val="-3"/>
        </w:rPr>
      </w:pPr>
    </w:p>
    <w:p w:rsidR="00452597" w:rsidRPr="00452597" w:rsidRDefault="00452597" w:rsidP="00452597">
      <w:pPr>
        <w:tabs>
          <w:tab w:val="left" w:pos="-1440"/>
          <w:tab w:val="left" w:pos="-720"/>
          <w:tab w:val="left" w:pos="0"/>
          <w:tab w:val="left" w:pos="1080"/>
          <w:tab w:val="left" w:pos="1440"/>
        </w:tabs>
        <w:suppressAutoHyphens/>
        <w:jc w:val="both"/>
        <w:rPr>
          <w:rFonts w:ascii="Arial" w:hAnsi="Arial"/>
          <w:b/>
          <w:spacing w:val="-3"/>
        </w:rPr>
      </w:pPr>
      <w:r w:rsidRPr="00452597">
        <w:rPr>
          <w:rFonts w:ascii="Arial" w:hAnsi="Arial"/>
          <w:b/>
          <w:spacing w:val="-3"/>
        </w:rPr>
        <w:t>Conclusions</w:t>
      </w:r>
    </w:p>
    <w:p w:rsidR="00452597" w:rsidRDefault="00452597" w:rsidP="00452597">
      <w:pPr>
        <w:tabs>
          <w:tab w:val="left" w:pos="-1440"/>
          <w:tab w:val="left" w:pos="-720"/>
          <w:tab w:val="left" w:pos="0"/>
          <w:tab w:val="left" w:pos="1080"/>
          <w:tab w:val="left" w:pos="1440"/>
        </w:tabs>
        <w:suppressAutoHyphens/>
        <w:jc w:val="both"/>
        <w:rPr>
          <w:rFonts w:ascii="Arial" w:hAnsi="Arial"/>
          <w:spacing w:val="-3"/>
        </w:rPr>
      </w:pPr>
    </w:p>
    <w:p w:rsidR="008031F2" w:rsidRDefault="008031F2" w:rsidP="008031F2">
      <w:pPr>
        <w:tabs>
          <w:tab w:val="left" w:pos="-1440"/>
          <w:tab w:val="left" w:pos="-720"/>
          <w:tab w:val="left" w:pos="0"/>
          <w:tab w:val="left" w:pos="1080"/>
          <w:tab w:val="left" w:pos="1440"/>
        </w:tabs>
        <w:suppressAutoHyphens/>
        <w:jc w:val="both"/>
        <w:rPr>
          <w:rFonts w:ascii="Arial" w:hAnsi="Arial"/>
          <w:spacing w:val="-3"/>
        </w:rPr>
      </w:pPr>
      <w:r w:rsidRPr="008031F2">
        <w:rPr>
          <w:rFonts w:ascii="Arial" w:hAnsi="Arial"/>
          <w:spacing w:val="-3"/>
        </w:rPr>
        <w:t xml:space="preserve">The Expected Case has the lowest cost and risk as expected when considering alternate supply resources. This is primarily due to </w:t>
      </w:r>
      <w:r w:rsidR="0056166E">
        <w:rPr>
          <w:rFonts w:ascii="Arial" w:hAnsi="Arial"/>
          <w:spacing w:val="-3"/>
        </w:rPr>
        <w:t>Cascade’s wide</w:t>
      </w:r>
      <w:r w:rsidRPr="008031F2">
        <w:rPr>
          <w:rFonts w:ascii="Arial" w:hAnsi="Arial"/>
          <w:spacing w:val="-3"/>
        </w:rPr>
        <w:t xml:space="preserve"> </w:t>
      </w:r>
      <w:r w:rsidR="0056166E">
        <w:rPr>
          <w:rFonts w:ascii="Arial" w:hAnsi="Arial"/>
          <w:spacing w:val="-3"/>
        </w:rPr>
        <w:t xml:space="preserve">regional spread across the region.  The Company’s existing long-term transportation contracts, coupled with robust </w:t>
      </w:r>
      <w:r w:rsidRPr="008031F2">
        <w:rPr>
          <w:rFonts w:ascii="Arial" w:hAnsi="Arial"/>
          <w:spacing w:val="-3"/>
        </w:rPr>
        <w:t xml:space="preserve">supply basins </w:t>
      </w:r>
      <w:r w:rsidR="0056166E">
        <w:rPr>
          <w:rFonts w:ascii="Arial" w:hAnsi="Arial"/>
          <w:spacing w:val="-3"/>
        </w:rPr>
        <w:t>provides a base foundation to meet load needs of Cascade’s core customers.</w:t>
      </w:r>
      <w:r w:rsidRPr="008031F2">
        <w:rPr>
          <w:rFonts w:ascii="Arial" w:hAnsi="Arial"/>
          <w:spacing w:val="-3"/>
        </w:rPr>
        <w:t xml:space="preserve"> </w:t>
      </w:r>
      <w:r w:rsidR="0056166E">
        <w:rPr>
          <w:rFonts w:ascii="Arial" w:hAnsi="Arial"/>
          <w:spacing w:val="-3"/>
        </w:rPr>
        <w:t xml:space="preserve"> However, Cascade’s unique g</w:t>
      </w:r>
      <w:r w:rsidRPr="008031F2">
        <w:rPr>
          <w:rFonts w:ascii="Arial" w:hAnsi="Arial"/>
          <w:spacing w:val="-3"/>
        </w:rPr>
        <w:t xml:space="preserve">eographical </w:t>
      </w:r>
      <w:r w:rsidR="0056166E">
        <w:rPr>
          <w:rFonts w:ascii="Arial" w:hAnsi="Arial"/>
          <w:spacing w:val="-3"/>
        </w:rPr>
        <w:t>reach creates particular challenges as the system is non-contiguous, often requiring the Company to hold transportation capacity on multiple upstream pipelines to feed the single upstream pipeline that is connected to a particular citygate.</w:t>
      </w:r>
      <w:r w:rsidRPr="008031F2">
        <w:rPr>
          <w:rFonts w:ascii="Arial" w:hAnsi="Arial"/>
          <w:spacing w:val="-3"/>
        </w:rPr>
        <w:t xml:space="preserve"> The cost of building or acquiring new supply resources would likely increase cost while keeping risk at similar levels.</w:t>
      </w:r>
    </w:p>
    <w:p w:rsidR="0056166E" w:rsidRPr="008031F2" w:rsidRDefault="0056166E" w:rsidP="008031F2">
      <w:pPr>
        <w:tabs>
          <w:tab w:val="left" w:pos="-1440"/>
          <w:tab w:val="left" w:pos="-720"/>
          <w:tab w:val="left" w:pos="0"/>
          <w:tab w:val="left" w:pos="1080"/>
          <w:tab w:val="left" w:pos="1440"/>
        </w:tabs>
        <w:suppressAutoHyphens/>
        <w:jc w:val="both"/>
        <w:rPr>
          <w:rFonts w:ascii="Arial" w:hAnsi="Arial"/>
          <w:spacing w:val="-3"/>
        </w:rPr>
      </w:pPr>
    </w:p>
    <w:p w:rsidR="00452597" w:rsidRPr="00452597" w:rsidRDefault="008031F2" w:rsidP="008031F2">
      <w:pPr>
        <w:tabs>
          <w:tab w:val="left" w:pos="-1440"/>
          <w:tab w:val="left" w:pos="-720"/>
          <w:tab w:val="left" w:pos="0"/>
          <w:tab w:val="left" w:pos="1080"/>
          <w:tab w:val="left" w:pos="1440"/>
        </w:tabs>
        <w:suppressAutoHyphens/>
        <w:jc w:val="both"/>
        <w:rPr>
          <w:rFonts w:ascii="Arial" w:hAnsi="Arial"/>
          <w:spacing w:val="-3"/>
        </w:rPr>
      </w:pPr>
      <w:r w:rsidRPr="008031F2">
        <w:rPr>
          <w:rFonts w:ascii="Arial" w:hAnsi="Arial"/>
          <w:spacing w:val="-3"/>
        </w:rPr>
        <w:t>The High Growth and Low Growth Case demand analyses provide a range for evaluating demand trajectories relative to the Expected Case. Based on this analysis there appears to be sufficient time to plan for forecasted resource needs. Even under an extreme growth scenario, the first forecasted deficiency does not occur until 20</w:t>
      </w:r>
      <w:r w:rsidR="0056166E">
        <w:rPr>
          <w:rFonts w:ascii="Arial" w:hAnsi="Arial"/>
          <w:spacing w:val="-3"/>
        </w:rPr>
        <w:t>21</w:t>
      </w:r>
      <w:r w:rsidRPr="008031F2">
        <w:rPr>
          <w:rFonts w:ascii="Arial" w:hAnsi="Arial"/>
          <w:spacing w:val="-3"/>
        </w:rPr>
        <w:t xml:space="preserve">. Many things could happen between now and when the first resource needs occur, so </w:t>
      </w:r>
      <w:r w:rsidR="0056166E">
        <w:rPr>
          <w:rFonts w:ascii="Arial" w:hAnsi="Arial"/>
          <w:spacing w:val="-3"/>
        </w:rPr>
        <w:t xml:space="preserve">Cascade will continue to monitor and analyze the system </w:t>
      </w:r>
      <w:r w:rsidRPr="008031F2">
        <w:rPr>
          <w:rFonts w:ascii="Arial" w:hAnsi="Arial"/>
          <w:spacing w:val="-3"/>
        </w:rPr>
        <w:t>demand through reconciling and comparing forecast to actual customer counts and continually update and evaluate all demand-side and supply-side alternatives.</w:t>
      </w:r>
    </w:p>
    <w:p w:rsidR="00452597" w:rsidRPr="00452597" w:rsidRDefault="00452597" w:rsidP="009C5D44">
      <w:pPr>
        <w:tabs>
          <w:tab w:val="left" w:pos="-1440"/>
          <w:tab w:val="left" w:pos="-720"/>
          <w:tab w:val="left" w:pos="0"/>
          <w:tab w:val="left" w:pos="1080"/>
          <w:tab w:val="left" w:pos="1440"/>
        </w:tabs>
        <w:suppressAutoHyphens/>
        <w:jc w:val="both"/>
        <w:rPr>
          <w:rFonts w:ascii="Arial" w:hAnsi="Arial"/>
          <w:spacing w:val="-3"/>
        </w:rPr>
      </w:pPr>
    </w:p>
    <w:sectPr w:rsidR="00452597" w:rsidRPr="00452597" w:rsidSect="00660363">
      <w:headerReference w:type="default" r:id="rId26"/>
      <w:footerReference w:type="default" r:id="rId27"/>
      <w:pgSz w:w="12240" w:h="15840" w:code="1"/>
      <w:pgMar w:top="1440" w:right="1440" w:bottom="245" w:left="21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3F2" w:rsidRDefault="005513F2" w:rsidP="004430AB">
      <w:r>
        <w:separator/>
      </w:r>
    </w:p>
  </w:endnote>
  <w:endnote w:type="continuationSeparator" w:id="0">
    <w:p w:rsidR="005513F2" w:rsidRDefault="005513F2" w:rsidP="00443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0AB" w:rsidRPr="00660363" w:rsidRDefault="004430AB">
    <w:pPr>
      <w:pStyle w:val="Footer"/>
      <w:jc w:val="center"/>
      <w:rPr>
        <w:rFonts w:ascii="Arial" w:hAnsi="Arial" w:cs="Arial"/>
        <w:i/>
        <w:sz w:val="16"/>
        <w:szCs w:val="16"/>
      </w:rPr>
    </w:pPr>
    <w:r w:rsidRPr="00660363">
      <w:rPr>
        <w:rFonts w:ascii="Arial" w:hAnsi="Arial" w:cs="Arial"/>
        <w:i/>
        <w:sz w:val="16"/>
        <w:szCs w:val="16"/>
      </w:rPr>
      <w:t>Page</w:t>
    </w:r>
    <w:r w:rsidR="00D371DF">
      <w:rPr>
        <w:rFonts w:ascii="Arial" w:hAnsi="Arial" w:cs="Arial"/>
        <w:i/>
        <w:sz w:val="16"/>
        <w:szCs w:val="16"/>
      </w:rPr>
      <w:t xml:space="preserve"> 8-</w:t>
    </w:r>
    <w:r w:rsidRPr="00660363">
      <w:rPr>
        <w:rFonts w:ascii="Arial" w:hAnsi="Arial" w:cs="Arial"/>
        <w:i/>
        <w:sz w:val="16"/>
        <w:szCs w:val="16"/>
      </w:rPr>
      <w:fldChar w:fldCharType="begin"/>
    </w:r>
    <w:r w:rsidRPr="00660363">
      <w:rPr>
        <w:rFonts w:ascii="Arial" w:hAnsi="Arial" w:cs="Arial"/>
        <w:i/>
        <w:sz w:val="16"/>
        <w:szCs w:val="16"/>
      </w:rPr>
      <w:instrText xml:space="preserve"> PAGE  \* Arabic  \* MERGEFORMAT </w:instrText>
    </w:r>
    <w:r w:rsidRPr="00660363">
      <w:rPr>
        <w:rFonts w:ascii="Arial" w:hAnsi="Arial" w:cs="Arial"/>
        <w:i/>
        <w:sz w:val="16"/>
        <w:szCs w:val="16"/>
      </w:rPr>
      <w:fldChar w:fldCharType="separate"/>
    </w:r>
    <w:r w:rsidR="00911A76">
      <w:rPr>
        <w:rFonts w:ascii="Arial" w:hAnsi="Arial" w:cs="Arial"/>
        <w:i/>
        <w:noProof/>
        <w:sz w:val="16"/>
        <w:szCs w:val="16"/>
      </w:rPr>
      <w:t>22</w:t>
    </w:r>
    <w:r w:rsidRPr="00660363">
      <w:rPr>
        <w:rFonts w:ascii="Arial" w:hAnsi="Arial" w:cs="Arial"/>
        <w:i/>
        <w:sz w:val="16"/>
        <w:szCs w:val="16"/>
      </w:rPr>
      <w:fldChar w:fldCharType="end"/>
    </w:r>
  </w:p>
  <w:p w:rsidR="004430AB" w:rsidRDefault="004430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3F2" w:rsidRDefault="005513F2" w:rsidP="004430AB">
      <w:r>
        <w:separator/>
      </w:r>
    </w:p>
  </w:footnote>
  <w:footnote w:type="continuationSeparator" w:id="0">
    <w:p w:rsidR="005513F2" w:rsidRDefault="005513F2" w:rsidP="004430AB">
      <w:r>
        <w:continuationSeparator/>
      </w:r>
    </w:p>
  </w:footnote>
  <w:footnote w:id="1">
    <w:p w:rsidR="000A3424" w:rsidRPr="000A3424" w:rsidRDefault="000A3424">
      <w:pPr>
        <w:pStyle w:val="FootnoteText"/>
        <w:rPr>
          <w:rFonts w:ascii="Arial" w:hAnsi="Arial" w:cs="Arial"/>
          <w:sz w:val="16"/>
          <w:szCs w:val="16"/>
        </w:rPr>
      </w:pPr>
      <w:r w:rsidRPr="000A3424">
        <w:rPr>
          <w:rStyle w:val="FootnoteReference"/>
          <w:rFonts w:ascii="Arial" w:hAnsi="Arial" w:cs="Arial"/>
          <w:sz w:val="16"/>
          <w:szCs w:val="16"/>
        </w:rPr>
        <w:footnoteRef/>
      </w:r>
      <w:r w:rsidRPr="000A3424">
        <w:rPr>
          <w:rFonts w:ascii="Arial" w:hAnsi="Arial" w:cs="Arial"/>
          <w:sz w:val="16"/>
          <w:szCs w:val="16"/>
        </w:rPr>
        <w:t xml:space="preserve"> For example, modifications could include modules that examine uncertainty and equations that take into account lagged effects of primary variables (e.g., economic conditions).</w:t>
      </w:r>
    </w:p>
  </w:footnote>
  <w:footnote w:id="2">
    <w:p w:rsidR="00AC2326" w:rsidRDefault="00AC2326">
      <w:pPr>
        <w:pStyle w:val="FootnoteText"/>
      </w:pPr>
      <w:r w:rsidRPr="00AC2326">
        <w:rPr>
          <w:rStyle w:val="FootnoteReference"/>
          <w:rFonts w:ascii="Arial" w:hAnsi="Arial" w:cs="Arial"/>
          <w:sz w:val="16"/>
          <w:szCs w:val="16"/>
        </w:rPr>
        <w:footnoteRef/>
      </w:r>
      <w:r w:rsidRPr="00AC2326">
        <w:rPr>
          <w:rFonts w:ascii="Arial" w:hAnsi="Arial" w:cs="Arial"/>
          <w:sz w:val="16"/>
          <w:szCs w:val="16"/>
        </w:rPr>
        <w:t xml:space="preserve"> A stochastic approach or randomly determined having a random probability distribution or pattern that may be analyzed statistically but may not be predicted precisely.</w:t>
      </w:r>
    </w:p>
  </w:footnote>
  <w:footnote w:id="3">
    <w:p w:rsidR="00AC2326" w:rsidRPr="00AC2326" w:rsidRDefault="00AC2326" w:rsidP="00AC2326">
      <w:pPr>
        <w:pStyle w:val="FootnoteText"/>
        <w:rPr>
          <w:rFonts w:ascii="Arial" w:hAnsi="Arial" w:cs="Arial"/>
          <w:sz w:val="16"/>
          <w:szCs w:val="16"/>
        </w:rPr>
      </w:pPr>
      <w:r w:rsidRPr="00AC2326">
        <w:rPr>
          <w:rStyle w:val="FootnoteReference"/>
          <w:rFonts w:ascii="Arial" w:hAnsi="Arial" w:cs="Arial"/>
          <w:sz w:val="16"/>
          <w:szCs w:val="16"/>
        </w:rPr>
        <w:footnoteRef/>
      </w:r>
      <w:r w:rsidRPr="00AC2326">
        <w:rPr>
          <w:rFonts w:ascii="Arial" w:hAnsi="Arial" w:cs="Arial"/>
          <w:sz w:val="16"/>
          <w:szCs w:val="16"/>
        </w:rPr>
        <w:t xml:space="preserve"> </w:t>
      </w:r>
      <w:r w:rsidRPr="00AC2326">
        <w:rPr>
          <w:rFonts w:ascii="Arial" w:eastAsia="Calibri" w:hAnsi="Arial" w:cs="Arial"/>
          <w:spacing w:val="-1"/>
          <w:sz w:val="16"/>
          <w:szCs w:val="16"/>
        </w:rPr>
        <w:t>Polynomial</w:t>
      </w:r>
      <w:r w:rsidRPr="00AC2326">
        <w:rPr>
          <w:rFonts w:ascii="Arial" w:eastAsia="Calibri" w:hAnsi="Arial" w:cs="Arial"/>
          <w:spacing w:val="-3"/>
          <w:sz w:val="16"/>
          <w:szCs w:val="16"/>
        </w:rPr>
        <w:t xml:space="preserve"> </w:t>
      </w:r>
      <w:r w:rsidRPr="00AC2326">
        <w:rPr>
          <w:rFonts w:ascii="Arial" w:eastAsia="Calibri" w:hAnsi="Arial" w:cs="Arial"/>
          <w:spacing w:val="-1"/>
          <w:sz w:val="16"/>
          <w:szCs w:val="16"/>
        </w:rPr>
        <w:t>equations</w:t>
      </w:r>
      <w:r w:rsidRPr="00AC2326">
        <w:rPr>
          <w:rFonts w:ascii="Arial" w:eastAsia="Calibri" w:hAnsi="Arial" w:cs="Arial"/>
          <w:spacing w:val="-3"/>
          <w:sz w:val="16"/>
          <w:szCs w:val="16"/>
        </w:rPr>
        <w:t xml:space="preserve"> </w:t>
      </w:r>
      <w:r w:rsidRPr="00AC2326">
        <w:rPr>
          <w:rFonts w:ascii="Arial" w:eastAsia="Calibri" w:hAnsi="Arial" w:cs="Arial"/>
          <w:sz w:val="16"/>
          <w:szCs w:val="16"/>
        </w:rPr>
        <w:t>are</w:t>
      </w:r>
      <w:r w:rsidRPr="00AC2326">
        <w:rPr>
          <w:rFonts w:ascii="Arial" w:eastAsia="Calibri" w:hAnsi="Arial" w:cs="Arial"/>
          <w:spacing w:val="-2"/>
          <w:sz w:val="16"/>
          <w:szCs w:val="16"/>
        </w:rPr>
        <w:t xml:space="preserve"> </w:t>
      </w:r>
      <w:r w:rsidRPr="00AC2326">
        <w:rPr>
          <w:rFonts w:ascii="Arial" w:eastAsia="Calibri" w:hAnsi="Arial" w:cs="Arial"/>
          <w:sz w:val="16"/>
          <w:szCs w:val="16"/>
        </w:rPr>
        <w:t>an</w:t>
      </w:r>
      <w:r w:rsidRPr="00AC2326">
        <w:rPr>
          <w:rFonts w:ascii="Arial" w:eastAsia="Calibri" w:hAnsi="Arial" w:cs="Arial"/>
          <w:spacing w:val="-2"/>
          <w:sz w:val="16"/>
          <w:szCs w:val="16"/>
        </w:rPr>
        <w:t xml:space="preserve"> </w:t>
      </w:r>
      <w:r w:rsidRPr="00AC2326">
        <w:rPr>
          <w:rFonts w:ascii="Arial" w:eastAsia="Calibri" w:hAnsi="Arial" w:cs="Arial"/>
          <w:spacing w:val="-1"/>
          <w:sz w:val="16"/>
          <w:szCs w:val="16"/>
        </w:rPr>
        <w:t xml:space="preserve">expression </w:t>
      </w:r>
      <w:r w:rsidRPr="00AC2326">
        <w:rPr>
          <w:rFonts w:ascii="Arial" w:eastAsia="Calibri" w:hAnsi="Arial" w:cs="Arial"/>
          <w:sz w:val="16"/>
          <w:szCs w:val="16"/>
        </w:rPr>
        <w:t>of</w:t>
      </w:r>
      <w:r w:rsidRPr="00AC2326">
        <w:rPr>
          <w:rFonts w:ascii="Arial" w:eastAsia="Calibri" w:hAnsi="Arial" w:cs="Arial"/>
          <w:spacing w:val="-4"/>
          <w:sz w:val="16"/>
          <w:szCs w:val="16"/>
        </w:rPr>
        <w:t xml:space="preserve"> </w:t>
      </w:r>
      <w:r w:rsidRPr="00AC2326">
        <w:rPr>
          <w:rFonts w:ascii="Arial" w:eastAsia="Calibri" w:hAnsi="Arial" w:cs="Arial"/>
          <w:spacing w:val="-1"/>
          <w:sz w:val="16"/>
          <w:szCs w:val="16"/>
        </w:rPr>
        <w:t>more</w:t>
      </w:r>
      <w:r w:rsidRPr="00AC2326">
        <w:rPr>
          <w:rFonts w:ascii="Arial" w:eastAsia="Calibri" w:hAnsi="Arial" w:cs="Arial"/>
          <w:spacing w:val="-2"/>
          <w:sz w:val="16"/>
          <w:szCs w:val="16"/>
        </w:rPr>
        <w:t xml:space="preserve"> </w:t>
      </w:r>
      <w:r w:rsidRPr="00AC2326">
        <w:rPr>
          <w:rFonts w:ascii="Arial" w:eastAsia="Calibri" w:hAnsi="Arial" w:cs="Arial"/>
          <w:spacing w:val="-1"/>
          <w:sz w:val="16"/>
          <w:szCs w:val="16"/>
        </w:rPr>
        <w:t>than</w:t>
      </w:r>
      <w:r w:rsidRPr="00AC2326">
        <w:rPr>
          <w:rFonts w:ascii="Arial" w:eastAsia="Calibri" w:hAnsi="Arial" w:cs="Arial"/>
          <w:spacing w:val="-2"/>
          <w:sz w:val="16"/>
          <w:szCs w:val="16"/>
        </w:rPr>
        <w:t xml:space="preserve"> </w:t>
      </w:r>
      <w:r w:rsidRPr="00AC2326">
        <w:rPr>
          <w:rFonts w:ascii="Arial" w:eastAsia="Calibri" w:hAnsi="Arial" w:cs="Arial"/>
          <w:spacing w:val="-1"/>
          <w:sz w:val="16"/>
          <w:szCs w:val="16"/>
        </w:rPr>
        <w:t>two</w:t>
      </w:r>
      <w:r w:rsidRPr="00AC2326">
        <w:rPr>
          <w:rFonts w:ascii="Arial" w:eastAsia="Calibri" w:hAnsi="Arial" w:cs="Arial"/>
          <w:spacing w:val="3"/>
          <w:sz w:val="16"/>
          <w:szCs w:val="16"/>
        </w:rPr>
        <w:t xml:space="preserve"> </w:t>
      </w:r>
      <w:r w:rsidRPr="00AC2326">
        <w:rPr>
          <w:rFonts w:ascii="Arial" w:eastAsia="Calibri" w:hAnsi="Arial" w:cs="Arial"/>
          <w:spacing w:val="-1"/>
          <w:sz w:val="16"/>
          <w:szCs w:val="16"/>
        </w:rPr>
        <w:t>algebraic</w:t>
      </w:r>
      <w:r w:rsidRPr="00AC2326">
        <w:rPr>
          <w:rFonts w:ascii="Arial" w:eastAsia="Calibri" w:hAnsi="Arial" w:cs="Arial"/>
          <w:spacing w:val="-3"/>
          <w:sz w:val="16"/>
          <w:szCs w:val="16"/>
        </w:rPr>
        <w:t xml:space="preserve"> </w:t>
      </w:r>
      <w:r w:rsidRPr="00AC2326">
        <w:rPr>
          <w:rFonts w:ascii="Arial" w:eastAsia="Calibri" w:hAnsi="Arial" w:cs="Arial"/>
          <w:spacing w:val="-1"/>
          <w:sz w:val="16"/>
          <w:szCs w:val="16"/>
        </w:rPr>
        <w:t>terms,</w:t>
      </w:r>
      <w:r w:rsidRPr="00AC2326">
        <w:rPr>
          <w:rFonts w:ascii="Arial" w:eastAsia="Calibri" w:hAnsi="Arial" w:cs="Arial"/>
          <w:spacing w:val="-2"/>
          <w:sz w:val="16"/>
          <w:szCs w:val="16"/>
        </w:rPr>
        <w:t xml:space="preserve"> </w:t>
      </w:r>
      <w:r w:rsidRPr="00AC2326">
        <w:rPr>
          <w:rFonts w:ascii="Arial" w:eastAsia="Calibri" w:hAnsi="Arial" w:cs="Arial"/>
          <w:spacing w:val="-1"/>
          <w:sz w:val="16"/>
          <w:szCs w:val="16"/>
        </w:rPr>
        <w:t>especially</w:t>
      </w:r>
      <w:r w:rsidRPr="00AC2326">
        <w:rPr>
          <w:rFonts w:ascii="Arial" w:eastAsia="Calibri" w:hAnsi="Arial" w:cs="Arial"/>
          <w:spacing w:val="-3"/>
          <w:sz w:val="16"/>
          <w:szCs w:val="16"/>
        </w:rPr>
        <w:t xml:space="preserve"> </w:t>
      </w:r>
      <w:r w:rsidRPr="00AC2326">
        <w:rPr>
          <w:rFonts w:ascii="Arial" w:eastAsia="Calibri" w:hAnsi="Arial" w:cs="Arial"/>
          <w:spacing w:val="-1"/>
          <w:sz w:val="16"/>
          <w:szCs w:val="16"/>
        </w:rPr>
        <w:t>the</w:t>
      </w:r>
      <w:r w:rsidRPr="00AC2326">
        <w:rPr>
          <w:rFonts w:ascii="Arial" w:eastAsia="Calibri" w:hAnsi="Arial" w:cs="Arial"/>
          <w:spacing w:val="-2"/>
          <w:sz w:val="16"/>
          <w:szCs w:val="16"/>
        </w:rPr>
        <w:t xml:space="preserve"> </w:t>
      </w:r>
      <w:r w:rsidRPr="00AC2326">
        <w:rPr>
          <w:rFonts w:ascii="Arial" w:eastAsia="Calibri" w:hAnsi="Arial" w:cs="Arial"/>
          <w:sz w:val="16"/>
          <w:szCs w:val="16"/>
        </w:rPr>
        <w:t>sum</w:t>
      </w:r>
      <w:r w:rsidRPr="00AC2326">
        <w:rPr>
          <w:rFonts w:ascii="Arial" w:eastAsia="Calibri" w:hAnsi="Arial" w:cs="Arial"/>
          <w:spacing w:val="-2"/>
          <w:sz w:val="16"/>
          <w:szCs w:val="16"/>
        </w:rPr>
        <w:t xml:space="preserve"> </w:t>
      </w:r>
      <w:r w:rsidRPr="00AC2326">
        <w:rPr>
          <w:rFonts w:ascii="Arial" w:eastAsia="Calibri" w:hAnsi="Arial" w:cs="Arial"/>
          <w:sz w:val="16"/>
          <w:szCs w:val="16"/>
        </w:rPr>
        <w:t>of</w:t>
      </w:r>
      <w:r w:rsidRPr="00AC2326">
        <w:rPr>
          <w:rFonts w:ascii="Arial" w:eastAsia="Calibri" w:hAnsi="Arial" w:cs="Arial"/>
          <w:spacing w:val="-3"/>
          <w:sz w:val="16"/>
          <w:szCs w:val="16"/>
        </w:rPr>
        <w:t xml:space="preserve"> </w:t>
      </w:r>
      <w:r w:rsidRPr="00AC2326">
        <w:rPr>
          <w:rFonts w:ascii="Arial" w:eastAsia="Calibri" w:hAnsi="Arial" w:cs="Arial"/>
          <w:spacing w:val="-1"/>
          <w:sz w:val="16"/>
          <w:szCs w:val="16"/>
        </w:rPr>
        <w:t>several</w:t>
      </w:r>
      <w:r w:rsidRPr="00AC2326">
        <w:rPr>
          <w:rFonts w:ascii="Arial" w:eastAsia="Calibri" w:hAnsi="Arial" w:cs="Arial"/>
          <w:spacing w:val="91"/>
          <w:w w:val="99"/>
          <w:sz w:val="16"/>
          <w:szCs w:val="16"/>
        </w:rPr>
        <w:t xml:space="preserve"> </w:t>
      </w:r>
      <w:r w:rsidRPr="00AC2326">
        <w:rPr>
          <w:rFonts w:ascii="Arial" w:eastAsia="Calibri" w:hAnsi="Arial" w:cs="Arial"/>
          <w:spacing w:val="-1"/>
          <w:sz w:val="16"/>
          <w:szCs w:val="16"/>
        </w:rPr>
        <w:t>terms</w:t>
      </w:r>
      <w:r w:rsidRPr="00AC2326">
        <w:rPr>
          <w:rFonts w:ascii="Arial" w:eastAsia="Calibri" w:hAnsi="Arial" w:cs="Arial"/>
          <w:spacing w:val="-4"/>
          <w:sz w:val="16"/>
          <w:szCs w:val="16"/>
        </w:rPr>
        <w:t xml:space="preserve"> </w:t>
      </w:r>
      <w:r w:rsidRPr="00AC2326">
        <w:rPr>
          <w:rFonts w:ascii="Arial" w:eastAsia="Calibri" w:hAnsi="Arial" w:cs="Arial"/>
          <w:spacing w:val="-1"/>
          <w:sz w:val="16"/>
          <w:szCs w:val="16"/>
        </w:rPr>
        <w:t>that</w:t>
      </w:r>
      <w:r w:rsidRPr="00AC2326">
        <w:rPr>
          <w:rFonts w:ascii="Arial" w:eastAsia="Calibri" w:hAnsi="Arial" w:cs="Arial"/>
          <w:spacing w:val="-4"/>
          <w:sz w:val="16"/>
          <w:szCs w:val="16"/>
        </w:rPr>
        <w:t xml:space="preserve"> </w:t>
      </w:r>
      <w:r w:rsidRPr="00AC2326">
        <w:rPr>
          <w:rFonts w:ascii="Arial" w:eastAsia="Calibri" w:hAnsi="Arial" w:cs="Arial"/>
          <w:spacing w:val="-1"/>
          <w:sz w:val="16"/>
          <w:szCs w:val="16"/>
        </w:rPr>
        <w:t>contain</w:t>
      </w:r>
      <w:r w:rsidRPr="00AC2326">
        <w:rPr>
          <w:rFonts w:ascii="Arial" w:eastAsia="Calibri" w:hAnsi="Arial" w:cs="Arial"/>
          <w:spacing w:val="-2"/>
          <w:sz w:val="16"/>
          <w:szCs w:val="16"/>
        </w:rPr>
        <w:t xml:space="preserve"> </w:t>
      </w:r>
      <w:r w:rsidRPr="00AC2326">
        <w:rPr>
          <w:rFonts w:ascii="Arial" w:eastAsia="Calibri" w:hAnsi="Arial" w:cs="Arial"/>
          <w:spacing w:val="-1"/>
          <w:sz w:val="16"/>
          <w:szCs w:val="16"/>
        </w:rPr>
        <w:t>different</w:t>
      </w:r>
      <w:r w:rsidRPr="00AC2326">
        <w:rPr>
          <w:rFonts w:ascii="Arial" w:eastAsia="Calibri" w:hAnsi="Arial" w:cs="Arial"/>
          <w:spacing w:val="-4"/>
          <w:sz w:val="16"/>
          <w:szCs w:val="16"/>
        </w:rPr>
        <w:t xml:space="preserve"> </w:t>
      </w:r>
      <w:r w:rsidRPr="00AC2326">
        <w:rPr>
          <w:rFonts w:ascii="Arial" w:eastAsia="Calibri" w:hAnsi="Arial" w:cs="Arial"/>
          <w:spacing w:val="-1"/>
          <w:sz w:val="16"/>
          <w:szCs w:val="16"/>
        </w:rPr>
        <w:t>powers</w:t>
      </w:r>
      <w:r w:rsidRPr="00AC2326">
        <w:rPr>
          <w:rFonts w:ascii="Arial" w:eastAsia="Calibri" w:hAnsi="Arial" w:cs="Arial"/>
          <w:spacing w:val="-3"/>
          <w:sz w:val="16"/>
          <w:szCs w:val="16"/>
        </w:rPr>
        <w:t xml:space="preserve"> </w:t>
      </w:r>
      <w:r w:rsidRPr="00AC2326">
        <w:rPr>
          <w:rFonts w:ascii="Arial" w:eastAsia="Calibri" w:hAnsi="Arial" w:cs="Arial"/>
          <w:sz w:val="16"/>
          <w:szCs w:val="16"/>
        </w:rPr>
        <w:t>of</w:t>
      </w:r>
      <w:r w:rsidRPr="00AC2326">
        <w:rPr>
          <w:rFonts w:ascii="Arial" w:eastAsia="Calibri" w:hAnsi="Arial" w:cs="Arial"/>
          <w:spacing w:val="-3"/>
          <w:sz w:val="16"/>
          <w:szCs w:val="16"/>
        </w:rPr>
        <w:t xml:space="preserve"> </w:t>
      </w:r>
      <w:r w:rsidRPr="00AC2326">
        <w:rPr>
          <w:rFonts w:ascii="Arial" w:eastAsia="Calibri" w:hAnsi="Arial" w:cs="Arial"/>
          <w:spacing w:val="-1"/>
          <w:sz w:val="16"/>
          <w:szCs w:val="16"/>
        </w:rPr>
        <w:t>the</w:t>
      </w:r>
      <w:r w:rsidRPr="00AC2326">
        <w:rPr>
          <w:rFonts w:ascii="Arial" w:eastAsia="Calibri" w:hAnsi="Arial" w:cs="Arial"/>
          <w:spacing w:val="-2"/>
          <w:sz w:val="16"/>
          <w:szCs w:val="16"/>
        </w:rPr>
        <w:t xml:space="preserve"> </w:t>
      </w:r>
      <w:r w:rsidRPr="00AC2326">
        <w:rPr>
          <w:rFonts w:ascii="Arial" w:eastAsia="Calibri" w:hAnsi="Arial" w:cs="Arial"/>
          <w:spacing w:val="-1"/>
          <w:sz w:val="16"/>
          <w:szCs w:val="16"/>
        </w:rPr>
        <w:t>same</w:t>
      </w:r>
      <w:r w:rsidRPr="00AC2326">
        <w:rPr>
          <w:rFonts w:ascii="Arial" w:eastAsia="Calibri" w:hAnsi="Arial" w:cs="Arial"/>
          <w:spacing w:val="-3"/>
          <w:sz w:val="16"/>
          <w:szCs w:val="16"/>
        </w:rPr>
        <w:t xml:space="preserve"> </w:t>
      </w:r>
      <w:r w:rsidRPr="00AC2326">
        <w:rPr>
          <w:rFonts w:ascii="Arial" w:eastAsia="Calibri" w:hAnsi="Arial" w:cs="Arial"/>
          <w:spacing w:val="-1"/>
          <w:sz w:val="16"/>
          <w:szCs w:val="16"/>
        </w:rPr>
        <w:t>variable(s)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363" w:rsidRPr="000715A9" w:rsidRDefault="00660363" w:rsidP="00660363">
    <w:pPr>
      <w:tabs>
        <w:tab w:val="center" w:pos="4680"/>
        <w:tab w:val="right" w:pos="9360"/>
      </w:tabs>
      <w:rPr>
        <w:rFonts w:ascii="Arial" w:hAnsi="Arial" w:cs="Arial"/>
        <w:i/>
        <w:szCs w:val="24"/>
      </w:rPr>
    </w:pPr>
    <w:r w:rsidRPr="000715A9">
      <w:rPr>
        <w:rFonts w:ascii="Arial" w:hAnsi="Arial" w:cs="Arial"/>
        <w:i/>
        <w:szCs w:val="24"/>
      </w:rPr>
      <w:t>Cascade Natural Gas Corporation</w:t>
    </w:r>
  </w:p>
  <w:p w:rsidR="004430AB" w:rsidRPr="00660363" w:rsidRDefault="00660363" w:rsidP="00660363">
    <w:pPr>
      <w:pStyle w:val="Header"/>
    </w:pPr>
    <w:r w:rsidRPr="000715A9">
      <w:rPr>
        <w:rFonts w:ascii="Arial" w:hAnsi="Arial" w:cs="Arial"/>
        <w:i/>
        <w:szCs w:val="24"/>
      </w:rPr>
      <w:t xml:space="preserve"> </w:t>
    </w:r>
    <w:r>
      <w:rPr>
        <w:rFonts w:ascii="Arial" w:hAnsi="Arial" w:cs="Arial"/>
        <w:i/>
        <w:szCs w:val="24"/>
      </w:rPr>
      <w:t xml:space="preserve">DRAFT </w:t>
    </w:r>
    <w:r w:rsidRPr="000715A9">
      <w:rPr>
        <w:rFonts w:ascii="Arial" w:hAnsi="Arial" w:cs="Arial"/>
        <w:i/>
        <w:szCs w:val="24"/>
      </w:rPr>
      <w:t>2016 Integrated Resource Plan (UG-160453)</w:t>
    </w:r>
    <w:r>
      <w:rPr>
        <w:rFonts w:ascii="Arial" w:hAnsi="Arial" w:cs="Arial"/>
        <w:i/>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F423BD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2CC8A8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CEA13D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02C05A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F30107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1A363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CC2307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D02FCD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944E1A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650208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36B199D"/>
    <w:multiLevelType w:val="hybridMultilevel"/>
    <w:tmpl w:val="AFEEF34C"/>
    <w:lvl w:ilvl="0" w:tplc="04090001">
      <w:start w:val="1"/>
      <w:numFmt w:val="bullet"/>
      <w:lvlText w:val=""/>
      <w:lvlJc w:val="left"/>
      <w:pPr>
        <w:ind w:left="840" w:hanging="360"/>
      </w:pPr>
      <w:rPr>
        <w:rFonts w:ascii="Symbol" w:hAnsi="Symbol" w:hint="default"/>
        <w:w w:val="99"/>
        <w:sz w:val="20"/>
        <w:szCs w:val="20"/>
      </w:rPr>
    </w:lvl>
    <w:lvl w:ilvl="1" w:tplc="C5828F02">
      <w:start w:val="1"/>
      <w:numFmt w:val="lowerLetter"/>
      <w:lvlText w:val="%2."/>
      <w:lvlJc w:val="left"/>
      <w:pPr>
        <w:ind w:left="1560" w:hanging="360"/>
      </w:pPr>
      <w:rPr>
        <w:rFonts w:ascii="Constantia" w:eastAsia="Constantia" w:hAnsi="Constantia" w:hint="default"/>
        <w:w w:val="99"/>
        <w:sz w:val="20"/>
        <w:szCs w:val="20"/>
      </w:rPr>
    </w:lvl>
    <w:lvl w:ilvl="2" w:tplc="C6729224">
      <w:start w:val="1"/>
      <w:numFmt w:val="bullet"/>
      <w:lvlText w:val="•"/>
      <w:lvlJc w:val="left"/>
      <w:pPr>
        <w:ind w:left="2373" w:hanging="360"/>
      </w:pPr>
      <w:rPr>
        <w:rFonts w:hint="default"/>
      </w:rPr>
    </w:lvl>
    <w:lvl w:ilvl="3" w:tplc="DAC2EB16">
      <w:start w:val="1"/>
      <w:numFmt w:val="bullet"/>
      <w:lvlText w:val="•"/>
      <w:lvlJc w:val="left"/>
      <w:pPr>
        <w:ind w:left="3186" w:hanging="360"/>
      </w:pPr>
      <w:rPr>
        <w:rFonts w:hint="default"/>
      </w:rPr>
    </w:lvl>
    <w:lvl w:ilvl="4" w:tplc="5A60B0B8">
      <w:start w:val="1"/>
      <w:numFmt w:val="bullet"/>
      <w:lvlText w:val="•"/>
      <w:lvlJc w:val="left"/>
      <w:pPr>
        <w:ind w:left="4000" w:hanging="360"/>
      </w:pPr>
      <w:rPr>
        <w:rFonts w:hint="default"/>
      </w:rPr>
    </w:lvl>
    <w:lvl w:ilvl="5" w:tplc="0398516E">
      <w:start w:val="1"/>
      <w:numFmt w:val="bullet"/>
      <w:lvlText w:val="•"/>
      <w:lvlJc w:val="left"/>
      <w:pPr>
        <w:ind w:left="4813" w:hanging="360"/>
      </w:pPr>
      <w:rPr>
        <w:rFonts w:hint="default"/>
      </w:rPr>
    </w:lvl>
    <w:lvl w:ilvl="6" w:tplc="43BA83E4">
      <w:start w:val="1"/>
      <w:numFmt w:val="bullet"/>
      <w:lvlText w:val="•"/>
      <w:lvlJc w:val="left"/>
      <w:pPr>
        <w:ind w:left="5626" w:hanging="360"/>
      </w:pPr>
      <w:rPr>
        <w:rFonts w:hint="default"/>
      </w:rPr>
    </w:lvl>
    <w:lvl w:ilvl="7" w:tplc="41862EAE">
      <w:start w:val="1"/>
      <w:numFmt w:val="bullet"/>
      <w:lvlText w:val="•"/>
      <w:lvlJc w:val="left"/>
      <w:pPr>
        <w:ind w:left="6440" w:hanging="360"/>
      </w:pPr>
      <w:rPr>
        <w:rFonts w:hint="default"/>
      </w:rPr>
    </w:lvl>
    <w:lvl w:ilvl="8" w:tplc="43BE55FA">
      <w:start w:val="1"/>
      <w:numFmt w:val="bullet"/>
      <w:lvlText w:val="•"/>
      <w:lvlJc w:val="left"/>
      <w:pPr>
        <w:ind w:left="7253" w:hanging="360"/>
      </w:pPr>
      <w:rPr>
        <w:rFonts w:hint="default"/>
      </w:rPr>
    </w:lvl>
  </w:abstractNum>
  <w:abstractNum w:abstractNumId="11" w15:restartNumberingAfterBreak="0">
    <w:nsid w:val="17526196"/>
    <w:multiLevelType w:val="hybridMultilevel"/>
    <w:tmpl w:val="C136E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68B4BBD"/>
    <w:multiLevelType w:val="hybridMultilevel"/>
    <w:tmpl w:val="9DF89B6E"/>
    <w:lvl w:ilvl="0" w:tplc="424256EC">
      <w:start w:val="1"/>
      <w:numFmt w:val="bullet"/>
      <w:lvlText w:val="•"/>
      <w:lvlJc w:val="left"/>
      <w:pPr>
        <w:tabs>
          <w:tab w:val="num" w:pos="720"/>
        </w:tabs>
        <w:ind w:left="720" w:hanging="360"/>
      </w:pPr>
      <w:rPr>
        <w:rFonts w:ascii="Arial" w:hAnsi="Arial" w:hint="default"/>
      </w:rPr>
    </w:lvl>
    <w:lvl w:ilvl="1" w:tplc="05DE6E62">
      <w:start w:val="20"/>
      <w:numFmt w:val="bullet"/>
      <w:lvlText w:val="•"/>
      <w:lvlJc w:val="left"/>
      <w:pPr>
        <w:tabs>
          <w:tab w:val="num" w:pos="1440"/>
        </w:tabs>
        <w:ind w:left="1440" w:hanging="360"/>
      </w:pPr>
      <w:rPr>
        <w:rFonts w:ascii="Arial" w:hAnsi="Arial" w:hint="default"/>
      </w:rPr>
    </w:lvl>
    <w:lvl w:ilvl="2" w:tplc="FE98D270" w:tentative="1">
      <w:start w:val="1"/>
      <w:numFmt w:val="bullet"/>
      <w:lvlText w:val="•"/>
      <w:lvlJc w:val="left"/>
      <w:pPr>
        <w:tabs>
          <w:tab w:val="num" w:pos="2160"/>
        </w:tabs>
        <w:ind w:left="2160" w:hanging="360"/>
      </w:pPr>
      <w:rPr>
        <w:rFonts w:ascii="Arial" w:hAnsi="Arial" w:hint="default"/>
      </w:rPr>
    </w:lvl>
    <w:lvl w:ilvl="3" w:tplc="CA4AF73A" w:tentative="1">
      <w:start w:val="1"/>
      <w:numFmt w:val="bullet"/>
      <w:lvlText w:val="•"/>
      <w:lvlJc w:val="left"/>
      <w:pPr>
        <w:tabs>
          <w:tab w:val="num" w:pos="2880"/>
        </w:tabs>
        <w:ind w:left="2880" w:hanging="360"/>
      </w:pPr>
      <w:rPr>
        <w:rFonts w:ascii="Arial" w:hAnsi="Arial" w:hint="default"/>
      </w:rPr>
    </w:lvl>
    <w:lvl w:ilvl="4" w:tplc="F992EB7E" w:tentative="1">
      <w:start w:val="1"/>
      <w:numFmt w:val="bullet"/>
      <w:lvlText w:val="•"/>
      <w:lvlJc w:val="left"/>
      <w:pPr>
        <w:tabs>
          <w:tab w:val="num" w:pos="3600"/>
        </w:tabs>
        <w:ind w:left="3600" w:hanging="360"/>
      </w:pPr>
      <w:rPr>
        <w:rFonts w:ascii="Arial" w:hAnsi="Arial" w:hint="default"/>
      </w:rPr>
    </w:lvl>
    <w:lvl w:ilvl="5" w:tplc="FDC62F32" w:tentative="1">
      <w:start w:val="1"/>
      <w:numFmt w:val="bullet"/>
      <w:lvlText w:val="•"/>
      <w:lvlJc w:val="left"/>
      <w:pPr>
        <w:tabs>
          <w:tab w:val="num" w:pos="4320"/>
        </w:tabs>
        <w:ind w:left="4320" w:hanging="360"/>
      </w:pPr>
      <w:rPr>
        <w:rFonts w:ascii="Arial" w:hAnsi="Arial" w:hint="default"/>
      </w:rPr>
    </w:lvl>
    <w:lvl w:ilvl="6" w:tplc="F5320930" w:tentative="1">
      <w:start w:val="1"/>
      <w:numFmt w:val="bullet"/>
      <w:lvlText w:val="•"/>
      <w:lvlJc w:val="left"/>
      <w:pPr>
        <w:tabs>
          <w:tab w:val="num" w:pos="5040"/>
        </w:tabs>
        <w:ind w:left="5040" w:hanging="360"/>
      </w:pPr>
      <w:rPr>
        <w:rFonts w:ascii="Arial" w:hAnsi="Arial" w:hint="default"/>
      </w:rPr>
    </w:lvl>
    <w:lvl w:ilvl="7" w:tplc="DA72F57E" w:tentative="1">
      <w:start w:val="1"/>
      <w:numFmt w:val="bullet"/>
      <w:lvlText w:val="•"/>
      <w:lvlJc w:val="left"/>
      <w:pPr>
        <w:tabs>
          <w:tab w:val="num" w:pos="5760"/>
        </w:tabs>
        <w:ind w:left="5760" w:hanging="360"/>
      </w:pPr>
      <w:rPr>
        <w:rFonts w:ascii="Arial" w:hAnsi="Arial" w:hint="default"/>
      </w:rPr>
    </w:lvl>
    <w:lvl w:ilvl="8" w:tplc="894A665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195C38"/>
    <w:multiLevelType w:val="hybridMultilevel"/>
    <w:tmpl w:val="40DA3D92"/>
    <w:lvl w:ilvl="0" w:tplc="04090001">
      <w:start w:val="1"/>
      <w:numFmt w:val="bullet"/>
      <w:lvlText w:val=""/>
      <w:lvlJc w:val="left"/>
      <w:pPr>
        <w:ind w:left="840" w:hanging="360"/>
      </w:pPr>
      <w:rPr>
        <w:rFonts w:ascii="Symbol" w:hAnsi="Symbol" w:hint="default"/>
        <w:w w:val="99"/>
        <w:sz w:val="20"/>
        <w:szCs w:val="20"/>
      </w:rPr>
    </w:lvl>
    <w:lvl w:ilvl="1" w:tplc="C5828F02">
      <w:start w:val="1"/>
      <w:numFmt w:val="lowerLetter"/>
      <w:lvlText w:val="%2."/>
      <w:lvlJc w:val="left"/>
      <w:pPr>
        <w:ind w:left="1560" w:hanging="360"/>
      </w:pPr>
      <w:rPr>
        <w:rFonts w:ascii="Constantia" w:eastAsia="Constantia" w:hAnsi="Constantia" w:hint="default"/>
        <w:w w:val="99"/>
        <w:sz w:val="20"/>
        <w:szCs w:val="20"/>
      </w:rPr>
    </w:lvl>
    <w:lvl w:ilvl="2" w:tplc="C6729224">
      <w:start w:val="1"/>
      <w:numFmt w:val="bullet"/>
      <w:lvlText w:val="•"/>
      <w:lvlJc w:val="left"/>
      <w:pPr>
        <w:ind w:left="2373" w:hanging="360"/>
      </w:pPr>
      <w:rPr>
        <w:rFonts w:hint="default"/>
      </w:rPr>
    </w:lvl>
    <w:lvl w:ilvl="3" w:tplc="DAC2EB16">
      <w:start w:val="1"/>
      <w:numFmt w:val="bullet"/>
      <w:lvlText w:val="•"/>
      <w:lvlJc w:val="left"/>
      <w:pPr>
        <w:ind w:left="3186" w:hanging="360"/>
      </w:pPr>
      <w:rPr>
        <w:rFonts w:hint="default"/>
      </w:rPr>
    </w:lvl>
    <w:lvl w:ilvl="4" w:tplc="5A60B0B8">
      <w:start w:val="1"/>
      <w:numFmt w:val="bullet"/>
      <w:lvlText w:val="•"/>
      <w:lvlJc w:val="left"/>
      <w:pPr>
        <w:ind w:left="4000" w:hanging="360"/>
      </w:pPr>
      <w:rPr>
        <w:rFonts w:hint="default"/>
      </w:rPr>
    </w:lvl>
    <w:lvl w:ilvl="5" w:tplc="0398516E">
      <w:start w:val="1"/>
      <w:numFmt w:val="bullet"/>
      <w:lvlText w:val="•"/>
      <w:lvlJc w:val="left"/>
      <w:pPr>
        <w:ind w:left="4813" w:hanging="360"/>
      </w:pPr>
      <w:rPr>
        <w:rFonts w:hint="default"/>
      </w:rPr>
    </w:lvl>
    <w:lvl w:ilvl="6" w:tplc="43BA83E4">
      <w:start w:val="1"/>
      <w:numFmt w:val="bullet"/>
      <w:lvlText w:val="•"/>
      <w:lvlJc w:val="left"/>
      <w:pPr>
        <w:ind w:left="5626" w:hanging="360"/>
      </w:pPr>
      <w:rPr>
        <w:rFonts w:hint="default"/>
      </w:rPr>
    </w:lvl>
    <w:lvl w:ilvl="7" w:tplc="41862EAE">
      <w:start w:val="1"/>
      <w:numFmt w:val="bullet"/>
      <w:lvlText w:val="•"/>
      <w:lvlJc w:val="left"/>
      <w:pPr>
        <w:ind w:left="6440" w:hanging="360"/>
      </w:pPr>
      <w:rPr>
        <w:rFonts w:hint="default"/>
      </w:rPr>
    </w:lvl>
    <w:lvl w:ilvl="8" w:tplc="43BE55FA">
      <w:start w:val="1"/>
      <w:numFmt w:val="bullet"/>
      <w:lvlText w:val="•"/>
      <w:lvlJc w:val="left"/>
      <w:pPr>
        <w:ind w:left="7253" w:hanging="360"/>
      </w:pPr>
      <w:rPr>
        <w:rFonts w:hint="default"/>
      </w:rPr>
    </w:lvl>
  </w:abstractNum>
  <w:abstractNum w:abstractNumId="14" w15:restartNumberingAfterBreak="0">
    <w:nsid w:val="346F33CB"/>
    <w:multiLevelType w:val="hybridMultilevel"/>
    <w:tmpl w:val="5A04D90E"/>
    <w:lvl w:ilvl="0" w:tplc="9C6205A6">
      <w:start w:val="1"/>
      <w:numFmt w:val="bullet"/>
      <w:lvlText w:val=""/>
      <w:lvlJc w:val="left"/>
      <w:pPr>
        <w:tabs>
          <w:tab w:val="num" w:pos="720"/>
        </w:tabs>
        <w:ind w:left="720" w:hanging="360"/>
      </w:pPr>
      <w:rPr>
        <w:rFonts w:ascii="Symbol" w:hAnsi="Symbol" w:hint="default"/>
      </w:rPr>
    </w:lvl>
    <w:lvl w:ilvl="1" w:tplc="2FA428BC">
      <w:start w:val="20"/>
      <w:numFmt w:val="bullet"/>
      <w:lvlText w:val=""/>
      <w:lvlJc w:val="left"/>
      <w:pPr>
        <w:tabs>
          <w:tab w:val="num" w:pos="1440"/>
        </w:tabs>
        <w:ind w:left="1440" w:hanging="360"/>
      </w:pPr>
      <w:rPr>
        <w:rFonts w:ascii="Symbol" w:hAnsi="Symbol" w:hint="default"/>
      </w:rPr>
    </w:lvl>
    <w:lvl w:ilvl="2" w:tplc="0EC87078" w:tentative="1">
      <w:start w:val="1"/>
      <w:numFmt w:val="bullet"/>
      <w:lvlText w:val=""/>
      <w:lvlJc w:val="left"/>
      <w:pPr>
        <w:tabs>
          <w:tab w:val="num" w:pos="2160"/>
        </w:tabs>
        <w:ind w:left="2160" w:hanging="360"/>
      </w:pPr>
      <w:rPr>
        <w:rFonts w:ascii="Symbol" w:hAnsi="Symbol" w:hint="default"/>
      </w:rPr>
    </w:lvl>
    <w:lvl w:ilvl="3" w:tplc="3B6629B2" w:tentative="1">
      <w:start w:val="1"/>
      <w:numFmt w:val="bullet"/>
      <w:lvlText w:val=""/>
      <w:lvlJc w:val="left"/>
      <w:pPr>
        <w:tabs>
          <w:tab w:val="num" w:pos="2880"/>
        </w:tabs>
        <w:ind w:left="2880" w:hanging="360"/>
      </w:pPr>
      <w:rPr>
        <w:rFonts w:ascii="Symbol" w:hAnsi="Symbol" w:hint="default"/>
      </w:rPr>
    </w:lvl>
    <w:lvl w:ilvl="4" w:tplc="F9420712" w:tentative="1">
      <w:start w:val="1"/>
      <w:numFmt w:val="bullet"/>
      <w:lvlText w:val=""/>
      <w:lvlJc w:val="left"/>
      <w:pPr>
        <w:tabs>
          <w:tab w:val="num" w:pos="3600"/>
        </w:tabs>
        <w:ind w:left="3600" w:hanging="360"/>
      </w:pPr>
      <w:rPr>
        <w:rFonts w:ascii="Symbol" w:hAnsi="Symbol" w:hint="default"/>
      </w:rPr>
    </w:lvl>
    <w:lvl w:ilvl="5" w:tplc="ABE29F74" w:tentative="1">
      <w:start w:val="1"/>
      <w:numFmt w:val="bullet"/>
      <w:lvlText w:val=""/>
      <w:lvlJc w:val="left"/>
      <w:pPr>
        <w:tabs>
          <w:tab w:val="num" w:pos="4320"/>
        </w:tabs>
        <w:ind w:left="4320" w:hanging="360"/>
      </w:pPr>
      <w:rPr>
        <w:rFonts w:ascii="Symbol" w:hAnsi="Symbol" w:hint="default"/>
      </w:rPr>
    </w:lvl>
    <w:lvl w:ilvl="6" w:tplc="BA2A704A" w:tentative="1">
      <w:start w:val="1"/>
      <w:numFmt w:val="bullet"/>
      <w:lvlText w:val=""/>
      <w:lvlJc w:val="left"/>
      <w:pPr>
        <w:tabs>
          <w:tab w:val="num" w:pos="5040"/>
        </w:tabs>
        <w:ind w:left="5040" w:hanging="360"/>
      </w:pPr>
      <w:rPr>
        <w:rFonts w:ascii="Symbol" w:hAnsi="Symbol" w:hint="default"/>
      </w:rPr>
    </w:lvl>
    <w:lvl w:ilvl="7" w:tplc="44447490" w:tentative="1">
      <w:start w:val="1"/>
      <w:numFmt w:val="bullet"/>
      <w:lvlText w:val=""/>
      <w:lvlJc w:val="left"/>
      <w:pPr>
        <w:tabs>
          <w:tab w:val="num" w:pos="5760"/>
        </w:tabs>
        <w:ind w:left="5760" w:hanging="360"/>
      </w:pPr>
      <w:rPr>
        <w:rFonts w:ascii="Symbol" w:hAnsi="Symbol" w:hint="default"/>
      </w:rPr>
    </w:lvl>
    <w:lvl w:ilvl="8" w:tplc="1D661916"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49867EF"/>
    <w:multiLevelType w:val="hybridMultilevel"/>
    <w:tmpl w:val="375068E6"/>
    <w:lvl w:ilvl="0" w:tplc="BFC22192">
      <w:start w:val="1"/>
      <w:numFmt w:val="bullet"/>
      <w:lvlText w:val=""/>
      <w:lvlJc w:val="left"/>
      <w:pPr>
        <w:tabs>
          <w:tab w:val="num" w:pos="720"/>
        </w:tabs>
        <w:ind w:left="720" w:hanging="360"/>
      </w:pPr>
      <w:rPr>
        <w:rFonts w:ascii="Symbol" w:hAnsi="Symbol" w:hint="default"/>
      </w:rPr>
    </w:lvl>
    <w:lvl w:ilvl="1" w:tplc="45764FCE">
      <w:start w:val="20"/>
      <w:numFmt w:val="bullet"/>
      <w:lvlText w:val=""/>
      <w:lvlJc w:val="left"/>
      <w:pPr>
        <w:tabs>
          <w:tab w:val="num" w:pos="1440"/>
        </w:tabs>
        <w:ind w:left="1440" w:hanging="360"/>
      </w:pPr>
      <w:rPr>
        <w:rFonts w:ascii="Symbol" w:hAnsi="Symbol" w:hint="default"/>
      </w:rPr>
    </w:lvl>
    <w:lvl w:ilvl="2" w:tplc="0BB6C766" w:tentative="1">
      <w:start w:val="1"/>
      <w:numFmt w:val="bullet"/>
      <w:lvlText w:val=""/>
      <w:lvlJc w:val="left"/>
      <w:pPr>
        <w:tabs>
          <w:tab w:val="num" w:pos="2160"/>
        </w:tabs>
        <w:ind w:left="2160" w:hanging="360"/>
      </w:pPr>
      <w:rPr>
        <w:rFonts w:ascii="Symbol" w:hAnsi="Symbol" w:hint="default"/>
      </w:rPr>
    </w:lvl>
    <w:lvl w:ilvl="3" w:tplc="21981472" w:tentative="1">
      <w:start w:val="1"/>
      <w:numFmt w:val="bullet"/>
      <w:lvlText w:val=""/>
      <w:lvlJc w:val="left"/>
      <w:pPr>
        <w:tabs>
          <w:tab w:val="num" w:pos="2880"/>
        </w:tabs>
        <w:ind w:left="2880" w:hanging="360"/>
      </w:pPr>
      <w:rPr>
        <w:rFonts w:ascii="Symbol" w:hAnsi="Symbol" w:hint="default"/>
      </w:rPr>
    </w:lvl>
    <w:lvl w:ilvl="4" w:tplc="C41AB54E" w:tentative="1">
      <w:start w:val="1"/>
      <w:numFmt w:val="bullet"/>
      <w:lvlText w:val=""/>
      <w:lvlJc w:val="left"/>
      <w:pPr>
        <w:tabs>
          <w:tab w:val="num" w:pos="3600"/>
        </w:tabs>
        <w:ind w:left="3600" w:hanging="360"/>
      </w:pPr>
      <w:rPr>
        <w:rFonts w:ascii="Symbol" w:hAnsi="Symbol" w:hint="default"/>
      </w:rPr>
    </w:lvl>
    <w:lvl w:ilvl="5" w:tplc="12C8DDE4" w:tentative="1">
      <w:start w:val="1"/>
      <w:numFmt w:val="bullet"/>
      <w:lvlText w:val=""/>
      <w:lvlJc w:val="left"/>
      <w:pPr>
        <w:tabs>
          <w:tab w:val="num" w:pos="4320"/>
        </w:tabs>
        <w:ind w:left="4320" w:hanging="360"/>
      </w:pPr>
      <w:rPr>
        <w:rFonts w:ascii="Symbol" w:hAnsi="Symbol" w:hint="default"/>
      </w:rPr>
    </w:lvl>
    <w:lvl w:ilvl="6" w:tplc="FE7438D2" w:tentative="1">
      <w:start w:val="1"/>
      <w:numFmt w:val="bullet"/>
      <w:lvlText w:val=""/>
      <w:lvlJc w:val="left"/>
      <w:pPr>
        <w:tabs>
          <w:tab w:val="num" w:pos="5040"/>
        </w:tabs>
        <w:ind w:left="5040" w:hanging="360"/>
      </w:pPr>
      <w:rPr>
        <w:rFonts w:ascii="Symbol" w:hAnsi="Symbol" w:hint="default"/>
      </w:rPr>
    </w:lvl>
    <w:lvl w:ilvl="7" w:tplc="1C0A1664" w:tentative="1">
      <w:start w:val="1"/>
      <w:numFmt w:val="bullet"/>
      <w:lvlText w:val=""/>
      <w:lvlJc w:val="left"/>
      <w:pPr>
        <w:tabs>
          <w:tab w:val="num" w:pos="5760"/>
        </w:tabs>
        <w:ind w:left="5760" w:hanging="360"/>
      </w:pPr>
      <w:rPr>
        <w:rFonts w:ascii="Symbol" w:hAnsi="Symbol" w:hint="default"/>
      </w:rPr>
    </w:lvl>
    <w:lvl w:ilvl="8" w:tplc="78F243B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E243869"/>
    <w:multiLevelType w:val="hybridMultilevel"/>
    <w:tmpl w:val="C1D22A78"/>
    <w:lvl w:ilvl="0" w:tplc="ABD0FC5A">
      <w:start w:val="1"/>
      <w:numFmt w:val="decimal"/>
      <w:lvlText w:val="%1."/>
      <w:lvlJc w:val="left"/>
      <w:pPr>
        <w:ind w:left="840" w:hanging="360"/>
      </w:pPr>
      <w:rPr>
        <w:rFonts w:ascii="Constantia" w:eastAsia="Constantia" w:hAnsi="Constantia" w:hint="default"/>
        <w:w w:val="99"/>
        <w:sz w:val="20"/>
        <w:szCs w:val="20"/>
      </w:rPr>
    </w:lvl>
    <w:lvl w:ilvl="1" w:tplc="C5828F02">
      <w:start w:val="1"/>
      <w:numFmt w:val="lowerLetter"/>
      <w:lvlText w:val="%2."/>
      <w:lvlJc w:val="left"/>
      <w:pPr>
        <w:ind w:left="1560" w:hanging="360"/>
      </w:pPr>
      <w:rPr>
        <w:rFonts w:ascii="Constantia" w:eastAsia="Constantia" w:hAnsi="Constantia" w:hint="default"/>
        <w:w w:val="99"/>
        <w:sz w:val="20"/>
        <w:szCs w:val="20"/>
      </w:rPr>
    </w:lvl>
    <w:lvl w:ilvl="2" w:tplc="C6729224">
      <w:start w:val="1"/>
      <w:numFmt w:val="bullet"/>
      <w:lvlText w:val="•"/>
      <w:lvlJc w:val="left"/>
      <w:pPr>
        <w:ind w:left="2373" w:hanging="360"/>
      </w:pPr>
      <w:rPr>
        <w:rFonts w:hint="default"/>
      </w:rPr>
    </w:lvl>
    <w:lvl w:ilvl="3" w:tplc="DAC2EB16">
      <w:start w:val="1"/>
      <w:numFmt w:val="bullet"/>
      <w:lvlText w:val="•"/>
      <w:lvlJc w:val="left"/>
      <w:pPr>
        <w:ind w:left="3186" w:hanging="360"/>
      </w:pPr>
      <w:rPr>
        <w:rFonts w:hint="default"/>
      </w:rPr>
    </w:lvl>
    <w:lvl w:ilvl="4" w:tplc="5A60B0B8">
      <w:start w:val="1"/>
      <w:numFmt w:val="bullet"/>
      <w:lvlText w:val="•"/>
      <w:lvlJc w:val="left"/>
      <w:pPr>
        <w:ind w:left="4000" w:hanging="360"/>
      </w:pPr>
      <w:rPr>
        <w:rFonts w:hint="default"/>
      </w:rPr>
    </w:lvl>
    <w:lvl w:ilvl="5" w:tplc="0398516E">
      <w:start w:val="1"/>
      <w:numFmt w:val="bullet"/>
      <w:lvlText w:val="•"/>
      <w:lvlJc w:val="left"/>
      <w:pPr>
        <w:ind w:left="4813" w:hanging="360"/>
      </w:pPr>
      <w:rPr>
        <w:rFonts w:hint="default"/>
      </w:rPr>
    </w:lvl>
    <w:lvl w:ilvl="6" w:tplc="43BA83E4">
      <w:start w:val="1"/>
      <w:numFmt w:val="bullet"/>
      <w:lvlText w:val="•"/>
      <w:lvlJc w:val="left"/>
      <w:pPr>
        <w:ind w:left="5626" w:hanging="360"/>
      </w:pPr>
      <w:rPr>
        <w:rFonts w:hint="default"/>
      </w:rPr>
    </w:lvl>
    <w:lvl w:ilvl="7" w:tplc="41862EAE">
      <w:start w:val="1"/>
      <w:numFmt w:val="bullet"/>
      <w:lvlText w:val="•"/>
      <w:lvlJc w:val="left"/>
      <w:pPr>
        <w:ind w:left="6440" w:hanging="360"/>
      </w:pPr>
      <w:rPr>
        <w:rFonts w:hint="default"/>
      </w:rPr>
    </w:lvl>
    <w:lvl w:ilvl="8" w:tplc="43BE55FA">
      <w:start w:val="1"/>
      <w:numFmt w:val="bullet"/>
      <w:lvlText w:val="•"/>
      <w:lvlJc w:val="left"/>
      <w:pPr>
        <w:ind w:left="7253" w:hanging="360"/>
      </w:pPr>
      <w:rPr>
        <w:rFonts w:hint="default"/>
      </w:rPr>
    </w:lvl>
  </w:abstractNum>
  <w:abstractNum w:abstractNumId="17" w15:restartNumberingAfterBreak="0">
    <w:nsid w:val="405832E2"/>
    <w:multiLevelType w:val="hybridMultilevel"/>
    <w:tmpl w:val="66E28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60566B9"/>
    <w:multiLevelType w:val="hybridMultilevel"/>
    <w:tmpl w:val="18E8F9E4"/>
    <w:lvl w:ilvl="0" w:tplc="ABD0FC5A">
      <w:start w:val="1"/>
      <w:numFmt w:val="decimal"/>
      <w:lvlText w:val="%1."/>
      <w:lvlJc w:val="left"/>
      <w:pPr>
        <w:ind w:left="840" w:hanging="360"/>
      </w:pPr>
      <w:rPr>
        <w:rFonts w:ascii="Constantia" w:eastAsia="Constantia" w:hAnsi="Constantia" w:hint="default"/>
        <w:w w:val="99"/>
        <w:sz w:val="20"/>
        <w:szCs w:val="20"/>
      </w:rPr>
    </w:lvl>
    <w:lvl w:ilvl="1" w:tplc="04090001">
      <w:start w:val="1"/>
      <w:numFmt w:val="bullet"/>
      <w:lvlText w:val=""/>
      <w:lvlJc w:val="left"/>
      <w:pPr>
        <w:ind w:left="1560" w:hanging="360"/>
      </w:pPr>
      <w:rPr>
        <w:rFonts w:ascii="Symbol" w:hAnsi="Symbol" w:hint="default"/>
        <w:w w:val="99"/>
        <w:sz w:val="20"/>
        <w:szCs w:val="20"/>
      </w:rPr>
    </w:lvl>
    <w:lvl w:ilvl="2" w:tplc="C6729224">
      <w:start w:val="1"/>
      <w:numFmt w:val="bullet"/>
      <w:lvlText w:val="•"/>
      <w:lvlJc w:val="left"/>
      <w:pPr>
        <w:ind w:left="2373" w:hanging="360"/>
      </w:pPr>
      <w:rPr>
        <w:rFonts w:hint="default"/>
      </w:rPr>
    </w:lvl>
    <w:lvl w:ilvl="3" w:tplc="DAC2EB16">
      <w:start w:val="1"/>
      <w:numFmt w:val="bullet"/>
      <w:lvlText w:val="•"/>
      <w:lvlJc w:val="left"/>
      <w:pPr>
        <w:ind w:left="3186" w:hanging="360"/>
      </w:pPr>
      <w:rPr>
        <w:rFonts w:hint="default"/>
      </w:rPr>
    </w:lvl>
    <w:lvl w:ilvl="4" w:tplc="5A60B0B8">
      <w:start w:val="1"/>
      <w:numFmt w:val="bullet"/>
      <w:lvlText w:val="•"/>
      <w:lvlJc w:val="left"/>
      <w:pPr>
        <w:ind w:left="4000" w:hanging="360"/>
      </w:pPr>
      <w:rPr>
        <w:rFonts w:hint="default"/>
      </w:rPr>
    </w:lvl>
    <w:lvl w:ilvl="5" w:tplc="0398516E">
      <w:start w:val="1"/>
      <w:numFmt w:val="bullet"/>
      <w:lvlText w:val="•"/>
      <w:lvlJc w:val="left"/>
      <w:pPr>
        <w:ind w:left="4813" w:hanging="360"/>
      </w:pPr>
      <w:rPr>
        <w:rFonts w:hint="default"/>
      </w:rPr>
    </w:lvl>
    <w:lvl w:ilvl="6" w:tplc="43BA83E4">
      <w:start w:val="1"/>
      <w:numFmt w:val="bullet"/>
      <w:lvlText w:val="•"/>
      <w:lvlJc w:val="left"/>
      <w:pPr>
        <w:ind w:left="5626" w:hanging="360"/>
      </w:pPr>
      <w:rPr>
        <w:rFonts w:hint="default"/>
      </w:rPr>
    </w:lvl>
    <w:lvl w:ilvl="7" w:tplc="41862EAE">
      <w:start w:val="1"/>
      <w:numFmt w:val="bullet"/>
      <w:lvlText w:val="•"/>
      <w:lvlJc w:val="left"/>
      <w:pPr>
        <w:ind w:left="6440" w:hanging="360"/>
      </w:pPr>
      <w:rPr>
        <w:rFonts w:hint="default"/>
      </w:rPr>
    </w:lvl>
    <w:lvl w:ilvl="8" w:tplc="43BE55FA">
      <w:start w:val="1"/>
      <w:numFmt w:val="bullet"/>
      <w:lvlText w:val="•"/>
      <w:lvlJc w:val="left"/>
      <w:pPr>
        <w:ind w:left="7253" w:hanging="360"/>
      </w:pPr>
      <w:rPr>
        <w:rFonts w:hint="default"/>
      </w:rPr>
    </w:lvl>
  </w:abstractNum>
  <w:abstractNum w:abstractNumId="19" w15:restartNumberingAfterBreak="0">
    <w:nsid w:val="46CA6BF2"/>
    <w:multiLevelType w:val="hybridMultilevel"/>
    <w:tmpl w:val="E7EAA82C"/>
    <w:lvl w:ilvl="0" w:tplc="2C5E6950">
      <w:start w:val="1"/>
      <w:numFmt w:val="bullet"/>
      <w:lvlText w:val=""/>
      <w:lvlJc w:val="left"/>
      <w:pPr>
        <w:ind w:left="840" w:hanging="360"/>
      </w:pPr>
      <w:rPr>
        <w:rFonts w:ascii="Symbol" w:eastAsia="Symbol" w:hAnsi="Symbol" w:hint="default"/>
        <w:w w:val="99"/>
        <w:sz w:val="20"/>
        <w:szCs w:val="20"/>
      </w:rPr>
    </w:lvl>
    <w:lvl w:ilvl="1" w:tplc="7CBEE1B2">
      <w:start w:val="1"/>
      <w:numFmt w:val="bullet"/>
      <w:lvlText w:val="•"/>
      <w:lvlJc w:val="left"/>
      <w:pPr>
        <w:ind w:left="1644" w:hanging="360"/>
      </w:pPr>
      <w:rPr>
        <w:rFonts w:hint="default"/>
      </w:rPr>
    </w:lvl>
    <w:lvl w:ilvl="2" w:tplc="E3A85E36">
      <w:start w:val="1"/>
      <w:numFmt w:val="bullet"/>
      <w:lvlText w:val="•"/>
      <w:lvlJc w:val="left"/>
      <w:pPr>
        <w:ind w:left="2448" w:hanging="360"/>
      </w:pPr>
      <w:rPr>
        <w:rFonts w:hint="default"/>
      </w:rPr>
    </w:lvl>
    <w:lvl w:ilvl="3" w:tplc="ACB06AA0">
      <w:start w:val="1"/>
      <w:numFmt w:val="bullet"/>
      <w:lvlText w:val="•"/>
      <w:lvlJc w:val="left"/>
      <w:pPr>
        <w:ind w:left="3252" w:hanging="360"/>
      </w:pPr>
      <w:rPr>
        <w:rFonts w:hint="default"/>
      </w:rPr>
    </w:lvl>
    <w:lvl w:ilvl="4" w:tplc="E5069C9E">
      <w:start w:val="1"/>
      <w:numFmt w:val="bullet"/>
      <w:lvlText w:val="•"/>
      <w:lvlJc w:val="left"/>
      <w:pPr>
        <w:ind w:left="4056" w:hanging="360"/>
      </w:pPr>
      <w:rPr>
        <w:rFonts w:hint="default"/>
      </w:rPr>
    </w:lvl>
    <w:lvl w:ilvl="5" w:tplc="E8385640">
      <w:start w:val="1"/>
      <w:numFmt w:val="bullet"/>
      <w:lvlText w:val="•"/>
      <w:lvlJc w:val="left"/>
      <w:pPr>
        <w:ind w:left="4860" w:hanging="360"/>
      </w:pPr>
      <w:rPr>
        <w:rFonts w:hint="default"/>
      </w:rPr>
    </w:lvl>
    <w:lvl w:ilvl="6" w:tplc="601EB3EA">
      <w:start w:val="1"/>
      <w:numFmt w:val="bullet"/>
      <w:lvlText w:val="•"/>
      <w:lvlJc w:val="left"/>
      <w:pPr>
        <w:ind w:left="5664" w:hanging="360"/>
      </w:pPr>
      <w:rPr>
        <w:rFonts w:hint="default"/>
      </w:rPr>
    </w:lvl>
    <w:lvl w:ilvl="7" w:tplc="90B6171A">
      <w:start w:val="1"/>
      <w:numFmt w:val="bullet"/>
      <w:lvlText w:val="•"/>
      <w:lvlJc w:val="left"/>
      <w:pPr>
        <w:ind w:left="6468" w:hanging="360"/>
      </w:pPr>
      <w:rPr>
        <w:rFonts w:hint="default"/>
      </w:rPr>
    </w:lvl>
    <w:lvl w:ilvl="8" w:tplc="A2228F6A">
      <w:start w:val="1"/>
      <w:numFmt w:val="bullet"/>
      <w:lvlText w:val="•"/>
      <w:lvlJc w:val="left"/>
      <w:pPr>
        <w:ind w:left="7272" w:hanging="360"/>
      </w:pPr>
      <w:rPr>
        <w:rFonts w:hint="default"/>
      </w:rPr>
    </w:lvl>
  </w:abstractNum>
  <w:abstractNum w:abstractNumId="20" w15:restartNumberingAfterBreak="0">
    <w:nsid w:val="63464CA1"/>
    <w:multiLevelType w:val="hybridMultilevel"/>
    <w:tmpl w:val="E0B876D8"/>
    <w:lvl w:ilvl="0" w:tplc="ABD0FC5A">
      <w:start w:val="1"/>
      <w:numFmt w:val="decimal"/>
      <w:lvlText w:val="%1."/>
      <w:lvlJc w:val="left"/>
      <w:pPr>
        <w:ind w:left="840" w:hanging="360"/>
      </w:pPr>
      <w:rPr>
        <w:rFonts w:ascii="Constantia" w:eastAsia="Constantia" w:hAnsi="Constantia" w:hint="default"/>
        <w:w w:val="99"/>
        <w:sz w:val="20"/>
        <w:szCs w:val="20"/>
      </w:rPr>
    </w:lvl>
    <w:lvl w:ilvl="1" w:tplc="04090003">
      <w:start w:val="1"/>
      <w:numFmt w:val="bullet"/>
      <w:lvlText w:val="o"/>
      <w:lvlJc w:val="left"/>
      <w:pPr>
        <w:ind w:left="1560" w:hanging="360"/>
      </w:pPr>
      <w:rPr>
        <w:rFonts w:ascii="Courier New" w:hAnsi="Courier New" w:cs="Courier New" w:hint="default"/>
        <w:w w:val="99"/>
        <w:sz w:val="20"/>
        <w:szCs w:val="20"/>
      </w:rPr>
    </w:lvl>
    <w:lvl w:ilvl="2" w:tplc="C6729224">
      <w:start w:val="1"/>
      <w:numFmt w:val="bullet"/>
      <w:lvlText w:val="•"/>
      <w:lvlJc w:val="left"/>
      <w:pPr>
        <w:ind w:left="2373" w:hanging="360"/>
      </w:pPr>
      <w:rPr>
        <w:rFonts w:hint="default"/>
      </w:rPr>
    </w:lvl>
    <w:lvl w:ilvl="3" w:tplc="DAC2EB16">
      <w:start w:val="1"/>
      <w:numFmt w:val="bullet"/>
      <w:lvlText w:val="•"/>
      <w:lvlJc w:val="left"/>
      <w:pPr>
        <w:ind w:left="3186" w:hanging="360"/>
      </w:pPr>
      <w:rPr>
        <w:rFonts w:hint="default"/>
      </w:rPr>
    </w:lvl>
    <w:lvl w:ilvl="4" w:tplc="5A60B0B8">
      <w:start w:val="1"/>
      <w:numFmt w:val="bullet"/>
      <w:lvlText w:val="•"/>
      <w:lvlJc w:val="left"/>
      <w:pPr>
        <w:ind w:left="4000" w:hanging="360"/>
      </w:pPr>
      <w:rPr>
        <w:rFonts w:hint="default"/>
      </w:rPr>
    </w:lvl>
    <w:lvl w:ilvl="5" w:tplc="0398516E">
      <w:start w:val="1"/>
      <w:numFmt w:val="bullet"/>
      <w:lvlText w:val="•"/>
      <w:lvlJc w:val="left"/>
      <w:pPr>
        <w:ind w:left="4813" w:hanging="360"/>
      </w:pPr>
      <w:rPr>
        <w:rFonts w:hint="default"/>
      </w:rPr>
    </w:lvl>
    <w:lvl w:ilvl="6" w:tplc="43BA83E4">
      <w:start w:val="1"/>
      <w:numFmt w:val="bullet"/>
      <w:lvlText w:val="•"/>
      <w:lvlJc w:val="left"/>
      <w:pPr>
        <w:ind w:left="5626" w:hanging="360"/>
      </w:pPr>
      <w:rPr>
        <w:rFonts w:hint="default"/>
      </w:rPr>
    </w:lvl>
    <w:lvl w:ilvl="7" w:tplc="41862EAE">
      <w:start w:val="1"/>
      <w:numFmt w:val="bullet"/>
      <w:lvlText w:val="•"/>
      <w:lvlJc w:val="left"/>
      <w:pPr>
        <w:ind w:left="6440" w:hanging="360"/>
      </w:pPr>
      <w:rPr>
        <w:rFonts w:hint="default"/>
      </w:rPr>
    </w:lvl>
    <w:lvl w:ilvl="8" w:tplc="43BE55FA">
      <w:start w:val="1"/>
      <w:numFmt w:val="bullet"/>
      <w:lvlText w:val="•"/>
      <w:lvlJc w:val="left"/>
      <w:pPr>
        <w:ind w:left="7253" w:hanging="360"/>
      </w:pPr>
      <w:rPr>
        <w:rFonts w:hint="default"/>
      </w:rPr>
    </w:lvl>
  </w:abstractNum>
  <w:abstractNum w:abstractNumId="21" w15:restartNumberingAfterBreak="0">
    <w:nsid w:val="74F709C6"/>
    <w:multiLevelType w:val="hybridMultilevel"/>
    <w:tmpl w:val="4934B7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5DC3898"/>
    <w:multiLevelType w:val="hybridMultilevel"/>
    <w:tmpl w:val="A086DA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15"/>
  </w:num>
  <w:num w:numId="3">
    <w:abstractNumId w:val="12"/>
  </w:num>
  <w:num w:numId="4">
    <w:abstractNumId w:val="2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6"/>
  </w:num>
  <w:num w:numId="16">
    <w:abstractNumId w:val="10"/>
  </w:num>
  <w:num w:numId="17">
    <w:abstractNumId w:val="13"/>
  </w:num>
  <w:num w:numId="18">
    <w:abstractNumId w:val="18"/>
  </w:num>
  <w:num w:numId="19">
    <w:abstractNumId w:val="20"/>
  </w:num>
  <w:num w:numId="20">
    <w:abstractNumId w:val="19"/>
  </w:num>
  <w:num w:numId="21">
    <w:abstractNumId w:val="17"/>
  </w:num>
  <w:num w:numId="22">
    <w:abstractNumId w:val="11"/>
  </w:num>
  <w:num w:numId="23">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CAC"/>
    <w:rsid w:val="0005012A"/>
    <w:rsid w:val="0007784A"/>
    <w:rsid w:val="00090406"/>
    <w:rsid w:val="00091A80"/>
    <w:rsid w:val="000938DA"/>
    <w:rsid w:val="000A3424"/>
    <w:rsid w:val="000A452A"/>
    <w:rsid w:val="000C51F4"/>
    <w:rsid w:val="00144B6C"/>
    <w:rsid w:val="001939D9"/>
    <w:rsid w:val="001C1340"/>
    <w:rsid w:val="00212591"/>
    <w:rsid w:val="00212640"/>
    <w:rsid w:val="0024311E"/>
    <w:rsid w:val="0024761B"/>
    <w:rsid w:val="00252418"/>
    <w:rsid w:val="00262026"/>
    <w:rsid w:val="00290A19"/>
    <w:rsid w:val="002962E8"/>
    <w:rsid w:val="002C6D83"/>
    <w:rsid w:val="00333F60"/>
    <w:rsid w:val="00380F8B"/>
    <w:rsid w:val="003A72B3"/>
    <w:rsid w:val="003C0CAC"/>
    <w:rsid w:val="003D4E5B"/>
    <w:rsid w:val="003E007D"/>
    <w:rsid w:val="004230DE"/>
    <w:rsid w:val="00431320"/>
    <w:rsid w:val="00433280"/>
    <w:rsid w:val="004430AB"/>
    <w:rsid w:val="00452597"/>
    <w:rsid w:val="004B1F7A"/>
    <w:rsid w:val="004C7C42"/>
    <w:rsid w:val="00537057"/>
    <w:rsid w:val="005513F2"/>
    <w:rsid w:val="0056166E"/>
    <w:rsid w:val="005C129C"/>
    <w:rsid w:val="005C73ED"/>
    <w:rsid w:val="005D2DD6"/>
    <w:rsid w:val="005E4C8D"/>
    <w:rsid w:val="005F2B4E"/>
    <w:rsid w:val="00660363"/>
    <w:rsid w:val="006731E1"/>
    <w:rsid w:val="006B15AF"/>
    <w:rsid w:val="006C5B6B"/>
    <w:rsid w:val="006E40B0"/>
    <w:rsid w:val="00764336"/>
    <w:rsid w:val="00765776"/>
    <w:rsid w:val="0078249B"/>
    <w:rsid w:val="007B5EB8"/>
    <w:rsid w:val="007B6544"/>
    <w:rsid w:val="007C6D1F"/>
    <w:rsid w:val="007E2381"/>
    <w:rsid w:val="007F503E"/>
    <w:rsid w:val="00802735"/>
    <w:rsid w:val="008031F2"/>
    <w:rsid w:val="00850C49"/>
    <w:rsid w:val="00862725"/>
    <w:rsid w:val="00871D9F"/>
    <w:rsid w:val="00890F90"/>
    <w:rsid w:val="008D7155"/>
    <w:rsid w:val="00911A76"/>
    <w:rsid w:val="00920AE3"/>
    <w:rsid w:val="009218BF"/>
    <w:rsid w:val="009749AA"/>
    <w:rsid w:val="00997618"/>
    <w:rsid w:val="009A7D2C"/>
    <w:rsid w:val="009C5D44"/>
    <w:rsid w:val="00A33DD7"/>
    <w:rsid w:val="00AA45C1"/>
    <w:rsid w:val="00AB26AF"/>
    <w:rsid w:val="00AC2326"/>
    <w:rsid w:val="00AD3116"/>
    <w:rsid w:val="00AD76E7"/>
    <w:rsid w:val="00AF0543"/>
    <w:rsid w:val="00AF070C"/>
    <w:rsid w:val="00B634D6"/>
    <w:rsid w:val="00B719AB"/>
    <w:rsid w:val="00BA12DA"/>
    <w:rsid w:val="00BB6BA3"/>
    <w:rsid w:val="00BC3A2D"/>
    <w:rsid w:val="00C11EB1"/>
    <w:rsid w:val="00C26268"/>
    <w:rsid w:val="00C3571C"/>
    <w:rsid w:val="00C62CEC"/>
    <w:rsid w:val="00C705F9"/>
    <w:rsid w:val="00C749E5"/>
    <w:rsid w:val="00CB6B51"/>
    <w:rsid w:val="00CB7CF5"/>
    <w:rsid w:val="00CD0B92"/>
    <w:rsid w:val="00CD49ED"/>
    <w:rsid w:val="00CE09B3"/>
    <w:rsid w:val="00D25812"/>
    <w:rsid w:val="00D371DF"/>
    <w:rsid w:val="00DF737C"/>
    <w:rsid w:val="00E0285F"/>
    <w:rsid w:val="00E353C2"/>
    <w:rsid w:val="00E5527D"/>
    <w:rsid w:val="00E76C98"/>
    <w:rsid w:val="00ED7BE3"/>
    <w:rsid w:val="00F168E7"/>
    <w:rsid w:val="00F23BE4"/>
    <w:rsid w:val="00F45DC1"/>
    <w:rsid w:val="00F75B80"/>
    <w:rsid w:val="00FD6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33821FC3-DDF1-4E97-B007-51688FF59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CAC"/>
    <w:pPr>
      <w:overflowPunct w:val="0"/>
      <w:autoSpaceDE w:val="0"/>
      <w:autoSpaceDN w:val="0"/>
      <w:adjustRightInd w:val="0"/>
      <w:spacing w:after="0" w:line="240" w:lineRule="auto"/>
      <w:textAlignment w:val="baseline"/>
    </w:pPr>
    <w:rPr>
      <w:rFonts w:ascii="Times Roman" w:eastAsia="Times New Roman" w:hAnsi="Times Roman" w:cs="Times New Roman"/>
      <w:sz w:val="24"/>
      <w:szCs w:val="20"/>
    </w:rPr>
  </w:style>
  <w:style w:type="paragraph" w:styleId="Heading1">
    <w:name w:val="heading 1"/>
    <w:basedOn w:val="Normal"/>
    <w:next w:val="Normal"/>
    <w:link w:val="Heading1Char"/>
    <w:qFormat/>
    <w:rsid w:val="00380F8B"/>
    <w:pPr>
      <w:keepNext/>
      <w:tabs>
        <w:tab w:val="left" w:pos="-1440"/>
        <w:tab w:val="left" w:pos="-720"/>
        <w:tab w:val="left" w:pos="0"/>
        <w:tab w:val="left" w:pos="1080"/>
        <w:tab w:val="left" w:pos="1440"/>
      </w:tabs>
      <w:suppressAutoHyphens/>
      <w:jc w:val="both"/>
      <w:outlineLvl w:val="0"/>
    </w:pPr>
    <w:rPr>
      <w:rFonts w:ascii="Arial" w:hAnsi="Arial"/>
      <w:b/>
      <w:spacing w:val="-3"/>
      <w:u w:val="single"/>
    </w:rPr>
  </w:style>
  <w:style w:type="paragraph" w:styleId="Heading2">
    <w:name w:val="heading 2"/>
    <w:basedOn w:val="Normal"/>
    <w:next w:val="Normal"/>
    <w:link w:val="Heading2Char"/>
    <w:qFormat/>
    <w:rsid w:val="00380F8B"/>
    <w:pPr>
      <w:keepNext/>
      <w:tabs>
        <w:tab w:val="left" w:pos="-1440"/>
        <w:tab w:val="left" w:pos="-720"/>
        <w:tab w:val="left" w:pos="0"/>
        <w:tab w:val="left" w:pos="1080"/>
        <w:tab w:val="left" w:pos="1440"/>
      </w:tabs>
      <w:suppressAutoHyphens/>
      <w:jc w:val="both"/>
      <w:outlineLvl w:val="1"/>
    </w:pPr>
    <w:rPr>
      <w:rFonts w:ascii="Arial" w:hAnsi="Arial"/>
      <w:b/>
      <w:spacing w:val="-3"/>
      <w:sz w:val="28"/>
      <w:u w:val="single"/>
    </w:rPr>
  </w:style>
  <w:style w:type="paragraph" w:styleId="Heading3">
    <w:name w:val="heading 3"/>
    <w:basedOn w:val="Normal"/>
    <w:next w:val="Normal"/>
    <w:link w:val="Heading3Char"/>
    <w:qFormat/>
    <w:rsid w:val="00380F8B"/>
    <w:pPr>
      <w:keepNext/>
      <w:tabs>
        <w:tab w:val="left" w:pos="-1440"/>
        <w:tab w:val="left" w:pos="-720"/>
        <w:tab w:val="left" w:pos="0"/>
        <w:tab w:val="left" w:pos="1080"/>
        <w:tab w:val="left" w:pos="1440"/>
      </w:tabs>
      <w:suppressAutoHyphens/>
      <w:jc w:val="both"/>
      <w:outlineLvl w:val="2"/>
    </w:pPr>
    <w:rPr>
      <w:rFonts w:ascii="Arial" w:hAnsi="Arial"/>
      <w:spacing w:val="-3"/>
      <w:sz w:val="28"/>
    </w:rPr>
  </w:style>
  <w:style w:type="paragraph" w:styleId="Heading4">
    <w:name w:val="heading 4"/>
    <w:basedOn w:val="Normal"/>
    <w:next w:val="Normal"/>
    <w:link w:val="Heading4Char"/>
    <w:qFormat/>
    <w:rsid w:val="00380F8B"/>
    <w:pPr>
      <w:keepNext/>
      <w:tabs>
        <w:tab w:val="left" w:pos="-1440"/>
        <w:tab w:val="left" w:pos="-720"/>
        <w:tab w:val="left" w:pos="0"/>
        <w:tab w:val="left" w:pos="1080"/>
        <w:tab w:val="left" w:pos="1440"/>
      </w:tabs>
      <w:suppressAutoHyphens/>
      <w:ind w:left="360"/>
      <w:jc w:val="both"/>
      <w:outlineLvl w:val="3"/>
    </w:pPr>
    <w:rPr>
      <w:rFonts w:ascii="Arial" w:hAnsi="Arial"/>
      <w:spacing w:val="-3"/>
      <w:sz w:val="28"/>
    </w:rPr>
  </w:style>
  <w:style w:type="paragraph" w:styleId="Heading5">
    <w:name w:val="heading 5"/>
    <w:basedOn w:val="Normal"/>
    <w:next w:val="Normal"/>
    <w:link w:val="Heading5Char"/>
    <w:qFormat/>
    <w:rsid w:val="00380F8B"/>
    <w:pPr>
      <w:keepNext/>
      <w:tabs>
        <w:tab w:val="left" w:pos="-1440"/>
        <w:tab w:val="left" w:pos="-720"/>
        <w:tab w:val="left" w:pos="0"/>
        <w:tab w:val="left" w:pos="1080"/>
        <w:tab w:val="left" w:pos="1440"/>
      </w:tabs>
      <w:suppressAutoHyphens/>
      <w:ind w:left="360"/>
      <w:jc w:val="both"/>
      <w:outlineLvl w:val="4"/>
    </w:pPr>
    <w:rPr>
      <w:rFonts w:ascii="Arial" w:hAnsi="Arial"/>
      <w:b/>
      <w:spacing w:val="-3"/>
      <w:sz w:val="28"/>
      <w:u w:val="single"/>
    </w:rPr>
  </w:style>
  <w:style w:type="paragraph" w:styleId="Heading6">
    <w:name w:val="heading 6"/>
    <w:basedOn w:val="Normal"/>
    <w:next w:val="Normal"/>
    <w:link w:val="Heading6Char"/>
    <w:qFormat/>
    <w:rsid w:val="003C0CAC"/>
    <w:pPr>
      <w:keepNext/>
      <w:tabs>
        <w:tab w:val="left" w:pos="-1440"/>
        <w:tab w:val="left" w:pos="-720"/>
        <w:tab w:val="left" w:pos="0"/>
        <w:tab w:val="left" w:pos="1080"/>
        <w:tab w:val="left" w:pos="1440"/>
        <w:tab w:val="left" w:pos="4320"/>
      </w:tabs>
      <w:suppressAutoHyphens/>
      <w:jc w:val="both"/>
      <w:outlineLvl w:val="5"/>
    </w:pPr>
    <w:rPr>
      <w:rFonts w:ascii="Arial" w:hAnsi="Arial"/>
      <w:b/>
      <w:spacing w:val="-3"/>
    </w:rPr>
  </w:style>
  <w:style w:type="paragraph" w:styleId="Heading7">
    <w:name w:val="heading 7"/>
    <w:basedOn w:val="Normal"/>
    <w:next w:val="Normal"/>
    <w:link w:val="Heading7Char"/>
    <w:qFormat/>
    <w:rsid w:val="00380F8B"/>
    <w:pPr>
      <w:keepNext/>
      <w:tabs>
        <w:tab w:val="center" w:pos="4680"/>
      </w:tabs>
      <w:suppressAutoHyphens/>
      <w:jc w:val="center"/>
      <w:outlineLvl w:val="6"/>
    </w:pPr>
    <w:rPr>
      <w:rFonts w:ascii="Arial" w:hAnsi="Arial"/>
      <w:b/>
      <w:spacing w:val="-3"/>
    </w:rPr>
  </w:style>
  <w:style w:type="paragraph" w:styleId="Heading8">
    <w:name w:val="heading 8"/>
    <w:basedOn w:val="Normal"/>
    <w:next w:val="Normal"/>
    <w:link w:val="Heading8Char"/>
    <w:qFormat/>
    <w:rsid w:val="00380F8B"/>
    <w:pPr>
      <w:keepNext/>
      <w:numPr>
        <w:ilvl w:val="12"/>
      </w:numPr>
      <w:tabs>
        <w:tab w:val="left" w:pos="-1440"/>
        <w:tab w:val="left" w:pos="-720"/>
        <w:tab w:val="left" w:pos="0"/>
        <w:tab w:val="left" w:pos="1080"/>
        <w:tab w:val="left" w:pos="1440"/>
      </w:tabs>
      <w:suppressAutoHyphens/>
      <w:jc w:val="both"/>
      <w:outlineLvl w:val="7"/>
    </w:pPr>
    <w:rPr>
      <w:rFonts w:ascii="Arial" w:hAnsi="Arial"/>
      <w:bCs/>
      <w:i/>
      <w:iCs/>
      <w:spacing w:val="-3"/>
      <w:u w:val="single"/>
    </w:rPr>
  </w:style>
  <w:style w:type="paragraph" w:styleId="Heading9">
    <w:name w:val="heading 9"/>
    <w:basedOn w:val="Normal"/>
    <w:next w:val="Normal"/>
    <w:link w:val="Heading9Char"/>
    <w:qFormat/>
    <w:rsid w:val="00380F8B"/>
    <w:pPr>
      <w:keepNext/>
      <w:keepLines/>
      <w:overflowPunct/>
      <w:autoSpaceDE/>
      <w:autoSpaceDN/>
      <w:adjustRightInd/>
      <w:spacing w:after="120"/>
      <w:jc w:val="center"/>
      <w:textAlignment w:val="auto"/>
      <w:outlineLvl w:val="8"/>
    </w:pPr>
    <w:rPr>
      <w:rFonts w:ascii="Arial" w:hAnsi="Arial" w:cs="Arial"/>
      <w:b/>
      <w:snapToGrid w:val="0"/>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3C0CAC"/>
    <w:rPr>
      <w:rFonts w:ascii="Arial" w:eastAsia="Times New Roman" w:hAnsi="Arial" w:cs="Times New Roman"/>
      <w:b/>
      <w:spacing w:val="-3"/>
      <w:sz w:val="24"/>
      <w:szCs w:val="20"/>
    </w:rPr>
  </w:style>
  <w:style w:type="paragraph" w:styleId="BodyText2">
    <w:name w:val="Body Text 2"/>
    <w:basedOn w:val="Normal"/>
    <w:link w:val="BodyText2Char"/>
    <w:rsid w:val="003C0CAC"/>
    <w:pPr>
      <w:tabs>
        <w:tab w:val="left" w:pos="-1440"/>
        <w:tab w:val="left" w:pos="-720"/>
        <w:tab w:val="left" w:pos="0"/>
        <w:tab w:val="left" w:pos="1080"/>
        <w:tab w:val="left" w:pos="1440"/>
      </w:tabs>
      <w:suppressAutoHyphens/>
      <w:jc w:val="both"/>
    </w:pPr>
    <w:rPr>
      <w:rFonts w:ascii="Arial" w:hAnsi="Arial"/>
      <w:spacing w:val="-3"/>
    </w:rPr>
  </w:style>
  <w:style w:type="character" w:customStyle="1" w:styleId="BodyText2Char">
    <w:name w:val="Body Text 2 Char"/>
    <w:basedOn w:val="DefaultParagraphFont"/>
    <w:link w:val="BodyText2"/>
    <w:rsid w:val="003C0CAC"/>
    <w:rPr>
      <w:rFonts w:ascii="Arial" w:eastAsia="Times New Roman" w:hAnsi="Arial" w:cs="Times New Roman"/>
      <w:spacing w:val="-3"/>
      <w:sz w:val="24"/>
      <w:szCs w:val="20"/>
    </w:rPr>
  </w:style>
  <w:style w:type="paragraph" w:styleId="NoSpacing">
    <w:name w:val="No Spacing"/>
    <w:link w:val="NoSpacingChar"/>
    <w:uiPriority w:val="1"/>
    <w:qFormat/>
    <w:rsid w:val="003C0CAC"/>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3C0CAC"/>
    <w:rPr>
      <w:rFonts w:ascii="Calibri" w:eastAsia="Calibri" w:hAnsi="Calibri" w:cs="Times New Roman"/>
    </w:rPr>
  </w:style>
  <w:style w:type="paragraph" w:styleId="Header">
    <w:name w:val="header"/>
    <w:basedOn w:val="Normal"/>
    <w:link w:val="HeaderChar"/>
    <w:uiPriority w:val="99"/>
    <w:unhideWhenUsed/>
    <w:rsid w:val="004430AB"/>
    <w:pPr>
      <w:tabs>
        <w:tab w:val="center" w:pos="4680"/>
        <w:tab w:val="right" w:pos="9360"/>
      </w:tabs>
    </w:pPr>
  </w:style>
  <w:style w:type="character" w:customStyle="1" w:styleId="HeaderChar">
    <w:name w:val="Header Char"/>
    <w:basedOn w:val="DefaultParagraphFont"/>
    <w:link w:val="Header"/>
    <w:uiPriority w:val="99"/>
    <w:rsid w:val="004430AB"/>
    <w:rPr>
      <w:rFonts w:ascii="Times Roman" w:eastAsia="Times New Roman" w:hAnsi="Times Roman" w:cs="Times New Roman"/>
      <w:sz w:val="24"/>
      <w:szCs w:val="20"/>
    </w:rPr>
  </w:style>
  <w:style w:type="paragraph" w:styleId="Footer">
    <w:name w:val="footer"/>
    <w:basedOn w:val="Normal"/>
    <w:link w:val="FooterChar"/>
    <w:uiPriority w:val="99"/>
    <w:unhideWhenUsed/>
    <w:rsid w:val="004430AB"/>
    <w:pPr>
      <w:tabs>
        <w:tab w:val="center" w:pos="4680"/>
        <w:tab w:val="right" w:pos="9360"/>
      </w:tabs>
    </w:pPr>
  </w:style>
  <w:style w:type="character" w:customStyle="1" w:styleId="FooterChar">
    <w:name w:val="Footer Char"/>
    <w:basedOn w:val="DefaultParagraphFont"/>
    <w:link w:val="Footer"/>
    <w:uiPriority w:val="99"/>
    <w:rsid w:val="004430AB"/>
    <w:rPr>
      <w:rFonts w:ascii="Times Roman" w:eastAsia="Times New Roman" w:hAnsi="Times Roman" w:cs="Times New Roman"/>
      <w:sz w:val="24"/>
      <w:szCs w:val="20"/>
    </w:rPr>
  </w:style>
  <w:style w:type="character" w:customStyle="1" w:styleId="Heading1Char">
    <w:name w:val="Heading 1 Char"/>
    <w:basedOn w:val="DefaultParagraphFont"/>
    <w:link w:val="Heading1"/>
    <w:rsid w:val="00380F8B"/>
    <w:rPr>
      <w:rFonts w:ascii="Arial" w:eastAsia="Times New Roman" w:hAnsi="Arial" w:cs="Times New Roman"/>
      <w:b/>
      <w:spacing w:val="-3"/>
      <w:sz w:val="24"/>
      <w:szCs w:val="20"/>
      <w:u w:val="single"/>
    </w:rPr>
  </w:style>
  <w:style w:type="character" w:customStyle="1" w:styleId="Heading2Char">
    <w:name w:val="Heading 2 Char"/>
    <w:basedOn w:val="DefaultParagraphFont"/>
    <w:link w:val="Heading2"/>
    <w:rsid w:val="00380F8B"/>
    <w:rPr>
      <w:rFonts w:ascii="Arial" w:eastAsia="Times New Roman" w:hAnsi="Arial" w:cs="Times New Roman"/>
      <w:b/>
      <w:spacing w:val="-3"/>
      <w:sz w:val="28"/>
      <w:szCs w:val="20"/>
      <w:u w:val="single"/>
    </w:rPr>
  </w:style>
  <w:style w:type="character" w:customStyle="1" w:styleId="Heading3Char">
    <w:name w:val="Heading 3 Char"/>
    <w:basedOn w:val="DefaultParagraphFont"/>
    <w:link w:val="Heading3"/>
    <w:rsid w:val="00380F8B"/>
    <w:rPr>
      <w:rFonts w:ascii="Arial" w:eastAsia="Times New Roman" w:hAnsi="Arial" w:cs="Times New Roman"/>
      <w:spacing w:val="-3"/>
      <w:sz w:val="28"/>
      <w:szCs w:val="20"/>
    </w:rPr>
  </w:style>
  <w:style w:type="character" w:customStyle="1" w:styleId="Heading4Char">
    <w:name w:val="Heading 4 Char"/>
    <w:basedOn w:val="DefaultParagraphFont"/>
    <w:link w:val="Heading4"/>
    <w:uiPriority w:val="1"/>
    <w:rsid w:val="00380F8B"/>
    <w:rPr>
      <w:rFonts w:ascii="Arial" w:eastAsia="Times New Roman" w:hAnsi="Arial" w:cs="Times New Roman"/>
      <w:spacing w:val="-3"/>
      <w:sz w:val="28"/>
      <w:szCs w:val="20"/>
    </w:rPr>
  </w:style>
  <w:style w:type="character" w:customStyle="1" w:styleId="Heading5Char">
    <w:name w:val="Heading 5 Char"/>
    <w:basedOn w:val="DefaultParagraphFont"/>
    <w:link w:val="Heading5"/>
    <w:rsid w:val="00380F8B"/>
    <w:rPr>
      <w:rFonts w:ascii="Arial" w:eastAsia="Times New Roman" w:hAnsi="Arial" w:cs="Times New Roman"/>
      <w:b/>
      <w:spacing w:val="-3"/>
      <w:sz w:val="28"/>
      <w:szCs w:val="20"/>
      <w:u w:val="single"/>
    </w:rPr>
  </w:style>
  <w:style w:type="character" w:customStyle="1" w:styleId="Heading7Char">
    <w:name w:val="Heading 7 Char"/>
    <w:basedOn w:val="DefaultParagraphFont"/>
    <w:link w:val="Heading7"/>
    <w:rsid w:val="00380F8B"/>
    <w:rPr>
      <w:rFonts w:ascii="Arial" w:eastAsia="Times New Roman" w:hAnsi="Arial" w:cs="Times New Roman"/>
      <w:b/>
      <w:spacing w:val="-3"/>
      <w:sz w:val="24"/>
      <w:szCs w:val="20"/>
    </w:rPr>
  </w:style>
  <w:style w:type="character" w:customStyle="1" w:styleId="Heading8Char">
    <w:name w:val="Heading 8 Char"/>
    <w:basedOn w:val="DefaultParagraphFont"/>
    <w:link w:val="Heading8"/>
    <w:rsid w:val="00380F8B"/>
    <w:rPr>
      <w:rFonts w:ascii="Arial" w:eastAsia="Times New Roman" w:hAnsi="Arial" w:cs="Times New Roman"/>
      <w:bCs/>
      <w:i/>
      <w:iCs/>
      <w:spacing w:val="-3"/>
      <w:sz w:val="24"/>
      <w:szCs w:val="20"/>
      <w:u w:val="single"/>
    </w:rPr>
  </w:style>
  <w:style w:type="character" w:customStyle="1" w:styleId="Heading9Char">
    <w:name w:val="Heading 9 Char"/>
    <w:basedOn w:val="DefaultParagraphFont"/>
    <w:link w:val="Heading9"/>
    <w:rsid w:val="00380F8B"/>
    <w:rPr>
      <w:rFonts w:ascii="Arial" w:eastAsia="Times New Roman" w:hAnsi="Arial" w:cs="Arial"/>
      <w:b/>
      <w:snapToGrid w:val="0"/>
      <w:color w:val="000000"/>
      <w:sz w:val="20"/>
      <w:szCs w:val="20"/>
    </w:rPr>
  </w:style>
  <w:style w:type="character" w:styleId="CommentReference">
    <w:name w:val="annotation reference"/>
    <w:basedOn w:val="DefaultParagraphFont"/>
    <w:uiPriority w:val="99"/>
    <w:semiHidden/>
    <w:unhideWhenUsed/>
    <w:rsid w:val="00380F8B"/>
    <w:rPr>
      <w:sz w:val="16"/>
      <w:szCs w:val="16"/>
    </w:rPr>
  </w:style>
  <w:style w:type="paragraph" w:styleId="CommentText">
    <w:name w:val="annotation text"/>
    <w:basedOn w:val="Normal"/>
    <w:link w:val="CommentTextChar"/>
    <w:uiPriority w:val="99"/>
    <w:semiHidden/>
    <w:unhideWhenUsed/>
    <w:rsid w:val="00380F8B"/>
    <w:pPr>
      <w:widowControl w:val="0"/>
      <w:overflowPunct/>
      <w:autoSpaceDE/>
      <w:autoSpaceDN/>
      <w:adjustRightInd/>
      <w:spacing w:after="200"/>
      <w:textAlignment w:val="auto"/>
    </w:pPr>
    <w:rPr>
      <w:rFonts w:ascii="Arial" w:hAnsi="Arial" w:cs="Arial"/>
      <w:sz w:val="20"/>
    </w:rPr>
  </w:style>
  <w:style w:type="character" w:customStyle="1" w:styleId="CommentTextChar">
    <w:name w:val="Comment Text Char"/>
    <w:basedOn w:val="DefaultParagraphFont"/>
    <w:link w:val="CommentText"/>
    <w:uiPriority w:val="99"/>
    <w:semiHidden/>
    <w:rsid w:val="00380F8B"/>
    <w:rPr>
      <w:rFonts w:ascii="Arial" w:eastAsia="Times New Roman" w:hAnsi="Arial" w:cs="Arial"/>
      <w:sz w:val="20"/>
      <w:szCs w:val="20"/>
    </w:rPr>
  </w:style>
  <w:style w:type="paragraph" w:styleId="CommentSubject">
    <w:name w:val="annotation subject"/>
    <w:basedOn w:val="CommentText"/>
    <w:next w:val="CommentText"/>
    <w:link w:val="CommentSubjectChar"/>
    <w:semiHidden/>
    <w:unhideWhenUsed/>
    <w:rsid w:val="00380F8B"/>
    <w:rPr>
      <w:b/>
      <w:bCs/>
    </w:rPr>
  </w:style>
  <w:style w:type="character" w:customStyle="1" w:styleId="CommentSubjectChar">
    <w:name w:val="Comment Subject Char"/>
    <w:basedOn w:val="CommentTextChar"/>
    <w:link w:val="CommentSubject"/>
    <w:semiHidden/>
    <w:rsid w:val="00380F8B"/>
    <w:rPr>
      <w:rFonts w:ascii="Arial" w:eastAsia="Times New Roman" w:hAnsi="Arial" w:cs="Arial"/>
      <w:b/>
      <w:bCs/>
      <w:sz w:val="20"/>
      <w:szCs w:val="20"/>
    </w:rPr>
  </w:style>
  <w:style w:type="paragraph" w:styleId="BalloonText">
    <w:name w:val="Balloon Text"/>
    <w:basedOn w:val="Normal"/>
    <w:link w:val="BalloonTextChar"/>
    <w:uiPriority w:val="99"/>
    <w:semiHidden/>
    <w:unhideWhenUsed/>
    <w:rsid w:val="00380F8B"/>
    <w:pPr>
      <w:widowControl w:val="0"/>
      <w:overflowPunct/>
      <w:autoSpaceDE/>
      <w:autoSpaceDN/>
      <w:adjustRightInd/>
      <w:textAlignment w:val="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F8B"/>
    <w:rPr>
      <w:rFonts w:ascii="Tahoma" w:eastAsia="Times New Roman" w:hAnsi="Tahoma" w:cs="Tahoma"/>
      <w:sz w:val="16"/>
      <w:szCs w:val="16"/>
    </w:rPr>
  </w:style>
  <w:style w:type="table" w:styleId="TableGrid">
    <w:name w:val="Table Grid"/>
    <w:basedOn w:val="TableNormal"/>
    <w:uiPriority w:val="59"/>
    <w:rsid w:val="00380F8B"/>
    <w:pPr>
      <w:spacing w:after="0" w:line="240" w:lineRule="auto"/>
    </w:pPr>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380F8B"/>
    <w:rPr>
      <w:rFonts w:ascii="Times Roman" w:hAnsi="Times Roman" w:cs="Times New Roman"/>
      <w:sz w:val="24"/>
    </w:rPr>
  </w:style>
  <w:style w:type="paragraph" w:styleId="EndnoteText">
    <w:name w:val="endnote text"/>
    <w:basedOn w:val="Normal"/>
    <w:link w:val="EndnoteTextChar"/>
    <w:semiHidden/>
    <w:rsid w:val="00380F8B"/>
    <w:rPr>
      <w:rFonts w:eastAsiaTheme="minorHAnsi"/>
      <w:szCs w:val="22"/>
    </w:rPr>
  </w:style>
  <w:style w:type="character" w:customStyle="1" w:styleId="EndnoteTextChar1">
    <w:name w:val="Endnote Text Char1"/>
    <w:basedOn w:val="DefaultParagraphFont"/>
    <w:uiPriority w:val="99"/>
    <w:semiHidden/>
    <w:rsid w:val="00380F8B"/>
    <w:rPr>
      <w:rFonts w:ascii="Times Roman" w:eastAsia="Times New Roman" w:hAnsi="Times Roman" w:cs="Times New Roman"/>
      <w:sz w:val="20"/>
      <w:szCs w:val="20"/>
    </w:rPr>
  </w:style>
  <w:style w:type="paragraph" w:styleId="FootnoteText">
    <w:name w:val="footnote text"/>
    <w:basedOn w:val="Normal"/>
    <w:link w:val="FootnoteTextChar"/>
    <w:semiHidden/>
    <w:rsid w:val="00380F8B"/>
  </w:style>
  <w:style w:type="character" w:customStyle="1" w:styleId="FootnoteTextChar">
    <w:name w:val="Footnote Text Char"/>
    <w:basedOn w:val="DefaultParagraphFont"/>
    <w:link w:val="FootnoteText"/>
    <w:semiHidden/>
    <w:rsid w:val="00380F8B"/>
    <w:rPr>
      <w:rFonts w:ascii="Times Roman" w:eastAsia="Times New Roman" w:hAnsi="Times Roman" w:cs="Times New Roman"/>
      <w:sz w:val="24"/>
      <w:szCs w:val="20"/>
    </w:rPr>
  </w:style>
  <w:style w:type="character" w:customStyle="1" w:styleId="Bibliogrphy">
    <w:name w:val="Bibliogrphy"/>
    <w:basedOn w:val="DefaultParagraphFont"/>
    <w:rsid w:val="00380F8B"/>
  </w:style>
  <w:style w:type="character" w:customStyle="1" w:styleId="TechInit">
    <w:name w:val="Tech Init"/>
    <w:basedOn w:val="DefaultParagraphFont"/>
    <w:rsid w:val="00380F8B"/>
    <w:rPr>
      <w:rFonts w:ascii="Times Roman" w:hAnsi="Times Roman"/>
      <w:noProof w:val="0"/>
      <w:sz w:val="24"/>
      <w:lang w:val="en-US"/>
    </w:rPr>
  </w:style>
  <w:style w:type="character" w:customStyle="1" w:styleId="Technical1">
    <w:name w:val="Technical 1"/>
    <w:basedOn w:val="DefaultParagraphFont"/>
    <w:rsid w:val="00380F8B"/>
    <w:rPr>
      <w:rFonts w:ascii="Times Roman" w:hAnsi="Times Roman"/>
      <w:noProof w:val="0"/>
      <w:sz w:val="24"/>
      <w:lang w:val="en-US"/>
    </w:rPr>
  </w:style>
  <w:style w:type="character" w:customStyle="1" w:styleId="Technical2">
    <w:name w:val="Technical 2"/>
    <w:basedOn w:val="DefaultParagraphFont"/>
    <w:rsid w:val="00380F8B"/>
    <w:rPr>
      <w:rFonts w:ascii="Times Roman" w:hAnsi="Times Roman"/>
      <w:noProof w:val="0"/>
      <w:sz w:val="24"/>
      <w:lang w:val="en-US"/>
    </w:rPr>
  </w:style>
  <w:style w:type="character" w:customStyle="1" w:styleId="Technical3">
    <w:name w:val="Technical 3"/>
    <w:basedOn w:val="DefaultParagraphFont"/>
    <w:rsid w:val="00380F8B"/>
    <w:rPr>
      <w:rFonts w:ascii="Times Roman" w:hAnsi="Times Roman"/>
      <w:noProof w:val="0"/>
      <w:sz w:val="24"/>
      <w:lang w:val="en-US"/>
    </w:rPr>
  </w:style>
  <w:style w:type="paragraph" w:customStyle="1" w:styleId="Technical4">
    <w:name w:val="Technical 4"/>
    <w:rsid w:val="00380F8B"/>
    <w:pPr>
      <w:tabs>
        <w:tab w:val="left" w:pos="-720"/>
      </w:tabs>
      <w:suppressAutoHyphens/>
      <w:overflowPunct w:val="0"/>
      <w:autoSpaceDE w:val="0"/>
      <w:autoSpaceDN w:val="0"/>
      <w:adjustRightInd w:val="0"/>
      <w:spacing w:after="0" w:line="240" w:lineRule="auto"/>
      <w:textAlignment w:val="baseline"/>
    </w:pPr>
    <w:rPr>
      <w:rFonts w:ascii="Times Roman" w:eastAsia="Times New Roman" w:hAnsi="Times Roman" w:cs="Times New Roman"/>
      <w:b/>
      <w:sz w:val="24"/>
      <w:szCs w:val="20"/>
    </w:rPr>
  </w:style>
  <w:style w:type="paragraph" w:customStyle="1" w:styleId="Technical5">
    <w:name w:val="Technical 5"/>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paragraph" w:customStyle="1" w:styleId="Technical6">
    <w:name w:val="Technical 6"/>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paragraph" w:customStyle="1" w:styleId="Technical7">
    <w:name w:val="Technical 7"/>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paragraph" w:customStyle="1" w:styleId="Technical8">
    <w:name w:val="Technical 8"/>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character" w:customStyle="1" w:styleId="DocInit">
    <w:name w:val="Doc Init"/>
    <w:basedOn w:val="DefaultParagraphFont"/>
    <w:rsid w:val="00380F8B"/>
  </w:style>
  <w:style w:type="paragraph" w:customStyle="1" w:styleId="Document1">
    <w:name w:val="Document 1"/>
    <w:rsid w:val="00380F8B"/>
    <w:pPr>
      <w:keepNext/>
      <w:keepLines/>
      <w:tabs>
        <w:tab w:val="left" w:pos="-720"/>
      </w:tabs>
      <w:suppressAutoHyphens/>
      <w:overflowPunct w:val="0"/>
      <w:autoSpaceDE w:val="0"/>
      <w:autoSpaceDN w:val="0"/>
      <w:adjustRightInd w:val="0"/>
      <w:spacing w:after="0" w:line="240" w:lineRule="auto"/>
      <w:textAlignment w:val="baseline"/>
    </w:pPr>
    <w:rPr>
      <w:rFonts w:ascii="Times Roman" w:eastAsia="Times New Roman" w:hAnsi="Times Roman" w:cs="Times New Roman"/>
      <w:sz w:val="24"/>
      <w:szCs w:val="20"/>
    </w:rPr>
  </w:style>
  <w:style w:type="character" w:customStyle="1" w:styleId="Document2">
    <w:name w:val="Document 2"/>
    <w:basedOn w:val="DefaultParagraphFont"/>
    <w:rsid w:val="00380F8B"/>
    <w:rPr>
      <w:rFonts w:ascii="Times Roman" w:hAnsi="Times Roman"/>
      <w:noProof w:val="0"/>
      <w:sz w:val="24"/>
      <w:lang w:val="en-US"/>
    </w:rPr>
  </w:style>
  <w:style w:type="character" w:customStyle="1" w:styleId="Document3">
    <w:name w:val="Document 3"/>
    <w:basedOn w:val="DefaultParagraphFont"/>
    <w:rsid w:val="00380F8B"/>
    <w:rPr>
      <w:rFonts w:ascii="Times Roman" w:hAnsi="Times Roman"/>
      <w:noProof w:val="0"/>
      <w:sz w:val="24"/>
      <w:lang w:val="en-US"/>
    </w:rPr>
  </w:style>
  <w:style w:type="character" w:customStyle="1" w:styleId="Document4">
    <w:name w:val="Document 4"/>
    <w:basedOn w:val="DefaultParagraphFont"/>
    <w:rsid w:val="00380F8B"/>
    <w:rPr>
      <w:b/>
      <w:i/>
      <w:sz w:val="24"/>
    </w:rPr>
  </w:style>
  <w:style w:type="character" w:customStyle="1" w:styleId="Document5">
    <w:name w:val="Document 5"/>
    <w:basedOn w:val="DefaultParagraphFont"/>
    <w:rsid w:val="00380F8B"/>
  </w:style>
  <w:style w:type="character" w:customStyle="1" w:styleId="Document6">
    <w:name w:val="Document 6"/>
    <w:basedOn w:val="DefaultParagraphFont"/>
    <w:rsid w:val="00380F8B"/>
  </w:style>
  <w:style w:type="character" w:customStyle="1" w:styleId="Document7">
    <w:name w:val="Document 7"/>
    <w:basedOn w:val="DefaultParagraphFont"/>
    <w:rsid w:val="00380F8B"/>
  </w:style>
  <w:style w:type="character" w:customStyle="1" w:styleId="Document8">
    <w:name w:val="Document 8"/>
    <w:basedOn w:val="DefaultParagraphFont"/>
    <w:rsid w:val="00380F8B"/>
  </w:style>
  <w:style w:type="character" w:customStyle="1" w:styleId="BulletList">
    <w:name w:val="Bullet List"/>
    <w:basedOn w:val="DefaultParagraphFont"/>
    <w:rsid w:val="00380F8B"/>
  </w:style>
  <w:style w:type="paragraph" w:customStyle="1" w:styleId="RightPar1">
    <w:name w:val="Right Par 1"/>
    <w:rsid w:val="00380F8B"/>
    <w:pPr>
      <w:tabs>
        <w:tab w:val="left" w:pos="-720"/>
        <w:tab w:val="left" w:pos="0"/>
        <w:tab w:val="decimal"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sz w:val="24"/>
      <w:szCs w:val="20"/>
    </w:rPr>
  </w:style>
  <w:style w:type="paragraph" w:customStyle="1" w:styleId="RightPar2">
    <w:name w:val="Right Par 2"/>
    <w:rsid w:val="00380F8B"/>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Times Roman" w:eastAsia="Times New Roman" w:hAnsi="Times Roman" w:cs="Times New Roman"/>
      <w:sz w:val="24"/>
      <w:szCs w:val="20"/>
    </w:rPr>
  </w:style>
  <w:style w:type="paragraph" w:customStyle="1" w:styleId="RightPar3">
    <w:name w:val="Right Par 3"/>
    <w:rsid w:val="00380F8B"/>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textAlignment w:val="baseline"/>
    </w:pPr>
    <w:rPr>
      <w:rFonts w:ascii="Times Roman" w:eastAsia="Times New Roman" w:hAnsi="Times Roman" w:cs="Times New Roman"/>
      <w:sz w:val="24"/>
      <w:szCs w:val="20"/>
    </w:rPr>
  </w:style>
  <w:style w:type="paragraph" w:customStyle="1" w:styleId="RightPar4">
    <w:name w:val="Right Par 4"/>
    <w:rsid w:val="00380F8B"/>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Times Roman" w:eastAsia="Times New Roman" w:hAnsi="Times Roman" w:cs="Times New Roman"/>
      <w:sz w:val="24"/>
      <w:szCs w:val="20"/>
    </w:rPr>
  </w:style>
  <w:style w:type="paragraph" w:customStyle="1" w:styleId="RightPar5">
    <w:name w:val="Right Par 5"/>
    <w:rsid w:val="00380F8B"/>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textAlignment w:val="baseline"/>
    </w:pPr>
    <w:rPr>
      <w:rFonts w:ascii="Times Roman" w:eastAsia="Times New Roman" w:hAnsi="Times Roman" w:cs="Times New Roman"/>
      <w:sz w:val="24"/>
      <w:szCs w:val="20"/>
    </w:rPr>
  </w:style>
  <w:style w:type="paragraph" w:customStyle="1" w:styleId="RightPar6">
    <w:name w:val="Right Par 6"/>
    <w:rsid w:val="00380F8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Times Roman" w:eastAsia="Times New Roman" w:hAnsi="Times Roman" w:cs="Times New Roman"/>
      <w:sz w:val="24"/>
      <w:szCs w:val="20"/>
    </w:rPr>
  </w:style>
  <w:style w:type="paragraph" w:customStyle="1" w:styleId="RightPar7">
    <w:name w:val="Right Par 7"/>
    <w:rsid w:val="00380F8B"/>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textAlignment w:val="baseline"/>
    </w:pPr>
    <w:rPr>
      <w:rFonts w:ascii="Times Roman" w:eastAsia="Times New Roman" w:hAnsi="Times Roman" w:cs="Times New Roman"/>
      <w:sz w:val="24"/>
      <w:szCs w:val="20"/>
    </w:rPr>
  </w:style>
  <w:style w:type="paragraph" w:customStyle="1" w:styleId="RightPar8">
    <w:name w:val="Right Par 8"/>
    <w:rsid w:val="00380F8B"/>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textAlignment w:val="baseline"/>
    </w:pPr>
    <w:rPr>
      <w:rFonts w:ascii="Times Roman" w:eastAsia="Times New Roman" w:hAnsi="Times Roman" w:cs="Times New Roman"/>
      <w:sz w:val="24"/>
      <w:szCs w:val="20"/>
    </w:rPr>
  </w:style>
  <w:style w:type="paragraph" w:styleId="TOC1">
    <w:name w:val="toc 1"/>
    <w:basedOn w:val="Normal"/>
    <w:next w:val="Normal"/>
    <w:semiHidden/>
    <w:rsid w:val="00380F8B"/>
    <w:pPr>
      <w:tabs>
        <w:tab w:val="right" w:leader="dot" w:pos="9360"/>
      </w:tabs>
      <w:suppressAutoHyphens/>
      <w:spacing w:before="480"/>
      <w:ind w:left="720" w:right="720" w:hanging="720"/>
    </w:pPr>
  </w:style>
  <w:style w:type="paragraph" w:styleId="TOC3">
    <w:name w:val="toc 3"/>
    <w:basedOn w:val="Normal"/>
    <w:next w:val="Normal"/>
    <w:semiHidden/>
    <w:rsid w:val="00380F8B"/>
    <w:pPr>
      <w:tabs>
        <w:tab w:val="right" w:leader="dot" w:pos="9360"/>
      </w:tabs>
      <w:suppressAutoHyphens/>
      <w:ind w:left="2160" w:right="720" w:hanging="720"/>
    </w:pPr>
  </w:style>
  <w:style w:type="paragraph" w:styleId="Index1">
    <w:name w:val="index 1"/>
    <w:basedOn w:val="Normal"/>
    <w:next w:val="Normal"/>
    <w:semiHidden/>
    <w:rsid w:val="00380F8B"/>
    <w:pPr>
      <w:tabs>
        <w:tab w:val="right" w:leader="dot" w:pos="9360"/>
      </w:tabs>
      <w:suppressAutoHyphens/>
      <w:ind w:left="1440" w:right="720" w:hanging="1440"/>
    </w:pPr>
  </w:style>
  <w:style w:type="paragraph" w:styleId="Caption">
    <w:name w:val="caption"/>
    <w:basedOn w:val="Normal"/>
    <w:next w:val="Normal"/>
    <w:qFormat/>
    <w:rsid w:val="00380F8B"/>
  </w:style>
  <w:style w:type="character" w:customStyle="1" w:styleId="EquationCaption">
    <w:name w:val="_Equation Caption"/>
    <w:rsid w:val="00380F8B"/>
  </w:style>
  <w:style w:type="paragraph" w:styleId="BodyText">
    <w:name w:val="Body Text"/>
    <w:basedOn w:val="Normal"/>
    <w:link w:val="BodyTextChar"/>
    <w:rsid w:val="00380F8B"/>
    <w:pPr>
      <w:tabs>
        <w:tab w:val="left" w:pos="-1440"/>
        <w:tab w:val="left" w:pos="-720"/>
        <w:tab w:val="left" w:pos="0"/>
        <w:tab w:val="left" w:pos="1080"/>
        <w:tab w:val="left" w:pos="1440"/>
      </w:tabs>
      <w:suppressAutoHyphens/>
      <w:jc w:val="both"/>
    </w:pPr>
    <w:rPr>
      <w:rFonts w:ascii="Arial" w:hAnsi="Arial"/>
      <w:b/>
      <w:spacing w:val="-3"/>
      <w:sz w:val="32"/>
    </w:rPr>
  </w:style>
  <w:style w:type="character" w:customStyle="1" w:styleId="BodyTextChar">
    <w:name w:val="Body Text Char"/>
    <w:basedOn w:val="DefaultParagraphFont"/>
    <w:link w:val="BodyText"/>
    <w:rsid w:val="00380F8B"/>
    <w:rPr>
      <w:rFonts w:ascii="Arial" w:eastAsia="Times New Roman" w:hAnsi="Arial" w:cs="Times New Roman"/>
      <w:b/>
      <w:spacing w:val="-3"/>
      <w:sz w:val="32"/>
      <w:szCs w:val="20"/>
    </w:rPr>
  </w:style>
  <w:style w:type="paragraph" w:styleId="BodyText3">
    <w:name w:val="Body Text 3"/>
    <w:basedOn w:val="Normal"/>
    <w:link w:val="BodyText3Char"/>
    <w:rsid w:val="00380F8B"/>
    <w:pPr>
      <w:tabs>
        <w:tab w:val="left" w:pos="-1440"/>
        <w:tab w:val="left" w:pos="-720"/>
        <w:tab w:val="left" w:pos="0"/>
        <w:tab w:val="left" w:pos="1080"/>
        <w:tab w:val="left" w:pos="1440"/>
      </w:tabs>
      <w:suppressAutoHyphens/>
      <w:jc w:val="both"/>
    </w:pPr>
    <w:rPr>
      <w:rFonts w:ascii="Arial" w:hAnsi="Arial"/>
      <w:b/>
      <w:spacing w:val="-3"/>
    </w:rPr>
  </w:style>
  <w:style w:type="character" w:customStyle="1" w:styleId="BodyText3Char">
    <w:name w:val="Body Text 3 Char"/>
    <w:basedOn w:val="DefaultParagraphFont"/>
    <w:link w:val="BodyText3"/>
    <w:rsid w:val="00380F8B"/>
    <w:rPr>
      <w:rFonts w:ascii="Arial" w:eastAsia="Times New Roman" w:hAnsi="Arial" w:cs="Times New Roman"/>
      <w:b/>
      <w:spacing w:val="-3"/>
      <w:sz w:val="24"/>
      <w:szCs w:val="20"/>
    </w:rPr>
  </w:style>
  <w:style w:type="paragraph" w:styleId="BlockText">
    <w:name w:val="Block Text"/>
    <w:basedOn w:val="Normal"/>
    <w:rsid w:val="00380F8B"/>
    <w:pPr>
      <w:tabs>
        <w:tab w:val="left" w:pos="-1440"/>
        <w:tab w:val="left" w:pos="-720"/>
        <w:tab w:val="left" w:pos="0"/>
        <w:tab w:val="left" w:pos="1080"/>
        <w:tab w:val="left" w:pos="1440"/>
      </w:tabs>
      <w:suppressAutoHyphens/>
      <w:ind w:left="720" w:right="720"/>
      <w:jc w:val="both"/>
    </w:pPr>
    <w:rPr>
      <w:rFonts w:ascii="Arial" w:hAnsi="Arial"/>
      <w:i/>
      <w:iCs/>
      <w:spacing w:val="-3"/>
    </w:rPr>
  </w:style>
  <w:style w:type="paragraph" w:styleId="BodyTextIndent">
    <w:name w:val="Body Text Indent"/>
    <w:basedOn w:val="Normal"/>
    <w:link w:val="BodyTextIndentChar"/>
    <w:rsid w:val="00380F8B"/>
    <w:pPr>
      <w:ind w:left="720"/>
    </w:pPr>
    <w:rPr>
      <w:rFonts w:ascii="Arial" w:hAnsi="Arial"/>
      <w:spacing w:val="-3"/>
    </w:rPr>
  </w:style>
  <w:style w:type="character" w:customStyle="1" w:styleId="BodyTextIndentChar">
    <w:name w:val="Body Text Indent Char"/>
    <w:basedOn w:val="DefaultParagraphFont"/>
    <w:link w:val="BodyTextIndent"/>
    <w:rsid w:val="00380F8B"/>
    <w:rPr>
      <w:rFonts w:ascii="Arial" w:eastAsia="Times New Roman" w:hAnsi="Arial" w:cs="Times New Roman"/>
      <w:spacing w:val="-3"/>
      <w:sz w:val="24"/>
      <w:szCs w:val="20"/>
    </w:rPr>
  </w:style>
  <w:style w:type="character" w:customStyle="1" w:styleId="apple-converted-space">
    <w:name w:val="apple-converted-space"/>
    <w:basedOn w:val="DefaultParagraphFont"/>
    <w:rsid w:val="00380F8B"/>
  </w:style>
  <w:style w:type="character" w:styleId="Hyperlink">
    <w:name w:val="Hyperlink"/>
    <w:basedOn w:val="DefaultParagraphFont"/>
    <w:rsid w:val="00380F8B"/>
    <w:rPr>
      <w:color w:val="0000FF"/>
      <w:u w:val="single"/>
    </w:rPr>
  </w:style>
  <w:style w:type="character" w:styleId="Emphasis">
    <w:name w:val="Emphasis"/>
    <w:basedOn w:val="DefaultParagraphFont"/>
    <w:qFormat/>
    <w:rsid w:val="00380F8B"/>
    <w:rPr>
      <w:b/>
      <w:bCs/>
      <w:i w:val="0"/>
      <w:iCs w:val="0"/>
    </w:rPr>
  </w:style>
  <w:style w:type="paragraph" w:styleId="ListParagraph">
    <w:name w:val="List Paragraph"/>
    <w:basedOn w:val="Normal"/>
    <w:uiPriority w:val="34"/>
    <w:qFormat/>
    <w:rsid w:val="00380F8B"/>
    <w:pPr>
      <w:overflowPunct/>
      <w:autoSpaceDE/>
      <w:autoSpaceDN/>
      <w:adjustRightInd/>
      <w:ind w:left="720"/>
      <w:contextualSpacing/>
      <w:textAlignment w:val="auto"/>
    </w:pPr>
    <w:rPr>
      <w:rFonts w:ascii="Times New Roman" w:hAnsi="Times New Roman"/>
      <w:szCs w:val="24"/>
    </w:rPr>
  </w:style>
  <w:style w:type="paragraph" w:styleId="NormalWeb">
    <w:name w:val="Normal (Web)"/>
    <w:basedOn w:val="Normal"/>
    <w:uiPriority w:val="99"/>
    <w:unhideWhenUsed/>
    <w:rsid w:val="00380F8B"/>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IRPHeader3">
    <w:name w:val="IRP Header 3"/>
    <w:basedOn w:val="Normal"/>
    <w:next w:val="Heading2"/>
    <w:link w:val="IRPHeader3Char"/>
    <w:qFormat/>
    <w:rsid w:val="00380F8B"/>
    <w:pPr>
      <w:spacing w:before="120"/>
    </w:pPr>
    <w:rPr>
      <w:rFonts w:ascii="Arial" w:hAnsi="Arial"/>
      <w:b/>
    </w:rPr>
  </w:style>
  <w:style w:type="character" w:customStyle="1" w:styleId="IRPHeader3Char">
    <w:name w:val="IRP Header 3 Char"/>
    <w:basedOn w:val="DefaultParagraphFont"/>
    <w:link w:val="IRPHeader3"/>
    <w:rsid w:val="00380F8B"/>
    <w:rPr>
      <w:rFonts w:ascii="Arial" w:eastAsia="Times New Roman" w:hAnsi="Arial" w:cs="Times New Roman"/>
      <w:b/>
      <w:sz w:val="24"/>
      <w:szCs w:val="20"/>
    </w:rPr>
  </w:style>
  <w:style w:type="paragraph" w:customStyle="1" w:styleId="Normal-Unedited">
    <w:name w:val="Normal - Unedited"/>
    <w:basedOn w:val="Caption"/>
    <w:link w:val="Normal-UneditedChar"/>
    <w:qFormat/>
    <w:rsid w:val="00380F8B"/>
    <w:rPr>
      <w:rFonts w:ascii="Arial" w:hAnsi="Arial"/>
      <w:color w:val="E36C0A"/>
    </w:rPr>
  </w:style>
  <w:style w:type="character" w:customStyle="1" w:styleId="Normal-UneditedChar">
    <w:name w:val="Normal - Unedited Char"/>
    <w:basedOn w:val="DefaultParagraphFont"/>
    <w:link w:val="Normal-Unedited"/>
    <w:rsid w:val="00380F8B"/>
    <w:rPr>
      <w:rFonts w:ascii="Arial" w:eastAsia="Times New Roman" w:hAnsi="Arial" w:cs="Times New Roman"/>
      <w:color w:val="E36C0A"/>
      <w:sz w:val="24"/>
      <w:szCs w:val="20"/>
    </w:rPr>
  </w:style>
  <w:style w:type="paragraph" w:customStyle="1" w:styleId="IRPHeader2">
    <w:name w:val="IRP Header 2"/>
    <w:basedOn w:val="Heading2"/>
    <w:link w:val="IRPHeader2Char"/>
    <w:qFormat/>
    <w:rsid w:val="00380F8B"/>
    <w:pPr>
      <w:numPr>
        <w:ilvl w:val="1"/>
      </w:numPr>
      <w:jc w:val="left"/>
    </w:pPr>
    <w:rPr>
      <w:sz w:val="24"/>
    </w:rPr>
  </w:style>
  <w:style w:type="character" w:customStyle="1" w:styleId="IRPHeader2Char">
    <w:name w:val="IRP Header 2 Char"/>
    <w:basedOn w:val="DefaultParagraphFont"/>
    <w:link w:val="IRPHeader2"/>
    <w:rsid w:val="00380F8B"/>
    <w:rPr>
      <w:rFonts w:ascii="Arial" w:eastAsia="Times New Roman" w:hAnsi="Arial" w:cs="Times New Roman"/>
      <w:b/>
      <w:spacing w:val="-3"/>
      <w:sz w:val="24"/>
      <w:szCs w:val="20"/>
      <w:u w:val="single"/>
    </w:rPr>
  </w:style>
  <w:style w:type="paragraph" w:customStyle="1" w:styleId="IRPCaption">
    <w:name w:val="IRP Caption"/>
    <w:basedOn w:val="Caption"/>
    <w:link w:val="IRPCaptionChar"/>
    <w:rsid w:val="00380F8B"/>
    <w:pPr>
      <w:jc w:val="center"/>
    </w:pPr>
    <w:rPr>
      <w:rFonts w:ascii="Arial" w:hAnsi="Arial"/>
      <w:sz w:val="20"/>
    </w:rPr>
  </w:style>
  <w:style w:type="character" w:customStyle="1" w:styleId="IRPCaptionChar">
    <w:name w:val="IRP Caption Char"/>
    <w:basedOn w:val="DefaultParagraphFont"/>
    <w:link w:val="IRPCaption"/>
    <w:rsid w:val="00380F8B"/>
    <w:rPr>
      <w:rFonts w:ascii="Arial" w:eastAsia="Times New Roman" w:hAnsi="Arial" w:cs="Times New Roman"/>
      <w:sz w:val="20"/>
      <w:szCs w:val="20"/>
    </w:rPr>
  </w:style>
  <w:style w:type="paragraph" w:customStyle="1" w:styleId="Normal-Tables">
    <w:name w:val="Normal - Tables"/>
    <w:basedOn w:val="Normal"/>
    <w:link w:val="Normal-TablesChar"/>
    <w:qFormat/>
    <w:rsid w:val="00380F8B"/>
    <w:pPr>
      <w:spacing w:after="120"/>
      <w:contextualSpacing/>
    </w:pPr>
    <w:rPr>
      <w:rFonts w:ascii="Arial" w:hAnsi="Arial"/>
      <w:b/>
    </w:rPr>
  </w:style>
  <w:style w:type="character" w:customStyle="1" w:styleId="Normal-TablesChar">
    <w:name w:val="Normal - Tables Char"/>
    <w:basedOn w:val="DefaultParagraphFont"/>
    <w:link w:val="Normal-Tables"/>
    <w:rsid w:val="00380F8B"/>
    <w:rPr>
      <w:rFonts w:ascii="Arial" w:eastAsia="Times New Roman" w:hAnsi="Arial" w:cs="Times New Roman"/>
      <w:b/>
      <w:sz w:val="24"/>
      <w:szCs w:val="20"/>
    </w:rPr>
  </w:style>
  <w:style w:type="character" w:customStyle="1" w:styleId="IRPMath">
    <w:name w:val="IRP Math"/>
    <w:basedOn w:val="DefaultParagraphFont"/>
    <w:rsid w:val="00380F8B"/>
    <w:rPr>
      <w:rFonts w:ascii="Cambria Math" w:hAnsi="Cambria Math"/>
      <w:i/>
      <w:iCs/>
    </w:rPr>
  </w:style>
  <w:style w:type="character" w:customStyle="1" w:styleId="normalchar1">
    <w:name w:val="normal__char1"/>
    <w:basedOn w:val="DefaultParagraphFont"/>
    <w:rsid w:val="00380F8B"/>
    <w:rPr>
      <w:rFonts w:ascii="Calibri" w:hAnsi="Calibri" w:hint="default"/>
      <w:sz w:val="22"/>
      <w:szCs w:val="22"/>
    </w:rPr>
  </w:style>
  <w:style w:type="character" w:customStyle="1" w:styleId="googqs-tidbit">
    <w:name w:val="goog_qs-tidbit"/>
    <w:basedOn w:val="DefaultParagraphFont"/>
    <w:rsid w:val="00380F8B"/>
  </w:style>
  <w:style w:type="paragraph" w:customStyle="1" w:styleId="msolistparagraph0">
    <w:name w:val="msolistparagraph"/>
    <w:basedOn w:val="Normal"/>
    <w:rsid w:val="00380F8B"/>
    <w:pPr>
      <w:overflowPunct/>
      <w:autoSpaceDE/>
      <w:autoSpaceDN/>
      <w:adjustRightInd/>
      <w:spacing w:before="100" w:beforeAutospacing="1" w:after="100" w:afterAutospacing="1"/>
      <w:textAlignment w:val="auto"/>
    </w:pPr>
    <w:rPr>
      <w:rFonts w:ascii="Times New Roman" w:hAnsi="Times New Roman"/>
      <w:szCs w:val="24"/>
    </w:rPr>
  </w:style>
  <w:style w:type="paragraph" w:styleId="Revision">
    <w:name w:val="Revision"/>
    <w:hidden/>
    <w:uiPriority w:val="99"/>
    <w:semiHidden/>
    <w:rsid w:val="00380F8B"/>
    <w:pPr>
      <w:spacing w:after="0" w:line="240" w:lineRule="auto"/>
    </w:pPr>
    <w:rPr>
      <w:rFonts w:ascii="Arial" w:eastAsia="Times New Roman" w:hAnsi="Arial" w:cs="Arial"/>
      <w:sz w:val="24"/>
      <w:szCs w:val="24"/>
    </w:rPr>
  </w:style>
  <w:style w:type="character" w:styleId="Strong">
    <w:name w:val="Strong"/>
    <w:basedOn w:val="DefaultParagraphFont"/>
    <w:uiPriority w:val="22"/>
    <w:qFormat/>
    <w:rsid w:val="00380F8B"/>
    <w:rPr>
      <w:b/>
      <w:bCs/>
    </w:rPr>
  </w:style>
  <w:style w:type="character" w:styleId="FootnoteReference">
    <w:name w:val="footnote reference"/>
    <w:basedOn w:val="DefaultParagraphFont"/>
    <w:uiPriority w:val="99"/>
    <w:semiHidden/>
    <w:unhideWhenUsed/>
    <w:rsid w:val="00380F8B"/>
    <w:rPr>
      <w:vertAlign w:val="superscript"/>
    </w:rPr>
  </w:style>
  <w:style w:type="paragraph" w:styleId="Bibliography">
    <w:name w:val="Bibliography"/>
    <w:basedOn w:val="Normal"/>
    <w:next w:val="Normal"/>
    <w:uiPriority w:val="37"/>
    <w:semiHidden/>
    <w:unhideWhenUsed/>
    <w:rsid w:val="00380F8B"/>
    <w:pPr>
      <w:widowControl w:val="0"/>
      <w:overflowPunct/>
      <w:autoSpaceDE/>
      <w:autoSpaceDN/>
      <w:adjustRightInd/>
      <w:spacing w:after="200" w:line="276" w:lineRule="auto"/>
      <w:textAlignment w:val="auto"/>
    </w:pPr>
    <w:rPr>
      <w:rFonts w:ascii="Arial" w:hAnsi="Arial" w:cs="Arial"/>
      <w:szCs w:val="24"/>
    </w:rPr>
  </w:style>
  <w:style w:type="paragraph" w:styleId="BodyTextFirstIndent">
    <w:name w:val="Body Text First Indent"/>
    <w:basedOn w:val="BodyText"/>
    <w:link w:val="BodyTextFirstIndentChar"/>
    <w:uiPriority w:val="99"/>
    <w:semiHidden/>
    <w:unhideWhenUsed/>
    <w:rsid w:val="00380F8B"/>
    <w:pPr>
      <w:widowControl w:val="0"/>
      <w:tabs>
        <w:tab w:val="clear" w:pos="-1440"/>
        <w:tab w:val="clear" w:pos="-720"/>
        <w:tab w:val="clear" w:pos="0"/>
        <w:tab w:val="clear" w:pos="1080"/>
        <w:tab w:val="clear" w:pos="1440"/>
      </w:tabs>
      <w:suppressAutoHyphens w:val="0"/>
      <w:overflowPunct/>
      <w:autoSpaceDE/>
      <w:autoSpaceDN/>
      <w:adjustRightInd/>
      <w:spacing w:after="200" w:line="276" w:lineRule="auto"/>
      <w:ind w:firstLine="360"/>
      <w:jc w:val="left"/>
      <w:textAlignment w:val="auto"/>
    </w:pPr>
    <w:rPr>
      <w:rFonts w:cs="Arial"/>
      <w:b w:val="0"/>
      <w:spacing w:val="0"/>
      <w:sz w:val="24"/>
      <w:szCs w:val="24"/>
    </w:rPr>
  </w:style>
  <w:style w:type="character" w:customStyle="1" w:styleId="BodyTextFirstIndentChar">
    <w:name w:val="Body Text First Indent Char"/>
    <w:basedOn w:val="BodyTextChar"/>
    <w:link w:val="BodyTextFirstIndent"/>
    <w:uiPriority w:val="99"/>
    <w:semiHidden/>
    <w:rsid w:val="00380F8B"/>
    <w:rPr>
      <w:rFonts w:ascii="Arial" w:eastAsia="Times New Roman" w:hAnsi="Arial" w:cs="Arial"/>
      <w:b w:val="0"/>
      <w:spacing w:val="-3"/>
      <w:sz w:val="24"/>
      <w:szCs w:val="24"/>
    </w:rPr>
  </w:style>
  <w:style w:type="paragraph" w:styleId="BodyTextFirstIndent2">
    <w:name w:val="Body Text First Indent 2"/>
    <w:basedOn w:val="BodyTextIndent"/>
    <w:link w:val="BodyTextFirstIndent2Char"/>
    <w:uiPriority w:val="99"/>
    <w:semiHidden/>
    <w:unhideWhenUsed/>
    <w:rsid w:val="00380F8B"/>
    <w:pPr>
      <w:widowControl w:val="0"/>
      <w:overflowPunct/>
      <w:autoSpaceDE/>
      <w:autoSpaceDN/>
      <w:adjustRightInd/>
      <w:spacing w:after="200" w:line="276" w:lineRule="auto"/>
      <w:ind w:left="360" w:firstLine="360"/>
      <w:textAlignment w:val="auto"/>
    </w:pPr>
    <w:rPr>
      <w:rFonts w:cs="Arial"/>
      <w:spacing w:val="0"/>
      <w:szCs w:val="24"/>
    </w:rPr>
  </w:style>
  <w:style w:type="character" w:customStyle="1" w:styleId="BodyTextFirstIndent2Char">
    <w:name w:val="Body Text First Indent 2 Char"/>
    <w:basedOn w:val="BodyTextIndentChar"/>
    <w:link w:val="BodyTextFirstIndent2"/>
    <w:uiPriority w:val="99"/>
    <w:semiHidden/>
    <w:rsid w:val="00380F8B"/>
    <w:rPr>
      <w:rFonts w:ascii="Arial" w:eastAsia="Times New Roman" w:hAnsi="Arial" w:cs="Arial"/>
      <w:spacing w:val="-3"/>
      <w:sz w:val="24"/>
      <w:szCs w:val="24"/>
    </w:rPr>
  </w:style>
  <w:style w:type="paragraph" w:styleId="BodyTextIndent2">
    <w:name w:val="Body Text Indent 2"/>
    <w:basedOn w:val="Normal"/>
    <w:link w:val="BodyTextIndent2Char"/>
    <w:uiPriority w:val="99"/>
    <w:semiHidden/>
    <w:unhideWhenUsed/>
    <w:rsid w:val="00380F8B"/>
    <w:pPr>
      <w:widowControl w:val="0"/>
      <w:overflowPunct/>
      <w:autoSpaceDE/>
      <w:autoSpaceDN/>
      <w:adjustRightInd/>
      <w:spacing w:after="120" w:line="480" w:lineRule="auto"/>
      <w:ind w:left="360"/>
      <w:textAlignment w:val="auto"/>
    </w:pPr>
    <w:rPr>
      <w:rFonts w:ascii="Arial" w:hAnsi="Arial" w:cs="Arial"/>
      <w:szCs w:val="24"/>
    </w:rPr>
  </w:style>
  <w:style w:type="character" w:customStyle="1" w:styleId="BodyTextIndent2Char">
    <w:name w:val="Body Text Indent 2 Char"/>
    <w:basedOn w:val="DefaultParagraphFont"/>
    <w:link w:val="BodyTextIndent2"/>
    <w:uiPriority w:val="99"/>
    <w:semiHidden/>
    <w:rsid w:val="00380F8B"/>
    <w:rPr>
      <w:rFonts w:ascii="Arial" w:eastAsia="Times New Roman" w:hAnsi="Arial" w:cs="Arial"/>
      <w:sz w:val="24"/>
      <w:szCs w:val="24"/>
    </w:rPr>
  </w:style>
  <w:style w:type="paragraph" w:styleId="BodyTextIndent3">
    <w:name w:val="Body Text Indent 3"/>
    <w:basedOn w:val="Normal"/>
    <w:link w:val="BodyTextIndent3Char"/>
    <w:uiPriority w:val="99"/>
    <w:semiHidden/>
    <w:unhideWhenUsed/>
    <w:rsid w:val="00380F8B"/>
    <w:pPr>
      <w:widowControl w:val="0"/>
      <w:overflowPunct/>
      <w:autoSpaceDE/>
      <w:autoSpaceDN/>
      <w:adjustRightInd/>
      <w:spacing w:after="120" w:line="276" w:lineRule="auto"/>
      <w:ind w:left="360"/>
      <w:textAlignment w:val="auto"/>
    </w:pPr>
    <w:rPr>
      <w:rFonts w:ascii="Arial" w:hAnsi="Arial" w:cs="Arial"/>
      <w:sz w:val="16"/>
      <w:szCs w:val="16"/>
    </w:rPr>
  </w:style>
  <w:style w:type="character" w:customStyle="1" w:styleId="BodyTextIndent3Char">
    <w:name w:val="Body Text Indent 3 Char"/>
    <w:basedOn w:val="DefaultParagraphFont"/>
    <w:link w:val="BodyTextIndent3"/>
    <w:uiPriority w:val="99"/>
    <w:semiHidden/>
    <w:rsid w:val="00380F8B"/>
    <w:rPr>
      <w:rFonts w:ascii="Arial" w:eastAsia="Times New Roman" w:hAnsi="Arial" w:cs="Arial"/>
      <w:sz w:val="16"/>
      <w:szCs w:val="16"/>
    </w:rPr>
  </w:style>
  <w:style w:type="paragraph" w:styleId="Closing">
    <w:name w:val="Closing"/>
    <w:basedOn w:val="Normal"/>
    <w:link w:val="ClosingChar"/>
    <w:uiPriority w:val="99"/>
    <w:semiHidden/>
    <w:unhideWhenUsed/>
    <w:rsid w:val="00380F8B"/>
    <w:pPr>
      <w:widowControl w:val="0"/>
      <w:overflowPunct/>
      <w:autoSpaceDE/>
      <w:autoSpaceDN/>
      <w:adjustRightInd/>
      <w:ind w:left="4320"/>
      <w:textAlignment w:val="auto"/>
    </w:pPr>
    <w:rPr>
      <w:rFonts w:ascii="Arial" w:hAnsi="Arial" w:cs="Arial"/>
      <w:szCs w:val="24"/>
    </w:rPr>
  </w:style>
  <w:style w:type="character" w:customStyle="1" w:styleId="ClosingChar">
    <w:name w:val="Closing Char"/>
    <w:basedOn w:val="DefaultParagraphFont"/>
    <w:link w:val="Closing"/>
    <w:uiPriority w:val="99"/>
    <w:semiHidden/>
    <w:rsid w:val="00380F8B"/>
    <w:rPr>
      <w:rFonts w:ascii="Arial" w:eastAsia="Times New Roman" w:hAnsi="Arial" w:cs="Arial"/>
      <w:sz w:val="24"/>
      <w:szCs w:val="24"/>
    </w:rPr>
  </w:style>
  <w:style w:type="paragraph" w:styleId="Date">
    <w:name w:val="Date"/>
    <w:basedOn w:val="Normal"/>
    <w:next w:val="Normal"/>
    <w:link w:val="DateChar"/>
    <w:uiPriority w:val="99"/>
    <w:semiHidden/>
    <w:unhideWhenUsed/>
    <w:rsid w:val="00380F8B"/>
    <w:pPr>
      <w:widowControl w:val="0"/>
      <w:overflowPunct/>
      <w:autoSpaceDE/>
      <w:autoSpaceDN/>
      <w:adjustRightInd/>
      <w:spacing w:after="200" w:line="276" w:lineRule="auto"/>
      <w:textAlignment w:val="auto"/>
    </w:pPr>
    <w:rPr>
      <w:rFonts w:ascii="Arial" w:hAnsi="Arial" w:cs="Arial"/>
      <w:szCs w:val="24"/>
    </w:rPr>
  </w:style>
  <w:style w:type="character" w:customStyle="1" w:styleId="DateChar">
    <w:name w:val="Date Char"/>
    <w:basedOn w:val="DefaultParagraphFont"/>
    <w:link w:val="Date"/>
    <w:uiPriority w:val="99"/>
    <w:semiHidden/>
    <w:rsid w:val="00380F8B"/>
    <w:rPr>
      <w:rFonts w:ascii="Arial" w:eastAsia="Times New Roman" w:hAnsi="Arial" w:cs="Arial"/>
      <w:sz w:val="24"/>
      <w:szCs w:val="24"/>
    </w:rPr>
  </w:style>
  <w:style w:type="paragraph" w:styleId="DocumentMap">
    <w:name w:val="Document Map"/>
    <w:basedOn w:val="Normal"/>
    <w:link w:val="DocumentMapChar"/>
    <w:uiPriority w:val="99"/>
    <w:semiHidden/>
    <w:unhideWhenUsed/>
    <w:rsid w:val="00380F8B"/>
    <w:pPr>
      <w:widowControl w:val="0"/>
      <w:overflowPunct/>
      <w:autoSpaceDE/>
      <w:autoSpaceDN/>
      <w:adjustRightInd/>
      <w:textAlignment w:val="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80F8B"/>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380F8B"/>
    <w:pPr>
      <w:widowControl w:val="0"/>
      <w:overflowPunct/>
      <w:autoSpaceDE/>
      <w:autoSpaceDN/>
      <w:adjustRightInd/>
      <w:textAlignment w:val="auto"/>
    </w:pPr>
    <w:rPr>
      <w:rFonts w:ascii="Arial" w:hAnsi="Arial" w:cs="Arial"/>
      <w:szCs w:val="24"/>
    </w:rPr>
  </w:style>
  <w:style w:type="character" w:customStyle="1" w:styleId="E-mailSignatureChar">
    <w:name w:val="E-mail Signature Char"/>
    <w:basedOn w:val="DefaultParagraphFont"/>
    <w:link w:val="E-mailSignature"/>
    <w:uiPriority w:val="99"/>
    <w:semiHidden/>
    <w:rsid w:val="00380F8B"/>
    <w:rPr>
      <w:rFonts w:ascii="Arial" w:eastAsia="Times New Roman" w:hAnsi="Arial" w:cs="Arial"/>
      <w:sz w:val="24"/>
      <w:szCs w:val="24"/>
    </w:rPr>
  </w:style>
  <w:style w:type="paragraph" w:styleId="EnvelopeAddress">
    <w:name w:val="envelope address"/>
    <w:basedOn w:val="Normal"/>
    <w:uiPriority w:val="99"/>
    <w:semiHidden/>
    <w:unhideWhenUsed/>
    <w:rsid w:val="00380F8B"/>
    <w:pPr>
      <w:framePr w:w="7920" w:h="1980" w:hRule="exact" w:hSpace="180" w:wrap="auto" w:hAnchor="page" w:xAlign="center" w:yAlign="bottom"/>
      <w:widowControl w:val="0"/>
      <w:overflowPunct/>
      <w:autoSpaceDE/>
      <w:autoSpaceDN/>
      <w:adjustRightInd/>
      <w:ind w:left="2880"/>
      <w:textAlignment w:val="auto"/>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380F8B"/>
    <w:pPr>
      <w:widowControl w:val="0"/>
      <w:overflowPunct/>
      <w:autoSpaceDE/>
      <w:autoSpaceDN/>
      <w:adjustRightInd/>
      <w:textAlignment w:val="auto"/>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380F8B"/>
    <w:pPr>
      <w:widowControl w:val="0"/>
      <w:overflowPunct/>
      <w:autoSpaceDE/>
      <w:autoSpaceDN/>
      <w:adjustRightInd/>
      <w:textAlignment w:val="auto"/>
    </w:pPr>
    <w:rPr>
      <w:rFonts w:ascii="Arial" w:hAnsi="Arial" w:cs="Arial"/>
      <w:i/>
      <w:iCs/>
      <w:szCs w:val="24"/>
    </w:rPr>
  </w:style>
  <w:style w:type="character" w:customStyle="1" w:styleId="HTMLAddressChar">
    <w:name w:val="HTML Address Char"/>
    <w:basedOn w:val="DefaultParagraphFont"/>
    <w:link w:val="HTMLAddress"/>
    <w:uiPriority w:val="99"/>
    <w:semiHidden/>
    <w:rsid w:val="00380F8B"/>
    <w:rPr>
      <w:rFonts w:ascii="Arial" w:eastAsia="Times New Roman" w:hAnsi="Arial" w:cs="Arial"/>
      <w:i/>
      <w:iCs/>
      <w:sz w:val="24"/>
      <w:szCs w:val="24"/>
    </w:rPr>
  </w:style>
  <w:style w:type="paragraph" w:styleId="HTMLPreformatted">
    <w:name w:val="HTML Preformatted"/>
    <w:basedOn w:val="Normal"/>
    <w:link w:val="HTMLPreformattedChar"/>
    <w:uiPriority w:val="99"/>
    <w:semiHidden/>
    <w:unhideWhenUsed/>
    <w:rsid w:val="00380F8B"/>
    <w:pPr>
      <w:widowControl w:val="0"/>
      <w:overflowPunct/>
      <w:autoSpaceDE/>
      <w:autoSpaceDN/>
      <w:adjustRightInd/>
      <w:textAlignment w:val="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380F8B"/>
    <w:rPr>
      <w:rFonts w:ascii="Consolas" w:eastAsia="Times New Roman" w:hAnsi="Consolas" w:cs="Consolas"/>
      <w:sz w:val="20"/>
      <w:szCs w:val="20"/>
    </w:rPr>
  </w:style>
  <w:style w:type="paragraph" w:styleId="Index2">
    <w:name w:val="index 2"/>
    <w:basedOn w:val="Normal"/>
    <w:next w:val="Normal"/>
    <w:autoRedefine/>
    <w:semiHidden/>
    <w:unhideWhenUsed/>
    <w:rsid w:val="00380F8B"/>
    <w:pPr>
      <w:widowControl w:val="0"/>
      <w:overflowPunct/>
      <w:autoSpaceDE/>
      <w:autoSpaceDN/>
      <w:adjustRightInd/>
      <w:ind w:left="480" w:hanging="240"/>
      <w:textAlignment w:val="auto"/>
    </w:pPr>
    <w:rPr>
      <w:rFonts w:ascii="Arial" w:hAnsi="Arial" w:cs="Arial"/>
      <w:szCs w:val="24"/>
    </w:rPr>
  </w:style>
  <w:style w:type="paragraph" w:styleId="Index3">
    <w:name w:val="index 3"/>
    <w:basedOn w:val="Normal"/>
    <w:next w:val="Normal"/>
    <w:autoRedefine/>
    <w:uiPriority w:val="99"/>
    <w:semiHidden/>
    <w:unhideWhenUsed/>
    <w:rsid w:val="00380F8B"/>
    <w:pPr>
      <w:widowControl w:val="0"/>
      <w:overflowPunct/>
      <w:autoSpaceDE/>
      <w:autoSpaceDN/>
      <w:adjustRightInd/>
      <w:ind w:left="720" w:hanging="240"/>
      <w:textAlignment w:val="auto"/>
    </w:pPr>
    <w:rPr>
      <w:rFonts w:ascii="Arial" w:hAnsi="Arial" w:cs="Arial"/>
      <w:szCs w:val="24"/>
    </w:rPr>
  </w:style>
  <w:style w:type="paragraph" w:styleId="Index4">
    <w:name w:val="index 4"/>
    <w:basedOn w:val="Normal"/>
    <w:next w:val="Normal"/>
    <w:autoRedefine/>
    <w:uiPriority w:val="99"/>
    <w:semiHidden/>
    <w:unhideWhenUsed/>
    <w:rsid w:val="00380F8B"/>
    <w:pPr>
      <w:widowControl w:val="0"/>
      <w:overflowPunct/>
      <w:autoSpaceDE/>
      <w:autoSpaceDN/>
      <w:adjustRightInd/>
      <w:ind w:left="960" w:hanging="240"/>
      <w:textAlignment w:val="auto"/>
    </w:pPr>
    <w:rPr>
      <w:rFonts w:ascii="Arial" w:hAnsi="Arial" w:cs="Arial"/>
      <w:szCs w:val="24"/>
    </w:rPr>
  </w:style>
  <w:style w:type="paragraph" w:styleId="Index5">
    <w:name w:val="index 5"/>
    <w:basedOn w:val="Normal"/>
    <w:next w:val="Normal"/>
    <w:autoRedefine/>
    <w:uiPriority w:val="99"/>
    <w:semiHidden/>
    <w:unhideWhenUsed/>
    <w:rsid w:val="00380F8B"/>
    <w:pPr>
      <w:widowControl w:val="0"/>
      <w:overflowPunct/>
      <w:autoSpaceDE/>
      <w:autoSpaceDN/>
      <w:adjustRightInd/>
      <w:ind w:left="1200" w:hanging="240"/>
      <w:textAlignment w:val="auto"/>
    </w:pPr>
    <w:rPr>
      <w:rFonts w:ascii="Arial" w:hAnsi="Arial" w:cs="Arial"/>
      <w:szCs w:val="24"/>
    </w:rPr>
  </w:style>
  <w:style w:type="paragraph" w:styleId="Index6">
    <w:name w:val="index 6"/>
    <w:basedOn w:val="Normal"/>
    <w:next w:val="Normal"/>
    <w:autoRedefine/>
    <w:uiPriority w:val="99"/>
    <w:semiHidden/>
    <w:unhideWhenUsed/>
    <w:rsid w:val="00380F8B"/>
    <w:pPr>
      <w:widowControl w:val="0"/>
      <w:overflowPunct/>
      <w:autoSpaceDE/>
      <w:autoSpaceDN/>
      <w:adjustRightInd/>
      <w:ind w:left="1440" w:hanging="240"/>
      <w:textAlignment w:val="auto"/>
    </w:pPr>
    <w:rPr>
      <w:rFonts w:ascii="Arial" w:hAnsi="Arial" w:cs="Arial"/>
      <w:szCs w:val="24"/>
    </w:rPr>
  </w:style>
  <w:style w:type="paragraph" w:styleId="Index7">
    <w:name w:val="index 7"/>
    <w:basedOn w:val="Normal"/>
    <w:next w:val="Normal"/>
    <w:autoRedefine/>
    <w:uiPriority w:val="99"/>
    <w:semiHidden/>
    <w:unhideWhenUsed/>
    <w:rsid w:val="00380F8B"/>
    <w:pPr>
      <w:widowControl w:val="0"/>
      <w:overflowPunct/>
      <w:autoSpaceDE/>
      <w:autoSpaceDN/>
      <w:adjustRightInd/>
      <w:ind w:left="1680" w:hanging="240"/>
      <w:textAlignment w:val="auto"/>
    </w:pPr>
    <w:rPr>
      <w:rFonts w:ascii="Arial" w:hAnsi="Arial" w:cs="Arial"/>
      <w:szCs w:val="24"/>
    </w:rPr>
  </w:style>
  <w:style w:type="paragraph" w:styleId="Index8">
    <w:name w:val="index 8"/>
    <w:basedOn w:val="Normal"/>
    <w:next w:val="Normal"/>
    <w:autoRedefine/>
    <w:uiPriority w:val="99"/>
    <w:semiHidden/>
    <w:unhideWhenUsed/>
    <w:rsid w:val="00380F8B"/>
    <w:pPr>
      <w:widowControl w:val="0"/>
      <w:overflowPunct/>
      <w:autoSpaceDE/>
      <w:autoSpaceDN/>
      <w:adjustRightInd/>
      <w:ind w:left="1920" w:hanging="240"/>
      <w:textAlignment w:val="auto"/>
    </w:pPr>
    <w:rPr>
      <w:rFonts w:ascii="Arial" w:hAnsi="Arial" w:cs="Arial"/>
      <w:szCs w:val="24"/>
    </w:rPr>
  </w:style>
  <w:style w:type="paragraph" w:styleId="Index9">
    <w:name w:val="index 9"/>
    <w:basedOn w:val="Normal"/>
    <w:next w:val="Normal"/>
    <w:autoRedefine/>
    <w:uiPriority w:val="99"/>
    <w:semiHidden/>
    <w:unhideWhenUsed/>
    <w:rsid w:val="00380F8B"/>
    <w:pPr>
      <w:widowControl w:val="0"/>
      <w:overflowPunct/>
      <w:autoSpaceDE/>
      <w:autoSpaceDN/>
      <w:adjustRightInd/>
      <w:ind w:left="2160" w:hanging="240"/>
      <w:textAlignment w:val="auto"/>
    </w:pPr>
    <w:rPr>
      <w:rFonts w:ascii="Arial" w:hAnsi="Arial" w:cs="Arial"/>
      <w:szCs w:val="24"/>
    </w:rPr>
  </w:style>
  <w:style w:type="paragraph" w:styleId="IndexHeading">
    <w:name w:val="index heading"/>
    <w:basedOn w:val="Normal"/>
    <w:next w:val="Index1"/>
    <w:uiPriority w:val="99"/>
    <w:semiHidden/>
    <w:unhideWhenUsed/>
    <w:rsid w:val="00380F8B"/>
    <w:pPr>
      <w:widowControl w:val="0"/>
      <w:overflowPunct/>
      <w:autoSpaceDE/>
      <w:autoSpaceDN/>
      <w:adjustRightInd/>
      <w:spacing w:after="200" w:line="276" w:lineRule="auto"/>
      <w:textAlignment w:val="auto"/>
    </w:pPr>
    <w:rPr>
      <w:rFonts w:asciiTheme="majorHAnsi" w:eastAsiaTheme="majorEastAsia" w:hAnsiTheme="majorHAnsi" w:cstheme="majorBidi"/>
      <w:b/>
      <w:bCs/>
      <w:szCs w:val="24"/>
    </w:rPr>
  </w:style>
  <w:style w:type="paragraph" w:styleId="IntenseQuote">
    <w:name w:val="Intense Quote"/>
    <w:basedOn w:val="Normal"/>
    <w:next w:val="Normal"/>
    <w:link w:val="IntenseQuoteChar"/>
    <w:uiPriority w:val="30"/>
    <w:qFormat/>
    <w:rsid w:val="00380F8B"/>
    <w:pPr>
      <w:widowControl w:val="0"/>
      <w:pBdr>
        <w:bottom w:val="single" w:sz="4" w:space="4" w:color="5B9BD5" w:themeColor="accent1"/>
      </w:pBdr>
      <w:overflowPunct/>
      <w:autoSpaceDE/>
      <w:autoSpaceDN/>
      <w:adjustRightInd/>
      <w:spacing w:before="200" w:after="280" w:line="276" w:lineRule="auto"/>
      <w:ind w:left="936" w:right="936"/>
      <w:textAlignment w:val="auto"/>
    </w:pPr>
    <w:rPr>
      <w:rFonts w:ascii="Arial" w:hAnsi="Arial" w:cs="Arial"/>
      <w:b/>
      <w:bCs/>
      <w:i/>
      <w:iCs/>
      <w:color w:val="5B9BD5" w:themeColor="accent1"/>
      <w:szCs w:val="24"/>
    </w:rPr>
  </w:style>
  <w:style w:type="character" w:customStyle="1" w:styleId="IntenseQuoteChar">
    <w:name w:val="Intense Quote Char"/>
    <w:basedOn w:val="DefaultParagraphFont"/>
    <w:link w:val="IntenseQuote"/>
    <w:uiPriority w:val="30"/>
    <w:rsid w:val="00380F8B"/>
    <w:rPr>
      <w:rFonts w:ascii="Arial" w:eastAsia="Times New Roman" w:hAnsi="Arial" w:cs="Arial"/>
      <w:b/>
      <w:bCs/>
      <w:i/>
      <w:iCs/>
      <w:color w:val="5B9BD5" w:themeColor="accent1"/>
      <w:sz w:val="24"/>
      <w:szCs w:val="24"/>
    </w:rPr>
  </w:style>
  <w:style w:type="paragraph" w:styleId="List">
    <w:name w:val="List"/>
    <w:basedOn w:val="Normal"/>
    <w:uiPriority w:val="99"/>
    <w:semiHidden/>
    <w:unhideWhenUsed/>
    <w:rsid w:val="00380F8B"/>
    <w:pPr>
      <w:widowControl w:val="0"/>
      <w:overflowPunct/>
      <w:autoSpaceDE/>
      <w:autoSpaceDN/>
      <w:adjustRightInd/>
      <w:spacing w:after="200" w:line="276" w:lineRule="auto"/>
      <w:ind w:left="360" w:hanging="360"/>
      <w:contextualSpacing/>
      <w:textAlignment w:val="auto"/>
    </w:pPr>
    <w:rPr>
      <w:rFonts w:ascii="Arial" w:hAnsi="Arial" w:cs="Arial"/>
      <w:szCs w:val="24"/>
    </w:rPr>
  </w:style>
  <w:style w:type="paragraph" w:styleId="List2">
    <w:name w:val="List 2"/>
    <w:basedOn w:val="Normal"/>
    <w:uiPriority w:val="99"/>
    <w:semiHidden/>
    <w:unhideWhenUsed/>
    <w:rsid w:val="00380F8B"/>
    <w:pPr>
      <w:widowControl w:val="0"/>
      <w:overflowPunct/>
      <w:autoSpaceDE/>
      <w:autoSpaceDN/>
      <w:adjustRightInd/>
      <w:spacing w:after="200" w:line="276" w:lineRule="auto"/>
      <w:ind w:left="720" w:hanging="360"/>
      <w:contextualSpacing/>
      <w:textAlignment w:val="auto"/>
    </w:pPr>
    <w:rPr>
      <w:rFonts w:ascii="Arial" w:hAnsi="Arial" w:cs="Arial"/>
      <w:szCs w:val="24"/>
    </w:rPr>
  </w:style>
  <w:style w:type="paragraph" w:styleId="List3">
    <w:name w:val="List 3"/>
    <w:basedOn w:val="Normal"/>
    <w:uiPriority w:val="99"/>
    <w:semiHidden/>
    <w:unhideWhenUsed/>
    <w:rsid w:val="00380F8B"/>
    <w:pPr>
      <w:widowControl w:val="0"/>
      <w:overflowPunct/>
      <w:autoSpaceDE/>
      <w:autoSpaceDN/>
      <w:adjustRightInd/>
      <w:spacing w:after="200" w:line="276" w:lineRule="auto"/>
      <w:ind w:left="1080" w:hanging="360"/>
      <w:contextualSpacing/>
      <w:textAlignment w:val="auto"/>
    </w:pPr>
    <w:rPr>
      <w:rFonts w:ascii="Arial" w:hAnsi="Arial" w:cs="Arial"/>
      <w:szCs w:val="24"/>
    </w:rPr>
  </w:style>
  <w:style w:type="paragraph" w:styleId="List4">
    <w:name w:val="List 4"/>
    <w:basedOn w:val="Normal"/>
    <w:uiPriority w:val="99"/>
    <w:semiHidden/>
    <w:unhideWhenUsed/>
    <w:rsid w:val="00380F8B"/>
    <w:pPr>
      <w:widowControl w:val="0"/>
      <w:overflowPunct/>
      <w:autoSpaceDE/>
      <w:autoSpaceDN/>
      <w:adjustRightInd/>
      <w:spacing w:after="200" w:line="276" w:lineRule="auto"/>
      <w:ind w:left="1440" w:hanging="360"/>
      <w:contextualSpacing/>
      <w:textAlignment w:val="auto"/>
    </w:pPr>
    <w:rPr>
      <w:rFonts w:ascii="Arial" w:hAnsi="Arial" w:cs="Arial"/>
      <w:szCs w:val="24"/>
    </w:rPr>
  </w:style>
  <w:style w:type="paragraph" w:styleId="List5">
    <w:name w:val="List 5"/>
    <w:basedOn w:val="Normal"/>
    <w:uiPriority w:val="99"/>
    <w:semiHidden/>
    <w:unhideWhenUsed/>
    <w:rsid w:val="00380F8B"/>
    <w:pPr>
      <w:widowControl w:val="0"/>
      <w:overflowPunct/>
      <w:autoSpaceDE/>
      <w:autoSpaceDN/>
      <w:adjustRightInd/>
      <w:spacing w:after="200" w:line="276" w:lineRule="auto"/>
      <w:ind w:left="1800" w:hanging="360"/>
      <w:contextualSpacing/>
      <w:textAlignment w:val="auto"/>
    </w:pPr>
    <w:rPr>
      <w:rFonts w:ascii="Arial" w:hAnsi="Arial" w:cs="Arial"/>
      <w:szCs w:val="24"/>
    </w:rPr>
  </w:style>
  <w:style w:type="paragraph" w:styleId="ListBullet">
    <w:name w:val="List Bullet"/>
    <w:basedOn w:val="Normal"/>
    <w:uiPriority w:val="99"/>
    <w:semiHidden/>
    <w:unhideWhenUsed/>
    <w:rsid w:val="00380F8B"/>
    <w:pPr>
      <w:widowControl w:val="0"/>
      <w:numPr>
        <w:numId w:val="5"/>
      </w:numPr>
      <w:overflowPunct/>
      <w:autoSpaceDE/>
      <w:autoSpaceDN/>
      <w:adjustRightInd/>
      <w:spacing w:after="200" w:line="276" w:lineRule="auto"/>
      <w:contextualSpacing/>
      <w:textAlignment w:val="auto"/>
    </w:pPr>
    <w:rPr>
      <w:rFonts w:ascii="Arial" w:hAnsi="Arial" w:cs="Arial"/>
      <w:szCs w:val="24"/>
    </w:rPr>
  </w:style>
  <w:style w:type="paragraph" w:styleId="ListBullet2">
    <w:name w:val="List Bullet 2"/>
    <w:basedOn w:val="Normal"/>
    <w:uiPriority w:val="99"/>
    <w:semiHidden/>
    <w:unhideWhenUsed/>
    <w:rsid w:val="00380F8B"/>
    <w:pPr>
      <w:widowControl w:val="0"/>
      <w:numPr>
        <w:numId w:val="6"/>
      </w:numPr>
      <w:overflowPunct/>
      <w:autoSpaceDE/>
      <w:autoSpaceDN/>
      <w:adjustRightInd/>
      <w:spacing w:after="200" w:line="276" w:lineRule="auto"/>
      <w:contextualSpacing/>
      <w:textAlignment w:val="auto"/>
    </w:pPr>
    <w:rPr>
      <w:rFonts w:ascii="Arial" w:hAnsi="Arial" w:cs="Arial"/>
      <w:szCs w:val="24"/>
    </w:rPr>
  </w:style>
  <w:style w:type="paragraph" w:styleId="ListBullet3">
    <w:name w:val="List Bullet 3"/>
    <w:basedOn w:val="Normal"/>
    <w:uiPriority w:val="99"/>
    <w:semiHidden/>
    <w:unhideWhenUsed/>
    <w:rsid w:val="00380F8B"/>
    <w:pPr>
      <w:widowControl w:val="0"/>
      <w:numPr>
        <w:numId w:val="7"/>
      </w:numPr>
      <w:overflowPunct/>
      <w:autoSpaceDE/>
      <w:autoSpaceDN/>
      <w:adjustRightInd/>
      <w:spacing w:after="200" w:line="276" w:lineRule="auto"/>
      <w:contextualSpacing/>
      <w:textAlignment w:val="auto"/>
    </w:pPr>
    <w:rPr>
      <w:rFonts w:ascii="Arial" w:hAnsi="Arial" w:cs="Arial"/>
      <w:szCs w:val="24"/>
    </w:rPr>
  </w:style>
  <w:style w:type="paragraph" w:styleId="ListBullet4">
    <w:name w:val="List Bullet 4"/>
    <w:basedOn w:val="Normal"/>
    <w:uiPriority w:val="99"/>
    <w:semiHidden/>
    <w:unhideWhenUsed/>
    <w:rsid w:val="00380F8B"/>
    <w:pPr>
      <w:widowControl w:val="0"/>
      <w:numPr>
        <w:numId w:val="8"/>
      </w:numPr>
      <w:overflowPunct/>
      <w:autoSpaceDE/>
      <w:autoSpaceDN/>
      <w:adjustRightInd/>
      <w:spacing w:after="200" w:line="276" w:lineRule="auto"/>
      <w:contextualSpacing/>
      <w:textAlignment w:val="auto"/>
    </w:pPr>
    <w:rPr>
      <w:rFonts w:ascii="Arial" w:hAnsi="Arial" w:cs="Arial"/>
      <w:szCs w:val="24"/>
    </w:rPr>
  </w:style>
  <w:style w:type="paragraph" w:styleId="ListBullet5">
    <w:name w:val="List Bullet 5"/>
    <w:basedOn w:val="Normal"/>
    <w:uiPriority w:val="99"/>
    <w:semiHidden/>
    <w:unhideWhenUsed/>
    <w:rsid w:val="00380F8B"/>
    <w:pPr>
      <w:widowControl w:val="0"/>
      <w:numPr>
        <w:numId w:val="9"/>
      </w:numPr>
      <w:overflowPunct/>
      <w:autoSpaceDE/>
      <w:autoSpaceDN/>
      <w:adjustRightInd/>
      <w:spacing w:after="200" w:line="276" w:lineRule="auto"/>
      <w:contextualSpacing/>
      <w:textAlignment w:val="auto"/>
    </w:pPr>
    <w:rPr>
      <w:rFonts w:ascii="Arial" w:hAnsi="Arial" w:cs="Arial"/>
      <w:szCs w:val="24"/>
    </w:rPr>
  </w:style>
  <w:style w:type="paragraph" w:styleId="ListContinue">
    <w:name w:val="List Continue"/>
    <w:basedOn w:val="Normal"/>
    <w:uiPriority w:val="99"/>
    <w:semiHidden/>
    <w:unhideWhenUsed/>
    <w:rsid w:val="00380F8B"/>
    <w:pPr>
      <w:widowControl w:val="0"/>
      <w:overflowPunct/>
      <w:autoSpaceDE/>
      <w:autoSpaceDN/>
      <w:adjustRightInd/>
      <w:spacing w:after="120" w:line="276" w:lineRule="auto"/>
      <w:ind w:left="360"/>
      <w:contextualSpacing/>
      <w:textAlignment w:val="auto"/>
    </w:pPr>
    <w:rPr>
      <w:rFonts w:ascii="Arial" w:hAnsi="Arial" w:cs="Arial"/>
      <w:szCs w:val="24"/>
    </w:rPr>
  </w:style>
  <w:style w:type="paragraph" w:styleId="ListContinue2">
    <w:name w:val="List Continue 2"/>
    <w:basedOn w:val="Normal"/>
    <w:uiPriority w:val="99"/>
    <w:semiHidden/>
    <w:unhideWhenUsed/>
    <w:rsid w:val="00380F8B"/>
    <w:pPr>
      <w:widowControl w:val="0"/>
      <w:overflowPunct/>
      <w:autoSpaceDE/>
      <w:autoSpaceDN/>
      <w:adjustRightInd/>
      <w:spacing w:after="120" w:line="276" w:lineRule="auto"/>
      <w:ind w:left="720"/>
      <w:contextualSpacing/>
      <w:textAlignment w:val="auto"/>
    </w:pPr>
    <w:rPr>
      <w:rFonts w:ascii="Arial" w:hAnsi="Arial" w:cs="Arial"/>
      <w:szCs w:val="24"/>
    </w:rPr>
  </w:style>
  <w:style w:type="paragraph" w:styleId="ListContinue3">
    <w:name w:val="List Continue 3"/>
    <w:basedOn w:val="Normal"/>
    <w:uiPriority w:val="99"/>
    <w:semiHidden/>
    <w:unhideWhenUsed/>
    <w:rsid w:val="00380F8B"/>
    <w:pPr>
      <w:widowControl w:val="0"/>
      <w:overflowPunct/>
      <w:autoSpaceDE/>
      <w:autoSpaceDN/>
      <w:adjustRightInd/>
      <w:spacing w:after="120" w:line="276" w:lineRule="auto"/>
      <w:ind w:left="1080"/>
      <w:contextualSpacing/>
      <w:textAlignment w:val="auto"/>
    </w:pPr>
    <w:rPr>
      <w:rFonts w:ascii="Arial" w:hAnsi="Arial" w:cs="Arial"/>
      <w:szCs w:val="24"/>
    </w:rPr>
  </w:style>
  <w:style w:type="paragraph" w:styleId="ListContinue4">
    <w:name w:val="List Continue 4"/>
    <w:basedOn w:val="Normal"/>
    <w:uiPriority w:val="99"/>
    <w:semiHidden/>
    <w:unhideWhenUsed/>
    <w:rsid w:val="00380F8B"/>
    <w:pPr>
      <w:widowControl w:val="0"/>
      <w:overflowPunct/>
      <w:autoSpaceDE/>
      <w:autoSpaceDN/>
      <w:adjustRightInd/>
      <w:spacing w:after="120" w:line="276" w:lineRule="auto"/>
      <w:ind w:left="1440"/>
      <w:contextualSpacing/>
      <w:textAlignment w:val="auto"/>
    </w:pPr>
    <w:rPr>
      <w:rFonts w:ascii="Arial" w:hAnsi="Arial" w:cs="Arial"/>
      <w:szCs w:val="24"/>
    </w:rPr>
  </w:style>
  <w:style w:type="paragraph" w:styleId="ListContinue5">
    <w:name w:val="List Continue 5"/>
    <w:basedOn w:val="Normal"/>
    <w:uiPriority w:val="99"/>
    <w:semiHidden/>
    <w:unhideWhenUsed/>
    <w:rsid w:val="00380F8B"/>
    <w:pPr>
      <w:widowControl w:val="0"/>
      <w:overflowPunct/>
      <w:autoSpaceDE/>
      <w:autoSpaceDN/>
      <w:adjustRightInd/>
      <w:spacing w:after="120" w:line="276" w:lineRule="auto"/>
      <w:ind w:left="1800"/>
      <w:contextualSpacing/>
      <w:textAlignment w:val="auto"/>
    </w:pPr>
    <w:rPr>
      <w:rFonts w:ascii="Arial" w:hAnsi="Arial" w:cs="Arial"/>
      <w:szCs w:val="24"/>
    </w:rPr>
  </w:style>
  <w:style w:type="paragraph" w:styleId="ListNumber">
    <w:name w:val="List Number"/>
    <w:basedOn w:val="Normal"/>
    <w:uiPriority w:val="99"/>
    <w:semiHidden/>
    <w:unhideWhenUsed/>
    <w:rsid w:val="00380F8B"/>
    <w:pPr>
      <w:widowControl w:val="0"/>
      <w:numPr>
        <w:numId w:val="10"/>
      </w:numPr>
      <w:overflowPunct/>
      <w:autoSpaceDE/>
      <w:autoSpaceDN/>
      <w:adjustRightInd/>
      <w:spacing w:after="200" w:line="276" w:lineRule="auto"/>
      <w:contextualSpacing/>
      <w:textAlignment w:val="auto"/>
    </w:pPr>
    <w:rPr>
      <w:rFonts w:ascii="Arial" w:hAnsi="Arial" w:cs="Arial"/>
      <w:szCs w:val="24"/>
    </w:rPr>
  </w:style>
  <w:style w:type="paragraph" w:styleId="ListNumber2">
    <w:name w:val="List Number 2"/>
    <w:basedOn w:val="Normal"/>
    <w:uiPriority w:val="99"/>
    <w:semiHidden/>
    <w:unhideWhenUsed/>
    <w:rsid w:val="00380F8B"/>
    <w:pPr>
      <w:widowControl w:val="0"/>
      <w:numPr>
        <w:numId w:val="11"/>
      </w:numPr>
      <w:overflowPunct/>
      <w:autoSpaceDE/>
      <w:autoSpaceDN/>
      <w:adjustRightInd/>
      <w:spacing w:after="200" w:line="276" w:lineRule="auto"/>
      <w:contextualSpacing/>
      <w:textAlignment w:val="auto"/>
    </w:pPr>
    <w:rPr>
      <w:rFonts w:ascii="Arial" w:hAnsi="Arial" w:cs="Arial"/>
      <w:szCs w:val="24"/>
    </w:rPr>
  </w:style>
  <w:style w:type="paragraph" w:styleId="ListNumber3">
    <w:name w:val="List Number 3"/>
    <w:basedOn w:val="Normal"/>
    <w:uiPriority w:val="99"/>
    <w:semiHidden/>
    <w:unhideWhenUsed/>
    <w:rsid w:val="00380F8B"/>
    <w:pPr>
      <w:widowControl w:val="0"/>
      <w:numPr>
        <w:numId w:val="12"/>
      </w:numPr>
      <w:overflowPunct/>
      <w:autoSpaceDE/>
      <w:autoSpaceDN/>
      <w:adjustRightInd/>
      <w:spacing w:after="200" w:line="276" w:lineRule="auto"/>
      <w:contextualSpacing/>
      <w:textAlignment w:val="auto"/>
    </w:pPr>
    <w:rPr>
      <w:rFonts w:ascii="Arial" w:hAnsi="Arial" w:cs="Arial"/>
      <w:szCs w:val="24"/>
    </w:rPr>
  </w:style>
  <w:style w:type="paragraph" w:styleId="ListNumber4">
    <w:name w:val="List Number 4"/>
    <w:basedOn w:val="Normal"/>
    <w:uiPriority w:val="99"/>
    <w:semiHidden/>
    <w:unhideWhenUsed/>
    <w:rsid w:val="00380F8B"/>
    <w:pPr>
      <w:widowControl w:val="0"/>
      <w:numPr>
        <w:numId w:val="13"/>
      </w:numPr>
      <w:overflowPunct/>
      <w:autoSpaceDE/>
      <w:autoSpaceDN/>
      <w:adjustRightInd/>
      <w:spacing w:after="200" w:line="276" w:lineRule="auto"/>
      <w:contextualSpacing/>
      <w:textAlignment w:val="auto"/>
    </w:pPr>
    <w:rPr>
      <w:rFonts w:ascii="Arial" w:hAnsi="Arial" w:cs="Arial"/>
      <w:szCs w:val="24"/>
    </w:rPr>
  </w:style>
  <w:style w:type="paragraph" w:styleId="ListNumber5">
    <w:name w:val="List Number 5"/>
    <w:basedOn w:val="Normal"/>
    <w:uiPriority w:val="99"/>
    <w:semiHidden/>
    <w:unhideWhenUsed/>
    <w:rsid w:val="00380F8B"/>
    <w:pPr>
      <w:widowControl w:val="0"/>
      <w:numPr>
        <w:numId w:val="14"/>
      </w:numPr>
      <w:overflowPunct/>
      <w:autoSpaceDE/>
      <w:autoSpaceDN/>
      <w:adjustRightInd/>
      <w:spacing w:after="200" w:line="276" w:lineRule="auto"/>
      <w:contextualSpacing/>
      <w:textAlignment w:val="auto"/>
    </w:pPr>
    <w:rPr>
      <w:rFonts w:ascii="Arial" w:hAnsi="Arial" w:cs="Arial"/>
      <w:szCs w:val="24"/>
    </w:rPr>
  </w:style>
  <w:style w:type="paragraph" w:styleId="MacroText">
    <w:name w:val="macro"/>
    <w:link w:val="MacroTextChar"/>
    <w:uiPriority w:val="99"/>
    <w:semiHidden/>
    <w:unhideWhenUsed/>
    <w:rsid w:val="00380F8B"/>
    <w:pPr>
      <w:widowControl w:val="0"/>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380F8B"/>
    <w:rPr>
      <w:rFonts w:ascii="Consolas" w:eastAsia="Times New Roman" w:hAnsi="Consolas" w:cs="Consolas"/>
      <w:sz w:val="20"/>
      <w:szCs w:val="20"/>
    </w:rPr>
  </w:style>
  <w:style w:type="paragraph" w:styleId="MessageHeader">
    <w:name w:val="Message Header"/>
    <w:basedOn w:val="Normal"/>
    <w:link w:val="MessageHeaderChar"/>
    <w:uiPriority w:val="99"/>
    <w:semiHidden/>
    <w:unhideWhenUsed/>
    <w:rsid w:val="00380F8B"/>
    <w:pPr>
      <w:widowControl w:val="0"/>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080" w:hanging="1080"/>
      <w:textAlignment w:val="auto"/>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380F8B"/>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380F8B"/>
    <w:pPr>
      <w:widowControl w:val="0"/>
      <w:overflowPunct/>
      <w:autoSpaceDE/>
      <w:autoSpaceDN/>
      <w:adjustRightInd/>
      <w:spacing w:after="200" w:line="276" w:lineRule="auto"/>
      <w:ind w:left="720"/>
      <w:textAlignment w:val="auto"/>
    </w:pPr>
    <w:rPr>
      <w:rFonts w:ascii="Arial" w:hAnsi="Arial" w:cs="Arial"/>
      <w:szCs w:val="24"/>
    </w:rPr>
  </w:style>
  <w:style w:type="paragraph" w:styleId="NoteHeading">
    <w:name w:val="Note Heading"/>
    <w:basedOn w:val="Normal"/>
    <w:next w:val="Normal"/>
    <w:link w:val="NoteHeadingChar"/>
    <w:uiPriority w:val="99"/>
    <w:semiHidden/>
    <w:unhideWhenUsed/>
    <w:rsid w:val="00380F8B"/>
    <w:pPr>
      <w:widowControl w:val="0"/>
      <w:overflowPunct/>
      <w:autoSpaceDE/>
      <w:autoSpaceDN/>
      <w:adjustRightInd/>
      <w:textAlignment w:val="auto"/>
    </w:pPr>
    <w:rPr>
      <w:rFonts w:ascii="Arial" w:hAnsi="Arial" w:cs="Arial"/>
      <w:szCs w:val="24"/>
    </w:rPr>
  </w:style>
  <w:style w:type="character" w:customStyle="1" w:styleId="NoteHeadingChar">
    <w:name w:val="Note Heading Char"/>
    <w:basedOn w:val="DefaultParagraphFont"/>
    <w:link w:val="NoteHeading"/>
    <w:uiPriority w:val="99"/>
    <w:semiHidden/>
    <w:rsid w:val="00380F8B"/>
    <w:rPr>
      <w:rFonts w:ascii="Arial" w:eastAsia="Times New Roman" w:hAnsi="Arial" w:cs="Arial"/>
      <w:sz w:val="24"/>
      <w:szCs w:val="24"/>
    </w:rPr>
  </w:style>
  <w:style w:type="paragraph" w:styleId="PlainText">
    <w:name w:val="Plain Text"/>
    <w:basedOn w:val="Normal"/>
    <w:link w:val="PlainTextChar"/>
    <w:uiPriority w:val="99"/>
    <w:semiHidden/>
    <w:unhideWhenUsed/>
    <w:rsid w:val="00380F8B"/>
    <w:pPr>
      <w:widowControl w:val="0"/>
      <w:overflowPunct/>
      <w:autoSpaceDE/>
      <w:autoSpaceDN/>
      <w:adjustRightInd/>
      <w:textAlignment w:val="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80F8B"/>
    <w:rPr>
      <w:rFonts w:ascii="Consolas" w:eastAsia="Times New Roman" w:hAnsi="Consolas" w:cs="Consolas"/>
      <w:sz w:val="21"/>
      <w:szCs w:val="21"/>
    </w:rPr>
  </w:style>
  <w:style w:type="paragraph" w:styleId="Quote">
    <w:name w:val="Quote"/>
    <w:basedOn w:val="Normal"/>
    <w:next w:val="Normal"/>
    <w:link w:val="QuoteChar"/>
    <w:uiPriority w:val="29"/>
    <w:qFormat/>
    <w:rsid w:val="00380F8B"/>
    <w:pPr>
      <w:widowControl w:val="0"/>
      <w:overflowPunct/>
      <w:autoSpaceDE/>
      <w:autoSpaceDN/>
      <w:adjustRightInd/>
      <w:spacing w:after="200" w:line="276" w:lineRule="auto"/>
      <w:textAlignment w:val="auto"/>
    </w:pPr>
    <w:rPr>
      <w:rFonts w:ascii="Arial" w:hAnsi="Arial" w:cs="Arial"/>
      <w:i/>
      <w:iCs/>
      <w:color w:val="000000" w:themeColor="text1"/>
      <w:szCs w:val="24"/>
    </w:rPr>
  </w:style>
  <w:style w:type="character" w:customStyle="1" w:styleId="QuoteChar">
    <w:name w:val="Quote Char"/>
    <w:basedOn w:val="DefaultParagraphFont"/>
    <w:link w:val="Quote"/>
    <w:uiPriority w:val="29"/>
    <w:rsid w:val="00380F8B"/>
    <w:rPr>
      <w:rFonts w:ascii="Arial" w:eastAsia="Times New Roman" w:hAnsi="Arial" w:cs="Arial"/>
      <w:i/>
      <w:iCs/>
      <w:color w:val="000000" w:themeColor="text1"/>
      <w:sz w:val="24"/>
      <w:szCs w:val="24"/>
    </w:rPr>
  </w:style>
  <w:style w:type="paragraph" w:styleId="Salutation">
    <w:name w:val="Salutation"/>
    <w:basedOn w:val="Normal"/>
    <w:next w:val="Normal"/>
    <w:link w:val="SalutationChar"/>
    <w:uiPriority w:val="99"/>
    <w:semiHidden/>
    <w:unhideWhenUsed/>
    <w:rsid w:val="00380F8B"/>
    <w:pPr>
      <w:widowControl w:val="0"/>
      <w:overflowPunct/>
      <w:autoSpaceDE/>
      <w:autoSpaceDN/>
      <w:adjustRightInd/>
      <w:spacing w:after="200" w:line="276" w:lineRule="auto"/>
      <w:textAlignment w:val="auto"/>
    </w:pPr>
    <w:rPr>
      <w:rFonts w:ascii="Arial" w:hAnsi="Arial" w:cs="Arial"/>
      <w:szCs w:val="24"/>
    </w:rPr>
  </w:style>
  <w:style w:type="character" w:customStyle="1" w:styleId="SalutationChar">
    <w:name w:val="Salutation Char"/>
    <w:basedOn w:val="DefaultParagraphFont"/>
    <w:link w:val="Salutation"/>
    <w:uiPriority w:val="99"/>
    <w:semiHidden/>
    <w:rsid w:val="00380F8B"/>
    <w:rPr>
      <w:rFonts w:ascii="Arial" w:eastAsia="Times New Roman" w:hAnsi="Arial" w:cs="Arial"/>
      <w:sz w:val="24"/>
      <w:szCs w:val="24"/>
    </w:rPr>
  </w:style>
  <w:style w:type="paragraph" w:styleId="Signature">
    <w:name w:val="Signature"/>
    <w:basedOn w:val="Normal"/>
    <w:link w:val="SignatureChar"/>
    <w:uiPriority w:val="99"/>
    <w:semiHidden/>
    <w:unhideWhenUsed/>
    <w:rsid w:val="00380F8B"/>
    <w:pPr>
      <w:widowControl w:val="0"/>
      <w:overflowPunct/>
      <w:autoSpaceDE/>
      <w:autoSpaceDN/>
      <w:adjustRightInd/>
      <w:ind w:left="4320"/>
      <w:textAlignment w:val="auto"/>
    </w:pPr>
    <w:rPr>
      <w:rFonts w:ascii="Arial" w:hAnsi="Arial" w:cs="Arial"/>
      <w:szCs w:val="24"/>
    </w:rPr>
  </w:style>
  <w:style w:type="character" w:customStyle="1" w:styleId="SignatureChar">
    <w:name w:val="Signature Char"/>
    <w:basedOn w:val="DefaultParagraphFont"/>
    <w:link w:val="Signature"/>
    <w:uiPriority w:val="99"/>
    <w:semiHidden/>
    <w:rsid w:val="00380F8B"/>
    <w:rPr>
      <w:rFonts w:ascii="Arial" w:eastAsia="Times New Roman" w:hAnsi="Arial" w:cs="Arial"/>
      <w:sz w:val="24"/>
      <w:szCs w:val="24"/>
    </w:rPr>
  </w:style>
  <w:style w:type="paragraph" w:styleId="Subtitle">
    <w:name w:val="Subtitle"/>
    <w:basedOn w:val="Normal"/>
    <w:next w:val="Normal"/>
    <w:link w:val="SubtitleChar"/>
    <w:uiPriority w:val="11"/>
    <w:qFormat/>
    <w:rsid w:val="00380F8B"/>
    <w:pPr>
      <w:widowControl w:val="0"/>
      <w:numPr>
        <w:ilvl w:val="1"/>
      </w:numPr>
      <w:overflowPunct/>
      <w:autoSpaceDE/>
      <w:autoSpaceDN/>
      <w:adjustRightInd/>
      <w:spacing w:after="200" w:line="276" w:lineRule="auto"/>
      <w:textAlignment w:val="auto"/>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380F8B"/>
    <w:rPr>
      <w:rFonts w:asciiTheme="majorHAnsi" w:eastAsiaTheme="majorEastAsia" w:hAnsiTheme="majorHAnsi" w:cstheme="majorBidi"/>
      <w:i/>
      <w:iCs/>
      <w:color w:val="5B9BD5" w:themeColor="accent1"/>
      <w:spacing w:val="15"/>
      <w:sz w:val="24"/>
      <w:szCs w:val="24"/>
    </w:rPr>
  </w:style>
  <w:style w:type="paragraph" w:styleId="TableofAuthorities">
    <w:name w:val="table of authorities"/>
    <w:basedOn w:val="Normal"/>
    <w:next w:val="Normal"/>
    <w:uiPriority w:val="99"/>
    <w:semiHidden/>
    <w:unhideWhenUsed/>
    <w:rsid w:val="00380F8B"/>
    <w:pPr>
      <w:widowControl w:val="0"/>
      <w:overflowPunct/>
      <w:autoSpaceDE/>
      <w:autoSpaceDN/>
      <w:adjustRightInd/>
      <w:spacing w:line="276" w:lineRule="auto"/>
      <w:ind w:left="240" w:hanging="240"/>
      <w:textAlignment w:val="auto"/>
    </w:pPr>
    <w:rPr>
      <w:rFonts w:ascii="Arial" w:hAnsi="Arial" w:cs="Arial"/>
      <w:szCs w:val="24"/>
    </w:rPr>
  </w:style>
  <w:style w:type="paragraph" w:styleId="TableofFigures">
    <w:name w:val="table of figures"/>
    <w:basedOn w:val="Normal"/>
    <w:next w:val="Normal"/>
    <w:uiPriority w:val="99"/>
    <w:semiHidden/>
    <w:unhideWhenUsed/>
    <w:rsid w:val="00380F8B"/>
    <w:pPr>
      <w:widowControl w:val="0"/>
      <w:overflowPunct/>
      <w:autoSpaceDE/>
      <w:autoSpaceDN/>
      <w:adjustRightInd/>
      <w:spacing w:line="276" w:lineRule="auto"/>
      <w:textAlignment w:val="auto"/>
    </w:pPr>
    <w:rPr>
      <w:rFonts w:ascii="Arial" w:hAnsi="Arial" w:cs="Arial"/>
      <w:szCs w:val="24"/>
    </w:rPr>
  </w:style>
  <w:style w:type="paragraph" w:styleId="Title">
    <w:name w:val="Title"/>
    <w:basedOn w:val="Normal"/>
    <w:next w:val="Normal"/>
    <w:link w:val="TitleChar"/>
    <w:uiPriority w:val="10"/>
    <w:qFormat/>
    <w:rsid w:val="00380F8B"/>
    <w:pPr>
      <w:widowControl w:val="0"/>
      <w:pBdr>
        <w:bottom w:val="single" w:sz="8" w:space="4" w:color="5B9BD5" w:themeColor="accent1"/>
      </w:pBdr>
      <w:overflowPunct/>
      <w:autoSpaceDE/>
      <w:autoSpaceDN/>
      <w:adjustRightInd/>
      <w:spacing w:after="300"/>
      <w:contextualSpacing/>
      <w:textAlignment w:val="auto"/>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80F8B"/>
    <w:rPr>
      <w:rFonts w:asciiTheme="majorHAnsi" w:eastAsiaTheme="majorEastAsia" w:hAnsiTheme="majorHAnsi" w:cstheme="majorBidi"/>
      <w:color w:val="323E4F" w:themeColor="text2" w:themeShade="BF"/>
      <w:spacing w:val="5"/>
      <w:kern w:val="28"/>
      <w:sz w:val="52"/>
      <w:szCs w:val="52"/>
    </w:rPr>
  </w:style>
  <w:style w:type="paragraph" w:styleId="TOAHeading">
    <w:name w:val="toa heading"/>
    <w:basedOn w:val="Normal"/>
    <w:next w:val="Normal"/>
    <w:semiHidden/>
    <w:unhideWhenUsed/>
    <w:rsid w:val="00380F8B"/>
    <w:pPr>
      <w:widowControl w:val="0"/>
      <w:overflowPunct/>
      <w:autoSpaceDE/>
      <w:autoSpaceDN/>
      <w:adjustRightInd/>
      <w:spacing w:before="120" w:after="200" w:line="276" w:lineRule="auto"/>
      <w:textAlignment w:val="auto"/>
    </w:pPr>
    <w:rPr>
      <w:rFonts w:asciiTheme="majorHAnsi" w:eastAsiaTheme="majorEastAsia" w:hAnsiTheme="majorHAnsi" w:cstheme="majorBidi"/>
      <w:b/>
      <w:bCs/>
      <w:szCs w:val="24"/>
    </w:rPr>
  </w:style>
  <w:style w:type="paragraph" w:styleId="TOC2">
    <w:name w:val="toc 2"/>
    <w:basedOn w:val="Normal"/>
    <w:next w:val="Normal"/>
    <w:autoRedefine/>
    <w:semiHidden/>
    <w:unhideWhenUsed/>
    <w:rsid w:val="00380F8B"/>
    <w:pPr>
      <w:widowControl w:val="0"/>
      <w:overflowPunct/>
      <w:autoSpaceDE/>
      <w:autoSpaceDN/>
      <w:adjustRightInd/>
      <w:spacing w:after="100" w:line="276" w:lineRule="auto"/>
      <w:ind w:left="240"/>
      <w:textAlignment w:val="auto"/>
    </w:pPr>
    <w:rPr>
      <w:rFonts w:ascii="Arial" w:hAnsi="Arial" w:cs="Arial"/>
      <w:szCs w:val="24"/>
    </w:rPr>
  </w:style>
  <w:style w:type="paragraph" w:styleId="TOC4">
    <w:name w:val="toc 4"/>
    <w:basedOn w:val="Normal"/>
    <w:next w:val="Normal"/>
    <w:autoRedefine/>
    <w:semiHidden/>
    <w:unhideWhenUsed/>
    <w:rsid w:val="00380F8B"/>
    <w:pPr>
      <w:widowControl w:val="0"/>
      <w:overflowPunct/>
      <w:autoSpaceDE/>
      <w:autoSpaceDN/>
      <w:adjustRightInd/>
      <w:spacing w:after="100" w:line="276" w:lineRule="auto"/>
      <w:ind w:left="720"/>
      <w:textAlignment w:val="auto"/>
    </w:pPr>
    <w:rPr>
      <w:rFonts w:ascii="Arial" w:hAnsi="Arial" w:cs="Arial"/>
      <w:szCs w:val="24"/>
    </w:rPr>
  </w:style>
  <w:style w:type="paragraph" w:styleId="TOC5">
    <w:name w:val="toc 5"/>
    <w:basedOn w:val="Normal"/>
    <w:next w:val="Normal"/>
    <w:autoRedefine/>
    <w:semiHidden/>
    <w:unhideWhenUsed/>
    <w:rsid w:val="00380F8B"/>
    <w:pPr>
      <w:widowControl w:val="0"/>
      <w:overflowPunct/>
      <w:autoSpaceDE/>
      <w:autoSpaceDN/>
      <w:adjustRightInd/>
      <w:spacing w:after="100" w:line="276" w:lineRule="auto"/>
      <w:ind w:left="960"/>
      <w:textAlignment w:val="auto"/>
    </w:pPr>
    <w:rPr>
      <w:rFonts w:ascii="Arial" w:hAnsi="Arial" w:cs="Arial"/>
      <w:szCs w:val="24"/>
    </w:rPr>
  </w:style>
  <w:style w:type="paragraph" w:styleId="TOC6">
    <w:name w:val="toc 6"/>
    <w:basedOn w:val="Normal"/>
    <w:next w:val="Normal"/>
    <w:autoRedefine/>
    <w:semiHidden/>
    <w:unhideWhenUsed/>
    <w:rsid w:val="00380F8B"/>
    <w:pPr>
      <w:widowControl w:val="0"/>
      <w:overflowPunct/>
      <w:autoSpaceDE/>
      <w:autoSpaceDN/>
      <w:adjustRightInd/>
      <w:spacing w:after="100" w:line="276" w:lineRule="auto"/>
      <w:ind w:left="1200"/>
      <w:textAlignment w:val="auto"/>
    </w:pPr>
    <w:rPr>
      <w:rFonts w:ascii="Arial" w:hAnsi="Arial" w:cs="Arial"/>
      <w:szCs w:val="24"/>
    </w:rPr>
  </w:style>
  <w:style w:type="paragraph" w:styleId="TOC7">
    <w:name w:val="toc 7"/>
    <w:basedOn w:val="Normal"/>
    <w:next w:val="Normal"/>
    <w:autoRedefine/>
    <w:semiHidden/>
    <w:unhideWhenUsed/>
    <w:rsid w:val="00380F8B"/>
    <w:pPr>
      <w:widowControl w:val="0"/>
      <w:overflowPunct/>
      <w:autoSpaceDE/>
      <w:autoSpaceDN/>
      <w:adjustRightInd/>
      <w:spacing w:after="100" w:line="276" w:lineRule="auto"/>
      <w:ind w:left="1440"/>
      <w:textAlignment w:val="auto"/>
    </w:pPr>
    <w:rPr>
      <w:rFonts w:ascii="Arial" w:hAnsi="Arial" w:cs="Arial"/>
      <w:szCs w:val="24"/>
    </w:rPr>
  </w:style>
  <w:style w:type="paragraph" w:styleId="TOC8">
    <w:name w:val="toc 8"/>
    <w:basedOn w:val="Normal"/>
    <w:next w:val="Normal"/>
    <w:autoRedefine/>
    <w:semiHidden/>
    <w:unhideWhenUsed/>
    <w:rsid w:val="00380F8B"/>
    <w:pPr>
      <w:widowControl w:val="0"/>
      <w:overflowPunct/>
      <w:autoSpaceDE/>
      <w:autoSpaceDN/>
      <w:adjustRightInd/>
      <w:spacing w:after="100" w:line="276" w:lineRule="auto"/>
      <w:ind w:left="1680"/>
      <w:textAlignment w:val="auto"/>
    </w:pPr>
    <w:rPr>
      <w:rFonts w:ascii="Arial" w:hAnsi="Arial" w:cs="Arial"/>
      <w:szCs w:val="24"/>
    </w:rPr>
  </w:style>
  <w:style w:type="paragraph" w:styleId="TOC9">
    <w:name w:val="toc 9"/>
    <w:basedOn w:val="Normal"/>
    <w:next w:val="Normal"/>
    <w:autoRedefine/>
    <w:semiHidden/>
    <w:unhideWhenUsed/>
    <w:rsid w:val="00380F8B"/>
    <w:pPr>
      <w:widowControl w:val="0"/>
      <w:overflowPunct/>
      <w:autoSpaceDE/>
      <w:autoSpaceDN/>
      <w:adjustRightInd/>
      <w:spacing w:after="100" w:line="276" w:lineRule="auto"/>
      <w:ind w:left="1920"/>
      <w:textAlignment w:val="auto"/>
    </w:pPr>
    <w:rPr>
      <w:rFonts w:ascii="Arial" w:hAnsi="Arial" w:cs="Arial"/>
      <w:szCs w:val="24"/>
    </w:rPr>
  </w:style>
  <w:style w:type="paragraph" w:styleId="TOCHeading">
    <w:name w:val="TOC Heading"/>
    <w:basedOn w:val="Heading1"/>
    <w:next w:val="Normal"/>
    <w:uiPriority w:val="39"/>
    <w:semiHidden/>
    <w:unhideWhenUsed/>
    <w:qFormat/>
    <w:rsid w:val="00380F8B"/>
    <w:pPr>
      <w:keepLines/>
      <w:widowControl w:val="0"/>
      <w:tabs>
        <w:tab w:val="clear" w:pos="-1440"/>
        <w:tab w:val="clear" w:pos="-720"/>
        <w:tab w:val="clear" w:pos="0"/>
        <w:tab w:val="clear" w:pos="1080"/>
        <w:tab w:val="clear" w:pos="1440"/>
      </w:tabs>
      <w:suppressAutoHyphens w:val="0"/>
      <w:overflowPunct/>
      <w:autoSpaceDE/>
      <w:autoSpaceDN/>
      <w:adjustRightInd/>
      <w:spacing w:before="480" w:line="276" w:lineRule="auto"/>
      <w:jc w:val="left"/>
      <w:textAlignment w:val="auto"/>
      <w:outlineLvl w:val="9"/>
    </w:pPr>
    <w:rPr>
      <w:rFonts w:asciiTheme="majorHAnsi" w:eastAsiaTheme="majorEastAsia" w:hAnsiTheme="majorHAnsi" w:cstheme="majorBidi"/>
      <w:bCs/>
      <w:color w:val="2E74B5" w:themeColor="accent1" w:themeShade="BF"/>
      <w:spacing w:val="0"/>
      <w:sz w:val="28"/>
      <w:szCs w:val="28"/>
      <w:u w:val="none"/>
    </w:rPr>
  </w:style>
  <w:style w:type="character" w:styleId="FollowedHyperlink">
    <w:name w:val="FollowedHyperlink"/>
    <w:basedOn w:val="DefaultParagraphFont"/>
    <w:uiPriority w:val="99"/>
    <w:semiHidden/>
    <w:unhideWhenUsed/>
    <w:rsid w:val="00380F8B"/>
    <w:rPr>
      <w:color w:val="954F72" w:themeColor="followedHyperlink"/>
      <w:u w:val="single"/>
    </w:rPr>
  </w:style>
  <w:style w:type="character" w:styleId="EndnoteReference">
    <w:name w:val="endnote reference"/>
    <w:basedOn w:val="DefaultParagraphFont"/>
    <w:uiPriority w:val="99"/>
    <w:semiHidden/>
    <w:unhideWhenUsed/>
    <w:rsid w:val="006C5B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customXml" Target="../customXml/item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9E60FB7A06EC0A4287672D91D8331009" ma:contentTypeVersion="104" ma:contentTypeDescription="" ma:contentTypeScope="" ma:versionID="4fc58195969815c35114c24e48bb6ba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Document</DocumentSetType>
    <IsConfidential xmlns="dc463f71-b30c-4ab2-9473-d307f9d35888">false</IsConfidential>
    <AgendaOrder xmlns="dc463f71-b30c-4ab2-9473-d307f9d35888">false</AgendaOrder>
    <CaseType xmlns="dc463f71-b30c-4ab2-9473-d307f9d35888">Plan</CaseType>
    <IndustryCode xmlns="dc463f71-b30c-4ab2-9473-d307f9d35888">150</IndustryCode>
    <CaseStatus xmlns="dc463f71-b30c-4ab2-9473-d307f9d35888">Closed</CaseStatus>
    <OpenedDate xmlns="dc463f71-b30c-4ab2-9473-d307f9d35888">2016-04-29T07:00:00+00:00</OpenedDate>
    <Date1 xmlns="dc463f71-b30c-4ab2-9473-d307f9d35888">2016-10-17T07:00:00+00:00</Date1>
    <IsDocumentOrder xmlns="dc463f71-b30c-4ab2-9473-d307f9d35888" xsi:nil="true"/>
    <IsHighlyConfidential xmlns="dc463f71-b30c-4ab2-9473-d307f9d35888">false</IsHighlyConfidential>
    <CaseCompanyNames xmlns="dc463f71-b30c-4ab2-9473-d307f9d35888">Cascade Natural Gas Corporation</CaseCompanyNames>
    <DocketNumber xmlns="dc463f71-b30c-4ab2-9473-d307f9d35888">160453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4B27C7DF-BA38-4D11-A95A-61A8F264276E}">
  <ds:schemaRefs>
    <ds:schemaRef ds:uri="http://schemas.openxmlformats.org/officeDocument/2006/bibliography"/>
  </ds:schemaRefs>
</ds:datastoreItem>
</file>

<file path=customXml/itemProps2.xml><?xml version="1.0" encoding="utf-8"?>
<ds:datastoreItem xmlns:ds="http://schemas.openxmlformats.org/officeDocument/2006/customXml" ds:itemID="{513271FB-128A-4C67-9CD6-1468EAFF5D88}"/>
</file>

<file path=customXml/itemProps3.xml><?xml version="1.0" encoding="utf-8"?>
<ds:datastoreItem xmlns:ds="http://schemas.openxmlformats.org/officeDocument/2006/customXml" ds:itemID="{736DE042-83F0-4B23-A57A-2A7D8877995B}"/>
</file>

<file path=customXml/itemProps4.xml><?xml version="1.0" encoding="utf-8"?>
<ds:datastoreItem xmlns:ds="http://schemas.openxmlformats.org/officeDocument/2006/customXml" ds:itemID="{9C7070FA-EE9F-476F-9CE6-374BB2A0A30D}"/>
</file>

<file path=customXml/itemProps5.xml><?xml version="1.0" encoding="utf-8"?>
<ds:datastoreItem xmlns:ds="http://schemas.openxmlformats.org/officeDocument/2006/customXml" ds:itemID="{E744B693-B998-402B-9E23-ED58DE912938}"/>
</file>

<file path=docProps/app.xml><?xml version="1.0" encoding="utf-8"?>
<Properties xmlns="http://schemas.openxmlformats.org/officeDocument/2006/extended-properties" xmlns:vt="http://schemas.openxmlformats.org/officeDocument/2006/docPropsVTypes">
  <Template>Normal.dotm</Template>
  <TotalTime>502</TotalTime>
  <Pages>23</Pages>
  <Words>5090</Words>
  <Characters>29017</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Sellers-Vaughn, Mark</dc:creator>
  <cp:keywords/>
  <dc:description/>
  <cp:lastModifiedBy>Robertson, Brian</cp:lastModifiedBy>
  <cp:revision>15</cp:revision>
  <dcterms:created xsi:type="dcterms:W3CDTF">2016-10-15T14:43:00Z</dcterms:created>
  <dcterms:modified xsi:type="dcterms:W3CDTF">2016-10-17T23:33:00Z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0x0101006E56B4D1795A2E4DB2F0B01679ED314A009E60FB7A06EC0A4287672D91D8331009</vt:lpwstr>
  </property>
  <property fmtid="{D5CDD505-2E9C-101B-9397-08002B2CF9AE}" pid="3" name="_docset_NoMedatataSyncRequired">
    <vt:lpwstr>False</vt:lpwstr>
  </property>
</Properties>
</file>