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37CD" w14:textId="77777777" w:rsidR="0024026D" w:rsidRDefault="0024026D" w:rsidP="0024026D">
      <w:r>
        <w:t>July 19, 2018</w:t>
      </w:r>
    </w:p>
    <w:p w14:paraId="30F36A65" w14:textId="77777777" w:rsidR="0024026D" w:rsidRDefault="0024026D" w:rsidP="0024026D"/>
    <w:p w14:paraId="05458401" w14:textId="77777777" w:rsidR="0024026D" w:rsidRDefault="0024026D" w:rsidP="0024026D">
      <w:r>
        <w:t>Mark L. Johnson</w:t>
      </w:r>
    </w:p>
    <w:p w14:paraId="56E5CFA3" w14:textId="77777777" w:rsidR="0024026D" w:rsidRDefault="0024026D" w:rsidP="0024026D">
      <w:r>
        <w:t>Executive Director and Secretary</w:t>
      </w:r>
    </w:p>
    <w:p w14:paraId="495B7FAC" w14:textId="77777777" w:rsidR="0024026D" w:rsidRDefault="0024026D" w:rsidP="0024026D">
      <w:r>
        <w:t>Washington Utilities and Transportation Commission</w:t>
      </w:r>
    </w:p>
    <w:p w14:paraId="563DD30F" w14:textId="77777777" w:rsidR="0024026D" w:rsidRDefault="0024026D" w:rsidP="0024026D">
      <w:r>
        <w:t>1300 South Evergreen Park Drive SW</w:t>
      </w:r>
    </w:p>
    <w:p w14:paraId="1CD6BDAB" w14:textId="77777777" w:rsidR="0024026D" w:rsidRDefault="0024026D" w:rsidP="0024026D">
      <w:r>
        <w:t>P.O. Box 47250</w:t>
      </w:r>
    </w:p>
    <w:p w14:paraId="75370D14" w14:textId="77777777" w:rsidR="0024026D" w:rsidRDefault="0024026D" w:rsidP="0024026D">
      <w:r>
        <w:t>Olympia, WA 98504</w:t>
      </w:r>
    </w:p>
    <w:p w14:paraId="5BFDAECD" w14:textId="77777777" w:rsidR="0024026D" w:rsidRDefault="0024026D" w:rsidP="0024026D"/>
    <w:p w14:paraId="2E27D61A" w14:textId="23481531" w:rsidR="0024026D" w:rsidRPr="006D17A6" w:rsidRDefault="0024026D" w:rsidP="0024026D">
      <w:pPr>
        <w:ind w:left="720"/>
        <w:rPr>
          <w:i/>
        </w:rPr>
      </w:pPr>
      <w:r w:rsidRPr="006D17A6">
        <w:rPr>
          <w:i/>
        </w:rPr>
        <w:t>Re: Docket No. UE-152076, Avista’s Report Concerning its Progress in Meeting Its Conservation Target during 2016-2017, pursuant to RCW 19.285.070 and WAC 480-109-040</w:t>
      </w:r>
    </w:p>
    <w:p w14:paraId="4BB2AE6A" w14:textId="77777777" w:rsidR="00217194" w:rsidRDefault="006C2DC0"/>
    <w:p w14:paraId="383FFF92" w14:textId="09428559" w:rsidR="0024026D" w:rsidRDefault="0024026D">
      <w:r>
        <w:t xml:space="preserve">The NW Energy Coalition </w:t>
      </w:r>
      <w:r w:rsidR="00542576">
        <w:t xml:space="preserve">and Renewable Northwest </w:t>
      </w:r>
      <w:r>
        <w:t xml:space="preserve">appreciates the opportunity to comment on Avista’s (Avista or the Company) progress report on meeting its conservation goal during the 2016-2017 biennium. </w:t>
      </w:r>
      <w:r w:rsidR="00173C32">
        <w:t>T</w:t>
      </w:r>
      <w:r w:rsidR="00542576">
        <w:t xml:space="preserve">he Coalition </w:t>
      </w:r>
      <w:r w:rsidR="00173C32">
        <w:t>has</w:t>
      </w:r>
      <w:r w:rsidR="00542576">
        <w:t xml:space="preserve"> engaged in Avista’s Integrated Resource Plan (IRP) process, and </w:t>
      </w:r>
      <w:r>
        <w:t xml:space="preserve">actively participates in Avista’s DSM Advisory Group. This Advisory Group is where the majority of conversation with stakeholders has happened around Avista’s conservation programs, and </w:t>
      </w:r>
      <w:r w:rsidR="00542576">
        <w:t>the Coalition</w:t>
      </w:r>
      <w:r>
        <w:t xml:space="preserve"> appreciate</w:t>
      </w:r>
      <w:r w:rsidR="00542576">
        <w:t>s</w:t>
      </w:r>
      <w:r>
        <w:t xml:space="preserve"> the time that Avista staff has put in to make these meetings an open exchange of ideas between parties </w:t>
      </w:r>
      <w:r w:rsidR="00FD259E">
        <w:t>interested</w:t>
      </w:r>
      <w:r>
        <w:t xml:space="preserve"> in improving conservation service to Avista customers.</w:t>
      </w:r>
    </w:p>
    <w:p w14:paraId="4D391A5D" w14:textId="77777777" w:rsidR="0024026D" w:rsidRDefault="0024026D"/>
    <w:p w14:paraId="524AE2DE" w14:textId="1DEE37BE" w:rsidR="00173C32" w:rsidRPr="00173C32" w:rsidRDefault="00173C32">
      <w:pPr>
        <w:rPr>
          <w:b/>
        </w:rPr>
      </w:pPr>
      <w:r w:rsidRPr="00173C32">
        <w:rPr>
          <w:b/>
        </w:rPr>
        <w:t>Avista Conservation Targets</w:t>
      </w:r>
    </w:p>
    <w:p w14:paraId="0D87F45B" w14:textId="5BA650B0" w:rsidR="00FA3C1E" w:rsidRDefault="00FA3C1E" w:rsidP="00FA3C1E">
      <w:r>
        <w:t>Avista</w:t>
      </w:r>
      <w:r w:rsidRPr="007F2898">
        <w:t xml:space="preserve"> has successfully achieved conservation savings of </w:t>
      </w:r>
      <w:r w:rsidR="00173C32">
        <w:t>139,450</w:t>
      </w:r>
      <w:r w:rsidRPr="007F2898">
        <w:t xml:space="preserve"> </w:t>
      </w:r>
      <w:r>
        <w:t xml:space="preserve">MWh </w:t>
      </w:r>
      <w:r w:rsidRPr="007F2898">
        <w:t>(after subtracting NEEA savings), which exceeds the commission</w:t>
      </w:r>
      <w:r>
        <w:t>-approved target, which includes Avista’s decoupling obligation (76,257 MWh</w:t>
      </w:r>
      <w:r w:rsidRPr="007F2898">
        <w:t xml:space="preserve">). </w:t>
      </w:r>
      <w:r w:rsidR="00542576">
        <w:t>We understand</w:t>
      </w:r>
      <w:r>
        <w:t xml:space="preserve"> that a very popular non-residential lighting program, among other programs, pushed Avista’s conservation program to exceed its </w:t>
      </w:r>
      <w:r w:rsidR="00FD259E">
        <w:t xml:space="preserve">targeted </w:t>
      </w:r>
      <w:r>
        <w:t>expectations, leaving the Company with significant excess savings to carryover to future biennia (65,074 MWh, plus</w:t>
      </w:r>
      <w:r w:rsidR="00C66B16">
        <w:t xml:space="preserve"> excess </w:t>
      </w:r>
      <w:r>
        <w:t>savings from 2014-2015 of 2,755 MWh).</w:t>
      </w:r>
    </w:p>
    <w:p w14:paraId="33B5F9F0" w14:textId="77777777" w:rsidR="00FA3C1E" w:rsidRDefault="00FA3C1E" w:rsidP="00FA3C1E"/>
    <w:p w14:paraId="67422C79" w14:textId="393D4C33" w:rsidR="00FA3C1E" w:rsidRDefault="00FA3C1E" w:rsidP="00FA3C1E">
      <w:r>
        <w:t>In the last four biennia, Avista has consistently exceeded its penalty targets, providing the utility with cost-effective acquisition of conservation</w:t>
      </w:r>
      <w:r w:rsidR="00FD259E">
        <w:t xml:space="preserve"> </w:t>
      </w:r>
      <w:r>
        <w:t>and benefiting their customers. In the 2018-2019 biennium, Avista has proposed a higher target than for 2016-2017</w:t>
      </w:r>
      <w:r w:rsidR="00C66B16">
        <w:t xml:space="preserve"> (84,274 MWh)</w:t>
      </w:r>
      <w:r>
        <w:t xml:space="preserve">, though lower what it actually achieved in this most recent biennium. Given Avista’s history of </w:t>
      </w:r>
      <w:r w:rsidR="004F1656">
        <w:t xml:space="preserve">handily </w:t>
      </w:r>
      <w:r>
        <w:t xml:space="preserve">achieving its targets, as shown in this and past filings; the importance that conservation plays in the Company’s forward-looking resource portfolio; </w:t>
      </w:r>
      <w:r w:rsidR="00C66B16">
        <w:t xml:space="preserve">and </w:t>
      </w:r>
      <w:r>
        <w:t>the opportunities that exist for deeper conservation measures, particularly in the areas of residential weatherization</w:t>
      </w:r>
      <w:r w:rsidR="004A661D">
        <w:t xml:space="preserve"> and HVAC</w:t>
      </w:r>
      <w:r>
        <w:t xml:space="preserve">, </w:t>
      </w:r>
      <w:r w:rsidRPr="00FC628F">
        <w:t xml:space="preserve">we encourage </w:t>
      </w:r>
      <w:r>
        <w:t>Avista</w:t>
      </w:r>
      <w:r w:rsidRPr="00FC628F">
        <w:t xml:space="preserve"> </w:t>
      </w:r>
      <w:r>
        <w:t xml:space="preserve">to </w:t>
      </w:r>
      <w:r w:rsidR="00FD259E">
        <w:t xml:space="preserve">aim high in setting strong conservation goals that will push the Company to </w:t>
      </w:r>
      <w:r w:rsidR="00542576">
        <w:t>go</w:t>
      </w:r>
      <w:r w:rsidR="00FD259E">
        <w:t xml:space="preserve"> after </w:t>
      </w:r>
      <w:r w:rsidR="00542576">
        <w:t xml:space="preserve">savings that can be achieved in innovative ways. </w:t>
      </w:r>
      <w:r w:rsidR="00FD259E">
        <w:t xml:space="preserve"> </w:t>
      </w:r>
    </w:p>
    <w:p w14:paraId="1A80BE44" w14:textId="77777777" w:rsidR="00173C32" w:rsidRDefault="00173C32" w:rsidP="00FA3C1E"/>
    <w:p w14:paraId="56DD2660" w14:textId="609D4F6B" w:rsidR="00173C32" w:rsidRPr="00173C32" w:rsidRDefault="00173C32" w:rsidP="00FA3C1E">
      <w:pPr>
        <w:rPr>
          <w:b/>
        </w:rPr>
      </w:pPr>
      <w:r w:rsidRPr="00173C32">
        <w:rPr>
          <w:b/>
        </w:rPr>
        <w:t>Fuel Conversion</w:t>
      </w:r>
      <w:r>
        <w:rPr>
          <w:b/>
        </w:rPr>
        <w:t xml:space="preserve"> </w:t>
      </w:r>
      <w:r w:rsidR="004F1656">
        <w:rPr>
          <w:b/>
        </w:rPr>
        <w:t>Information</w:t>
      </w:r>
    </w:p>
    <w:p w14:paraId="580FFC76" w14:textId="29D252E9" w:rsidR="00173C32" w:rsidRDefault="00173C32" w:rsidP="00FA3C1E">
      <w:r>
        <w:t xml:space="preserve">We would also note that we had difficulty with Avista’s 2017 annual report, as the Company’s fuel conversion programs are included in </w:t>
      </w:r>
      <w:r w:rsidR="006C2DC0">
        <w:t xml:space="preserve">the </w:t>
      </w:r>
      <w:r>
        <w:t xml:space="preserve">results for </w:t>
      </w:r>
      <w:r w:rsidR="006C2DC0">
        <w:t xml:space="preserve">savings, expenditures, </w:t>
      </w:r>
      <w:r>
        <w:t xml:space="preserve">and cost-effectiveness, making it hard to distinguish </w:t>
      </w:r>
      <w:r w:rsidR="006C2DC0">
        <w:t xml:space="preserve">these efforts </w:t>
      </w:r>
      <w:r>
        <w:t xml:space="preserve">from I-937 compliant conservation. Obviously, as shown in this filing, </w:t>
      </w:r>
      <w:r w:rsidR="006C2DC0">
        <w:t>Avista’s</w:t>
      </w:r>
      <w:r>
        <w:t xml:space="preserve"> fuel conversion program</w:t>
      </w:r>
      <w:r w:rsidR="006C2DC0">
        <w:t>s are</w:t>
      </w:r>
      <w:r>
        <w:t xml:space="preserve"> a large driver of </w:t>
      </w:r>
      <w:r w:rsidR="006C2DC0">
        <w:t>the Company’s</w:t>
      </w:r>
      <w:r>
        <w:t xml:space="preserve"> 2016-2017 efforts, and, as detailed in other dockets,</w:t>
      </w:r>
      <w:r w:rsidR="006C2DC0">
        <w:t xml:space="preserve"> cannot be considered </w:t>
      </w:r>
      <w:r>
        <w:t xml:space="preserve">conservation. </w:t>
      </w:r>
    </w:p>
    <w:p w14:paraId="581E8262" w14:textId="77777777" w:rsidR="00FD259E" w:rsidRDefault="00FD259E" w:rsidP="00FA3C1E"/>
    <w:p w14:paraId="3F796B2E" w14:textId="4BCFE56C" w:rsidR="00FD259E" w:rsidRDefault="00C66B16" w:rsidP="00FA3C1E">
      <w:r>
        <w:t>Cordially</w:t>
      </w:r>
      <w:r w:rsidR="00FD259E">
        <w:t>,</w:t>
      </w:r>
    </w:p>
    <w:p w14:paraId="30118CFE" w14:textId="77777777" w:rsidR="00FD259E" w:rsidRDefault="00FD259E" w:rsidP="00FA3C1E"/>
    <w:p w14:paraId="302A4821" w14:textId="77777777" w:rsidR="00542576" w:rsidRDefault="00542576" w:rsidP="00542576">
      <w:pPr>
        <w:outlineLvl w:val="0"/>
      </w:pPr>
      <w:r>
        <w:t>Amy Wheeless</w:t>
      </w:r>
    </w:p>
    <w:p w14:paraId="611DFA1F" w14:textId="77777777" w:rsidR="00542576" w:rsidRDefault="00542576" w:rsidP="00542576">
      <w:r>
        <w:t>NW Energy Coalition</w:t>
      </w:r>
      <w:bookmarkStart w:id="0" w:name="_GoBack"/>
      <w:bookmarkEnd w:id="0"/>
    </w:p>
    <w:p w14:paraId="561152D3" w14:textId="77777777" w:rsidR="00542576" w:rsidRDefault="00542576" w:rsidP="00542576">
      <w:r>
        <w:t>Policy Associate</w:t>
      </w:r>
    </w:p>
    <w:p w14:paraId="71A34124" w14:textId="77777777" w:rsidR="00542576" w:rsidRDefault="006C2DC0" w:rsidP="00542576">
      <w:pPr>
        <w:rPr>
          <w:rStyle w:val="Hyperlink"/>
        </w:rPr>
      </w:pPr>
      <w:hyperlink r:id="rId4" w:history="1">
        <w:r w:rsidR="00542576" w:rsidRPr="0079729E">
          <w:rPr>
            <w:rStyle w:val="Hyperlink"/>
          </w:rPr>
          <w:t>amy@nwenergy.org</w:t>
        </w:r>
      </w:hyperlink>
    </w:p>
    <w:p w14:paraId="1F06EFC7" w14:textId="77777777" w:rsidR="00542576" w:rsidRPr="004F394E" w:rsidRDefault="00542576" w:rsidP="00542576">
      <w:pPr>
        <w:rPr>
          <w:rStyle w:val="Hyperlink"/>
          <w:rFonts w:ascii="Calibri" w:hAnsi="Calibri" w:cs="Calibri"/>
        </w:rPr>
      </w:pPr>
    </w:p>
    <w:p w14:paraId="682955C5" w14:textId="77777777" w:rsidR="00542576" w:rsidRPr="004F394E" w:rsidRDefault="00542576" w:rsidP="00542576">
      <w:pPr>
        <w:outlineLvl w:val="0"/>
        <w:rPr>
          <w:rFonts w:ascii="Calibri" w:eastAsia="Times New Roman" w:hAnsi="Calibri" w:cs="Calibri"/>
          <w:color w:val="000000"/>
        </w:rPr>
      </w:pPr>
      <w:r w:rsidRPr="004F394E">
        <w:rPr>
          <w:rFonts w:ascii="Calibri" w:eastAsia="Times New Roman" w:hAnsi="Calibri" w:cs="Calibri"/>
          <w:color w:val="000000"/>
        </w:rPr>
        <w:t xml:space="preserve">Amanda </w:t>
      </w:r>
      <w:proofErr w:type="spellStart"/>
      <w:r w:rsidRPr="004F394E">
        <w:rPr>
          <w:rFonts w:ascii="Calibri" w:eastAsia="Times New Roman" w:hAnsi="Calibri" w:cs="Calibri"/>
          <w:color w:val="000000"/>
        </w:rPr>
        <w:t>Jahshan</w:t>
      </w:r>
      <w:proofErr w:type="spellEnd"/>
      <w:r w:rsidRPr="004F394E">
        <w:rPr>
          <w:rFonts w:ascii="Calibri" w:eastAsia="Times New Roman" w:hAnsi="Calibri" w:cs="Calibri"/>
          <w:color w:val="000000"/>
        </w:rPr>
        <w:t xml:space="preserve"> </w:t>
      </w:r>
    </w:p>
    <w:p w14:paraId="14CC546A" w14:textId="77777777" w:rsidR="00542576" w:rsidRPr="004F394E" w:rsidRDefault="00542576" w:rsidP="00542576">
      <w:pPr>
        <w:rPr>
          <w:rFonts w:ascii="Calibri" w:eastAsia="Times New Roman" w:hAnsi="Calibri" w:cs="Calibri"/>
          <w:color w:val="000000"/>
        </w:rPr>
      </w:pPr>
      <w:r w:rsidRPr="004F394E">
        <w:rPr>
          <w:rFonts w:ascii="Calibri" w:eastAsia="Times New Roman" w:hAnsi="Calibri" w:cs="Calibri"/>
          <w:color w:val="000000"/>
        </w:rPr>
        <w:t>Renewable Northwest</w:t>
      </w:r>
    </w:p>
    <w:p w14:paraId="7DCF24EB" w14:textId="77777777" w:rsidR="00542576" w:rsidRPr="004F394E" w:rsidRDefault="00542576" w:rsidP="00542576">
      <w:pPr>
        <w:rPr>
          <w:rFonts w:ascii="Calibri" w:eastAsia="Times New Roman" w:hAnsi="Calibri" w:cs="Calibri"/>
          <w:color w:val="000000"/>
        </w:rPr>
      </w:pPr>
      <w:r w:rsidRPr="004F394E">
        <w:rPr>
          <w:rFonts w:ascii="Calibri" w:eastAsia="Times New Roman" w:hAnsi="Calibri" w:cs="Calibri"/>
          <w:color w:val="000000"/>
        </w:rPr>
        <w:t>Washington Policy Advocate</w:t>
      </w:r>
    </w:p>
    <w:p w14:paraId="0EC85757" w14:textId="77777777" w:rsidR="00542576" w:rsidRPr="004F394E" w:rsidRDefault="006C2DC0" w:rsidP="00542576">
      <w:pPr>
        <w:rPr>
          <w:rFonts w:ascii="Calibri" w:eastAsia="Times New Roman" w:hAnsi="Calibri" w:cs="Calibri"/>
          <w:color w:val="000000"/>
        </w:rPr>
      </w:pPr>
      <w:hyperlink r:id="rId5" w:history="1">
        <w:r w:rsidR="00542576" w:rsidRPr="004F394E">
          <w:rPr>
            <w:rStyle w:val="Hyperlink"/>
            <w:rFonts w:ascii="Calibri" w:eastAsia="Times New Roman" w:hAnsi="Calibri" w:cs="Calibri"/>
          </w:rPr>
          <w:t>amanda@renewablenw.org</w:t>
        </w:r>
      </w:hyperlink>
    </w:p>
    <w:p w14:paraId="06245AA9" w14:textId="0D0912FE" w:rsidR="00BB4E05" w:rsidRDefault="00BB4E05" w:rsidP="00542576"/>
    <w:sectPr w:rsidR="00BB4E05" w:rsidSect="006D17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6D"/>
    <w:rsid w:val="00173C32"/>
    <w:rsid w:val="0024026D"/>
    <w:rsid w:val="004A661D"/>
    <w:rsid w:val="004F1656"/>
    <w:rsid w:val="00542576"/>
    <w:rsid w:val="006C2DC0"/>
    <w:rsid w:val="006D17A6"/>
    <w:rsid w:val="00706EC1"/>
    <w:rsid w:val="007E5DE2"/>
    <w:rsid w:val="00B574A1"/>
    <w:rsid w:val="00BB4E05"/>
    <w:rsid w:val="00C66B16"/>
    <w:rsid w:val="00E90106"/>
    <w:rsid w:val="00FA3C1E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22A19"/>
  <w14:defaultImageDpi w14:val="32767"/>
  <w15:chartTrackingRefBased/>
  <w15:docId w15:val="{9D91167E-C25E-B34E-8433-74222EF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amanda@renewablenw.or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amy@nwenergy.or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SignificantOrder xmlns="dc463f71-b30c-4ab2-9473-d307f9d35888">false</SignificantOrder>
    <Date1 xmlns="dc463f71-b30c-4ab2-9473-d307f9d35888">2018-07-19T07:00:00+00:00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152076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00A9BB5-9503-4093-B817-2990B5682550}"/>
</file>

<file path=customXml/itemProps2.xml><?xml version="1.0" encoding="utf-8"?>
<ds:datastoreItem xmlns:ds="http://schemas.openxmlformats.org/officeDocument/2006/customXml" ds:itemID="{D1E8E9EE-5C0E-4A7F-870C-4DB492B1D437}"/>
</file>

<file path=customXml/itemProps3.xml><?xml version="1.0" encoding="utf-8"?>
<ds:datastoreItem xmlns:ds="http://schemas.openxmlformats.org/officeDocument/2006/customXml" ds:itemID="{CDE235BE-B738-4512-A389-91691C940BBC}"/>
</file>

<file path=customXml/itemProps4.xml><?xml version="1.0" encoding="utf-8"?>
<ds:datastoreItem xmlns:ds="http://schemas.openxmlformats.org/officeDocument/2006/customXml" ds:itemID="{F38AA3A9-9A2D-41E8-A83D-C109A49FF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Wheeless</dc:creator>
  <cp:keywords/>
  <dc:description/>
  <cp:lastModifiedBy>Amy Wheeless</cp:lastModifiedBy>
  <cp:revision>10</cp:revision>
  <dcterms:created xsi:type="dcterms:W3CDTF">2018-07-18T04:48:00Z</dcterms:created>
  <dcterms:modified xsi:type="dcterms:W3CDTF">2018-07-19T23:06:00Z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