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4.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4B0" w:rsidRPr="00502738" w:rsidRDefault="00A534B0" w:rsidP="00B73B24">
      <w:pPr>
        <w:pStyle w:val="single"/>
        <w:spacing w:before="0" w:line="240" w:lineRule="auto"/>
        <w:ind w:left="4320" w:firstLine="0"/>
        <w:rPr>
          <w:rStyle w:val="Strong"/>
        </w:rPr>
      </w:pPr>
      <w:r w:rsidRPr="00502738">
        <w:rPr>
          <w:rStyle w:val="Strong"/>
        </w:rPr>
        <w:t>EXH</w:t>
      </w:r>
      <w:r w:rsidR="00502965">
        <w:rPr>
          <w:rStyle w:val="Strong"/>
        </w:rPr>
        <w:t xml:space="preserve">. </w:t>
      </w:r>
      <w:r w:rsidR="00AD58DC">
        <w:rPr>
          <w:rStyle w:val="Strong"/>
        </w:rPr>
        <w:t>KJB</w:t>
      </w:r>
      <w:r w:rsidRPr="00502738">
        <w:rPr>
          <w:rStyle w:val="Strong"/>
        </w:rPr>
        <w:t>-</w:t>
      </w:r>
      <w:r w:rsidR="000761F8">
        <w:rPr>
          <w:rStyle w:val="Strong"/>
        </w:rPr>
        <w:t>10</w:t>
      </w:r>
      <w:r w:rsidR="00502965">
        <w:rPr>
          <w:rStyle w:val="Strong"/>
        </w:rPr>
        <w:t>T</w:t>
      </w:r>
      <w:r w:rsidRPr="00502738">
        <w:rPr>
          <w:rStyle w:val="Strong"/>
        </w:rPr>
        <w:br/>
        <w:t>DOCKET</w:t>
      </w:r>
      <w:r w:rsidR="00B73B24">
        <w:rPr>
          <w:rStyle w:val="Strong"/>
        </w:rPr>
        <w:t>S</w:t>
      </w:r>
      <w:r w:rsidRPr="00502738">
        <w:rPr>
          <w:rStyle w:val="Strong"/>
        </w:rPr>
        <w:t xml:space="preserve"> UE-1</w:t>
      </w:r>
      <w:r w:rsidR="007D360D">
        <w:rPr>
          <w:rStyle w:val="Strong"/>
        </w:rPr>
        <w:t>7</w:t>
      </w:r>
      <w:r w:rsidR="000761F8">
        <w:rPr>
          <w:rStyle w:val="Strong"/>
        </w:rPr>
        <w:t>0033</w:t>
      </w:r>
      <w:r w:rsidRPr="00502738">
        <w:rPr>
          <w:rStyle w:val="Strong"/>
        </w:rPr>
        <w:t>/UG-1</w:t>
      </w:r>
      <w:r w:rsidR="007D360D">
        <w:rPr>
          <w:rStyle w:val="Strong"/>
        </w:rPr>
        <w:t>7</w:t>
      </w:r>
      <w:r w:rsidR="000761F8">
        <w:rPr>
          <w:rStyle w:val="Strong"/>
        </w:rPr>
        <w:t>0034</w:t>
      </w:r>
      <w:r w:rsidRPr="00502738">
        <w:rPr>
          <w:rStyle w:val="Strong"/>
        </w:rPr>
        <w:br/>
        <w:t>201</w:t>
      </w:r>
      <w:r w:rsidR="007D360D">
        <w:rPr>
          <w:rStyle w:val="Strong"/>
        </w:rPr>
        <w:t>7</w:t>
      </w:r>
      <w:r w:rsidRPr="00502738">
        <w:rPr>
          <w:rStyle w:val="Strong"/>
        </w:rPr>
        <w:t xml:space="preserve"> PSE GENERAL RATE CASE</w:t>
      </w:r>
      <w:r w:rsidRPr="00502738">
        <w:rPr>
          <w:rStyle w:val="Strong"/>
        </w:rPr>
        <w:br/>
        <w:t>WITNESS:  </w:t>
      </w:r>
      <w:r w:rsidR="00AD58DC">
        <w:rPr>
          <w:rStyle w:val="Strong"/>
        </w:rPr>
        <w:t>KATHERINE J. BARNARD</w:t>
      </w: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r w:rsidRPr="00502738">
        <w:rPr>
          <w:b/>
        </w:rPr>
        <w:t>BEFORE THE</w:t>
      </w:r>
    </w:p>
    <w:p w:rsidR="00A534B0" w:rsidRPr="00502738" w:rsidRDefault="00A534B0" w:rsidP="00B73B24">
      <w:pPr>
        <w:pStyle w:val="center"/>
        <w:keepLines w:val="0"/>
        <w:spacing w:before="0" w:line="240" w:lineRule="auto"/>
        <w:rPr>
          <w:b/>
        </w:rPr>
      </w:pPr>
      <w:r w:rsidRPr="00502738">
        <w:rPr>
          <w:b/>
        </w:rPr>
        <w:t>WASHINGTON UTILITIES AND TRANSPORTATION COMMISSION</w:t>
      </w: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Default="00A534B0" w:rsidP="00B73B24">
      <w:pPr>
        <w:pStyle w:val="center"/>
        <w:keepLines w:val="0"/>
        <w:spacing w:before="0" w:line="240" w:lineRule="auto"/>
        <w:rPr>
          <w:b/>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B73B24" w:rsidRPr="00B73B24" w:rsidTr="00B73B24">
        <w:tc>
          <w:tcPr>
            <w:tcW w:w="4536" w:type="dxa"/>
            <w:tcBorders>
              <w:top w:val="nil"/>
              <w:left w:val="nil"/>
            </w:tcBorders>
          </w:tcPr>
          <w:p w:rsidR="00B73B24" w:rsidRPr="00B73B24" w:rsidRDefault="00B73B24" w:rsidP="00B73B24">
            <w:pPr>
              <w:spacing w:after="240" w:line="240" w:lineRule="auto"/>
              <w:ind w:firstLine="0"/>
              <w:rPr>
                <w:b/>
              </w:rPr>
            </w:pPr>
            <w:r w:rsidRPr="00B73B24">
              <w:rPr>
                <w:b/>
              </w:rPr>
              <w:t>WASHINGTON UTILITIES AND TRANSPORTATION COMMISSION,</w:t>
            </w:r>
          </w:p>
          <w:p w:rsidR="00B73B24" w:rsidRPr="00B73B24" w:rsidRDefault="00B73B24" w:rsidP="00B73B24">
            <w:pPr>
              <w:spacing w:after="240" w:line="240" w:lineRule="auto"/>
              <w:ind w:left="2160" w:firstLine="0"/>
              <w:rPr>
                <w:b/>
              </w:rPr>
            </w:pPr>
            <w:r w:rsidRPr="00B73B24">
              <w:rPr>
                <w:b/>
              </w:rPr>
              <w:t>Complainant,</w:t>
            </w:r>
          </w:p>
          <w:p w:rsidR="00B73B24" w:rsidRPr="00B73B24" w:rsidRDefault="00B73B24" w:rsidP="00B73B24">
            <w:pPr>
              <w:spacing w:after="240" w:line="240" w:lineRule="auto"/>
              <w:ind w:left="1440" w:firstLine="0"/>
              <w:rPr>
                <w:b/>
              </w:rPr>
            </w:pPr>
            <w:r w:rsidRPr="00B73B24">
              <w:rPr>
                <w:b/>
              </w:rPr>
              <w:t>v.</w:t>
            </w:r>
          </w:p>
          <w:p w:rsidR="00B73B24" w:rsidRPr="00B73B24" w:rsidRDefault="00B73B24" w:rsidP="00B73B24">
            <w:pPr>
              <w:spacing w:after="240" w:line="240" w:lineRule="auto"/>
              <w:ind w:firstLine="0"/>
              <w:rPr>
                <w:b/>
              </w:rPr>
            </w:pPr>
            <w:r w:rsidRPr="00B73B24">
              <w:rPr>
                <w:b/>
              </w:rPr>
              <w:t>PUGET SOUND ENERGY,</w:t>
            </w:r>
          </w:p>
          <w:p w:rsidR="00B73B24" w:rsidRPr="00B73B24" w:rsidRDefault="00B73B24" w:rsidP="00B73B24">
            <w:pPr>
              <w:spacing w:after="240" w:line="240" w:lineRule="auto"/>
              <w:ind w:left="2160" w:firstLine="0"/>
              <w:rPr>
                <w:b/>
              </w:rPr>
            </w:pPr>
            <w:r w:rsidRPr="00B73B24">
              <w:rPr>
                <w:b/>
              </w:rPr>
              <w:t>Respondent.</w:t>
            </w:r>
          </w:p>
        </w:tc>
        <w:tc>
          <w:tcPr>
            <w:tcW w:w="4545" w:type="dxa"/>
            <w:tcBorders>
              <w:top w:val="nil"/>
              <w:bottom w:val="nil"/>
              <w:right w:val="nil"/>
            </w:tcBorders>
            <w:vAlign w:val="center"/>
          </w:tcPr>
          <w:p w:rsidR="00B73B24" w:rsidRPr="00B73B24" w:rsidRDefault="00B73B24" w:rsidP="000761F8">
            <w:pPr>
              <w:keepNext/>
              <w:keepLines/>
              <w:spacing w:after="240" w:line="240" w:lineRule="auto"/>
              <w:ind w:left="324" w:firstLine="0"/>
              <w:rPr>
                <w:b/>
              </w:rPr>
            </w:pPr>
            <w:r w:rsidRPr="00B73B24">
              <w:rPr>
                <w:b/>
              </w:rPr>
              <w:t>Docket UE-17</w:t>
            </w:r>
            <w:r w:rsidR="000761F8">
              <w:rPr>
                <w:b/>
              </w:rPr>
              <w:t>0033</w:t>
            </w:r>
            <w:r w:rsidRPr="00B73B24">
              <w:rPr>
                <w:b/>
              </w:rPr>
              <w:br/>
              <w:t>Docket UG-17</w:t>
            </w:r>
            <w:r w:rsidR="000761F8">
              <w:rPr>
                <w:b/>
              </w:rPr>
              <w:t>0034</w:t>
            </w:r>
          </w:p>
        </w:tc>
      </w:tr>
    </w:tbl>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D35D40" w:rsidRDefault="00A534B0" w:rsidP="00B73B24">
      <w:pPr>
        <w:pStyle w:val="center"/>
        <w:keepLines w:val="0"/>
        <w:spacing w:before="0" w:line="240" w:lineRule="auto"/>
        <w:rPr>
          <w:b/>
        </w:rPr>
      </w:pPr>
      <w:r w:rsidRPr="00502738">
        <w:rPr>
          <w:b/>
        </w:rPr>
        <w:t xml:space="preserve">PREFILED </w:t>
      </w:r>
      <w:r w:rsidR="000761F8">
        <w:rPr>
          <w:b/>
        </w:rPr>
        <w:t xml:space="preserve">SUPPLEMENTAL </w:t>
      </w:r>
      <w:r w:rsidR="0065733E">
        <w:rPr>
          <w:b/>
        </w:rPr>
        <w:t xml:space="preserve">DIRECT </w:t>
      </w:r>
      <w:r w:rsidRPr="00502738">
        <w:rPr>
          <w:b/>
        </w:rPr>
        <w:t xml:space="preserve">TESTIMONY </w:t>
      </w:r>
    </w:p>
    <w:p w:rsidR="00B73B24" w:rsidRDefault="00A534B0" w:rsidP="00B73B24">
      <w:pPr>
        <w:pStyle w:val="center"/>
        <w:keepLines w:val="0"/>
        <w:spacing w:before="0" w:line="240" w:lineRule="auto"/>
        <w:rPr>
          <w:b/>
        </w:rPr>
      </w:pPr>
      <w:r w:rsidRPr="00502738">
        <w:rPr>
          <w:b/>
        </w:rPr>
        <w:t>(NONCONFIDENTIAL) OF</w:t>
      </w:r>
    </w:p>
    <w:p w:rsidR="00B73B24" w:rsidRDefault="00B73B24" w:rsidP="00B73B24">
      <w:pPr>
        <w:pStyle w:val="center"/>
        <w:keepLines w:val="0"/>
        <w:spacing w:before="0" w:line="240" w:lineRule="auto"/>
        <w:rPr>
          <w:b/>
        </w:rPr>
      </w:pPr>
    </w:p>
    <w:p w:rsidR="00B73B24" w:rsidRDefault="00AD58DC" w:rsidP="00B73B24">
      <w:pPr>
        <w:pStyle w:val="center"/>
        <w:keepLines w:val="0"/>
        <w:spacing w:before="0" w:line="240" w:lineRule="auto"/>
        <w:rPr>
          <w:b/>
        </w:rPr>
      </w:pPr>
      <w:r>
        <w:rPr>
          <w:b/>
        </w:rPr>
        <w:t>KATHERINE J. BARNARD</w:t>
      </w:r>
    </w:p>
    <w:p w:rsidR="00B73B24" w:rsidRDefault="00B73B24"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r w:rsidRPr="00502738">
        <w:rPr>
          <w:b/>
        </w:rPr>
        <w:t>ON BEHALF OF PUGET SOUND ENERGY</w:t>
      </w: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Default="00A534B0" w:rsidP="00B73B24">
      <w:pPr>
        <w:pStyle w:val="center"/>
        <w:keepLines w:val="0"/>
        <w:spacing w:before="0" w:line="240" w:lineRule="auto"/>
        <w:rPr>
          <w:b/>
        </w:rPr>
      </w:pPr>
    </w:p>
    <w:p w:rsidR="00B73B24" w:rsidRPr="00502738" w:rsidRDefault="00B73B24" w:rsidP="00B73B24">
      <w:pPr>
        <w:pStyle w:val="center"/>
        <w:keepLines w:val="0"/>
        <w:spacing w:before="0" w:line="240" w:lineRule="auto"/>
        <w:rPr>
          <w:b/>
        </w:rPr>
      </w:pPr>
    </w:p>
    <w:p w:rsidR="00A534B0" w:rsidRPr="00502738" w:rsidRDefault="00A22191" w:rsidP="00B73B24">
      <w:pPr>
        <w:spacing w:line="240" w:lineRule="auto"/>
        <w:ind w:firstLine="0"/>
        <w:jc w:val="center"/>
        <w:rPr>
          <w:b/>
          <w:bCs/>
          <w:szCs w:val="24"/>
        </w:rPr>
      </w:pPr>
      <w:r>
        <w:rPr>
          <w:b/>
        </w:rPr>
        <w:t>APRIL</w:t>
      </w:r>
      <w:r w:rsidR="007D360D">
        <w:rPr>
          <w:b/>
        </w:rPr>
        <w:t xml:space="preserve"> </w:t>
      </w:r>
      <w:r w:rsidR="009F6EE1">
        <w:rPr>
          <w:b/>
        </w:rPr>
        <w:t>3</w:t>
      </w:r>
      <w:r w:rsidR="007D360D">
        <w:rPr>
          <w:b/>
        </w:rPr>
        <w:t>, 2017</w:t>
      </w:r>
    </w:p>
    <w:p w:rsidR="00A534B0" w:rsidRPr="00502738" w:rsidRDefault="00A534B0" w:rsidP="00B73B24">
      <w:pPr>
        <w:spacing w:line="240" w:lineRule="auto"/>
        <w:ind w:firstLine="0"/>
        <w:jc w:val="center"/>
        <w:rPr>
          <w:b/>
          <w:bCs/>
          <w:szCs w:val="24"/>
        </w:rPr>
        <w:sectPr w:rsidR="00A534B0" w:rsidRPr="00502738" w:rsidSect="00A534B0">
          <w:headerReference w:type="default" r:id="rId9"/>
          <w:footerReference w:type="default" r:id="rId10"/>
          <w:pgSz w:w="12240" w:h="15840" w:code="1"/>
          <w:pgMar w:top="1440" w:right="1440" w:bottom="1440" w:left="2160" w:header="720" w:footer="864" w:gutter="0"/>
          <w:pgNumType w:start="1"/>
          <w:cols w:space="720"/>
        </w:sectPr>
      </w:pPr>
    </w:p>
    <w:p w:rsidR="00B73B24" w:rsidRDefault="00A534B0" w:rsidP="00B73B24">
      <w:pPr>
        <w:keepNext/>
        <w:spacing w:before="240" w:after="480" w:line="240" w:lineRule="auto"/>
        <w:ind w:left="720" w:right="720" w:firstLine="0"/>
        <w:jc w:val="center"/>
        <w:rPr>
          <w:rFonts w:eastAsia="SimSun"/>
          <w:b/>
          <w:szCs w:val="24"/>
          <w:lang w:eastAsia="en-US"/>
        </w:rPr>
      </w:pPr>
      <w:r w:rsidRPr="00502738">
        <w:rPr>
          <w:b/>
          <w:bCs/>
          <w:szCs w:val="24"/>
        </w:rPr>
        <w:lastRenderedPageBreak/>
        <w:t>PUGET SOUND ENERGY</w:t>
      </w:r>
    </w:p>
    <w:p w:rsidR="00B73B24" w:rsidRDefault="00A534B0" w:rsidP="00B73B24">
      <w:pPr>
        <w:keepNext/>
        <w:spacing w:before="240" w:after="480" w:line="240" w:lineRule="auto"/>
        <w:ind w:left="720" w:right="720" w:firstLine="0"/>
        <w:jc w:val="center"/>
        <w:rPr>
          <w:rFonts w:eastAsia="SimSun"/>
          <w:b/>
          <w:szCs w:val="24"/>
          <w:lang w:eastAsia="en-US"/>
        </w:rPr>
      </w:pPr>
      <w:r w:rsidRPr="00502738">
        <w:rPr>
          <w:b/>
          <w:bCs/>
          <w:szCs w:val="24"/>
        </w:rPr>
        <w:t xml:space="preserve">PREFILED </w:t>
      </w:r>
      <w:r w:rsidR="001072FC">
        <w:rPr>
          <w:b/>
          <w:bCs/>
          <w:szCs w:val="24"/>
        </w:rPr>
        <w:t xml:space="preserve">SUPPLEMENTAL </w:t>
      </w:r>
      <w:r w:rsidRPr="00502738">
        <w:rPr>
          <w:b/>
          <w:bCs/>
          <w:szCs w:val="24"/>
        </w:rPr>
        <w:t>DIRECT TESTIMONY (NONCONFIDENTIAL) OF</w:t>
      </w:r>
      <w:r w:rsidRPr="00502738">
        <w:rPr>
          <w:b/>
          <w:bCs/>
          <w:szCs w:val="24"/>
        </w:rPr>
        <w:br/>
      </w:r>
      <w:r w:rsidR="00AD58DC">
        <w:rPr>
          <w:b/>
          <w:bCs/>
          <w:szCs w:val="24"/>
        </w:rPr>
        <w:t>KATHERINE J. BARNARD</w:t>
      </w:r>
    </w:p>
    <w:p w:rsidR="009B288E" w:rsidRPr="00B73B24" w:rsidRDefault="009B288E" w:rsidP="00B73B24">
      <w:pPr>
        <w:keepNext/>
        <w:spacing w:before="240" w:after="480" w:line="240" w:lineRule="auto"/>
        <w:ind w:left="720" w:right="720" w:firstLine="0"/>
        <w:jc w:val="center"/>
        <w:rPr>
          <w:rFonts w:eastAsia="SimSun"/>
          <w:b/>
          <w:szCs w:val="24"/>
          <w:lang w:eastAsia="en-US"/>
        </w:rPr>
      </w:pPr>
      <w:r w:rsidRPr="00502738">
        <w:rPr>
          <w:b/>
          <w:bCs/>
          <w:szCs w:val="24"/>
        </w:rPr>
        <w:t>CONTENTS</w:t>
      </w:r>
    </w:p>
    <w:p w:rsidR="002D7118" w:rsidRDefault="004E457E">
      <w:pPr>
        <w:pStyle w:val="TOC1"/>
        <w:rPr>
          <w:rFonts w:asciiTheme="minorHAnsi" w:eastAsiaTheme="minorEastAsia" w:hAnsiTheme="minorHAnsi" w:cstheme="minorBidi"/>
          <w:color w:val="auto"/>
          <w:sz w:val="22"/>
          <w:szCs w:val="22"/>
          <w:lang w:eastAsia="en-US"/>
        </w:rPr>
      </w:pPr>
      <w:r w:rsidRPr="00775FC8">
        <w:rPr>
          <w:bCs/>
          <w:color w:val="auto"/>
        </w:rPr>
        <w:fldChar w:fldCharType="begin"/>
      </w:r>
      <w:r w:rsidRPr="00775FC8">
        <w:rPr>
          <w:bCs/>
          <w:color w:val="auto"/>
        </w:rPr>
        <w:instrText xml:space="preserve"> TOC \o "1-3" \h \z \u </w:instrText>
      </w:r>
      <w:r w:rsidRPr="00775FC8">
        <w:rPr>
          <w:bCs/>
          <w:color w:val="auto"/>
        </w:rPr>
        <w:fldChar w:fldCharType="separate"/>
      </w:r>
      <w:hyperlink w:anchor="_Toc478978227" w:history="1">
        <w:r w:rsidR="002D7118" w:rsidRPr="000D5B0B">
          <w:rPr>
            <w:rStyle w:val="Hyperlink"/>
          </w:rPr>
          <w:t>I.</w:t>
        </w:r>
        <w:r w:rsidR="002D7118">
          <w:rPr>
            <w:rFonts w:asciiTheme="minorHAnsi" w:eastAsiaTheme="minorEastAsia" w:hAnsiTheme="minorHAnsi" w:cstheme="minorBidi"/>
            <w:color w:val="auto"/>
            <w:sz w:val="22"/>
            <w:szCs w:val="22"/>
            <w:lang w:eastAsia="en-US"/>
          </w:rPr>
          <w:tab/>
        </w:r>
        <w:r w:rsidR="002D7118" w:rsidRPr="000D5B0B">
          <w:rPr>
            <w:rStyle w:val="Hyperlink"/>
          </w:rPr>
          <w:t>INTRODUCTION</w:t>
        </w:r>
        <w:r w:rsidR="002D7118">
          <w:rPr>
            <w:webHidden/>
          </w:rPr>
          <w:tab/>
        </w:r>
        <w:r w:rsidR="002D7118">
          <w:rPr>
            <w:webHidden/>
          </w:rPr>
          <w:fldChar w:fldCharType="begin"/>
        </w:r>
        <w:r w:rsidR="002D7118">
          <w:rPr>
            <w:webHidden/>
          </w:rPr>
          <w:instrText xml:space="preserve"> PAGEREF _Toc478978227 \h </w:instrText>
        </w:r>
        <w:r w:rsidR="002D7118">
          <w:rPr>
            <w:webHidden/>
          </w:rPr>
        </w:r>
        <w:r w:rsidR="002D7118">
          <w:rPr>
            <w:webHidden/>
          </w:rPr>
          <w:fldChar w:fldCharType="separate"/>
        </w:r>
        <w:r w:rsidR="002D7118">
          <w:rPr>
            <w:webHidden/>
          </w:rPr>
          <w:t>1</w:t>
        </w:r>
        <w:r w:rsidR="002D7118">
          <w:rPr>
            <w:webHidden/>
          </w:rPr>
          <w:fldChar w:fldCharType="end"/>
        </w:r>
      </w:hyperlink>
    </w:p>
    <w:p w:rsidR="002D7118" w:rsidRDefault="002D7118">
      <w:pPr>
        <w:pStyle w:val="TOC1"/>
        <w:rPr>
          <w:rFonts w:asciiTheme="minorHAnsi" w:eastAsiaTheme="minorEastAsia" w:hAnsiTheme="minorHAnsi" w:cstheme="minorBidi"/>
          <w:color w:val="auto"/>
          <w:sz w:val="22"/>
          <w:szCs w:val="22"/>
          <w:lang w:eastAsia="en-US"/>
        </w:rPr>
      </w:pPr>
      <w:hyperlink w:anchor="_Toc478978228" w:history="1">
        <w:r w:rsidRPr="000D5B0B">
          <w:rPr>
            <w:rStyle w:val="Hyperlink"/>
          </w:rPr>
          <w:t>II.</w:t>
        </w:r>
        <w:r>
          <w:rPr>
            <w:rFonts w:asciiTheme="minorHAnsi" w:eastAsiaTheme="minorEastAsia" w:hAnsiTheme="minorHAnsi" w:cstheme="minorBidi"/>
            <w:color w:val="auto"/>
            <w:sz w:val="22"/>
            <w:szCs w:val="22"/>
            <w:lang w:eastAsia="en-US"/>
          </w:rPr>
          <w:tab/>
        </w:r>
        <w:r w:rsidRPr="000D5B0B">
          <w:rPr>
            <w:rStyle w:val="Hyperlink"/>
          </w:rPr>
          <w:t>UPDATE TO REVENUE REQUIREMENT</w:t>
        </w:r>
        <w:r>
          <w:rPr>
            <w:webHidden/>
          </w:rPr>
          <w:tab/>
        </w:r>
        <w:r>
          <w:rPr>
            <w:webHidden/>
          </w:rPr>
          <w:fldChar w:fldCharType="begin"/>
        </w:r>
        <w:r>
          <w:rPr>
            <w:webHidden/>
          </w:rPr>
          <w:instrText xml:space="preserve"> PAGEREF _Toc478978228 \h </w:instrText>
        </w:r>
        <w:r>
          <w:rPr>
            <w:webHidden/>
          </w:rPr>
        </w:r>
        <w:r>
          <w:rPr>
            <w:webHidden/>
          </w:rPr>
          <w:fldChar w:fldCharType="separate"/>
        </w:r>
        <w:r>
          <w:rPr>
            <w:webHidden/>
          </w:rPr>
          <w:t>3</w:t>
        </w:r>
        <w:r>
          <w:rPr>
            <w:webHidden/>
          </w:rPr>
          <w:fldChar w:fldCharType="end"/>
        </w:r>
      </w:hyperlink>
    </w:p>
    <w:p w:rsidR="002D7118" w:rsidRDefault="002D7118">
      <w:pPr>
        <w:pStyle w:val="TOC1"/>
        <w:rPr>
          <w:rFonts w:asciiTheme="minorHAnsi" w:eastAsiaTheme="minorEastAsia" w:hAnsiTheme="minorHAnsi" w:cstheme="minorBidi"/>
          <w:color w:val="auto"/>
          <w:sz w:val="22"/>
          <w:szCs w:val="22"/>
          <w:lang w:eastAsia="en-US"/>
        </w:rPr>
      </w:pPr>
      <w:hyperlink w:anchor="_Toc478978229" w:history="1">
        <w:r w:rsidRPr="000D5B0B">
          <w:rPr>
            <w:rStyle w:val="Hyperlink"/>
          </w:rPr>
          <w:t>III.</w:t>
        </w:r>
        <w:r>
          <w:rPr>
            <w:rFonts w:asciiTheme="minorHAnsi" w:eastAsiaTheme="minorEastAsia" w:hAnsiTheme="minorHAnsi" w:cstheme="minorBidi"/>
            <w:color w:val="auto"/>
            <w:sz w:val="22"/>
            <w:szCs w:val="22"/>
            <w:lang w:eastAsia="en-US"/>
          </w:rPr>
          <w:tab/>
        </w:r>
        <w:r w:rsidRPr="000D5B0B">
          <w:rPr>
            <w:rStyle w:val="Hyperlink"/>
          </w:rPr>
          <w:t>INDIVIDUAL ADJUSTMENTS</w:t>
        </w:r>
        <w:r>
          <w:rPr>
            <w:webHidden/>
          </w:rPr>
          <w:tab/>
        </w:r>
        <w:r>
          <w:rPr>
            <w:webHidden/>
          </w:rPr>
          <w:fldChar w:fldCharType="begin"/>
        </w:r>
        <w:r>
          <w:rPr>
            <w:webHidden/>
          </w:rPr>
          <w:instrText xml:space="preserve"> PAGEREF _Toc478978229 \h </w:instrText>
        </w:r>
        <w:r>
          <w:rPr>
            <w:webHidden/>
          </w:rPr>
        </w:r>
        <w:r>
          <w:rPr>
            <w:webHidden/>
          </w:rPr>
          <w:fldChar w:fldCharType="separate"/>
        </w:r>
        <w:r>
          <w:rPr>
            <w:webHidden/>
          </w:rPr>
          <w:t>6</w:t>
        </w:r>
        <w:r>
          <w:rPr>
            <w:webHidden/>
          </w:rPr>
          <w:fldChar w:fldCharType="end"/>
        </w:r>
      </w:hyperlink>
    </w:p>
    <w:p w:rsidR="002D7118" w:rsidRDefault="002D7118">
      <w:pPr>
        <w:pStyle w:val="TOC2"/>
        <w:rPr>
          <w:rFonts w:asciiTheme="minorHAnsi" w:eastAsiaTheme="minorEastAsia" w:hAnsiTheme="minorHAnsi" w:cstheme="minorBidi"/>
          <w:color w:val="auto"/>
          <w:sz w:val="22"/>
          <w:szCs w:val="22"/>
          <w:lang w:eastAsia="en-US"/>
        </w:rPr>
      </w:pPr>
      <w:hyperlink w:anchor="_Toc478978230" w:history="1">
        <w:r w:rsidRPr="000D5B0B">
          <w:rPr>
            <w:rStyle w:val="Hyperlink"/>
          </w:rPr>
          <w:t>A.</w:t>
        </w:r>
        <w:r>
          <w:rPr>
            <w:rFonts w:asciiTheme="minorHAnsi" w:eastAsiaTheme="minorEastAsia" w:hAnsiTheme="minorHAnsi" w:cstheme="minorBidi"/>
            <w:color w:val="auto"/>
            <w:sz w:val="22"/>
            <w:szCs w:val="22"/>
            <w:lang w:eastAsia="en-US"/>
          </w:rPr>
          <w:tab/>
        </w:r>
        <w:r w:rsidRPr="000D5B0B">
          <w:rPr>
            <w:rStyle w:val="Hyperlink"/>
          </w:rPr>
          <w:t>Exh. KJB-13 Common Adjustments</w:t>
        </w:r>
        <w:r>
          <w:rPr>
            <w:webHidden/>
          </w:rPr>
          <w:tab/>
        </w:r>
        <w:r>
          <w:rPr>
            <w:webHidden/>
          </w:rPr>
          <w:fldChar w:fldCharType="begin"/>
        </w:r>
        <w:r>
          <w:rPr>
            <w:webHidden/>
          </w:rPr>
          <w:instrText xml:space="preserve"> PAGEREF _Toc478978230 \h </w:instrText>
        </w:r>
        <w:r>
          <w:rPr>
            <w:webHidden/>
          </w:rPr>
        </w:r>
        <w:r>
          <w:rPr>
            <w:webHidden/>
          </w:rPr>
          <w:fldChar w:fldCharType="separate"/>
        </w:r>
        <w:r>
          <w:rPr>
            <w:webHidden/>
          </w:rPr>
          <w:t>6</w:t>
        </w:r>
        <w:r>
          <w:rPr>
            <w:webHidden/>
          </w:rPr>
          <w:fldChar w:fldCharType="end"/>
        </w:r>
      </w:hyperlink>
    </w:p>
    <w:p w:rsidR="002D7118" w:rsidRDefault="002D7118">
      <w:pPr>
        <w:pStyle w:val="TOC2"/>
        <w:rPr>
          <w:rFonts w:asciiTheme="minorHAnsi" w:eastAsiaTheme="minorEastAsia" w:hAnsiTheme="minorHAnsi" w:cstheme="minorBidi"/>
          <w:color w:val="auto"/>
          <w:sz w:val="22"/>
          <w:szCs w:val="22"/>
          <w:lang w:eastAsia="en-US"/>
        </w:rPr>
      </w:pPr>
      <w:hyperlink w:anchor="_Toc478978231" w:history="1">
        <w:r w:rsidRPr="000D5B0B">
          <w:rPr>
            <w:rStyle w:val="Hyperlink"/>
          </w:rPr>
          <w:t>B.</w:t>
        </w:r>
        <w:r>
          <w:rPr>
            <w:rFonts w:asciiTheme="minorHAnsi" w:eastAsiaTheme="minorEastAsia" w:hAnsiTheme="minorHAnsi" w:cstheme="minorBidi"/>
            <w:color w:val="auto"/>
            <w:sz w:val="22"/>
            <w:szCs w:val="22"/>
            <w:lang w:eastAsia="en-US"/>
          </w:rPr>
          <w:tab/>
        </w:r>
        <w:r w:rsidRPr="000D5B0B">
          <w:rPr>
            <w:rStyle w:val="Hyperlink"/>
          </w:rPr>
          <w:t>Exh. KJB-14 Electric Only Adjustments</w:t>
        </w:r>
        <w:r>
          <w:rPr>
            <w:webHidden/>
          </w:rPr>
          <w:tab/>
        </w:r>
        <w:r>
          <w:rPr>
            <w:webHidden/>
          </w:rPr>
          <w:fldChar w:fldCharType="begin"/>
        </w:r>
        <w:r>
          <w:rPr>
            <w:webHidden/>
          </w:rPr>
          <w:instrText xml:space="preserve"> PAGEREF _Toc478978231 \h </w:instrText>
        </w:r>
        <w:r>
          <w:rPr>
            <w:webHidden/>
          </w:rPr>
        </w:r>
        <w:r>
          <w:rPr>
            <w:webHidden/>
          </w:rPr>
          <w:fldChar w:fldCharType="separate"/>
        </w:r>
        <w:r>
          <w:rPr>
            <w:webHidden/>
          </w:rPr>
          <w:t>8</w:t>
        </w:r>
        <w:r>
          <w:rPr>
            <w:webHidden/>
          </w:rPr>
          <w:fldChar w:fldCharType="end"/>
        </w:r>
      </w:hyperlink>
    </w:p>
    <w:p w:rsidR="002D7118" w:rsidRDefault="002D7118">
      <w:pPr>
        <w:pStyle w:val="TOC1"/>
        <w:rPr>
          <w:rFonts w:asciiTheme="minorHAnsi" w:eastAsiaTheme="minorEastAsia" w:hAnsiTheme="minorHAnsi" w:cstheme="minorBidi"/>
          <w:color w:val="auto"/>
          <w:sz w:val="22"/>
          <w:szCs w:val="22"/>
          <w:lang w:eastAsia="en-US"/>
        </w:rPr>
      </w:pPr>
      <w:hyperlink w:anchor="_Toc478978232" w:history="1">
        <w:r w:rsidRPr="000D5B0B">
          <w:rPr>
            <w:rStyle w:val="Hyperlink"/>
          </w:rPr>
          <w:t>IV.</w:t>
        </w:r>
        <w:r>
          <w:rPr>
            <w:rFonts w:asciiTheme="minorHAnsi" w:eastAsiaTheme="minorEastAsia" w:hAnsiTheme="minorHAnsi" w:cstheme="minorBidi"/>
            <w:color w:val="auto"/>
            <w:sz w:val="22"/>
            <w:szCs w:val="22"/>
            <w:lang w:eastAsia="en-US"/>
          </w:rPr>
          <w:tab/>
        </w:r>
        <w:r w:rsidRPr="000D5B0B">
          <w:rPr>
            <w:rStyle w:val="Hyperlink"/>
          </w:rPr>
          <w:t>POWER COST ADJUSTMENT</w:t>
        </w:r>
        <w:r>
          <w:rPr>
            <w:webHidden/>
          </w:rPr>
          <w:tab/>
        </w:r>
        <w:r>
          <w:rPr>
            <w:webHidden/>
          </w:rPr>
          <w:fldChar w:fldCharType="begin"/>
        </w:r>
        <w:r>
          <w:rPr>
            <w:webHidden/>
          </w:rPr>
          <w:instrText xml:space="preserve"> PAGEREF _Toc478978232 \h </w:instrText>
        </w:r>
        <w:r>
          <w:rPr>
            <w:webHidden/>
          </w:rPr>
        </w:r>
        <w:r>
          <w:rPr>
            <w:webHidden/>
          </w:rPr>
          <w:fldChar w:fldCharType="separate"/>
        </w:r>
        <w:r>
          <w:rPr>
            <w:webHidden/>
          </w:rPr>
          <w:t>11</w:t>
        </w:r>
        <w:r>
          <w:rPr>
            <w:webHidden/>
          </w:rPr>
          <w:fldChar w:fldCharType="end"/>
        </w:r>
      </w:hyperlink>
    </w:p>
    <w:p w:rsidR="002D7118" w:rsidRDefault="002D7118">
      <w:pPr>
        <w:pStyle w:val="TOC1"/>
        <w:rPr>
          <w:rFonts w:asciiTheme="minorHAnsi" w:eastAsiaTheme="minorEastAsia" w:hAnsiTheme="minorHAnsi" w:cstheme="minorBidi"/>
          <w:color w:val="auto"/>
          <w:sz w:val="22"/>
          <w:szCs w:val="22"/>
          <w:lang w:eastAsia="en-US"/>
        </w:rPr>
      </w:pPr>
      <w:hyperlink w:anchor="_Toc478978233" w:history="1">
        <w:r w:rsidRPr="000D5B0B">
          <w:rPr>
            <w:rStyle w:val="Hyperlink"/>
          </w:rPr>
          <w:t>V.</w:t>
        </w:r>
        <w:r>
          <w:rPr>
            <w:rFonts w:asciiTheme="minorHAnsi" w:eastAsiaTheme="minorEastAsia" w:hAnsiTheme="minorHAnsi" w:cstheme="minorBidi"/>
            <w:color w:val="auto"/>
            <w:sz w:val="22"/>
            <w:szCs w:val="22"/>
            <w:lang w:eastAsia="en-US"/>
          </w:rPr>
          <w:tab/>
        </w:r>
        <w:r w:rsidRPr="000D5B0B">
          <w:rPr>
            <w:rStyle w:val="Hyperlink"/>
          </w:rPr>
          <w:t>CONTINGENT CALCULATION FOR ANTICIPATED LARGE CUSTOMER RETAIL WHEELING FILING</w:t>
        </w:r>
        <w:r>
          <w:rPr>
            <w:webHidden/>
          </w:rPr>
          <w:tab/>
        </w:r>
        <w:r>
          <w:rPr>
            <w:webHidden/>
          </w:rPr>
          <w:fldChar w:fldCharType="begin"/>
        </w:r>
        <w:r>
          <w:rPr>
            <w:webHidden/>
          </w:rPr>
          <w:instrText xml:space="preserve"> PAGEREF _Toc478978233 \h </w:instrText>
        </w:r>
        <w:r>
          <w:rPr>
            <w:webHidden/>
          </w:rPr>
        </w:r>
        <w:r>
          <w:rPr>
            <w:webHidden/>
          </w:rPr>
          <w:fldChar w:fldCharType="separate"/>
        </w:r>
        <w:r>
          <w:rPr>
            <w:webHidden/>
          </w:rPr>
          <w:t>11</w:t>
        </w:r>
        <w:r>
          <w:rPr>
            <w:webHidden/>
          </w:rPr>
          <w:fldChar w:fldCharType="end"/>
        </w:r>
      </w:hyperlink>
    </w:p>
    <w:p w:rsidR="002D7118" w:rsidRDefault="002D7118">
      <w:pPr>
        <w:pStyle w:val="TOC1"/>
        <w:rPr>
          <w:rFonts w:asciiTheme="minorHAnsi" w:eastAsiaTheme="minorEastAsia" w:hAnsiTheme="minorHAnsi" w:cstheme="minorBidi"/>
          <w:color w:val="auto"/>
          <w:sz w:val="22"/>
          <w:szCs w:val="22"/>
          <w:lang w:eastAsia="en-US"/>
        </w:rPr>
      </w:pPr>
      <w:hyperlink w:anchor="_Toc478978234" w:history="1">
        <w:r w:rsidRPr="000D5B0B">
          <w:rPr>
            <w:rStyle w:val="Hyperlink"/>
          </w:rPr>
          <w:t>VI.</w:t>
        </w:r>
        <w:r>
          <w:rPr>
            <w:rFonts w:asciiTheme="minorHAnsi" w:eastAsiaTheme="minorEastAsia" w:hAnsiTheme="minorHAnsi" w:cstheme="minorBidi"/>
            <w:color w:val="auto"/>
            <w:sz w:val="22"/>
            <w:szCs w:val="22"/>
            <w:lang w:eastAsia="en-US"/>
          </w:rPr>
          <w:tab/>
        </w:r>
        <w:r w:rsidRPr="000D5B0B">
          <w:rPr>
            <w:rStyle w:val="Hyperlink"/>
          </w:rPr>
          <w:t>CONCLUSION</w:t>
        </w:r>
        <w:r>
          <w:rPr>
            <w:webHidden/>
          </w:rPr>
          <w:tab/>
        </w:r>
        <w:r>
          <w:rPr>
            <w:webHidden/>
          </w:rPr>
          <w:fldChar w:fldCharType="begin"/>
        </w:r>
        <w:r>
          <w:rPr>
            <w:webHidden/>
          </w:rPr>
          <w:instrText xml:space="preserve"> PAGEREF _Toc478978234 \h </w:instrText>
        </w:r>
        <w:r>
          <w:rPr>
            <w:webHidden/>
          </w:rPr>
        </w:r>
        <w:r>
          <w:rPr>
            <w:webHidden/>
          </w:rPr>
          <w:fldChar w:fldCharType="separate"/>
        </w:r>
        <w:r>
          <w:rPr>
            <w:webHidden/>
          </w:rPr>
          <w:t>13</w:t>
        </w:r>
        <w:r>
          <w:rPr>
            <w:webHidden/>
          </w:rPr>
          <w:fldChar w:fldCharType="end"/>
        </w:r>
      </w:hyperlink>
    </w:p>
    <w:p w:rsidR="004E457E" w:rsidRPr="00502738" w:rsidRDefault="004E457E" w:rsidP="00B73B24">
      <w:pPr>
        <w:spacing w:before="240" w:after="480" w:line="240" w:lineRule="auto"/>
        <w:ind w:left="547" w:right="547" w:firstLine="0"/>
        <w:jc w:val="center"/>
        <w:rPr>
          <w:b/>
          <w:bCs/>
          <w:szCs w:val="24"/>
        </w:rPr>
        <w:sectPr w:rsidR="004E457E" w:rsidRPr="00502738" w:rsidSect="006C7C25">
          <w:footerReference w:type="default" r:id="rId11"/>
          <w:pgSz w:w="12240" w:h="15840" w:code="1"/>
          <w:pgMar w:top="1440" w:right="1440" w:bottom="1440" w:left="2160" w:header="720" w:footer="534" w:gutter="0"/>
          <w:pgNumType w:start="1"/>
          <w:cols w:space="720"/>
          <w:rtlGutter/>
        </w:sectPr>
      </w:pPr>
      <w:r w:rsidRPr="00775FC8">
        <w:rPr>
          <w:bCs/>
          <w:szCs w:val="24"/>
        </w:rPr>
        <w:fldChar w:fldCharType="end"/>
      </w:r>
    </w:p>
    <w:p w:rsidR="00B73B24" w:rsidRDefault="009B288E" w:rsidP="00B73B24">
      <w:pPr>
        <w:keepNext/>
        <w:spacing w:before="240" w:after="480" w:line="240" w:lineRule="auto"/>
        <w:ind w:left="720" w:right="720" w:firstLine="0"/>
        <w:jc w:val="center"/>
        <w:rPr>
          <w:rFonts w:eastAsia="SimSun"/>
          <w:b/>
          <w:szCs w:val="24"/>
          <w:lang w:eastAsia="en-US"/>
        </w:rPr>
      </w:pPr>
      <w:r w:rsidRPr="00502738">
        <w:rPr>
          <w:b/>
          <w:bCs/>
          <w:szCs w:val="24"/>
        </w:rPr>
        <w:lastRenderedPageBreak/>
        <w:t>PUGET SOUND ENERGY</w:t>
      </w:r>
    </w:p>
    <w:p w:rsidR="00A534B0" w:rsidRPr="00B73B24" w:rsidRDefault="009B288E" w:rsidP="00B73B24">
      <w:pPr>
        <w:keepNext/>
        <w:spacing w:before="240" w:after="480" w:line="240" w:lineRule="auto"/>
        <w:ind w:left="720" w:right="720" w:firstLine="0"/>
        <w:jc w:val="center"/>
        <w:rPr>
          <w:rFonts w:eastAsia="SimSun"/>
          <w:b/>
          <w:szCs w:val="24"/>
          <w:lang w:eastAsia="en-US"/>
        </w:rPr>
      </w:pPr>
      <w:r w:rsidRPr="00502738">
        <w:rPr>
          <w:b/>
          <w:bCs/>
          <w:szCs w:val="24"/>
        </w:rPr>
        <w:t xml:space="preserve">PREFILED </w:t>
      </w:r>
      <w:r w:rsidR="001072FC">
        <w:rPr>
          <w:b/>
          <w:bCs/>
          <w:szCs w:val="24"/>
        </w:rPr>
        <w:t xml:space="preserve">SUPPLEMENTAL </w:t>
      </w:r>
      <w:r w:rsidRPr="00502738">
        <w:rPr>
          <w:b/>
          <w:bCs/>
          <w:szCs w:val="24"/>
        </w:rPr>
        <w:t>DIRECT TESTIMONY (NONCONFIDENTIAL) OF</w:t>
      </w:r>
      <w:r w:rsidRPr="00502738">
        <w:rPr>
          <w:b/>
          <w:bCs/>
          <w:szCs w:val="24"/>
        </w:rPr>
        <w:br/>
      </w:r>
      <w:r w:rsidR="00AD58DC">
        <w:rPr>
          <w:b/>
          <w:bCs/>
          <w:szCs w:val="24"/>
        </w:rPr>
        <w:t>KATHERINE J. BARNARD</w:t>
      </w:r>
    </w:p>
    <w:p w:rsidR="00A534B0" w:rsidRPr="00B73B24" w:rsidRDefault="00A534B0" w:rsidP="002349F1">
      <w:pPr>
        <w:pStyle w:val="Heading1"/>
      </w:pPr>
      <w:bookmarkStart w:id="0" w:name="_Toc125167531"/>
      <w:bookmarkStart w:id="1" w:name="_Toc127023381"/>
      <w:bookmarkStart w:id="2" w:name="_Toc225326047"/>
      <w:bookmarkStart w:id="3" w:name="_Toc478978227"/>
      <w:r w:rsidRPr="00B73B24">
        <w:t>I.</w:t>
      </w:r>
      <w:r w:rsidRPr="00B73B24">
        <w:tab/>
        <w:t>INTRODUCTION</w:t>
      </w:r>
      <w:bookmarkEnd w:id="0"/>
      <w:bookmarkEnd w:id="1"/>
      <w:bookmarkEnd w:id="2"/>
      <w:bookmarkEnd w:id="3"/>
    </w:p>
    <w:p w:rsidR="00C465EC" w:rsidRDefault="00C465EC" w:rsidP="00C465EC">
      <w:pPr>
        <w:pStyle w:val="question"/>
      </w:pPr>
      <w:r>
        <w:t>Q.</w:t>
      </w:r>
      <w:r>
        <w:tab/>
        <w:t>Are you the same Katherine J. Barnard who provided prefiled direct testimony in these dockets on behalf of Puget Sound Energy, Inc. ("PSE")?</w:t>
      </w:r>
    </w:p>
    <w:p w:rsidR="00BB06A4" w:rsidRDefault="00C465EC" w:rsidP="00C465EC">
      <w:pPr>
        <w:pStyle w:val="question"/>
        <w:rPr>
          <w:b w:val="0"/>
        </w:rPr>
      </w:pPr>
      <w:r w:rsidRPr="00C465EC">
        <w:rPr>
          <w:b w:val="0"/>
        </w:rPr>
        <w:t>A.</w:t>
      </w:r>
      <w:r w:rsidRPr="00C465EC">
        <w:rPr>
          <w:b w:val="0"/>
        </w:rPr>
        <w:tab/>
        <w:t xml:space="preserve">Yes, I filed prefiled direct testimony, </w:t>
      </w:r>
      <w:r w:rsidR="007D78EF">
        <w:rPr>
          <w:b w:val="0"/>
        </w:rPr>
        <w:t xml:space="preserve">Exh. </w:t>
      </w:r>
      <w:r>
        <w:rPr>
          <w:b w:val="0"/>
        </w:rPr>
        <w:t>KJB</w:t>
      </w:r>
      <w:r w:rsidRPr="00C465EC">
        <w:rPr>
          <w:b w:val="0"/>
        </w:rPr>
        <w:t xml:space="preserve">-1T and </w:t>
      </w:r>
      <w:r w:rsidR="00C01BC0">
        <w:rPr>
          <w:b w:val="0"/>
        </w:rPr>
        <w:t>eight</w:t>
      </w:r>
      <w:r w:rsidR="007D78EF">
        <w:rPr>
          <w:b w:val="0"/>
        </w:rPr>
        <w:t xml:space="preserve"> supporting exhibits (Exh. </w:t>
      </w:r>
      <w:r>
        <w:rPr>
          <w:b w:val="0"/>
        </w:rPr>
        <w:t>KJB</w:t>
      </w:r>
      <w:r w:rsidRPr="00C465EC">
        <w:rPr>
          <w:b w:val="0"/>
        </w:rPr>
        <w:t xml:space="preserve">-2 through </w:t>
      </w:r>
      <w:r w:rsidR="007D78EF">
        <w:rPr>
          <w:b w:val="0"/>
        </w:rPr>
        <w:t xml:space="preserve">Exh. </w:t>
      </w:r>
      <w:proofErr w:type="spellStart"/>
      <w:r>
        <w:rPr>
          <w:b w:val="0"/>
        </w:rPr>
        <w:t>KJB</w:t>
      </w:r>
      <w:proofErr w:type="spellEnd"/>
      <w:r w:rsidRPr="00C465EC">
        <w:rPr>
          <w:b w:val="0"/>
        </w:rPr>
        <w:t>-</w:t>
      </w:r>
      <w:r>
        <w:rPr>
          <w:b w:val="0"/>
        </w:rPr>
        <w:t>9</w:t>
      </w:r>
      <w:r w:rsidR="007D78EF">
        <w:rPr>
          <w:b w:val="0"/>
        </w:rPr>
        <w:t>)</w:t>
      </w:r>
      <w:r>
        <w:rPr>
          <w:b w:val="0"/>
        </w:rPr>
        <w:t>.</w:t>
      </w:r>
      <w:r w:rsidR="002D7118">
        <w:rPr>
          <w:b w:val="0"/>
        </w:rPr>
        <w:t xml:space="preserve">  I sponsor the following exhibits in support of this </w:t>
      </w:r>
      <w:proofErr w:type="spellStart"/>
      <w:r w:rsidR="002D7118">
        <w:rPr>
          <w:b w:val="0"/>
        </w:rPr>
        <w:t>prefiled</w:t>
      </w:r>
      <w:proofErr w:type="spellEnd"/>
      <w:r w:rsidR="002D7118">
        <w:rPr>
          <w:b w:val="0"/>
        </w:rPr>
        <w:t xml:space="preserve"> supplemental </w:t>
      </w:r>
      <w:r w:rsidR="002D7118" w:rsidRPr="002D7118">
        <w:rPr>
          <w:b w:val="0"/>
        </w:rPr>
        <w:t xml:space="preserve">direct </w:t>
      </w:r>
      <w:r w:rsidR="002D7118">
        <w:rPr>
          <w:b w:val="0"/>
        </w:rPr>
        <w:t xml:space="preserve">testimony:  </w:t>
      </w:r>
      <w:proofErr w:type="spellStart"/>
      <w:r w:rsidR="00BB06A4">
        <w:rPr>
          <w:b w:val="0"/>
        </w:rPr>
        <w:t>Exh</w:t>
      </w:r>
      <w:proofErr w:type="spellEnd"/>
      <w:r w:rsidR="00BB06A4">
        <w:rPr>
          <w:b w:val="0"/>
        </w:rPr>
        <w:t xml:space="preserve">. </w:t>
      </w:r>
      <w:proofErr w:type="spellStart"/>
      <w:r w:rsidR="00BB06A4">
        <w:rPr>
          <w:b w:val="0"/>
        </w:rPr>
        <w:t>KJB</w:t>
      </w:r>
      <w:proofErr w:type="spellEnd"/>
      <w:r w:rsidR="00BB06A4">
        <w:rPr>
          <w:b w:val="0"/>
        </w:rPr>
        <w:t>-1</w:t>
      </w:r>
      <w:r w:rsidR="00BB06A4">
        <w:rPr>
          <w:b w:val="0"/>
        </w:rPr>
        <w:t xml:space="preserve">1 through </w:t>
      </w:r>
      <w:proofErr w:type="spellStart"/>
      <w:r w:rsidR="00BB06A4">
        <w:rPr>
          <w:b w:val="0"/>
        </w:rPr>
        <w:t>Exh</w:t>
      </w:r>
      <w:proofErr w:type="spellEnd"/>
      <w:r w:rsidR="00BB06A4">
        <w:rPr>
          <w:b w:val="0"/>
        </w:rPr>
        <w:t>. KJB-16.</w:t>
      </w:r>
      <w:bookmarkStart w:id="4" w:name="_GoBack"/>
      <w:bookmarkEnd w:id="4"/>
    </w:p>
    <w:p w:rsidR="00C465EC" w:rsidRPr="000D31E4" w:rsidRDefault="00C465EC" w:rsidP="00C465EC">
      <w:pPr>
        <w:pStyle w:val="question"/>
      </w:pPr>
      <w:r w:rsidRPr="000D31E4">
        <w:t>Q.</w:t>
      </w:r>
      <w:r w:rsidRPr="000D31E4">
        <w:tab/>
        <w:t xml:space="preserve">What topics are you covering in your </w:t>
      </w:r>
      <w:r>
        <w:t xml:space="preserve">prefiled </w:t>
      </w:r>
      <w:r w:rsidRPr="000D31E4">
        <w:t>supplemental direct testimony?</w:t>
      </w:r>
    </w:p>
    <w:p w:rsidR="00810831" w:rsidRDefault="00A534B0" w:rsidP="00B73B24">
      <w:pPr>
        <w:pStyle w:val="answer"/>
        <w:rPr>
          <w:rFonts w:eastAsia="SimSun"/>
        </w:rPr>
      </w:pPr>
      <w:r w:rsidRPr="00502738">
        <w:rPr>
          <w:rFonts w:eastAsia="SimSun"/>
        </w:rPr>
        <w:t>A.</w:t>
      </w:r>
      <w:r w:rsidRPr="00502738">
        <w:rPr>
          <w:rFonts w:eastAsia="SimSun"/>
        </w:rPr>
        <w:tab/>
      </w:r>
      <w:r w:rsidR="00C465EC">
        <w:rPr>
          <w:rFonts w:eastAsia="SimSun"/>
        </w:rPr>
        <w:t xml:space="preserve">This prefiled supplemental direct testimony presents the update to </w:t>
      </w:r>
      <w:r w:rsidR="00C01BC0">
        <w:rPr>
          <w:rFonts w:eastAsia="SimSun"/>
        </w:rPr>
        <w:t xml:space="preserve">the </w:t>
      </w:r>
      <w:r w:rsidR="00C465EC">
        <w:rPr>
          <w:rFonts w:eastAsia="SimSun"/>
        </w:rPr>
        <w:t xml:space="preserve">power cost pro forma adjustment </w:t>
      </w:r>
      <w:r w:rsidR="00502965">
        <w:rPr>
          <w:rFonts w:eastAsia="SimSun"/>
        </w:rPr>
        <w:t>that result from the update to power costs present</w:t>
      </w:r>
      <w:r w:rsidR="001E52AB">
        <w:rPr>
          <w:rFonts w:eastAsia="SimSun"/>
        </w:rPr>
        <w:t xml:space="preserve">ed by </w:t>
      </w:r>
      <w:r w:rsidR="00502965">
        <w:rPr>
          <w:rFonts w:eastAsia="SimSun"/>
        </w:rPr>
        <w:t>Mr. Wetherbee.  My testimony also presents</w:t>
      </w:r>
      <w:r w:rsidR="00C465EC">
        <w:rPr>
          <w:rFonts w:eastAsia="SimSun"/>
        </w:rPr>
        <w:t xml:space="preserve"> other updates that were discussed in my prefiled direct testimony as well as in the </w:t>
      </w:r>
      <w:r w:rsidR="001072FC">
        <w:rPr>
          <w:rFonts w:eastAsia="SimSun"/>
        </w:rPr>
        <w:t xml:space="preserve">Prefiled Direct Testimony </w:t>
      </w:r>
      <w:r w:rsidR="00C465EC">
        <w:rPr>
          <w:rFonts w:eastAsia="SimSun"/>
        </w:rPr>
        <w:t>of Ms. Susan E. Free</w:t>
      </w:r>
      <w:r w:rsidR="001072FC">
        <w:rPr>
          <w:rFonts w:eastAsia="SimSun"/>
        </w:rPr>
        <w:t>,</w:t>
      </w:r>
      <w:r w:rsidR="00C465EC">
        <w:rPr>
          <w:rFonts w:eastAsia="SimSun"/>
        </w:rPr>
        <w:t xml:space="preserve"> </w:t>
      </w:r>
      <w:r w:rsidR="007D78EF">
        <w:rPr>
          <w:rFonts w:eastAsia="SimSun"/>
        </w:rPr>
        <w:t xml:space="preserve">Exh. </w:t>
      </w:r>
      <w:r w:rsidR="00C465EC">
        <w:rPr>
          <w:rFonts w:eastAsia="SimSun"/>
        </w:rPr>
        <w:t>SEF-1T.  I will also provide updated exhibits that are impacted as a result of these changes.</w:t>
      </w:r>
    </w:p>
    <w:p w:rsidR="00810831" w:rsidRDefault="00810831" w:rsidP="00810831">
      <w:pPr>
        <w:pStyle w:val="answer"/>
        <w:ind w:firstLine="0"/>
        <w:rPr>
          <w:rFonts w:eastAsia="SimSun"/>
        </w:rPr>
      </w:pPr>
      <w:r w:rsidRPr="00810831">
        <w:rPr>
          <w:rFonts w:eastAsia="SimSun"/>
        </w:rPr>
        <w:t>These changes to the</w:t>
      </w:r>
      <w:r>
        <w:rPr>
          <w:rFonts w:eastAsia="SimSun"/>
        </w:rPr>
        <w:t xml:space="preserve"> electric</w:t>
      </w:r>
      <w:r w:rsidRPr="00810831">
        <w:rPr>
          <w:rFonts w:eastAsia="SimSun"/>
        </w:rPr>
        <w:t xml:space="preserve"> pro forma and restating adjustments result in a reduction of $</w:t>
      </w:r>
      <w:r w:rsidR="0018748B">
        <w:rPr>
          <w:rFonts w:eastAsia="SimSun"/>
        </w:rPr>
        <w:t>5,029,920</w:t>
      </w:r>
      <w:r w:rsidRPr="00810831">
        <w:rPr>
          <w:rFonts w:eastAsia="SimSun"/>
        </w:rPr>
        <w:t xml:space="preserve"> to PSE’s total electric </w:t>
      </w:r>
      <w:r w:rsidR="00C01BC0">
        <w:rPr>
          <w:rFonts w:eastAsia="SimSun"/>
        </w:rPr>
        <w:t xml:space="preserve">base rate </w:t>
      </w:r>
      <w:r w:rsidRPr="00810831">
        <w:rPr>
          <w:rFonts w:eastAsia="SimSun"/>
        </w:rPr>
        <w:t>revenue deficiency, from the $</w:t>
      </w:r>
      <w:r>
        <w:rPr>
          <w:rFonts w:eastAsia="SimSun"/>
        </w:rPr>
        <w:t>149,061,98</w:t>
      </w:r>
      <w:r w:rsidR="00ED2B18">
        <w:rPr>
          <w:rFonts w:eastAsia="SimSun"/>
        </w:rPr>
        <w:t>6</w:t>
      </w:r>
      <w:r w:rsidRPr="00810831">
        <w:rPr>
          <w:rFonts w:eastAsia="SimSun"/>
        </w:rPr>
        <w:t xml:space="preserve">, set forth in PSE’s </w:t>
      </w:r>
      <w:r>
        <w:rPr>
          <w:rFonts w:eastAsia="SimSun"/>
        </w:rPr>
        <w:t>January 13, 2017</w:t>
      </w:r>
      <w:r w:rsidRPr="00810831">
        <w:rPr>
          <w:rFonts w:eastAsia="SimSun"/>
        </w:rPr>
        <w:t xml:space="preserve"> filing to $</w:t>
      </w:r>
      <w:r>
        <w:rPr>
          <w:rFonts w:eastAsia="SimSun"/>
        </w:rPr>
        <w:t>144,</w:t>
      </w:r>
      <w:r w:rsidR="0018748B">
        <w:rPr>
          <w:rFonts w:eastAsia="SimSun"/>
        </w:rPr>
        <w:t>032,066</w:t>
      </w:r>
      <w:r w:rsidRPr="00810831">
        <w:rPr>
          <w:rFonts w:eastAsia="SimSun"/>
        </w:rPr>
        <w:t xml:space="preserve"> in </w:t>
      </w:r>
      <w:r>
        <w:rPr>
          <w:rFonts w:eastAsia="SimSun"/>
        </w:rPr>
        <w:t>this</w:t>
      </w:r>
      <w:r w:rsidRPr="00810831">
        <w:rPr>
          <w:rFonts w:eastAsia="SimSun"/>
        </w:rPr>
        <w:t xml:space="preserve"> supplemental filing.  Firm Resale and Large Firm Wholesale customers are allocated </w:t>
      </w:r>
      <w:r w:rsidR="00381507" w:rsidRPr="00381507">
        <w:rPr>
          <w:rFonts w:eastAsia="SimSun"/>
        </w:rPr>
        <w:t>$</w:t>
      </w:r>
      <w:r w:rsidR="00381507">
        <w:rPr>
          <w:rFonts w:eastAsia="SimSun"/>
        </w:rPr>
        <w:t xml:space="preserve">405,143 </w:t>
      </w:r>
      <w:r w:rsidRPr="00810831">
        <w:rPr>
          <w:rFonts w:eastAsia="SimSun"/>
        </w:rPr>
        <w:t xml:space="preserve">of this deficiency.  The remaining </w:t>
      </w:r>
      <w:r w:rsidR="00381507" w:rsidRPr="00381507">
        <w:rPr>
          <w:rFonts w:eastAsia="SimSun"/>
        </w:rPr>
        <w:t>$</w:t>
      </w:r>
      <w:r w:rsidR="00381507">
        <w:rPr>
          <w:rFonts w:eastAsia="SimSun"/>
        </w:rPr>
        <w:t xml:space="preserve">143,626,923 </w:t>
      </w:r>
      <w:r w:rsidRPr="00810831">
        <w:rPr>
          <w:rFonts w:eastAsia="SimSun"/>
        </w:rPr>
        <w:t xml:space="preserve">of the electric </w:t>
      </w:r>
      <w:r w:rsidR="00C01BC0">
        <w:rPr>
          <w:rFonts w:eastAsia="SimSun"/>
        </w:rPr>
        <w:t xml:space="preserve">base rate </w:t>
      </w:r>
      <w:r w:rsidRPr="00810831">
        <w:rPr>
          <w:rFonts w:eastAsia="SimSun"/>
        </w:rPr>
        <w:t xml:space="preserve">revenue deficiency represents an average </w:t>
      </w:r>
      <w:r w:rsidR="008A6D17">
        <w:rPr>
          <w:rFonts w:eastAsia="SimSun"/>
        </w:rPr>
        <w:t xml:space="preserve">increase of </w:t>
      </w:r>
      <w:r w:rsidR="00381507">
        <w:rPr>
          <w:rFonts w:eastAsia="SimSun"/>
        </w:rPr>
        <w:t xml:space="preserve">7.3 </w:t>
      </w:r>
      <w:r w:rsidRPr="00810831">
        <w:rPr>
          <w:rFonts w:eastAsia="SimSun"/>
        </w:rPr>
        <w:t xml:space="preserve">percent </w:t>
      </w:r>
      <w:r w:rsidR="008A6D17">
        <w:rPr>
          <w:rFonts w:eastAsia="SimSun"/>
        </w:rPr>
        <w:t xml:space="preserve">in </w:t>
      </w:r>
      <w:r w:rsidR="00ED2B18">
        <w:rPr>
          <w:rFonts w:eastAsia="SimSun"/>
        </w:rPr>
        <w:t xml:space="preserve">base </w:t>
      </w:r>
      <w:r w:rsidRPr="00810831">
        <w:rPr>
          <w:rFonts w:eastAsia="SimSun"/>
        </w:rPr>
        <w:t>rate</w:t>
      </w:r>
      <w:r w:rsidR="00ED2B18">
        <w:rPr>
          <w:rFonts w:eastAsia="SimSun"/>
        </w:rPr>
        <w:t xml:space="preserve">s </w:t>
      </w:r>
      <w:r w:rsidR="00326F04">
        <w:rPr>
          <w:rFonts w:eastAsia="SimSun"/>
        </w:rPr>
        <w:t>(</w:t>
      </w:r>
      <w:r w:rsidR="00ED2B18">
        <w:rPr>
          <w:rFonts w:eastAsia="SimSun"/>
        </w:rPr>
        <w:t>or gross</w:t>
      </w:r>
      <w:r w:rsidRPr="00810831">
        <w:rPr>
          <w:rFonts w:eastAsia="SimSun"/>
        </w:rPr>
        <w:t xml:space="preserve"> increase to retail sales customers</w:t>
      </w:r>
      <w:r w:rsidR="00326F04">
        <w:rPr>
          <w:rFonts w:eastAsia="SimSun"/>
        </w:rPr>
        <w:t>)</w:t>
      </w:r>
      <w:r w:rsidRPr="00810831">
        <w:rPr>
          <w:rFonts w:eastAsia="SimSun"/>
        </w:rPr>
        <w:t xml:space="preserve">, which is lower than the </w:t>
      </w:r>
      <w:r w:rsidR="00ED2B18">
        <w:rPr>
          <w:rFonts w:eastAsia="SimSun"/>
        </w:rPr>
        <w:t>7.</w:t>
      </w:r>
      <w:r w:rsidR="00381507">
        <w:rPr>
          <w:rFonts w:eastAsia="SimSun"/>
        </w:rPr>
        <w:t>6</w:t>
      </w:r>
      <w:r w:rsidRPr="00810831">
        <w:rPr>
          <w:rFonts w:eastAsia="SimSun"/>
        </w:rPr>
        <w:t xml:space="preserve"> percent </w:t>
      </w:r>
      <w:r w:rsidR="00326F04">
        <w:rPr>
          <w:rFonts w:eastAsia="SimSun"/>
        </w:rPr>
        <w:t xml:space="preserve">increase in </w:t>
      </w:r>
      <w:r w:rsidR="00ED2B18">
        <w:rPr>
          <w:rFonts w:eastAsia="SimSun"/>
        </w:rPr>
        <w:t xml:space="preserve">base rates </w:t>
      </w:r>
      <w:r w:rsidRPr="00810831">
        <w:rPr>
          <w:rFonts w:eastAsia="SimSun"/>
        </w:rPr>
        <w:t xml:space="preserve">requested in PSE's </w:t>
      </w:r>
      <w:r w:rsidR="00ED2B18">
        <w:rPr>
          <w:rFonts w:eastAsia="SimSun"/>
        </w:rPr>
        <w:t>January 13, 2017 filing</w:t>
      </w:r>
      <w:r w:rsidRPr="00810831">
        <w:rPr>
          <w:rFonts w:eastAsia="SimSun"/>
        </w:rPr>
        <w:t>.</w:t>
      </w:r>
      <w:r w:rsidR="00ED2B18">
        <w:rPr>
          <w:rFonts w:eastAsia="SimSun"/>
        </w:rPr>
        <w:t xml:space="preserve"> </w:t>
      </w:r>
    </w:p>
    <w:p w:rsidR="005A272B" w:rsidRPr="00502738" w:rsidRDefault="00357912" w:rsidP="00810831">
      <w:pPr>
        <w:pStyle w:val="answer"/>
        <w:ind w:firstLine="0"/>
        <w:rPr>
          <w:rFonts w:eastAsia="SimSun"/>
        </w:rPr>
      </w:pPr>
      <w:r w:rsidRPr="00357912">
        <w:rPr>
          <w:rFonts w:eastAsia="SimSun"/>
        </w:rPr>
        <w:t xml:space="preserve">Finally, I will present the PCA Baseline Rate that would result from a lowering of power costs and load that would occur at the time Microsoft begins taking retail wheeling service from PSE.  The circumstances surrounding this possibility </w:t>
      </w:r>
      <w:r>
        <w:rPr>
          <w:rFonts w:eastAsia="SimSun"/>
        </w:rPr>
        <w:t>are</w:t>
      </w:r>
      <w:r w:rsidRPr="00357912">
        <w:rPr>
          <w:rFonts w:eastAsia="SimSun"/>
        </w:rPr>
        <w:t xml:space="preserve"> discussed in more detail in the prefiled direct and supplemental testimonies of Mr. Jon A. Piliaris</w:t>
      </w:r>
      <w:r w:rsidR="00326F04">
        <w:rPr>
          <w:rFonts w:eastAsia="SimSun"/>
        </w:rPr>
        <w:t>,</w:t>
      </w:r>
      <w:r w:rsidRPr="00357912">
        <w:rPr>
          <w:rFonts w:eastAsia="SimSun"/>
        </w:rPr>
        <w:t xml:space="preserve"> </w:t>
      </w:r>
      <w:r w:rsidR="007D78EF">
        <w:rPr>
          <w:rFonts w:eastAsia="SimSun"/>
        </w:rPr>
        <w:t xml:space="preserve">Exh. </w:t>
      </w:r>
      <w:r w:rsidR="00603FA3">
        <w:rPr>
          <w:rFonts w:eastAsia="SimSun"/>
        </w:rPr>
        <w:t>JAP-1T and Exh. JAP-34T</w:t>
      </w:r>
      <w:r w:rsidRPr="00357912">
        <w:rPr>
          <w:rFonts w:eastAsia="SimSun"/>
        </w:rPr>
        <w:t>.  As will be shown later in my testimony, with the loss of Microsoft’s load, PSE’s PCA Baseline Rate is projected to increase from $</w:t>
      </w:r>
      <w:r w:rsidR="00745EBA">
        <w:rPr>
          <w:rFonts w:eastAsia="SimSun"/>
        </w:rPr>
        <w:t>60.7</w:t>
      </w:r>
      <w:r w:rsidR="00502965">
        <w:rPr>
          <w:rFonts w:eastAsia="SimSun"/>
        </w:rPr>
        <w:t>59</w:t>
      </w:r>
      <w:r w:rsidRPr="00357912">
        <w:rPr>
          <w:rFonts w:eastAsia="SimSun"/>
        </w:rPr>
        <w:t xml:space="preserve"> per MWh to $</w:t>
      </w:r>
      <w:r w:rsidR="00745EBA">
        <w:rPr>
          <w:rFonts w:eastAsia="SimSun"/>
        </w:rPr>
        <w:t>61.44</w:t>
      </w:r>
      <w:r w:rsidR="00502965">
        <w:rPr>
          <w:rFonts w:eastAsia="SimSun"/>
        </w:rPr>
        <w:t>8</w:t>
      </w:r>
      <w:r w:rsidRPr="00357912">
        <w:rPr>
          <w:rFonts w:eastAsia="SimSun"/>
        </w:rPr>
        <w:t xml:space="preserve"> per MWh.  </w:t>
      </w:r>
      <w:r w:rsidR="00745EBA">
        <w:rPr>
          <w:rFonts w:eastAsia="SimSun"/>
        </w:rPr>
        <w:t xml:space="preserve">The fixed </w:t>
      </w:r>
      <w:r w:rsidR="00502965">
        <w:rPr>
          <w:rFonts w:eastAsia="SimSun"/>
        </w:rPr>
        <w:t>component increased from $26.748</w:t>
      </w:r>
      <w:r w:rsidR="00745EBA">
        <w:rPr>
          <w:rFonts w:eastAsia="SimSun"/>
        </w:rPr>
        <w:t xml:space="preserve"> per MWh to $27.3</w:t>
      </w:r>
      <w:r w:rsidR="00502965">
        <w:rPr>
          <w:rFonts w:eastAsia="SimSun"/>
        </w:rPr>
        <w:t>29</w:t>
      </w:r>
      <w:r w:rsidR="00745EBA">
        <w:rPr>
          <w:rFonts w:eastAsia="SimSun"/>
        </w:rPr>
        <w:t xml:space="preserve"> per MWh and the variable component increased from $34.011 per MWh to $34.119 per MWh.  </w:t>
      </w:r>
      <w:r w:rsidRPr="00357912">
        <w:rPr>
          <w:rFonts w:eastAsia="SimSun"/>
        </w:rPr>
        <w:t xml:space="preserve">In consideration of the fact that PSE’s customers will be receiving rate relief from Microsoft’s stranded cost payment immediately after </w:t>
      </w:r>
      <w:r w:rsidR="00326F04">
        <w:rPr>
          <w:rFonts w:eastAsia="SimSun"/>
        </w:rPr>
        <w:t>Microsoft</w:t>
      </w:r>
      <w:r w:rsidRPr="00357912">
        <w:rPr>
          <w:rFonts w:eastAsia="SimSun"/>
        </w:rPr>
        <w:t xml:space="preserve"> begins taking retail wheeling service, PSE is also proposing to concurrently reflect the higher power costs in customer rates.  Doing so helps to preserve the matching of the basis upon which the stranded cost payment was calculated (i.e., higher power costs) with the beneficiaries of this payment (i.e., remaining PSE customers).  Absent an immediate change in bundled electric retail rates to reflect the higher PCA Baseline Rate, PSE’s shareholders are potentially left to incur the difference without also being compensated.</w:t>
      </w:r>
      <w:r>
        <w:rPr>
          <w:rFonts w:eastAsia="SimSun"/>
        </w:rPr>
        <w:t xml:space="preserve">  Accordingly, PSE is requesting that the </w:t>
      </w:r>
      <w:r w:rsidR="00C01BC0">
        <w:rPr>
          <w:rFonts w:eastAsia="SimSun"/>
        </w:rPr>
        <w:t xml:space="preserve">variable portion of the </w:t>
      </w:r>
      <w:r>
        <w:rPr>
          <w:rFonts w:eastAsia="SimSun"/>
        </w:rPr>
        <w:t xml:space="preserve">PCA Baseline Rate be updated in Schedule 95 to the </w:t>
      </w:r>
      <w:r w:rsidR="00C01BC0">
        <w:rPr>
          <w:rFonts w:eastAsia="SimSun"/>
        </w:rPr>
        <w:t>r</w:t>
      </w:r>
      <w:r>
        <w:rPr>
          <w:rFonts w:eastAsia="SimSun"/>
        </w:rPr>
        <w:t xml:space="preserve">ate that reflects the absence of Microsoft at the time that Microsoft takes </w:t>
      </w:r>
      <w:r w:rsidR="001072FC" w:rsidRPr="001072FC">
        <w:rPr>
          <w:rFonts w:eastAsia="SimSun"/>
        </w:rPr>
        <w:t>retail wheeling service pursuant to a special contract</w:t>
      </w:r>
      <w:r>
        <w:rPr>
          <w:rFonts w:eastAsia="SimSun"/>
        </w:rPr>
        <w:t xml:space="preserve"> (“Contingent PCA Baseline Rate</w:t>
      </w:r>
      <w:r w:rsidR="00E31518">
        <w:rPr>
          <w:rFonts w:eastAsia="SimSun"/>
        </w:rPr>
        <w:t>”</w:t>
      </w:r>
      <w:r>
        <w:rPr>
          <w:rFonts w:eastAsia="SimSun"/>
        </w:rPr>
        <w:t xml:space="preserve">).  </w:t>
      </w:r>
      <w:r w:rsidR="00C01BC0">
        <w:rPr>
          <w:rFonts w:eastAsia="SimSun"/>
        </w:rPr>
        <w:t>Additionally, Schedule 142 would be updated to reflect the higher revenue per customer necessary to cover PSE’s fixed production costs.  Finally, Schedule 95</w:t>
      </w:r>
      <w:r w:rsidR="00103021">
        <w:rPr>
          <w:rStyle w:val="FootnoteReference"/>
          <w:rFonts w:eastAsia="SimSun"/>
        </w:rPr>
        <w:footnoteReference w:id="1"/>
      </w:r>
      <w:r w:rsidR="00C01BC0">
        <w:rPr>
          <w:rFonts w:eastAsia="SimSun"/>
        </w:rPr>
        <w:t xml:space="preserve"> would be updated to include the stranded cost payment to be passed back </w:t>
      </w:r>
      <w:r w:rsidR="001072FC">
        <w:rPr>
          <w:rFonts w:eastAsia="SimSun"/>
        </w:rPr>
        <w:t xml:space="preserve">to </w:t>
      </w:r>
      <w:r w:rsidR="00C01BC0">
        <w:rPr>
          <w:rFonts w:eastAsia="SimSun"/>
        </w:rPr>
        <w:t xml:space="preserve">remaining customers.  </w:t>
      </w:r>
      <w:r>
        <w:rPr>
          <w:rFonts w:eastAsia="SimSun"/>
        </w:rPr>
        <w:t xml:space="preserve">Therefore, the information necessary to calculate the </w:t>
      </w:r>
      <w:r w:rsidR="000A058B">
        <w:rPr>
          <w:rFonts w:eastAsia="SimSun"/>
        </w:rPr>
        <w:t xml:space="preserve">above changes </w:t>
      </w:r>
      <w:r>
        <w:rPr>
          <w:rFonts w:eastAsia="SimSun"/>
        </w:rPr>
        <w:t xml:space="preserve">will be known or can be calculated at the time of PSE’s compliance filing in this proceeding, and so will be available for approval at that time.  Providing the information now in this </w:t>
      </w:r>
      <w:r w:rsidR="00E31518">
        <w:rPr>
          <w:rFonts w:eastAsia="SimSun"/>
        </w:rPr>
        <w:t xml:space="preserve">supplemental </w:t>
      </w:r>
      <w:r>
        <w:rPr>
          <w:rFonts w:eastAsia="SimSun"/>
        </w:rPr>
        <w:t xml:space="preserve">filing provides for the opportunity and time to review the type of information used to calculate the </w:t>
      </w:r>
      <w:r w:rsidR="000A058B">
        <w:rPr>
          <w:rFonts w:eastAsia="SimSun"/>
        </w:rPr>
        <w:t>rate changes</w:t>
      </w:r>
      <w:r>
        <w:rPr>
          <w:rFonts w:eastAsia="SimSun"/>
        </w:rPr>
        <w:t xml:space="preserve"> and will allow for </w:t>
      </w:r>
      <w:r w:rsidR="00F76364">
        <w:rPr>
          <w:rFonts w:eastAsia="SimSun"/>
        </w:rPr>
        <w:t xml:space="preserve">appropriate </w:t>
      </w:r>
      <w:r>
        <w:rPr>
          <w:rFonts w:eastAsia="SimSun"/>
        </w:rPr>
        <w:t xml:space="preserve">expedited setting of Schedule 95 </w:t>
      </w:r>
      <w:r w:rsidR="000A058B">
        <w:rPr>
          <w:rFonts w:eastAsia="SimSun"/>
        </w:rPr>
        <w:t xml:space="preserve">and Schedule 142 </w:t>
      </w:r>
      <w:r>
        <w:rPr>
          <w:rFonts w:eastAsia="SimSun"/>
        </w:rPr>
        <w:t xml:space="preserve">rates at the time Microsoft takes </w:t>
      </w:r>
      <w:r w:rsidR="00431AB6">
        <w:rPr>
          <w:rFonts w:eastAsia="SimSun"/>
        </w:rPr>
        <w:t xml:space="preserve">retail wheeling </w:t>
      </w:r>
      <w:r>
        <w:rPr>
          <w:rFonts w:eastAsia="SimSun"/>
        </w:rPr>
        <w:t xml:space="preserve">service </w:t>
      </w:r>
      <w:r w:rsidR="00431AB6">
        <w:rPr>
          <w:rFonts w:eastAsia="SimSun"/>
        </w:rPr>
        <w:t>pursuant to a special contract</w:t>
      </w:r>
      <w:r>
        <w:rPr>
          <w:rFonts w:eastAsia="SimSun"/>
        </w:rPr>
        <w:t>.</w:t>
      </w:r>
    </w:p>
    <w:p w:rsidR="00A534B0" w:rsidRPr="00A96E0E" w:rsidRDefault="00A534B0" w:rsidP="002349F1">
      <w:pPr>
        <w:pStyle w:val="Heading1"/>
      </w:pPr>
      <w:bookmarkStart w:id="5" w:name="_Toc68357344"/>
      <w:bookmarkStart w:id="6" w:name="_Toc68715198"/>
      <w:bookmarkStart w:id="7" w:name="_Toc126675047"/>
      <w:bookmarkStart w:id="8" w:name="_Toc127023382"/>
      <w:bookmarkStart w:id="9" w:name="_Toc225326048"/>
      <w:bookmarkStart w:id="10" w:name="_Toc478978228"/>
      <w:r w:rsidRPr="00A96E0E">
        <w:t>II.</w:t>
      </w:r>
      <w:r w:rsidRPr="00A96E0E">
        <w:tab/>
      </w:r>
      <w:bookmarkEnd w:id="5"/>
      <w:bookmarkEnd w:id="6"/>
      <w:bookmarkEnd w:id="7"/>
      <w:bookmarkEnd w:id="8"/>
      <w:bookmarkEnd w:id="9"/>
      <w:r w:rsidR="000E2348">
        <w:t>UPDATE TO REVENUE REQUIREMENT</w:t>
      </w:r>
      <w:bookmarkEnd w:id="10"/>
      <w:r w:rsidR="00370B91" w:rsidRPr="00A96E0E">
        <w:t xml:space="preserve"> </w:t>
      </w:r>
    </w:p>
    <w:p w:rsidR="00A534B0" w:rsidRDefault="00A534B0" w:rsidP="00B73B24">
      <w:pPr>
        <w:pStyle w:val="question"/>
      </w:pPr>
      <w:r w:rsidRPr="00A96E0E">
        <w:t>Q.</w:t>
      </w:r>
      <w:r w:rsidRPr="00A96E0E">
        <w:tab/>
      </w:r>
      <w:r w:rsidR="000E2348">
        <w:t>Please provide a description of the changes that occurred since the original filing and their impacts on the electric base rate revenue deficiency.</w:t>
      </w:r>
    </w:p>
    <w:p w:rsidR="00E31518" w:rsidRPr="00E31518" w:rsidRDefault="000C122A" w:rsidP="00E31518">
      <w:pPr>
        <w:pStyle w:val="answer"/>
      </w:pPr>
      <w:r>
        <w:t>A.</w:t>
      </w:r>
      <w:r>
        <w:tab/>
        <w:t>Exh. KJB-11</w:t>
      </w:r>
      <w:r w:rsidR="00E31518">
        <w:t xml:space="preserve"> presents similar information to </w:t>
      </w:r>
      <w:r w:rsidR="007D78EF">
        <w:t xml:space="preserve">Exh. </w:t>
      </w:r>
      <w:r w:rsidR="00E31518">
        <w:t xml:space="preserve">KJB-3 in this proceeding, after being updated for the revisions as described later in this prefiled supplemental direct testimony.  Only page one of this exhibit has changed since the original filing.  </w:t>
      </w:r>
      <w:r w:rsidR="00E31518" w:rsidRPr="00FD05CA">
        <w:t>The overall electric</w:t>
      </w:r>
      <w:r w:rsidR="00E31518">
        <w:t xml:space="preserve"> base rate r</w:t>
      </w:r>
      <w:r w:rsidR="00E31518" w:rsidRPr="00FD05CA">
        <w:t xml:space="preserve">evenue </w:t>
      </w:r>
      <w:r w:rsidR="00E31518">
        <w:t>r</w:t>
      </w:r>
      <w:r w:rsidR="00E31518" w:rsidRPr="00FD05CA">
        <w:t xml:space="preserve">equirement deficiency is shown on </w:t>
      </w:r>
      <w:r w:rsidR="00E31518">
        <w:t>p</w:t>
      </w:r>
      <w:r w:rsidR="00E31518" w:rsidRPr="00FD05CA">
        <w:t>age</w:t>
      </w:r>
      <w:r>
        <w:t xml:space="preserve"> one of Exh. KJB-11</w:t>
      </w:r>
      <w:r w:rsidR="00E31518">
        <w:t xml:space="preserve">. </w:t>
      </w:r>
      <w:r w:rsidR="00E31518" w:rsidRPr="00FD05CA">
        <w:t>Th</w:t>
      </w:r>
      <w:r w:rsidR="00E31518">
        <w:t>e</w:t>
      </w:r>
      <w:r w:rsidR="00E31518" w:rsidRPr="00FD05CA">
        <w:t xml:space="preserve"> schedule show</w:t>
      </w:r>
      <w:r w:rsidR="00E31518">
        <w:t>s</w:t>
      </w:r>
      <w:r w:rsidR="00E31518" w:rsidRPr="00FD05CA">
        <w:t xml:space="preserve"> the test period pro forma and restated rate base, line 1, </w:t>
      </w:r>
      <w:r w:rsidR="00E31518">
        <w:t>r</w:t>
      </w:r>
      <w:r w:rsidR="00E31518" w:rsidRPr="00FD05CA">
        <w:t xml:space="preserve">ate of </w:t>
      </w:r>
      <w:r w:rsidR="00E31518">
        <w:t>r</w:t>
      </w:r>
      <w:r w:rsidR="00E31518" w:rsidRPr="00FD05CA">
        <w:t xml:space="preserve">eturn, line 2, </w:t>
      </w:r>
      <w:r w:rsidR="00E31518">
        <w:t>o</w:t>
      </w:r>
      <w:r w:rsidR="00E31518" w:rsidRPr="00FD05CA">
        <w:t xml:space="preserve">perating </w:t>
      </w:r>
      <w:r w:rsidR="00E31518">
        <w:t>i</w:t>
      </w:r>
      <w:r w:rsidR="00E31518" w:rsidRPr="00FD05CA">
        <w:t xml:space="preserve">ncome </w:t>
      </w:r>
      <w:r w:rsidR="00E31518">
        <w:t>r</w:t>
      </w:r>
      <w:r w:rsidR="00E31518" w:rsidRPr="00FD05CA">
        <w:t xml:space="preserve">equirement, line 4 and </w:t>
      </w:r>
      <w:r w:rsidR="00E31518">
        <w:t>base rates r</w:t>
      </w:r>
      <w:r w:rsidR="00E31518" w:rsidRPr="00FD05CA">
        <w:t xml:space="preserve">evenue </w:t>
      </w:r>
      <w:r w:rsidR="00E31518">
        <w:t>r</w:t>
      </w:r>
      <w:r w:rsidR="00E31518" w:rsidRPr="00FD05CA">
        <w:t xml:space="preserve">equirement </w:t>
      </w:r>
      <w:r w:rsidR="00E31518">
        <w:t>d</w:t>
      </w:r>
      <w:r w:rsidR="00E31518" w:rsidRPr="00FD05CA">
        <w:t>eficiency, line 13</w:t>
      </w:r>
      <w:r w:rsidR="00E31518">
        <w:t>.</w:t>
      </w:r>
    </w:p>
    <w:p w:rsidR="0041752E" w:rsidRDefault="0041752E" w:rsidP="0041752E">
      <w:pPr>
        <w:pStyle w:val="answer"/>
        <w:ind w:firstLine="0"/>
      </w:pPr>
      <w:r w:rsidRPr="00E772C7">
        <w:t>Based on $5,097,</w:t>
      </w:r>
      <w:r>
        <w:t>747,770</w:t>
      </w:r>
      <w:r w:rsidRPr="00E772C7">
        <w:t xml:space="preserve"> invested in rate base, a 7.74% rate of return and $</w:t>
      </w:r>
      <w:r>
        <w:t>305,</w:t>
      </w:r>
      <w:r w:rsidR="0018748B">
        <w:t>402,483</w:t>
      </w:r>
      <w:r w:rsidRPr="00E772C7">
        <w:t xml:space="preserve"> of pro forma base rate operating income, </w:t>
      </w:r>
      <w:r>
        <w:t>PSE</w:t>
      </w:r>
      <w:r w:rsidRPr="00E772C7">
        <w:t xml:space="preserve"> has an overall base rate revenue requirement deficiency for electric revenues of $</w:t>
      </w:r>
      <w:r>
        <w:t>144,</w:t>
      </w:r>
      <w:r w:rsidR="0018748B">
        <w:t>032,066</w:t>
      </w:r>
      <w:r w:rsidRPr="00E772C7">
        <w:t>.</w:t>
      </w:r>
      <w:r>
        <w:t xml:space="preserve"> </w:t>
      </w:r>
      <w:r w:rsidRPr="00FD05CA">
        <w:t>After allocation to wholesale and special con</w:t>
      </w:r>
      <w:r w:rsidRPr="006D6ECB">
        <w:t xml:space="preserve">tract customers, the </w:t>
      </w:r>
      <w:r w:rsidR="00326F04">
        <w:t>electric</w:t>
      </w:r>
      <w:r w:rsidR="00326F04" w:rsidRPr="006D6ECB">
        <w:t xml:space="preserve"> </w:t>
      </w:r>
      <w:r w:rsidRPr="006D6ECB">
        <w:t>base rate</w:t>
      </w:r>
      <w:r>
        <w:t xml:space="preserve"> </w:t>
      </w:r>
      <w:r w:rsidR="00326F04">
        <w:t xml:space="preserve">revenue requirement </w:t>
      </w:r>
      <w:r w:rsidRPr="006D6ECB">
        <w:t xml:space="preserve">deficiency attributable to retail customers is </w:t>
      </w:r>
      <w:r w:rsidR="00777097" w:rsidRPr="006D6ECB">
        <w:t>$</w:t>
      </w:r>
      <w:r w:rsidR="00777097">
        <w:t>143,</w:t>
      </w:r>
      <w:r w:rsidR="0018748B">
        <w:t>626,</w:t>
      </w:r>
      <w:r w:rsidR="00386094">
        <w:t>923</w:t>
      </w:r>
      <w:r w:rsidR="00777097" w:rsidRPr="00FD05CA">
        <w:t>.</w:t>
      </w:r>
      <w:r w:rsidR="00777097">
        <w:t xml:space="preserve"> </w:t>
      </w:r>
    </w:p>
    <w:p w:rsidR="0041752E" w:rsidRPr="0041752E" w:rsidRDefault="0041752E" w:rsidP="0041752E">
      <w:pPr>
        <w:pStyle w:val="answer"/>
        <w:rPr>
          <w:b/>
        </w:rPr>
      </w:pPr>
      <w:r w:rsidRPr="0041752E">
        <w:rPr>
          <w:b/>
        </w:rPr>
        <w:t>Q.</w:t>
      </w:r>
      <w:r w:rsidRPr="0041752E">
        <w:rPr>
          <w:b/>
        </w:rPr>
        <w:tab/>
        <w:t>Plea</w:t>
      </w:r>
      <w:r w:rsidR="000C122A">
        <w:rPr>
          <w:b/>
        </w:rPr>
        <w:t>se describe Exh. KJB-12</w:t>
      </w:r>
      <w:r w:rsidRPr="0041752E">
        <w:rPr>
          <w:b/>
        </w:rPr>
        <w:t>.</w:t>
      </w:r>
    </w:p>
    <w:p w:rsidR="000E2348" w:rsidRDefault="000C122A" w:rsidP="0041752E">
      <w:pPr>
        <w:pStyle w:val="answer"/>
      </w:pPr>
      <w:r>
        <w:t>A.</w:t>
      </w:r>
      <w:r>
        <w:tab/>
        <w:t>Exh. KJB-12</w:t>
      </w:r>
      <w:r w:rsidR="0041752E">
        <w:t xml:space="preserve"> presents similar information to </w:t>
      </w:r>
      <w:r w:rsidR="007D78EF">
        <w:t xml:space="preserve">Exh. </w:t>
      </w:r>
      <w:r w:rsidR="0041752E">
        <w:t xml:space="preserve">KJB-4 in this proceeding, after being updated for the revisions as described later in this prefiled supplemental direct testimony.  </w:t>
      </w:r>
      <w:r w:rsidR="000E2348">
        <w:t xml:space="preserve">The first </w:t>
      </w:r>
      <w:r>
        <w:t xml:space="preserve">page of Exh. </w:t>
      </w:r>
      <w:r w:rsidR="0041752E">
        <w:t>KJB</w:t>
      </w:r>
      <w:r w:rsidR="000E2348">
        <w:t>-1</w:t>
      </w:r>
      <w:r w:rsidR="0041752E">
        <w:t>2</w:t>
      </w:r>
      <w:r w:rsidR="000E2348">
        <w:t xml:space="preserve">, </w:t>
      </w:r>
      <w:r w:rsidR="0041752E">
        <w:t xml:space="preserve">shows the calculation of the electric base rate deficiency.  </w:t>
      </w:r>
      <w:r w:rsidR="00BF3810">
        <w:t>This page</w:t>
      </w:r>
      <w:r w:rsidR="000E2348">
        <w:t xml:space="preserve"> presents the unadjusted operating electric income statement and average of monthly averages ("AMA") rate base for PSE as of </w:t>
      </w:r>
      <w:r w:rsidR="00BF3810">
        <w:t>September 30, 2016</w:t>
      </w:r>
      <w:r w:rsidR="000E2348">
        <w:t xml:space="preserve"> (</w:t>
      </w:r>
      <w:r w:rsidR="00BF3810">
        <w:t xml:space="preserve">the </w:t>
      </w:r>
      <w:r w:rsidR="000E2348">
        <w:t>test year) in the column labeled Actual Results of Operations.  The various line items are then adjusted by the summarized pro forma and restating adjustments, shown in the third column</w:t>
      </w:r>
      <w:r w:rsidR="00E31518">
        <w:t>, “Total Adjustments”</w:t>
      </w:r>
      <w:r w:rsidR="000E2348">
        <w:t xml:space="preserve">.  The fourth column is the adjusted results of operations for the test period, and this column is used to calculate the electric </w:t>
      </w:r>
      <w:r w:rsidR="00BF3810">
        <w:t xml:space="preserve">base rate </w:t>
      </w:r>
      <w:r w:rsidR="000E2348">
        <w:t xml:space="preserve">revenue deficiency.  In the second to last column, the electric </w:t>
      </w:r>
      <w:r w:rsidR="00BF3810">
        <w:t xml:space="preserve">base rate </w:t>
      </w:r>
      <w:r w:rsidR="000E2348">
        <w:t xml:space="preserve">revenue deficiency is added to the adjusted test period income statement, and the impact on the </w:t>
      </w:r>
      <w:r w:rsidR="00E31518">
        <w:t xml:space="preserve">net </w:t>
      </w:r>
      <w:r w:rsidR="000E2348">
        <w:t>operating income and rate base is presented in the final column, which shows that the net operating income divided by the test period rate base results in the requested rate of return.</w:t>
      </w:r>
    </w:p>
    <w:p w:rsidR="000E2348" w:rsidRDefault="000E2348" w:rsidP="00BF3810">
      <w:pPr>
        <w:pStyle w:val="answer"/>
        <w:ind w:firstLine="0"/>
      </w:pPr>
      <w:r>
        <w:t xml:space="preserve">Pages </w:t>
      </w:r>
      <w:r w:rsidR="00BF3810">
        <w:t>two</w:t>
      </w:r>
      <w:r>
        <w:t xml:space="preserve"> through </w:t>
      </w:r>
      <w:r w:rsidR="00BF3810">
        <w:t>six</w:t>
      </w:r>
      <w:r>
        <w:t xml:space="preserve"> of this </w:t>
      </w:r>
      <w:r w:rsidR="00BF3810">
        <w:t xml:space="preserve">exhibit </w:t>
      </w:r>
      <w:r>
        <w:t xml:space="preserve">present a summary schedule for all of the pro forma and restating adjustments.  The first column of numbers on page </w:t>
      </w:r>
      <w:r w:rsidR="00BF3810">
        <w:t>two</w:t>
      </w:r>
      <w:r>
        <w:t xml:space="preserve"> is the unadjusted net operating income and rate base for the test year.  Each column to the right of the first column represents a pro forma or restating adjustment to net operating income or rate base.  For the adjustments that have changed since the </w:t>
      </w:r>
      <w:r w:rsidR="00BF3810">
        <w:t>January 13, 2017</w:t>
      </w:r>
      <w:r>
        <w:t xml:space="preserve"> filing, the columns </w:t>
      </w:r>
      <w:r w:rsidR="00BF3810">
        <w:t xml:space="preserve">have been marked </w:t>
      </w:r>
      <w:r>
        <w:t>as "REVISED".  Each of these adjustments has a supporting schedule, which is referenced by the exhibit number and page number shown in each column title.</w:t>
      </w:r>
    </w:p>
    <w:p w:rsidR="00370B91" w:rsidRPr="00E41A5E" w:rsidRDefault="000E2348" w:rsidP="00BF3810">
      <w:pPr>
        <w:pStyle w:val="answer"/>
        <w:ind w:firstLine="0"/>
        <w:rPr>
          <w:rFonts w:eastAsia="SimSun"/>
        </w:rPr>
      </w:pPr>
      <w:r>
        <w:t>The second to the last column</w:t>
      </w:r>
      <w:r w:rsidR="00326F04">
        <w:t xml:space="preserve"> titled “Total </w:t>
      </w:r>
      <w:r w:rsidR="00181AD8">
        <w:t>Adjustments</w:t>
      </w:r>
      <w:r w:rsidR="00326F04">
        <w:t>”</w:t>
      </w:r>
      <w:r>
        <w:t xml:space="preserve">, shown on page </w:t>
      </w:r>
      <w:r w:rsidR="00BF3810">
        <w:t>six</w:t>
      </w:r>
      <w:r>
        <w:t xml:space="preserve"> of the </w:t>
      </w:r>
      <w:r w:rsidR="00BF3810">
        <w:t>exhibit</w:t>
      </w:r>
      <w:r>
        <w:t xml:space="preserve">, summarizes all of the adjustments.  The final column presents the adjusted test period results, which are the basis for calculating the electric </w:t>
      </w:r>
      <w:r w:rsidR="00BF3810">
        <w:t xml:space="preserve">base rate </w:t>
      </w:r>
      <w:r>
        <w:t>revenue deficiency.</w:t>
      </w:r>
    </w:p>
    <w:p w:rsidR="00BF3810" w:rsidRDefault="00BF3810" w:rsidP="00BF3810">
      <w:pPr>
        <w:pStyle w:val="answer"/>
        <w:widowControl w:val="0"/>
        <w:rPr>
          <w:b/>
        </w:rPr>
      </w:pPr>
      <w:bookmarkStart w:id="11" w:name="_Toc127023404"/>
      <w:bookmarkStart w:id="12" w:name="_Toc225326056"/>
      <w:r>
        <w:rPr>
          <w:b/>
        </w:rPr>
        <w:t>Q.</w:t>
      </w:r>
      <w:r w:rsidR="000C122A">
        <w:rPr>
          <w:b/>
        </w:rPr>
        <w:tab/>
        <w:t>Please explain Exh. KJB-13 and Exh. KJB-14</w:t>
      </w:r>
      <w:r w:rsidR="00326F04">
        <w:rPr>
          <w:b/>
        </w:rPr>
        <w:t>.</w:t>
      </w:r>
    </w:p>
    <w:p w:rsidR="00BF3810" w:rsidRDefault="00BF3810" w:rsidP="00BF3810">
      <w:pPr>
        <w:pStyle w:val="answer"/>
        <w:widowControl w:val="0"/>
      </w:pPr>
      <w:r>
        <w:t>A.</w:t>
      </w:r>
      <w:r>
        <w:tab/>
        <w:t xml:space="preserve">All </w:t>
      </w:r>
      <w:r w:rsidR="000C122A">
        <w:t>pages in Exh. KJB-13</w:t>
      </w:r>
      <w:r>
        <w:t xml:space="preserve"> are the supporting schedules for </w:t>
      </w:r>
      <w:r w:rsidR="00AD0EE4">
        <w:t xml:space="preserve">the updated </w:t>
      </w:r>
      <w:r>
        <w:t>adjustments that are common between electric and natural gas operations, and</w:t>
      </w:r>
      <w:r w:rsidR="000C122A">
        <w:t xml:space="preserve"> all pages in Exh. KJB-14</w:t>
      </w:r>
      <w:r>
        <w:t xml:space="preserve"> are the </w:t>
      </w:r>
      <w:r w:rsidR="00AD0EE4">
        <w:t xml:space="preserve">updated </w:t>
      </w:r>
      <w:r>
        <w:t xml:space="preserve">supporting schedules for adjustments directly related to electric operations.  These are similar to </w:t>
      </w:r>
      <w:r w:rsidR="007D78EF">
        <w:t xml:space="preserve">Exh. </w:t>
      </w:r>
      <w:r>
        <w:t xml:space="preserve">KJB-6 and </w:t>
      </w:r>
      <w:r w:rsidR="007D78EF">
        <w:t xml:space="preserve">Exh. </w:t>
      </w:r>
      <w:r>
        <w:t>KJB-7 in my prefiled direct testimony and exhibits.</w:t>
      </w:r>
      <w:r>
        <w:rPr>
          <w:rStyle w:val="FootnoteReference"/>
        </w:rPr>
        <w:footnoteReference w:id="2"/>
      </w:r>
    </w:p>
    <w:p w:rsidR="00ED5511" w:rsidRPr="00B15D38" w:rsidRDefault="00ED5511" w:rsidP="00ED5511">
      <w:pPr>
        <w:pStyle w:val="question"/>
      </w:pPr>
      <w:r>
        <w:t>Q.</w:t>
      </w:r>
      <w:r w:rsidRPr="00B15D38">
        <w:tab/>
        <w:t xml:space="preserve">Have you prepared a reconciliation between the </w:t>
      </w:r>
      <w:r>
        <w:t xml:space="preserve">electric base rate </w:t>
      </w:r>
      <w:r w:rsidRPr="00B15D38">
        <w:t xml:space="preserve">revenue deficiency filed in </w:t>
      </w:r>
      <w:r>
        <w:t>January 2017</w:t>
      </w:r>
      <w:r w:rsidRPr="00B15D38">
        <w:t xml:space="preserve"> and the </w:t>
      </w:r>
      <w:r>
        <w:t xml:space="preserve">electric base rate </w:t>
      </w:r>
      <w:r w:rsidRPr="00B15D38">
        <w:t>revenue deficiency</w:t>
      </w:r>
      <w:r>
        <w:t xml:space="preserve"> filed in this supplemental filing</w:t>
      </w:r>
      <w:r w:rsidRPr="00B15D38">
        <w:t>?</w:t>
      </w:r>
    </w:p>
    <w:p w:rsidR="00ED5511" w:rsidRDefault="00ED5511" w:rsidP="00ED5511">
      <w:pPr>
        <w:pStyle w:val="answer"/>
        <w:widowControl w:val="0"/>
        <w:spacing w:after="0"/>
      </w:pPr>
      <w:r>
        <w:t>A.</w:t>
      </w:r>
      <w:r>
        <w:tab/>
        <w:t>Yes.  The following table shows the impact of each of the revised pro forma and restating adjustments.</w:t>
      </w:r>
    </w:p>
    <w:tbl>
      <w:tblPr>
        <w:tblW w:w="5505" w:type="dxa"/>
        <w:tblInd w:w="2160" w:type="dxa"/>
        <w:tblLook w:val="04A0" w:firstRow="1" w:lastRow="0" w:firstColumn="1" w:lastColumn="0" w:noHBand="0" w:noVBand="1"/>
      </w:tblPr>
      <w:tblGrid>
        <w:gridCol w:w="3162"/>
        <w:gridCol w:w="2343"/>
      </w:tblGrid>
      <w:tr w:rsidR="00386094" w:rsidRPr="00386094" w:rsidTr="00386094">
        <w:trPr>
          <w:trHeight w:val="645"/>
        </w:trPr>
        <w:tc>
          <w:tcPr>
            <w:tcW w:w="3162" w:type="dxa"/>
            <w:tcBorders>
              <w:top w:val="single" w:sz="8" w:space="0" w:color="auto"/>
              <w:left w:val="single" w:sz="8" w:space="0" w:color="auto"/>
              <w:bottom w:val="single" w:sz="8" w:space="0" w:color="auto"/>
              <w:right w:val="single" w:sz="8" w:space="0" w:color="auto"/>
            </w:tcBorders>
            <w:shd w:val="clear" w:color="000000" w:fill="CCCCCC"/>
            <w:noWrap/>
            <w:vAlign w:val="center"/>
            <w:hideMark/>
          </w:tcPr>
          <w:p w:rsidR="00386094" w:rsidRPr="00386094" w:rsidRDefault="00386094" w:rsidP="00386094">
            <w:pPr>
              <w:spacing w:line="240" w:lineRule="auto"/>
              <w:ind w:firstLine="0"/>
              <w:jc w:val="center"/>
              <w:rPr>
                <w:b/>
                <w:bCs/>
                <w:szCs w:val="24"/>
                <w:lang w:eastAsia="en-US"/>
              </w:rPr>
            </w:pPr>
            <w:r w:rsidRPr="00386094">
              <w:rPr>
                <w:b/>
                <w:bCs/>
                <w:szCs w:val="24"/>
                <w:lang w:eastAsia="en-US"/>
              </w:rPr>
              <w:t>Description</w:t>
            </w:r>
          </w:p>
        </w:tc>
        <w:tc>
          <w:tcPr>
            <w:tcW w:w="2343" w:type="dxa"/>
            <w:tcBorders>
              <w:top w:val="single" w:sz="8" w:space="0" w:color="auto"/>
              <w:left w:val="nil"/>
              <w:bottom w:val="single" w:sz="8" w:space="0" w:color="auto"/>
              <w:right w:val="single" w:sz="8" w:space="0" w:color="auto"/>
            </w:tcBorders>
            <w:shd w:val="clear" w:color="000000" w:fill="CCCCCC"/>
            <w:vAlign w:val="center"/>
            <w:hideMark/>
          </w:tcPr>
          <w:p w:rsidR="00386094" w:rsidRPr="00386094" w:rsidRDefault="00386094" w:rsidP="00386094">
            <w:pPr>
              <w:spacing w:line="240" w:lineRule="auto"/>
              <w:ind w:firstLine="0"/>
              <w:jc w:val="center"/>
              <w:rPr>
                <w:b/>
                <w:bCs/>
                <w:szCs w:val="24"/>
                <w:lang w:eastAsia="en-US"/>
              </w:rPr>
            </w:pPr>
            <w:r w:rsidRPr="00386094">
              <w:rPr>
                <w:b/>
                <w:bCs/>
                <w:szCs w:val="24"/>
                <w:lang w:eastAsia="en-US"/>
              </w:rPr>
              <w:t>Revenue Deficiency (million)</w:t>
            </w:r>
          </w:p>
        </w:tc>
      </w:tr>
      <w:tr w:rsidR="00386094" w:rsidRPr="00386094" w:rsidTr="00386094">
        <w:trPr>
          <w:trHeight w:val="330"/>
        </w:trPr>
        <w:tc>
          <w:tcPr>
            <w:tcW w:w="3162" w:type="dxa"/>
            <w:tcBorders>
              <w:top w:val="nil"/>
              <w:left w:val="single" w:sz="8" w:space="0" w:color="auto"/>
              <w:bottom w:val="single" w:sz="8" w:space="0" w:color="auto"/>
              <w:right w:val="single" w:sz="8" w:space="0" w:color="auto"/>
            </w:tcBorders>
            <w:shd w:val="clear" w:color="auto" w:fill="auto"/>
            <w:noWrap/>
            <w:vAlign w:val="center"/>
            <w:hideMark/>
          </w:tcPr>
          <w:p w:rsidR="00386094" w:rsidRPr="00386094" w:rsidRDefault="00386094" w:rsidP="00386094">
            <w:pPr>
              <w:spacing w:line="240" w:lineRule="auto"/>
              <w:ind w:firstLine="0"/>
              <w:rPr>
                <w:szCs w:val="24"/>
                <w:lang w:eastAsia="en-US"/>
              </w:rPr>
            </w:pPr>
            <w:r w:rsidRPr="00386094">
              <w:rPr>
                <w:szCs w:val="24"/>
                <w:lang w:eastAsia="en-US"/>
              </w:rPr>
              <w:t>As filed January 13, 2017</w:t>
            </w:r>
          </w:p>
        </w:tc>
        <w:tc>
          <w:tcPr>
            <w:tcW w:w="2343" w:type="dxa"/>
            <w:tcBorders>
              <w:top w:val="nil"/>
              <w:left w:val="nil"/>
              <w:bottom w:val="single" w:sz="8" w:space="0" w:color="auto"/>
              <w:right w:val="single" w:sz="8" w:space="0" w:color="auto"/>
            </w:tcBorders>
            <w:shd w:val="clear" w:color="auto" w:fill="auto"/>
            <w:noWrap/>
            <w:vAlign w:val="center"/>
            <w:hideMark/>
          </w:tcPr>
          <w:p w:rsidR="00386094" w:rsidRPr="00386094" w:rsidRDefault="00386094" w:rsidP="00386094">
            <w:pPr>
              <w:spacing w:line="240" w:lineRule="auto"/>
              <w:ind w:firstLine="0"/>
              <w:jc w:val="right"/>
              <w:rPr>
                <w:szCs w:val="24"/>
                <w:lang w:eastAsia="en-US"/>
              </w:rPr>
            </w:pPr>
            <w:r w:rsidRPr="00386094">
              <w:rPr>
                <w:szCs w:val="24"/>
                <w:lang w:eastAsia="en-US"/>
              </w:rPr>
              <w:t xml:space="preserve"> $                      149.1 </w:t>
            </w:r>
          </w:p>
        </w:tc>
      </w:tr>
      <w:tr w:rsidR="00386094" w:rsidRPr="00386094" w:rsidTr="00386094">
        <w:trPr>
          <w:trHeight w:val="330"/>
        </w:trPr>
        <w:tc>
          <w:tcPr>
            <w:tcW w:w="3162" w:type="dxa"/>
            <w:tcBorders>
              <w:top w:val="nil"/>
              <w:left w:val="single" w:sz="8" w:space="0" w:color="auto"/>
              <w:bottom w:val="single" w:sz="8" w:space="0" w:color="auto"/>
              <w:right w:val="single" w:sz="8" w:space="0" w:color="auto"/>
            </w:tcBorders>
            <w:shd w:val="clear" w:color="auto" w:fill="auto"/>
            <w:noWrap/>
            <w:vAlign w:val="center"/>
            <w:hideMark/>
          </w:tcPr>
          <w:p w:rsidR="00386094" w:rsidRPr="00386094" w:rsidRDefault="00386094" w:rsidP="00386094">
            <w:pPr>
              <w:spacing w:line="240" w:lineRule="auto"/>
              <w:ind w:firstLine="0"/>
              <w:rPr>
                <w:szCs w:val="24"/>
                <w:lang w:eastAsia="en-US"/>
              </w:rPr>
            </w:pPr>
            <w:r w:rsidRPr="00386094">
              <w:rPr>
                <w:szCs w:val="24"/>
                <w:lang w:eastAsia="en-US"/>
              </w:rPr>
              <w:t>14.01 Power Cost</w:t>
            </w:r>
          </w:p>
        </w:tc>
        <w:tc>
          <w:tcPr>
            <w:tcW w:w="2343" w:type="dxa"/>
            <w:tcBorders>
              <w:top w:val="nil"/>
              <w:left w:val="nil"/>
              <w:bottom w:val="single" w:sz="8" w:space="0" w:color="auto"/>
              <w:right w:val="single" w:sz="8" w:space="0" w:color="auto"/>
            </w:tcBorders>
            <w:shd w:val="clear" w:color="auto" w:fill="auto"/>
            <w:noWrap/>
            <w:vAlign w:val="center"/>
            <w:hideMark/>
          </w:tcPr>
          <w:p w:rsidR="00386094" w:rsidRPr="00386094" w:rsidRDefault="00386094" w:rsidP="00386094">
            <w:pPr>
              <w:spacing w:line="240" w:lineRule="auto"/>
              <w:ind w:firstLine="0"/>
              <w:jc w:val="right"/>
              <w:rPr>
                <w:szCs w:val="24"/>
                <w:lang w:eastAsia="en-US"/>
              </w:rPr>
            </w:pPr>
            <w:r w:rsidRPr="00386094">
              <w:rPr>
                <w:szCs w:val="24"/>
                <w:lang w:eastAsia="en-US"/>
              </w:rPr>
              <w:t xml:space="preserve">                           (7.7)</w:t>
            </w:r>
          </w:p>
        </w:tc>
      </w:tr>
      <w:tr w:rsidR="00386094" w:rsidRPr="00386094" w:rsidTr="00386094">
        <w:trPr>
          <w:trHeight w:val="330"/>
        </w:trPr>
        <w:tc>
          <w:tcPr>
            <w:tcW w:w="3162" w:type="dxa"/>
            <w:tcBorders>
              <w:top w:val="nil"/>
              <w:left w:val="single" w:sz="8" w:space="0" w:color="auto"/>
              <w:bottom w:val="single" w:sz="8" w:space="0" w:color="auto"/>
              <w:right w:val="single" w:sz="8" w:space="0" w:color="auto"/>
            </w:tcBorders>
            <w:shd w:val="clear" w:color="auto" w:fill="auto"/>
            <w:noWrap/>
            <w:vAlign w:val="center"/>
            <w:hideMark/>
          </w:tcPr>
          <w:p w:rsidR="00386094" w:rsidRPr="00386094" w:rsidRDefault="00386094" w:rsidP="00386094">
            <w:pPr>
              <w:spacing w:line="240" w:lineRule="auto"/>
              <w:ind w:firstLine="0"/>
              <w:rPr>
                <w:szCs w:val="24"/>
                <w:lang w:eastAsia="en-US"/>
              </w:rPr>
            </w:pPr>
            <w:r w:rsidRPr="00386094">
              <w:rPr>
                <w:szCs w:val="24"/>
                <w:lang w:eastAsia="en-US"/>
              </w:rPr>
              <w:t>14.05 Storm</w:t>
            </w:r>
          </w:p>
        </w:tc>
        <w:tc>
          <w:tcPr>
            <w:tcW w:w="2343" w:type="dxa"/>
            <w:tcBorders>
              <w:top w:val="nil"/>
              <w:left w:val="nil"/>
              <w:bottom w:val="single" w:sz="8" w:space="0" w:color="auto"/>
              <w:right w:val="single" w:sz="8" w:space="0" w:color="auto"/>
            </w:tcBorders>
            <w:shd w:val="clear" w:color="auto" w:fill="auto"/>
            <w:noWrap/>
            <w:vAlign w:val="center"/>
            <w:hideMark/>
          </w:tcPr>
          <w:p w:rsidR="00386094" w:rsidRPr="00386094" w:rsidRDefault="00386094" w:rsidP="00386094">
            <w:pPr>
              <w:spacing w:line="240" w:lineRule="auto"/>
              <w:ind w:firstLine="0"/>
              <w:jc w:val="right"/>
              <w:rPr>
                <w:szCs w:val="24"/>
                <w:lang w:eastAsia="en-US"/>
              </w:rPr>
            </w:pPr>
            <w:r w:rsidRPr="00386094">
              <w:rPr>
                <w:szCs w:val="24"/>
                <w:lang w:eastAsia="en-US"/>
              </w:rPr>
              <w:t xml:space="preserve">                             2.7 </w:t>
            </w:r>
          </w:p>
        </w:tc>
      </w:tr>
      <w:tr w:rsidR="00386094" w:rsidRPr="00386094" w:rsidTr="00386094">
        <w:trPr>
          <w:trHeight w:val="330"/>
        </w:trPr>
        <w:tc>
          <w:tcPr>
            <w:tcW w:w="3162" w:type="dxa"/>
            <w:tcBorders>
              <w:top w:val="nil"/>
              <w:left w:val="single" w:sz="8" w:space="0" w:color="auto"/>
              <w:bottom w:val="single" w:sz="8" w:space="0" w:color="auto"/>
              <w:right w:val="single" w:sz="8" w:space="0" w:color="auto"/>
            </w:tcBorders>
            <w:shd w:val="clear" w:color="auto" w:fill="auto"/>
            <w:noWrap/>
            <w:vAlign w:val="center"/>
            <w:hideMark/>
          </w:tcPr>
          <w:p w:rsidR="00386094" w:rsidRPr="00386094" w:rsidRDefault="00386094" w:rsidP="00386094">
            <w:pPr>
              <w:spacing w:line="240" w:lineRule="auto"/>
              <w:ind w:firstLine="0"/>
              <w:rPr>
                <w:szCs w:val="24"/>
                <w:lang w:eastAsia="en-US"/>
              </w:rPr>
            </w:pPr>
            <w:r w:rsidRPr="00386094">
              <w:rPr>
                <w:szCs w:val="24"/>
                <w:lang w:eastAsia="en-US"/>
              </w:rPr>
              <w:t>All Other Adjustments</w:t>
            </w:r>
          </w:p>
        </w:tc>
        <w:tc>
          <w:tcPr>
            <w:tcW w:w="2343" w:type="dxa"/>
            <w:tcBorders>
              <w:top w:val="nil"/>
              <w:left w:val="nil"/>
              <w:bottom w:val="single" w:sz="8" w:space="0" w:color="auto"/>
              <w:right w:val="single" w:sz="8" w:space="0" w:color="auto"/>
            </w:tcBorders>
            <w:shd w:val="clear" w:color="auto" w:fill="auto"/>
            <w:noWrap/>
            <w:vAlign w:val="center"/>
            <w:hideMark/>
          </w:tcPr>
          <w:p w:rsidR="00386094" w:rsidRPr="00386094" w:rsidRDefault="00386094" w:rsidP="00386094">
            <w:pPr>
              <w:spacing w:line="240" w:lineRule="auto"/>
              <w:ind w:firstLine="0"/>
              <w:jc w:val="right"/>
              <w:rPr>
                <w:szCs w:val="24"/>
                <w:lang w:eastAsia="en-US"/>
              </w:rPr>
            </w:pPr>
            <w:r w:rsidRPr="00386094">
              <w:rPr>
                <w:szCs w:val="24"/>
                <w:lang w:eastAsia="en-US"/>
              </w:rPr>
              <w:t xml:space="preserve">                           (0.1)</w:t>
            </w:r>
          </w:p>
        </w:tc>
      </w:tr>
      <w:tr w:rsidR="00386094" w:rsidRPr="00386094" w:rsidTr="00386094">
        <w:trPr>
          <w:trHeight w:val="330"/>
        </w:trPr>
        <w:tc>
          <w:tcPr>
            <w:tcW w:w="3162" w:type="dxa"/>
            <w:tcBorders>
              <w:top w:val="nil"/>
              <w:left w:val="single" w:sz="8" w:space="0" w:color="auto"/>
              <w:bottom w:val="single" w:sz="8" w:space="0" w:color="auto"/>
              <w:right w:val="single" w:sz="8" w:space="0" w:color="auto"/>
            </w:tcBorders>
            <w:shd w:val="clear" w:color="auto" w:fill="auto"/>
            <w:noWrap/>
            <w:vAlign w:val="center"/>
            <w:hideMark/>
          </w:tcPr>
          <w:p w:rsidR="00386094" w:rsidRPr="00386094" w:rsidRDefault="00386094" w:rsidP="00386094">
            <w:pPr>
              <w:spacing w:line="240" w:lineRule="auto"/>
              <w:ind w:firstLine="0"/>
              <w:rPr>
                <w:szCs w:val="24"/>
                <w:lang w:eastAsia="en-US"/>
              </w:rPr>
            </w:pPr>
            <w:r w:rsidRPr="00386094">
              <w:rPr>
                <w:szCs w:val="24"/>
                <w:lang w:eastAsia="en-US"/>
              </w:rPr>
              <w:t>Updated Revenue Deficiency</w:t>
            </w:r>
          </w:p>
        </w:tc>
        <w:tc>
          <w:tcPr>
            <w:tcW w:w="2343" w:type="dxa"/>
            <w:tcBorders>
              <w:top w:val="nil"/>
              <w:left w:val="nil"/>
              <w:bottom w:val="single" w:sz="8" w:space="0" w:color="auto"/>
              <w:right w:val="single" w:sz="8" w:space="0" w:color="auto"/>
            </w:tcBorders>
            <w:shd w:val="clear" w:color="auto" w:fill="auto"/>
            <w:noWrap/>
            <w:vAlign w:val="center"/>
            <w:hideMark/>
          </w:tcPr>
          <w:p w:rsidR="00386094" w:rsidRPr="00386094" w:rsidRDefault="00386094" w:rsidP="00386094">
            <w:pPr>
              <w:spacing w:line="240" w:lineRule="auto"/>
              <w:ind w:firstLine="0"/>
              <w:jc w:val="right"/>
              <w:rPr>
                <w:szCs w:val="24"/>
                <w:lang w:eastAsia="en-US"/>
              </w:rPr>
            </w:pPr>
            <w:r w:rsidRPr="00386094">
              <w:rPr>
                <w:szCs w:val="24"/>
                <w:lang w:eastAsia="en-US"/>
              </w:rPr>
              <w:t xml:space="preserve"> $                      144.0 </w:t>
            </w:r>
          </w:p>
        </w:tc>
      </w:tr>
    </w:tbl>
    <w:p w:rsidR="00C16CA2" w:rsidRDefault="00A5154A" w:rsidP="00775FC8">
      <w:pPr>
        <w:pStyle w:val="Heading1"/>
        <w:spacing w:before="480"/>
      </w:pPr>
      <w:bookmarkStart w:id="13" w:name="_Toc478978229"/>
      <w:r>
        <w:t>III</w:t>
      </w:r>
      <w:r w:rsidR="00C16CA2" w:rsidRPr="00502738">
        <w:t>.</w:t>
      </w:r>
      <w:r w:rsidR="00C16CA2" w:rsidRPr="00502738">
        <w:tab/>
      </w:r>
      <w:r w:rsidR="00C16CA2">
        <w:t>INDIVIDUAL ADJUSTMENTS</w:t>
      </w:r>
      <w:bookmarkEnd w:id="13"/>
    </w:p>
    <w:p w:rsidR="005852B4" w:rsidRPr="00502738" w:rsidRDefault="005852B4" w:rsidP="002349F1">
      <w:pPr>
        <w:pStyle w:val="Heading2"/>
      </w:pPr>
      <w:bookmarkStart w:id="14" w:name="_Toc468552323"/>
      <w:bookmarkStart w:id="15" w:name="_Toc478978230"/>
      <w:r>
        <w:t>A</w:t>
      </w:r>
      <w:r w:rsidRPr="00502738">
        <w:t>.</w:t>
      </w:r>
      <w:r w:rsidRPr="00502738">
        <w:tab/>
      </w:r>
      <w:r w:rsidR="000C122A">
        <w:t xml:space="preserve">Exh. </w:t>
      </w:r>
      <w:r>
        <w:t>KJB-</w:t>
      </w:r>
      <w:r w:rsidR="00A5154A">
        <w:t>13</w:t>
      </w:r>
      <w:r>
        <w:t xml:space="preserve"> </w:t>
      </w:r>
      <w:bookmarkEnd w:id="14"/>
      <w:r>
        <w:t>Common Adjustments</w:t>
      </w:r>
      <w:bookmarkEnd w:id="15"/>
    </w:p>
    <w:p w:rsidR="005852B4" w:rsidRPr="00E41A5E" w:rsidRDefault="005852B4" w:rsidP="00E41A5E">
      <w:pPr>
        <w:pStyle w:val="question"/>
      </w:pPr>
      <w:r w:rsidRPr="00E41A5E">
        <w:rPr>
          <w:szCs w:val="24"/>
        </w:rPr>
        <w:t>Q.</w:t>
      </w:r>
      <w:r w:rsidRPr="00E41A5E">
        <w:rPr>
          <w:szCs w:val="24"/>
        </w:rPr>
        <w:tab/>
        <w:t xml:space="preserve">Please explain the </w:t>
      </w:r>
      <w:r w:rsidR="00A5154A">
        <w:rPr>
          <w:szCs w:val="24"/>
        </w:rPr>
        <w:t xml:space="preserve">changes that were made to the </w:t>
      </w:r>
      <w:r w:rsidR="00B31B17" w:rsidRPr="00E41A5E">
        <w:t>a</w:t>
      </w:r>
      <w:r w:rsidRPr="00E41A5E">
        <w:t xml:space="preserve">djustments that are </w:t>
      </w:r>
      <w:r w:rsidR="00B31B17" w:rsidRPr="00E41A5E">
        <w:t>c</w:t>
      </w:r>
      <w:r w:rsidRPr="00E41A5E">
        <w:t xml:space="preserve">ommon to </w:t>
      </w:r>
      <w:r w:rsidR="00AD0EE4">
        <w:t>e</w:t>
      </w:r>
      <w:r w:rsidR="00AD0EE4" w:rsidRPr="00E41A5E">
        <w:t xml:space="preserve">lectric </w:t>
      </w:r>
      <w:r w:rsidRPr="00E41A5E">
        <w:t xml:space="preserve">and </w:t>
      </w:r>
      <w:r w:rsidR="0051367C">
        <w:t>g</w:t>
      </w:r>
      <w:r w:rsidRPr="00E41A5E">
        <w:t>as operations.</w:t>
      </w:r>
    </w:p>
    <w:p w:rsidR="00C959F7" w:rsidRDefault="005852B4" w:rsidP="00A5154A">
      <w:pPr>
        <w:pStyle w:val="Answer0"/>
      </w:pPr>
      <w:r>
        <w:t>A.</w:t>
      </w:r>
      <w:r>
        <w:tab/>
      </w:r>
      <w:r w:rsidR="00C959F7">
        <w:t xml:space="preserve">The following is a description of the changes made to the adjustments that are common to </w:t>
      </w:r>
      <w:r w:rsidR="00AD0EE4">
        <w:t xml:space="preserve">electric </w:t>
      </w:r>
      <w:r w:rsidR="00C959F7">
        <w:t xml:space="preserve">and </w:t>
      </w:r>
      <w:r w:rsidR="00AD0EE4">
        <w:t xml:space="preserve">gas </w:t>
      </w:r>
      <w:r w:rsidR="00C959F7">
        <w:t>operations:</w:t>
      </w:r>
    </w:p>
    <w:p w:rsidR="00C959F7" w:rsidRPr="0051367C" w:rsidRDefault="00C959F7" w:rsidP="00775FC8">
      <w:pPr>
        <w:pStyle w:val="Answer0"/>
        <w:keepNext/>
        <w:keepLines/>
        <w:ind w:firstLine="0"/>
        <w:rPr>
          <w:b/>
        </w:rPr>
      </w:pPr>
      <w:r w:rsidRPr="0051367C">
        <w:rPr>
          <w:b/>
        </w:rPr>
        <w:t>Adjustment No. 13.05 Tax Benefit of Proforma Interest:</w:t>
      </w:r>
      <w:r w:rsidR="00603FA3">
        <w:rPr>
          <w:b/>
        </w:rPr>
        <w:t xml:space="preserve">  </w:t>
      </w:r>
      <w:r w:rsidR="00502965">
        <w:rPr>
          <w:b/>
        </w:rPr>
        <w:t>KJB-13, page 5</w:t>
      </w:r>
    </w:p>
    <w:p w:rsidR="00775FC8" w:rsidRDefault="00A5154A" w:rsidP="00775FC8">
      <w:pPr>
        <w:pStyle w:val="Answer0"/>
        <w:ind w:firstLine="0"/>
      </w:pPr>
      <w:r>
        <w:t xml:space="preserve">The first adjustment that has changed since the January 13, 2017 filing is </w:t>
      </w:r>
      <w:r w:rsidR="00C959F7">
        <w:t>the</w:t>
      </w:r>
      <w:r>
        <w:t xml:space="preserve"> Tax Benefit of Proforma Interest, which only changed due to the changes to rate base resulting from Adjustment No. 14.11 White River</w:t>
      </w:r>
      <w:r w:rsidR="00AD0EE4">
        <w:t>,</w:t>
      </w:r>
      <w:r>
        <w:t xml:space="preserve"> which also changes Adjustment 14.13 Production Adjustment.  I describe the changes to White River in more detail later in my testimony.</w:t>
      </w:r>
      <w:r w:rsidR="00094F8D">
        <w:t xml:space="preserve">  This adjustment now increase</w:t>
      </w:r>
      <w:r w:rsidR="004C59AD">
        <w:t>s</w:t>
      </w:r>
      <w:r w:rsidR="00094F8D">
        <w:t xml:space="preserve"> net operating income </w:t>
      </w:r>
      <w:r w:rsidR="004C59AD">
        <w:t>by</w:t>
      </w:r>
      <w:r w:rsidR="00094F8D">
        <w:t xml:space="preserve"> $53,347,930.</w:t>
      </w:r>
    </w:p>
    <w:p w:rsidR="00775FC8" w:rsidRDefault="00C959F7" w:rsidP="00775FC8">
      <w:pPr>
        <w:pStyle w:val="Answer0"/>
        <w:keepNext/>
        <w:keepLines/>
        <w:ind w:firstLine="0"/>
        <w:rPr>
          <w:b/>
        </w:rPr>
      </w:pPr>
      <w:r w:rsidRPr="0051367C">
        <w:rPr>
          <w:b/>
        </w:rPr>
        <w:t>Adjustment No. 13.08 Bad Debt Expense:</w:t>
      </w:r>
      <w:r w:rsidR="00502965">
        <w:rPr>
          <w:b/>
        </w:rPr>
        <w:t xml:space="preserve">  KJB-13, page 8</w:t>
      </w:r>
    </w:p>
    <w:p w:rsidR="00775FC8" w:rsidRDefault="00C959F7" w:rsidP="00775FC8">
      <w:pPr>
        <w:pStyle w:val="Answer0"/>
        <w:ind w:firstLine="0"/>
      </w:pPr>
      <w:r>
        <w:t xml:space="preserve">During discussions with Commission Staff, it was discovered that the bad debt expense adjustment contained an error </w:t>
      </w:r>
      <w:r w:rsidR="004C59AD">
        <w:t>that</w:t>
      </w:r>
      <w:r>
        <w:t xml:space="preserve"> is being corrected in this supplemental filing.  This adjustment was originally presented on page eight of </w:t>
      </w:r>
      <w:r w:rsidR="007D78EF">
        <w:t xml:space="preserve">Exh. </w:t>
      </w:r>
      <w:r>
        <w:t xml:space="preserve">KJB-6.  On line eight of the original bad debt expense adjustment, </w:t>
      </w:r>
      <w:r w:rsidR="00711372">
        <w:t>t</w:t>
      </w:r>
      <w:r>
        <w:t>he restated bad debt percentage was erroneously applied to the revenues that were added for the temperature normalization adjustment.  As the restated bad debt percentage had already been applied to these revenues in Adjustment No. 6.02 Temperature Normalization</w:t>
      </w:r>
      <w:r w:rsidR="00D26B10">
        <w:t>,</w:t>
      </w:r>
      <w:r>
        <w:t xml:space="preserve"> which was shown on line thirty two on page two of </w:t>
      </w:r>
      <w:r w:rsidR="007D78EF">
        <w:t xml:space="preserve">Exh. </w:t>
      </w:r>
      <w:r>
        <w:t xml:space="preserve">KJB-6, this part of Adjustment No. 6.08 represented a double count of expenses.  Accordingly, Adjustment 13.08 has been corrected to remove </w:t>
      </w:r>
      <w:r w:rsidR="00094F8D">
        <w:t>the revenues associated with the temperature normalization that had been shown on line eight of this adjustment.  This adjustment now increase</w:t>
      </w:r>
      <w:r w:rsidR="004C59AD">
        <w:t>s</w:t>
      </w:r>
      <w:r w:rsidR="00094F8D">
        <w:t xml:space="preserve"> net operating income </w:t>
      </w:r>
      <w:r w:rsidR="004C59AD">
        <w:t xml:space="preserve">by </w:t>
      </w:r>
      <w:r w:rsidR="00094F8D">
        <w:t>$681,065.</w:t>
      </w:r>
    </w:p>
    <w:p w:rsidR="00775FC8" w:rsidRDefault="00CA5D71" w:rsidP="00775FC8">
      <w:pPr>
        <w:pStyle w:val="Answer0"/>
        <w:keepNext/>
        <w:keepLines/>
        <w:ind w:firstLine="0"/>
        <w:rPr>
          <w:b/>
        </w:rPr>
      </w:pPr>
      <w:r w:rsidRPr="0051367C">
        <w:rPr>
          <w:b/>
        </w:rPr>
        <w:t>Adjustment No. 13.09 Incentive Pay:</w:t>
      </w:r>
      <w:r w:rsidR="00502965">
        <w:rPr>
          <w:b/>
        </w:rPr>
        <w:t xml:space="preserve">  KJB-13, page 9</w:t>
      </w:r>
    </w:p>
    <w:p w:rsidR="00775FC8" w:rsidRDefault="005D622C" w:rsidP="00775FC8">
      <w:pPr>
        <w:pStyle w:val="Answer0"/>
        <w:ind w:firstLine="0"/>
      </w:pPr>
      <w:r>
        <w:t xml:space="preserve">Please see the </w:t>
      </w:r>
      <w:r w:rsidR="00D26B10">
        <w:t>P</w:t>
      </w:r>
      <w:r w:rsidR="00D26B10" w:rsidRPr="00CA5D71">
        <w:t xml:space="preserve">refiled </w:t>
      </w:r>
      <w:r w:rsidR="00D26B10">
        <w:t>Supplemental Direct T</w:t>
      </w:r>
      <w:r w:rsidR="00D26B10" w:rsidRPr="00CA5D71">
        <w:t xml:space="preserve">estimony </w:t>
      </w:r>
      <w:r w:rsidR="00CA5D71" w:rsidRPr="00CA5D71">
        <w:t xml:space="preserve">of </w:t>
      </w:r>
      <w:r w:rsidR="00CA5D71">
        <w:t>Ms. Susan E. Free</w:t>
      </w:r>
      <w:r w:rsidR="00D26B10">
        <w:t>,</w:t>
      </w:r>
      <w:r w:rsidR="00CA5D71">
        <w:t xml:space="preserve"> </w:t>
      </w:r>
      <w:r w:rsidR="008A6D17">
        <w:t xml:space="preserve">Exh. </w:t>
      </w:r>
      <w:r w:rsidR="00CA5D71">
        <w:t>SEF-</w:t>
      </w:r>
      <w:r w:rsidR="00502965">
        <w:t>8</w:t>
      </w:r>
      <w:r w:rsidR="00CA5D71">
        <w:t>T</w:t>
      </w:r>
      <w:r w:rsidR="00D26B10">
        <w:t>,</w:t>
      </w:r>
      <w:r w:rsidR="00711372">
        <w:t xml:space="preserve"> for a detailed discussion of the changes to this adjustment</w:t>
      </w:r>
      <w:r>
        <w:t xml:space="preserve">. </w:t>
      </w:r>
      <w:r w:rsidR="002F4846">
        <w:t xml:space="preserve"> </w:t>
      </w:r>
      <w:r>
        <w:t xml:space="preserve">After </w:t>
      </w:r>
      <w:r w:rsidR="00711372">
        <w:t>updating</w:t>
      </w:r>
      <w:r>
        <w:t xml:space="preserve"> for the changes discussed therein, this </w:t>
      </w:r>
      <w:r w:rsidR="002F4846">
        <w:t xml:space="preserve">adjustment now </w:t>
      </w:r>
      <w:r w:rsidR="004C59AD">
        <w:t>decreases</w:t>
      </w:r>
      <w:r w:rsidR="002F4846">
        <w:t xml:space="preserve"> net operating income by $109,</w:t>
      </w:r>
      <w:r w:rsidR="0018748B">
        <w:t>903</w:t>
      </w:r>
      <w:r w:rsidR="002F4846">
        <w:t>.</w:t>
      </w:r>
    </w:p>
    <w:p w:rsidR="00574149" w:rsidRPr="0051367C" w:rsidRDefault="00574149" w:rsidP="00775FC8">
      <w:pPr>
        <w:pStyle w:val="Answer0"/>
        <w:keepNext/>
        <w:keepLines/>
        <w:ind w:firstLine="0"/>
        <w:rPr>
          <w:b/>
        </w:rPr>
      </w:pPr>
      <w:r w:rsidRPr="0051367C">
        <w:rPr>
          <w:b/>
        </w:rPr>
        <w:t>Adjustment No. 13.11 Interest on Customer Deposits:</w:t>
      </w:r>
      <w:r w:rsidR="00502965">
        <w:rPr>
          <w:b/>
        </w:rPr>
        <w:t xml:space="preserve">  KJB-13, page 11</w:t>
      </w:r>
    </w:p>
    <w:p w:rsidR="00775FC8" w:rsidRDefault="005D622C" w:rsidP="00775FC8">
      <w:pPr>
        <w:pStyle w:val="Answer0"/>
        <w:ind w:firstLine="0"/>
      </w:pPr>
      <w:r>
        <w:t xml:space="preserve">Please see the </w:t>
      </w:r>
      <w:r w:rsidR="00D26B10">
        <w:t>P</w:t>
      </w:r>
      <w:r w:rsidR="00D26B10" w:rsidRPr="00CA5D71">
        <w:t xml:space="preserve">refiled </w:t>
      </w:r>
      <w:r w:rsidR="00D26B10">
        <w:t>Supplemental Direct T</w:t>
      </w:r>
      <w:r w:rsidR="00D26B10" w:rsidRPr="00CA5D71">
        <w:t xml:space="preserve">estimony </w:t>
      </w:r>
      <w:r w:rsidRPr="00CA5D71">
        <w:t xml:space="preserve">of </w:t>
      </w:r>
      <w:r>
        <w:t>Ms. Susan E. Free</w:t>
      </w:r>
      <w:r w:rsidR="00D26B10">
        <w:t>,</w:t>
      </w:r>
      <w:r w:rsidR="00502965">
        <w:t xml:space="preserve"> </w:t>
      </w:r>
      <w:r w:rsidR="008A6D17">
        <w:t xml:space="preserve">Exh. </w:t>
      </w:r>
      <w:r w:rsidR="00502965">
        <w:t>SEF-8</w:t>
      </w:r>
      <w:r>
        <w:t>T</w:t>
      </w:r>
      <w:r w:rsidR="004C59AD">
        <w:t>,</w:t>
      </w:r>
      <w:r w:rsidR="00711372">
        <w:t xml:space="preserve"> for a detailed discussion of the changes to this adjustment</w:t>
      </w:r>
      <w:r>
        <w:t xml:space="preserve">.  After </w:t>
      </w:r>
      <w:r w:rsidR="00711372">
        <w:t>updating</w:t>
      </w:r>
      <w:r>
        <w:t xml:space="preserve"> for the changes discussed therein, this adjustment now </w:t>
      </w:r>
      <w:r w:rsidR="004C59AD">
        <w:t>decreases</w:t>
      </w:r>
      <w:r>
        <w:t xml:space="preserve"> net operating income by $176,606.</w:t>
      </w:r>
    </w:p>
    <w:p w:rsidR="005D622C" w:rsidRPr="0051367C" w:rsidRDefault="005D622C" w:rsidP="00775FC8">
      <w:pPr>
        <w:pStyle w:val="Answer0"/>
        <w:keepNext/>
        <w:keepLines/>
        <w:ind w:firstLine="0"/>
        <w:rPr>
          <w:b/>
        </w:rPr>
      </w:pPr>
      <w:r w:rsidRPr="0051367C">
        <w:rPr>
          <w:b/>
        </w:rPr>
        <w:t>Adjustment No. 13.</w:t>
      </w:r>
      <w:r w:rsidR="0018748B" w:rsidRPr="0051367C">
        <w:rPr>
          <w:b/>
        </w:rPr>
        <w:t>1</w:t>
      </w:r>
      <w:r w:rsidR="0018748B">
        <w:rPr>
          <w:b/>
        </w:rPr>
        <w:t>6</w:t>
      </w:r>
      <w:r w:rsidR="0018748B" w:rsidRPr="0051367C">
        <w:rPr>
          <w:b/>
        </w:rPr>
        <w:t xml:space="preserve"> </w:t>
      </w:r>
      <w:r w:rsidRPr="0051367C">
        <w:rPr>
          <w:b/>
        </w:rPr>
        <w:t>Wage Increase:</w:t>
      </w:r>
      <w:r w:rsidR="00502965">
        <w:rPr>
          <w:b/>
        </w:rPr>
        <w:t xml:space="preserve">  KJB-13, page 16</w:t>
      </w:r>
    </w:p>
    <w:p w:rsidR="00775FC8" w:rsidRDefault="00E07F42" w:rsidP="00775FC8">
      <w:pPr>
        <w:pStyle w:val="Answer0"/>
        <w:ind w:firstLine="0"/>
      </w:pPr>
      <w:r>
        <w:t xml:space="preserve">Please see the </w:t>
      </w:r>
      <w:r w:rsidR="00D26B10">
        <w:t>P</w:t>
      </w:r>
      <w:r w:rsidR="00D26B10" w:rsidRPr="00CA5D71">
        <w:t xml:space="preserve">refiled </w:t>
      </w:r>
      <w:r w:rsidR="00D26B10">
        <w:t xml:space="preserve">Supplemental Direct Testimony </w:t>
      </w:r>
      <w:r w:rsidRPr="00CA5D71">
        <w:t xml:space="preserve">of </w:t>
      </w:r>
      <w:r>
        <w:t>Ms. Susan E. Free</w:t>
      </w:r>
      <w:r w:rsidR="00D26B10">
        <w:t>,</w:t>
      </w:r>
      <w:r w:rsidR="000C122A">
        <w:t xml:space="preserve"> Exh. </w:t>
      </w:r>
      <w:r w:rsidR="00502965">
        <w:t>SEF-8</w:t>
      </w:r>
      <w:r w:rsidR="000C122A">
        <w:t>T</w:t>
      </w:r>
      <w:r w:rsidR="00D26B10">
        <w:t>,</w:t>
      </w:r>
      <w:r w:rsidR="00711372">
        <w:t xml:space="preserve"> for a detailed discussion of the changes to this adjustment</w:t>
      </w:r>
      <w:r>
        <w:t xml:space="preserve">.  </w:t>
      </w:r>
      <w:r w:rsidR="00E73380">
        <w:t>After updating for the changes</w:t>
      </w:r>
      <w:r>
        <w:t xml:space="preserve"> discussed therein</w:t>
      </w:r>
      <w:r w:rsidR="00E73380">
        <w:t>, the adjustment now decreases net operating income by $1,</w:t>
      </w:r>
      <w:r w:rsidR="0018748B">
        <w:t>357,716</w:t>
      </w:r>
      <w:r w:rsidR="00E73380">
        <w:t>.</w:t>
      </w:r>
    </w:p>
    <w:p w:rsidR="00775FC8" w:rsidRDefault="0051367C" w:rsidP="00775FC8">
      <w:pPr>
        <w:pStyle w:val="Answer0"/>
        <w:keepNext/>
        <w:keepLines/>
        <w:ind w:firstLine="0"/>
        <w:rPr>
          <w:b/>
        </w:rPr>
      </w:pPr>
      <w:r w:rsidRPr="0051367C">
        <w:rPr>
          <w:b/>
        </w:rPr>
        <w:t>Adjustment No. 13.</w:t>
      </w:r>
      <w:r w:rsidR="0018748B" w:rsidRPr="0051367C">
        <w:rPr>
          <w:b/>
        </w:rPr>
        <w:t>1</w:t>
      </w:r>
      <w:r w:rsidR="0018748B">
        <w:rPr>
          <w:b/>
        </w:rPr>
        <w:t>7</w:t>
      </w:r>
      <w:r w:rsidR="0018748B" w:rsidRPr="0051367C">
        <w:rPr>
          <w:b/>
        </w:rPr>
        <w:t xml:space="preserve"> </w:t>
      </w:r>
      <w:r w:rsidRPr="0051367C">
        <w:rPr>
          <w:b/>
        </w:rPr>
        <w:t>Investment Plan:</w:t>
      </w:r>
      <w:r w:rsidR="00502965">
        <w:rPr>
          <w:b/>
        </w:rPr>
        <w:t xml:space="preserve">  KJB-13, page 17</w:t>
      </w:r>
    </w:p>
    <w:p w:rsidR="0051367C" w:rsidRDefault="0051367C" w:rsidP="00775FC8">
      <w:pPr>
        <w:pStyle w:val="Answer0"/>
        <w:ind w:firstLine="0"/>
      </w:pPr>
      <w:r>
        <w:t>This adjustment is being updated solely due to the change to the effective w</w:t>
      </w:r>
      <w:r w:rsidR="00502965">
        <w:t>age increase in Adjustment 13.16</w:t>
      </w:r>
      <w:r>
        <w:t xml:space="preserve"> Wage Increase.  After updating for this change, the adjustment now decreases net operating income by $</w:t>
      </w:r>
      <w:r w:rsidR="0018748B">
        <w:t>96,705</w:t>
      </w:r>
      <w:r>
        <w:t>.</w:t>
      </w:r>
    </w:p>
    <w:p w:rsidR="00AC20F4" w:rsidRDefault="000628C8" w:rsidP="002349F1">
      <w:pPr>
        <w:pStyle w:val="Heading2"/>
      </w:pPr>
      <w:bookmarkStart w:id="16" w:name="_Toc478978231"/>
      <w:r>
        <w:t>B.</w:t>
      </w:r>
      <w:r w:rsidR="00713AEF">
        <w:tab/>
      </w:r>
      <w:r w:rsidR="000C122A">
        <w:t xml:space="preserve">Exh. </w:t>
      </w:r>
      <w:r w:rsidR="00AC20F4">
        <w:t>KJB-</w:t>
      </w:r>
      <w:r w:rsidR="0051367C">
        <w:t>14</w:t>
      </w:r>
      <w:r w:rsidR="00AC20F4">
        <w:t xml:space="preserve"> Electric Only Adjustments</w:t>
      </w:r>
      <w:bookmarkEnd w:id="16"/>
    </w:p>
    <w:p w:rsidR="0051367C" w:rsidRPr="00E41A5E" w:rsidRDefault="0051367C" w:rsidP="0051367C">
      <w:pPr>
        <w:pStyle w:val="question"/>
      </w:pPr>
      <w:r w:rsidRPr="00E41A5E">
        <w:rPr>
          <w:szCs w:val="24"/>
        </w:rPr>
        <w:t>Q.</w:t>
      </w:r>
      <w:r w:rsidRPr="00E41A5E">
        <w:rPr>
          <w:szCs w:val="24"/>
        </w:rPr>
        <w:tab/>
        <w:t xml:space="preserve">Please explain the </w:t>
      </w:r>
      <w:r>
        <w:rPr>
          <w:szCs w:val="24"/>
        </w:rPr>
        <w:t xml:space="preserve">changes that were made to the </w:t>
      </w:r>
      <w:r w:rsidRPr="00E41A5E">
        <w:t xml:space="preserve">adjustments that </w:t>
      </w:r>
      <w:r>
        <w:t>only</w:t>
      </w:r>
      <w:r w:rsidRPr="00E41A5E">
        <w:t xml:space="preserve"> </w:t>
      </w:r>
      <w:r>
        <w:t>impact e</w:t>
      </w:r>
      <w:r w:rsidRPr="00E41A5E">
        <w:t>lectric</w:t>
      </w:r>
      <w:r>
        <w:t xml:space="preserve"> operations</w:t>
      </w:r>
      <w:r w:rsidRPr="00E41A5E">
        <w:t>.</w:t>
      </w:r>
    </w:p>
    <w:p w:rsidR="006918BC" w:rsidRDefault="0051367C" w:rsidP="006918BC">
      <w:pPr>
        <w:pStyle w:val="Answer0"/>
      </w:pPr>
      <w:r>
        <w:t>A.</w:t>
      </w:r>
      <w:r>
        <w:tab/>
      </w:r>
      <w:r w:rsidR="00502965">
        <w:t xml:space="preserve">On </w:t>
      </w:r>
      <w:r w:rsidR="007D78EF">
        <w:t xml:space="preserve">Exh. </w:t>
      </w:r>
      <w:r w:rsidR="00502965">
        <w:t>KJB-14, pages 1 and 2, t</w:t>
      </w:r>
      <w:r w:rsidR="006918BC">
        <w:t xml:space="preserve">he following inputs to rate year power costs have been updated and are discussed in the </w:t>
      </w:r>
      <w:r w:rsidR="00D26B10">
        <w:t xml:space="preserve">Prefiled Supplemental Direct Testimony </w:t>
      </w:r>
      <w:r w:rsidR="006918BC">
        <w:t xml:space="preserve">of </w:t>
      </w:r>
      <w:r w:rsidR="008A0485">
        <w:t xml:space="preserve">Mr. </w:t>
      </w:r>
      <w:r w:rsidR="006918BC">
        <w:t>Pau</w:t>
      </w:r>
      <w:r w:rsidR="000C122A">
        <w:t>l K. Wetherbee, Exh. PKW-8</w:t>
      </w:r>
      <w:r w:rsidR="008A6D17">
        <w:t>C</w:t>
      </w:r>
      <w:r w:rsidR="000C122A">
        <w:t>T</w:t>
      </w:r>
      <w:r w:rsidR="006918BC">
        <w:t xml:space="preserve">:   </w:t>
      </w:r>
    </w:p>
    <w:p w:rsidR="006918BC" w:rsidRDefault="006918BC" w:rsidP="006918BC">
      <w:pPr>
        <w:pStyle w:val="Answer0"/>
        <w:numPr>
          <w:ilvl w:val="0"/>
          <w:numId w:val="47"/>
        </w:numPr>
      </w:pPr>
      <w:r>
        <w:t>Natural gas prices</w:t>
      </w:r>
    </w:p>
    <w:p w:rsidR="006918BC" w:rsidRDefault="006918BC" w:rsidP="006918BC">
      <w:pPr>
        <w:pStyle w:val="Answer0"/>
        <w:numPr>
          <w:ilvl w:val="0"/>
          <w:numId w:val="47"/>
        </w:numPr>
      </w:pPr>
      <w:r>
        <w:t>Hedges</w:t>
      </w:r>
    </w:p>
    <w:p w:rsidR="006918BC" w:rsidRDefault="006918BC" w:rsidP="006918BC">
      <w:pPr>
        <w:pStyle w:val="Answer0"/>
        <w:numPr>
          <w:ilvl w:val="0"/>
          <w:numId w:val="47"/>
        </w:numPr>
      </w:pPr>
      <w:r>
        <w:t>Rates charged to PSE for upstream pipeline costs</w:t>
      </w:r>
    </w:p>
    <w:p w:rsidR="006918BC" w:rsidRDefault="006918BC" w:rsidP="006918BC">
      <w:pPr>
        <w:pStyle w:val="Answer0"/>
        <w:numPr>
          <w:ilvl w:val="0"/>
          <w:numId w:val="47"/>
        </w:numPr>
      </w:pPr>
      <w:r>
        <w:t>Schedule 91 contracts.</w:t>
      </w:r>
    </w:p>
    <w:p w:rsidR="0065733E" w:rsidRDefault="006918BC" w:rsidP="006918BC">
      <w:pPr>
        <w:pStyle w:val="Answer0"/>
        <w:ind w:firstLine="0"/>
      </w:pPr>
      <w:r>
        <w:t>Other power costs that are dependent on natural gas prices and dispatch decisions were also updated.  M</w:t>
      </w:r>
      <w:r w:rsidR="000C122A">
        <w:t>r. Wetherbee’s Exh. PKW-9C and Exh. PKW-10C</w:t>
      </w:r>
      <w:r>
        <w:t xml:space="preserve"> provide a comparison by FERC account and resource of the changes to power costs relative to the original filing.  </w:t>
      </w:r>
      <w:r w:rsidR="00FE07A5">
        <w:t>Page two of Adjustment 14.01 details where various power cost amounts have been moved to other adjustments for presentation purposes, and has been updated for these changes as well.</w:t>
      </w:r>
      <w:r w:rsidR="0065733E">
        <w:t xml:space="preserve">  </w:t>
      </w:r>
      <w:r w:rsidR="00FE07A5" w:rsidRPr="004B5D1B">
        <w:t xml:space="preserve">This adjustment continues to be calculated following its original methodology.  </w:t>
      </w:r>
      <w:r w:rsidR="0065733E">
        <w:t xml:space="preserve">Net operating income </w:t>
      </w:r>
      <w:r w:rsidR="0021664B">
        <w:t>is now</w:t>
      </w:r>
      <w:r w:rsidR="0065733E">
        <w:t xml:space="preserve"> </w:t>
      </w:r>
      <w:r w:rsidR="0021664B">
        <w:t>de</w:t>
      </w:r>
      <w:r w:rsidR="0065733E">
        <w:t>creased by $</w:t>
      </w:r>
      <w:r w:rsidR="0021664B">
        <w:t>14,772,510</w:t>
      </w:r>
      <w:r w:rsidR="0065733E">
        <w:t xml:space="preserve"> for this pro forma adjustment.  </w:t>
      </w:r>
    </w:p>
    <w:p w:rsidR="00E87600" w:rsidRPr="00E87600" w:rsidRDefault="00155E93" w:rsidP="0065733E">
      <w:pPr>
        <w:keepNext/>
        <w:keepLines/>
        <w:spacing w:before="120" w:after="120" w:line="480" w:lineRule="auto"/>
        <w:ind w:left="720" w:firstLine="0"/>
        <w:rPr>
          <w:b/>
          <w:u w:val="single"/>
        </w:rPr>
      </w:pPr>
      <w:r w:rsidRPr="00155E93">
        <w:rPr>
          <w:b/>
        </w:rPr>
        <w:t>Adjustment No.</w:t>
      </w:r>
      <w:r>
        <w:t xml:space="preserve"> </w:t>
      </w:r>
      <w:r w:rsidR="008F5ABC">
        <w:rPr>
          <w:b/>
          <w:szCs w:val="24"/>
        </w:rPr>
        <w:t>14</w:t>
      </w:r>
      <w:r w:rsidR="00AC20F4" w:rsidRPr="00AC20F4">
        <w:rPr>
          <w:b/>
          <w:szCs w:val="24"/>
        </w:rPr>
        <w:t>.02 Montana Electric Tax</w:t>
      </w:r>
      <w:r w:rsidR="00502965">
        <w:rPr>
          <w:b/>
          <w:szCs w:val="24"/>
        </w:rPr>
        <w:t>:  KJB-14, page 3</w:t>
      </w:r>
    </w:p>
    <w:p w:rsidR="00E87600" w:rsidRDefault="002166E8" w:rsidP="00E87600">
      <w:pPr>
        <w:pStyle w:val="answer"/>
        <w:ind w:firstLine="0"/>
      </w:pPr>
      <w:r w:rsidRPr="002166E8">
        <w:rPr>
          <w:szCs w:val="24"/>
        </w:rPr>
        <w:t xml:space="preserve">This restating adjustment </w:t>
      </w:r>
      <w:r w:rsidR="00FE07A5">
        <w:rPr>
          <w:szCs w:val="24"/>
        </w:rPr>
        <w:t>is being changed solely due to the changes made in Adjustment 14.01 Power Costs to rate year generation for Colstrip on which the</w:t>
      </w:r>
      <w:r w:rsidRPr="002166E8">
        <w:rPr>
          <w:szCs w:val="24"/>
        </w:rPr>
        <w:t xml:space="preserve"> </w:t>
      </w:r>
      <w:r w:rsidR="007A5160">
        <w:rPr>
          <w:szCs w:val="24"/>
        </w:rPr>
        <w:t xml:space="preserve">Wholesale Energy Transaction Tax and Electricity and Electrical Energy License Tax </w:t>
      </w:r>
      <w:r w:rsidR="00FE07A5">
        <w:rPr>
          <w:szCs w:val="24"/>
        </w:rPr>
        <w:t>are applied</w:t>
      </w:r>
      <w:r w:rsidRPr="002166E8">
        <w:rPr>
          <w:szCs w:val="24"/>
        </w:rPr>
        <w:t>.</w:t>
      </w:r>
      <w:r w:rsidR="009C2000">
        <w:rPr>
          <w:szCs w:val="24"/>
        </w:rPr>
        <w:t xml:space="preserve"> </w:t>
      </w:r>
      <w:r w:rsidR="00371180" w:rsidRPr="004B5D1B">
        <w:t xml:space="preserve">This adjustment continues to be calculated following its original methodology.  </w:t>
      </w:r>
      <w:r w:rsidRPr="002166E8">
        <w:t xml:space="preserve">This adjustment </w:t>
      </w:r>
      <w:r w:rsidR="00FE07A5">
        <w:t xml:space="preserve">now </w:t>
      </w:r>
      <w:r w:rsidR="0031430E">
        <w:t>in</w:t>
      </w:r>
      <w:r w:rsidRPr="002166E8">
        <w:t xml:space="preserve">creases net operating income for electric operations by </w:t>
      </w:r>
      <w:r w:rsidR="0031430E" w:rsidRPr="007A5160">
        <w:t>$</w:t>
      </w:r>
      <w:r w:rsidR="00FE07A5">
        <w:t>61,133</w:t>
      </w:r>
      <w:r w:rsidRPr="007A5160">
        <w:t>.</w:t>
      </w:r>
    </w:p>
    <w:p w:rsidR="00E87600" w:rsidRPr="00E87600" w:rsidRDefault="00155E93" w:rsidP="00E87600">
      <w:pPr>
        <w:keepNext/>
        <w:keepLines/>
        <w:spacing w:before="120" w:after="120" w:line="480" w:lineRule="auto"/>
        <w:ind w:left="720" w:firstLine="0"/>
        <w:rPr>
          <w:b/>
          <w:u w:val="single"/>
        </w:rPr>
      </w:pPr>
      <w:r w:rsidRPr="00155E93">
        <w:rPr>
          <w:b/>
        </w:rPr>
        <w:t>Adjustment No.</w:t>
      </w:r>
      <w:r>
        <w:t xml:space="preserve"> </w:t>
      </w:r>
      <w:r w:rsidR="008F5ABC">
        <w:rPr>
          <w:b/>
          <w:szCs w:val="24"/>
        </w:rPr>
        <w:t>14</w:t>
      </w:r>
      <w:r w:rsidR="00AC20F4" w:rsidRPr="00AC20F4">
        <w:rPr>
          <w:b/>
          <w:szCs w:val="24"/>
        </w:rPr>
        <w:t>.05 Storm Damage</w:t>
      </w:r>
      <w:r w:rsidR="00502965">
        <w:rPr>
          <w:b/>
          <w:szCs w:val="24"/>
        </w:rPr>
        <w:t>:  KJB-14, page 6</w:t>
      </w:r>
    </w:p>
    <w:p w:rsidR="00371180" w:rsidRDefault="008F5ABC" w:rsidP="000C3580">
      <w:pPr>
        <w:pStyle w:val="answer"/>
        <w:widowControl w:val="0"/>
        <w:ind w:firstLine="0"/>
      </w:pPr>
      <w:r w:rsidRPr="00CA5D71">
        <w:t>As originally discussed on page</w:t>
      </w:r>
      <w:r>
        <w:t xml:space="preserve"> 45 </w:t>
      </w:r>
      <w:r w:rsidRPr="00CA5D71">
        <w:t xml:space="preserve">of </w:t>
      </w:r>
      <w:r>
        <w:t>my</w:t>
      </w:r>
      <w:r w:rsidRPr="00CA5D71">
        <w:t xml:space="preserve"> prefiled direct testimony,</w:t>
      </w:r>
      <w:r>
        <w:t xml:space="preserve"> this adjustment is being updated to reflect the updated deferral balance </w:t>
      </w:r>
      <w:r w:rsidR="00E32B8B">
        <w:t xml:space="preserve">through February 28, 2017 </w:t>
      </w:r>
      <w:r>
        <w:t xml:space="preserve">for the October </w:t>
      </w:r>
      <w:r w:rsidR="00E32B8B">
        <w:t>14</w:t>
      </w:r>
      <w:r>
        <w:t>, 2016 storm event</w:t>
      </w:r>
      <w:r w:rsidR="00E32B8B">
        <w:t xml:space="preserve">.  </w:t>
      </w:r>
      <w:r w:rsidR="00EB63AE">
        <w:t>The 2016 deferral balance</w:t>
      </w:r>
      <w:r w:rsidR="00D26B10">
        <w:t>,</w:t>
      </w:r>
      <w:r w:rsidR="00EB63AE">
        <w:t xml:space="preserve"> </w:t>
      </w:r>
      <w:r w:rsidR="000C608E">
        <w:t xml:space="preserve">which includes </w:t>
      </w:r>
      <w:r w:rsidR="00EB63AE">
        <w:t>this event</w:t>
      </w:r>
      <w:r w:rsidR="00D26B10">
        <w:t>,</w:t>
      </w:r>
      <w:r w:rsidR="00EB63AE">
        <w:t xml:space="preserve"> </w:t>
      </w:r>
      <w:r w:rsidR="000C608E">
        <w:t xml:space="preserve">is </w:t>
      </w:r>
      <w:r w:rsidR="00EB63AE">
        <w:t>shown on line 26a</w:t>
      </w:r>
      <w:r w:rsidR="00D26B10">
        <w:t>.  It</w:t>
      </w:r>
      <w:r w:rsidR="00EB63AE">
        <w:t xml:space="preserve"> </w:t>
      </w:r>
      <w:r w:rsidR="000C608E">
        <w:t xml:space="preserve">was </w:t>
      </w:r>
      <w:r w:rsidR="00A82090">
        <w:t xml:space="preserve">updated </w:t>
      </w:r>
      <w:r w:rsidR="000C608E">
        <w:t xml:space="preserve">for the </w:t>
      </w:r>
      <w:r w:rsidR="00470AD0">
        <w:t xml:space="preserve">storm restoration </w:t>
      </w:r>
      <w:r w:rsidR="000C608E">
        <w:t xml:space="preserve">charges that were </w:t>
      </w:r>
      <w:r w:rsidR="00470AD0">
        <w:t xml:space="preserve">deferred for </w:t>
      </w:r>
      <w:r w:rsidR="000C608E">
        <w:t>this event after the test year</w:t>
      </w:r>
      <w:r w:rsidR="00D26B10">
        <w:t>,</w:t>
      </w:r>
      <w:r w:rsidR="000C608E">
        <w:t xml:space="preserve"> which increased the deferral balance</w:t>
      </w:r>
      <w:r w:rsidR="00EB63AE">
        <w:t xml:space="preserve"> by $2.2 million for a total </w:t>
      </w:r>
      <w:r w:rsidR="00502965">
        <w:t xml:space="preserve">deferral balance </w:t>
      </w:r>
      <w:r w:rsidR="00EB63AE">
        <w:t xml:space="preserve">of $10.4 million.  </w:t>
      </w:r>
      <w:r w:rsidR="00E32B8B">
        <w:t xml:space="preserve">Additionally, PSE experienced </w:t>
      </w:r>
      <w:r w:rsidR="00EB63AE">
        <w:t>one</w:t>
      </w:r>
      <w:r w:rsidR="00401FC9">
        <w:t xml:space="preserve"> more</w:t>
      </w:r>
      <w:r w:rsidR="00E32B8B">
        <w:t xml:space="preserve"> storm related event </w:t>
      </w:r>
      <w:r w:rsidR="00A82090">
        <w:t xml:space="preserve">that </w:t>
      </w:r>
      <w:r w:rsidR="00E32B8B">
        <w:t>qualified for defer</w:t>
      </w:r>
      <w:r w:rsidR="00401FC9">
        <w:t>r</w:t>
      </w:r>
      <w:r w:rsidR="00E32B8B">
        <w:t>al</w:t>
      </w:r>
      <w:r w:rsidR="00401FC9">
        <w:t xml:space="preserve"> </w:t>
      </w:r>
      <w:r w:rsidR="00EB63AE">
        <w:t xml:space="preserve">and has added this deferral balance </w:t>
      </w:r>
      <w:r w:rsidR="00401FC9">
        <w:t xml:space="preserve">to this adjustment.  </w:t>
      </w:r>
      <w:r w:rsidR="00EB63AE">
        <w:t>The event</w:t>
      </w:r>
      <w:r w:rsidR="00401FC9">
        <w:t xml:space="preserve"> </w:t>
      </w:r>
      <w:r w:rsidR="00EB63AE">
        <w:t xml:space="preserve">was </w:t>
      </w:r>
      <w:r w:rsidR="00401FC9">
        <w:t xml:space="preserve">a snow storm that occurred on </w:t>
      </w:r>
      <w:r w:rsidR="00EB63AE">
        <w:t>February 4, 2017</w:t>
      </w:r>
      <w:r w:rsidR="00A82090">
        <w:t>,</w:t>
      </w:r>
      <w:r w:rsidR="00EB63AE">
        <w:t xml:space="preserve"> for which notice was provided to the Commission on February 9, 2017.</w:t>
      </w:r>
      <w:r w:rsidR="000C608E">
        <w:t xml:space="preserve">  The deferral balance is sho</w:t>
      </w:r>
      <w:r w:rsidR="00470AD0">
        <w:t>wn on line 26b and totals $8,15</w:t>
      </w:r>
      <w:r w:rsidR="000C608E">
        <w:t>3,023</w:t>
      </w:r>
      <w:r w:rsidR="006B5B6B">
        <w:t xml:space="preserve">.  This deferral balance will be updated at rebuttal once the total deferred costs </w:t>
      </w:r>
      <w:r w:rsidR="00470AD0">
        <w:t xml:space="preserve">for this or subsequent events </w:t>
      </w:r>
      <w:r w:rsidR="006B5B6B">
        <w:t>are known.</w:t>
      </w:r>
      <w:r w:rsidR="00371180">
        <w:t xml:space="preserve">  </w:t>
      </w:r>
      <w:r w:rsidR="00371180" w:rsidRPr="004B5D1B">
        <w:t xml:space="preserve">This adjustment continues to be calculated following its original methodology.  </w:t>
      </w:r>
      <w:r w:rsidR="00371180" w:rsidRPr="002166E8">
        <w:t xml:space="preserve">This adjustment </w:t>
      </w:r>
      <w:r w:rsidR="00371180">
        <w:t>now decreases</w:t>
      </w:r>
      <w:r w:rsidR="00371180" w:rsidRPr="002166E8">
        <w:t xml:space="preserve"> net operating income for electric operations by </w:t>
      </w:r>
      <w:r w:rsidR="00371180" w:rsidRPr="007A5160">
        <w:t>$</w:t>
      </w:r>
      <w:r w:rsidR="00371180">
        <w:t>8,389,018</w:t>
      </w:r>
      <w:r w:rsidR="00371180" w:rsidRPr="007A5160">
        <w:t>.</w:t>
      </w:r>
    </w:p>
    <w:p w:rsidR="00F53B58" w:rsidRPr="009C2000" w:rsidRDefault="00CF0EF3" w:rsidP="000C3580">
      <w:pPr>
        <w:widowControl w:val="0"/>
        <w:spacing w:before="120" w:after="120" w:line="480" w:lineRule="auto"/>
        <w:ind w:left="720" w:firstLine="0"/>
        <w:rPr>
          <w:b/>
          <w:u w:val="single"/>
        </w:rPr>
      </w:pPr>
      <w:r w:rsidRPr="009C2000">
        <w:rPr>
          <w:b/>
        </w:rPr>
        <w:t xml:space="preserve">Adjustment No. </w:t>
      </w:r>
      <w:r w:rsidR="00EB57B7">
        <w:rPr>
          <w:b/>
        </w:rPr>
        <w:t>14</w:t>
      </w:r>
      <w:r w:rsidRPr="009C2000">
        <w:rPr>
          <w:b/>
        </w:rPr>
        <w:t>.11 White River</w:t>
      </w:r>
      <w:r w:rsidR="00502965">
        <w:rPr>
          <w:b/>
        </w:rPr>
        <w:t>:  KJB-14, page 12</w:t>
      </w:r>
      <w:r w:rsidRPr="009C2000">
        <w:rPr>
          <w:b/>
        </w:rPr>
        <w:t xml:space="preserve"> </w:t>
      </w:r>
    </w:p>
    <w:p w:rsidR="00371180" w:rsidRPr="00371180" w:rsidRDefault="00371180" w:rsidP="000C3580">
      <w:pPr>
        <w:widowControl w:val="0"/>
        <w:spacing w:before="120" w:after="120" w:line="480" w:lineRule="auto"/>
        <w:ind w:left="720" w:firstLine="0"/>
      </w:pPr>
      <w:r w:rsidRPr="00371180">
        <w:t xml:space="preserve">As </w:t>
      </w:r>
      <w:r>
        <w:t xml:space="preserve">stated on page 58 of my prefiled direct testimony, this adjustment is being updated for the net proceeds </w:t>
      </w:r>
      <w:r w:rsidR="00AA4D2E">
        <w:t xml:space="preserve">that were </w:t>
      </w:r>
      <w:r>
        <w:t>received associated with a timber contract on White River properties</w:t>
      </w:r>
      <w:r w:rsidR="00E4191C">
        <w:t xml:space="preserve"> which totaled $415,326</w:t>
      </w:r>
      <w:r>
        <w:t>.</w:t>
      </w:r>
      <w:r w:rsidR="00FD0076">
        <w:t xml:space="preserve">  Additionally, this adjustment is being </w:t>
      </w:r>
      <w:r w:rsidR="00AA4D2E">
        <w:t>updated</w:t>
      </w:r>
      <w:r w:rsidR="00FD0076">
        <w:t xml:space="preserve"> to incorporate the February 28, 2017 balance of the regulatory asset accounts which received minor charges </w:t>
      </w:r>
      <w:r w:rsidR="00AA4D2E">
        <w:t xml:space="preserve">of $8,700 </w:t>
      </w:r>
      <w:r w:rsidR="00470AD0">
        <w:t>related to</w:t>
      </w:r>
      <w:r w:rsidR="00FD0076">
        <w:t xml:space="preserve"> prior sales of White River surplus properties.</w:t>
      </w:r>
      <w:r w:rsidR="00AA4D2E">
        <w:t xml:space="preserve">  </w:t>
      </w:r>
      <w:r w:rsidR="00AA4D2E" w:rsidRPr="004B5D1B">
        <w:t xml:space="preserve">This adjustment continues to be calculated following its original methodology.  </w:t>
      </w:r>
      <w:r w:rsidR="00AA4D2E">
        <w:t>This adjustment now decreases net operating income by $</w:t>
      </w:r>
      <w:r w:rsidR="00EB57B7">
        <w:t>3,288,310</w:t>
      </w:r>
      <w:r w:rsidR="00AA4D2E">
        <w:t xml:space="preserve"> and decreases rate base by $</w:t>
      </w:r>
      <w:r w:rsidR="00EB57B7">
        <w:t>4,108,724</w:t>
      </w:r>
      <w:r w:rsidR="00AA4D2E">
        <w:t>.</w:t>
      </w:r>
    </w:p>
    <w:p w:rsidR="009C2000" w:rsidRPr="009C2000" w:rsidRDefault="00155E93" w:rsidP="009C2000">
      <w:pPr>
        <w:keepNext/>
        <w:keepLines/>
        <w:spacing w:before="120" w:after="120" w:line="480" w:lineRule="auto"/>
        <w:ind w:left="720" w:firstLine="0"/>
        <w:rPr>
          <w:b/>
          <w:u w:val="single"/>
        </w:rPr>
      </w:pPr>
      <w:r w:rsidRPr="00155E93">
        <w:rPr>
          <w:b/>
        </w:rPr>
        <w:t>Adjustment No.</w:t>
      </w:r>
      <w:r>
        <w:t xml:space="preserve"> </w:t>
      </w:r>
      <w:r w:rsidR="00EB57B7">
        <w:rPr>
          <w:b/>
        </w:rPr>
        <w:t>14</w:t>
      </w:r>
      <w:r w:rsidR="00D26A3D" w:rsidRPr="00D26A3D">
        <w:rPr>
          <w:b/>
        </w:rPr>
        <w:t>.</w:t>
      </w:r>
      <w:r w:rsidR="00CF0EF3" w:rsidRPr="00D26A3D">
        <w:rPr>
          <w:b/>
        </w:rPr>
        <w:t>1</w:t>
      </w:r>
      <w:r w:rsidR="00D94F6A">
        <w:rPr>
          <w:b/>
        </w:rPr>
        <w:t>3</w:t>
      </w:r>
      <w:r w:rsidR="00CF0EF3" w:rsidRPr="00D26A3D">
        <w:rPr>
          <w:b/>
        </w:rPr>
        <w:t xml:space="preserve"> </w:t>
      </w:r>
      <w:r w:rsidR="003C3E49">
        <w:rPr>
          <w:b/>
        </w:rPr>
        <w:t xml:space="preserve">Production </w:t>
      </w:r>
      <w:r w:rsidR="00D26A3D" w:rsidRPr="00D26A3D">
        <w:rPr>
          <w:b/>
        </w:rPr>
        <w:t>Adjustment</w:t>
      </w:r>
      <w:r w:rsidR="00502965">
        <w:rPr>
          <w:b/>
        </w:rPr>
        <w:t>:  KJB-14, pages 14 and 15</w:t>
      </w:r>
    </w:p>
    <w:p w:rsidR="00862754" w:rsidRDefault="00A35E29" w:rsidP="009C2000">
      <w:pPr>
        <w:pStyle w:val="Answer0"/>
        <w:ind w:firstLine="0"/>
      </w:pPr>
      <w:r w:rsidRPr="004B5D1B">
        <w:t xml:space="preserve">This adjustment continues to be calculated following its original methodology.  </w:t>
      </w:r>
      <w:r>
        <w:t xml:space="preserve">It is being updated solely as a result of the above described changes that relate to production costs.  This adjustment now </w:t>
      </w:r>
      <w:r w:rsidR="00502965">
        <w:t>increases</w:t>
      </w:r>
      <w:r w:rsidR="00BF3FF1">
        <w:t xml:space="preserve"> net operating income by $3,129,537 and </w:t>
      </w:r>
      <w:r w:rsidR="00502965">
        <w:t xml:space="preserve">decreases </w:t>
      </w:r>
      <w:r w:rsidR="00BF3FF1">
        <w:t xml:space="preserve">rate base by </w:t>
      </w:r>
      <w:r w:rsidR="001B65F4">
        <w:t>$54,762,869.</w:t>
      </w:r>
    </w:p>
    <w:p w:rsidR="000628C8" w:rsidRPr="00502738" w:rsidRDefault="001B65F4" w:rsidP="002349F1">
      <w:pPr>
        <w:pStyle w:val="Heading1"/>
      </w:pPr>
      <w:bookmarkStart w:id="17" w:name="_Toc444077865"/>
      <w:bookmarkStart w:id="18" w:name="_Toc478978232"/>
      <w:r>
        <w:t>I</w:t>
      </w:r>
      <w:r w:rsidR="000628C8">
        <w:t>V</w:t>
      </w:r>
      <w:r w:rsidR="000628C8" w:rsidRPr="00502738">
        <w:t>.</w:t>
      </w:r>
      <w:r w:rsidR="000628C8" w:rsidRPr="00502738">
        <w:tab/>
      </w:r>
      <w:r w:rsidR="000628C8">
        <w:t>POWER COST ADJUSTMENT</w:t>
      </w:r>
      <w:bookmarkEnd w:id="18"/>
      <w:r w:rsidR="000628C8">
        <w:t xml:space="preserve"> </w:t>
      </w:r>
    </w:p>
    <w:bookmarkEnd w:id="17"/>
    <w:p w:rsidR="00F52B35" w:rsidRDefault="00F52B35" w:rsidP="00B73B24">
      <w:pPr>
        <w:pStyle w:val="question"/>
      </w:pPr>
      <w:r>
        <w:t>Q.</w:t>
      </w:r>
      <w:r>
        <w:tab/>
      </w:r>
      <w:r w:rsidR="001A733E">
        <w:t>Have you updated the PCA Baseline Rate for the changes discussed above</w:t>
      </w:r>
      <w:r>
        <w:t>?</w:t>
      </w:r>
    </w:p>
    <w:p w:rsidR="001A733E" w:rsidRDefault="009C2000" w:rsidP="001A733E">
      <w:pPr>
        <w:pStyle w:val="Answer0"/>
      </w:pPr>
      <w:r>
        <w:t>A.</w:t>
      </w:r>
      <w:r>
        <w:tab/>
      </w:r>
      <w:r w:rsidR="00F52B35">
        <w:t xml:space="preserve">Yes, </w:t>
      </w:r>
      <w:r w:rsidR="000C122A">
        <w:t>Exh. KJB-15</w:t>
      </w:r>
      <w:r w:rsidR="001A733E">
        <w:t xml:space="preserve">, which is </w:t>
      </w:r>
      <w:r w:rsidR="00A82090">
        <w:t>an updated version of</w:t>
      </w:r>
      <w:r w:rsidR="001A733E">
        <w:t xml:space="preserve"> </w:t>
      </w:r>
      <w:r w:rsidR="007D78EF">
        <w:t xml:space="preserve">Exh. </w:t>
      </w:r>
      <w:r w:rsidR="001A733E">
        <w:t>KJB-8</w:t>
      </w:r>
      <w:r w:rsidR="00A82090">
        <w:t>,</w:t>
      </w:r>
      <w:r w:rsidR="001A733E" w:rsidRPr="001A733E">
        <w:t xml:space="preserve"> </w:t>
      </w:r>
      <w:r w:rsidR="001A733E">
        <w:t>reflects the updates discussed above and is prepared in the same manner as previously filed.  The costs have been allocated between fixed and variable in the same manner as discussed in my prefiled direct testimony.  The updated PCA Baseline Rate is $60.7</w:t>
      </w:r>
      <w:r w:rsidR="00502965">
        <w:t>59</w:t>
      </w:r>
      <w:r w:rsidR="001A733E">
        <w:t xml:space="preserve"> per </w:t>
      </w:r>
      <w:r w:rsidR="001A733E" w:rsidRPr="00396A48">
        <w:t>M</w:t>
      </w:r>
      <w:r w:rsidR="001A733E">
        <w:t>Wh with the fixed portion being $26.74</w:t>
      </w:r>
      <w:r w:rsidR="00502965">
        <w:t>8</w:t>
      </w:r>
      <w:r w:rsidR="001A733E">
        <w:t xml:space="preserve"> per </w:t>
      </w:r>
      <w:r w:rsidR="001A733E" w:rsidRPr="00396A48">
        <w:t>M</w:t>
      </w:r>
      <w:r w:rsidR="001A733E">
        <w:t xml:space="preserve">Wh and the variable portion being $34.011 per </w:t>
      </w:r>
      <w:r w:rsidR="001A733E" w:rsidRPr="00396A48">
        <w:t>M</w:t>
      </w:r>
      <w:r w:rsidR="001A733E">
        <w:t>Wh.</w:t>
      </w:r>
    </w:p>
    <w:p w:rsidR="00830D2B" w:rsidRPr="00502738" w:rsidRDefault="00830D2B" w:rsidP="002349F1">
      <w:pPr>
        <w:pStyle w:val="Heading1"/>
      </w:pPr>
      <w:bookmarkStart w:id="19" w:name="_Toc469421099"/>
      <w:bookmarkStart w:id="20" w:name="_Toc478978233"/>
      <w:r>
        <w:t>V</w:t>
      </w:r>
      <w:r w:rsidRPr="00502738">
        <w:t>.</w:t>
      </w:r>
      <w:r w:rsidRPr="00502738">
        <w:tab/>
      </w:r>
      <w:bookmarkEnd w:id="19"/>
      <w:r w:rsidR="001A733E">
        <w:t>CONTINGENT CALCULATION FOR ANTICIPATED LARGE CUSTOMER RETAIL WHEELING FILING</w:t>
      </w:r>
      <w:bookmarkEnd w:id="20"/>
    </w:p>
    <w:p w:rsidR="00830D2B" w:rsidRDefault="00830D2B" w:rsidP="00B73B24">
      <w:pPr>
        <w:pStyle w:val="question"/>
      </w:pPr>
      <w:r w:rsidRPr="0033673E">
        <w:t>Q.</w:t>
      </w:r>
      <w:r>
        <w:tab/>
      </w:r>
      <w:r w:rsidR="001A733E">
        <w:rPr>
          <w:noProof/>
          <w:lang w:eastAsia="en-US"/>
        </w:rPr>
        <w:t>Please explain the information you have prepared for the anticipated future large customer retail wheeling filing.</w:t>
      </w:r>
    </w:p>
    <w:p w:rsidR="002A793E" w:rsidRDefault="00830D2B" w:rsidP="002A793E">
      <w:pPr>
        <w:pStyle w:val="Answer0"/>
        <w:rPr>
          <w:lang w:eastAsia="en-US"/>
        </w:rPr>
      </w:pPr>
      <w:r w:rsidRPr="00130FE1">
        <w:rPr>
          <w:lang w:eastAsia="en-US"/>
        </w:rPr>
        <w:t>A.</w:t>
      </w:r>
      <w:r w:rsidRPr="00130FE1">
        <w:rPr>
          <w:lang w:eastAsia="en-US"/>
        </w:rPr>
        <w:tab/>
      </w:r>
      <w:r w:rsidR="00CA4502">
        <w:rPr>
          <w:lang w:eastAsia="en-US"/>
        </w:rPr>
        <w:t xml:space="preserve">As discussed earlier in my testimony, </w:t>
      </w:r>
      <w:r w:rsidR="002A793E">
        <w:rPr>
          <w:lang w:eastAsia="en-US"/>
        </w:rPr>
        <w:t xml:space="preserve">PSE is presenting in this filing the information necessary to adjust its rates at the time Microsoft takes </w:t>
      </w:r>
      <w:r w:rsidR="00A82090" w:rsidRPr="00A82090">
        <w:rPr>
          <w:lang w:eastAsia="en-US"/>
        </w:rPr>
        <w:t>retail wheeling service pursuant to a special contract</w:t>
      </w:r>
      <w:r w:rsidR="002A793E">
        <w:rPr>
          <w:lang w:eastAsia="en-US"/>
        </w:rPr>
        <w:t xml:space="preserve">.  The way in which rates will be changed once this occurs is described in the </w:t>
      </w:r>
      <w:r w:rsidR="00A82090">
        <w:rPr>
          <w:lang w:eastAsia="en-US"/>
        </w:rPr>
        <w:t xml:space="preserve">Prefiled Supplemental Direct Testimony </w:t>
      </w:r>
      <w:r w:rsidR="002A793E">
        <w:rPr>
          <w:lang w:eastAsia="en-US"/>
        </w:rPr>
        <w:t>of Mr. J</w:t>
      </w:r>
      <w:r w:rsidR="000C122A">
        <w:rPr>
          <w:lang w:eastAsia="en-US"/>
        </w:rPr>
        <w:t>on A. Piliaris, Exh. JAP-34T</w:t>
      </w:r>
      <w:r w:rsidR="002A793E">
        <w:rPr>
          <w:lang w:eastAsia="en-US"/>
        </w:rPr>
        <w:t xml:space="preserve">.  </w:t>
      </w:r>
      <w:r w:rsidR="001672C7">
        <w:rPr>
          <w:lang w:eastAsia="en-US"/>
        </w:rPr>
        <w:t xml:space="preserve">Mr. Piliaris discusses the increase </w:t>
      </w:r>
      <w:r w:rsidR="00DC1A1E">
        <w:rPr>
          <w:lang w:eastAsia="en-US"/>
        </w:rPr>
        <w:t>to</w:t>
      </w:r>
      <w:r w:rsidR="001672C7">
        <w:rPr>
          <w:lang w:eastAsia="en-US"/>
        </w:rPr>
        <w:t xml:space="preserve"> rates in Schedule 142 </w:t>
      </w:r>
      <w:r w:rsidR="00DC1A1E">
        <w:rPr>
          <w:lang w:eastAsia="en-US"/>
        </w:rPr>
        <w:t xml:space="preserve">that would occur </w:t>
      </w:r>
      <w:r w:rsidR="009746EA">
        <w:rPr>
          <w:lang w:eastAsia="en-US"/>
        </w:rPr>
        <w:t>when Microsoft begins taking retail service pursuant to a special contract</w:t>
      </w:r>
      <w:r w:rsidR="004938D8">
        <w:rPr>
          <w:lang w:eastAsia="en-US"/>
        </w:rPr>
        <w:t>,</w:t>
      </w:r>
      <w:r w:rsidR="009746EA">
        <w:rPr>
          <w:lang w:eastAsia="en-US"/>
        </w:rPr>
        <w:t xml:space="preserve"> </w:t>
      </w:r>
      <w:r w:rsidR="00A82090">
        <w:rPr>
          <w:lang w:eastAsia="en-US"/>
        </w:rPr>
        <w:t>reflect</w:t>
      </w:r>
      <w:r w:rsidR="009746EA">
        <w:rPr>
          <w:lang w:eastAsia="en-US"/>
        </w:rPr>
        <w:t>ing</w:t>
      </w:r>
      <w:r w:rsidR="001672C7">
        <w:rPr>
          <w:lang w:eastAsia="en-US"/>
        </w:rPr>
        <w:t xml:space="preserve"> the higher revenue per customer to recover PSE’s fixed production costs</w:t>
      </w:r>
      <w:r w:rsidR="009746EA">
        <w:rPr>
          <w:lang w:eastAsia="en-US"/>
        </w:rPr>
        <w:t xml:space="preserve">.  Mr. Piliaris also discusses </w:t>
      </w:r>
      <w:r w:rsidR="001672C7">
        <w:rPr>
          <w:lang w:eastAsia="en-US"/>
        </w:rPr>
        <w:t xml:space="preserve">the decrease in rates </w:t>
      </w:r>
      <w:r w:rsidR="004938D8">
        <w:rPr>
          <w:lang w:eastAsia="en-US"/>
        </w:rPr>
        <w:t xml:space="preserve">that would occur to </w:t>
      </w:r>
      <w:r w:rsidR="001672C7">
        <w:rPr>
          <w:lang w:eastAsia="en-US"/>
        </w:rPr>
        <w:t xml:space="preserve">pass back the </w:t>
      </w:r>
      <w:r w:rsidR="00740122">
        <w:rPr>
          <w:lang w:eastAsia="en-US"/>
        </w:rPr>
        <w:t>stranded cost payment</w:t>
      </w:r>
      <w:r w:rsidR="001672C7">
        <w:rPr>
          <w:lang w:eastAsia="en-US"/>
        </w:rPr>
        <w:t xml:space="preserve"> to remaining customers.  </w:t>
      </w:r>
      <w:r w:rsidR="00DC1A1E">
        <w:rPr>
          <w:lang w:eastAsia="en-US"/>
        </w:rPr>
        <w:t xml:space="preserve">The final part of the rate change will be to update Schedule 95 for the change in the variable portion of the PCA Baseline Rate.  </w:t>
      </w:r>
      <w:r w:rsidR="001672C7">
        <w:rPr>
          <w:lang w:eastAsia="en-US"/>
        </w:rPr>
        <w:t>This change will incorporate the reduction in power costs that would occur once PSE no longer serve</w:t>
      </w:r>
      <w:r w:rsidR="00740122">
        <w:rPr>
          <w:lang w:eastAsia="en-US"/>
        </w:rPr>
        <w:t>s</w:t>
      </w:r>
      <w:r w:rsidR="001672C7">
        <w:rPr>
          <w:lang w:eastAsia="en-US"/>
        </w:rPr>
        <w:t xml:space="preserve"> Microsoft’s load.  Power costs are reduced $13.5 million under this scenario</w:t>
      </w:r>
      <w:r w:rsidR="006528E1">
        <w:rPr>
          <w:lang w:eastAsia="en-US"/>
        </w:rPr>
        <w:t>,</w:t>
      </w:r>
      <w:r w:rsidR="001672C7">
        <w:rPr>
          <w:lang w:eastAsia="en-US"/>
        </w:rPr>
        <w:t xml:space="preserve"> which is discussed in more detail in the </w:t>
      </w:r>
      <w:r w:rsidR="006528E1">
        <w:rPr>
          <w:lang w:eastAsia="en-US"/>
        </w:rPr>
        <w:t xml:space="preserve">Prefiled Supplemental Direct Testimony </w:t>
      </w:r>
      <w:r w:rsidR="001672C7">
        <w:rPr>
          <w:lang w:eastAsia="en-US"/>
        </w:rPr>
        <w:t>of Mr. Paul K. Wetherbee</w:t>
      </w:r>
      <w:r w:rsidR="006528E1">
        <w:rPr>
          <w:lang w:eastAsia="en-US"/>
        </w:rPr>
        <w:t>,</w:t>
      </w:r>
      <w:r w:rsidR="000C122A">
        <w:rPr>
          <w:lang w:eastAsia="en-US"/>
        </w:rPr>
        <w:t xml:space="preserve"> Exh. PKW-8</w:t>
      </w:r>
      <w:r w:rsidR="008A6D17">
        <w:rPr>
          <w:lang w:eastAsia="en-US"/>
        </w:rPr>
        <w:t>C</w:t>
      </w:r>
      <w:r w:rsidR="000C122A">
        <w:rPr>
          <w:lang w:eastAsia="en-US"/>
        </w:rPr>
        <w:t>T</w:t>
      </w:r>
      <w:r w:rsidR="001672C7">
        <w:rPr>
          <w:lang w:eastAsia="en-US"/>
        </w:rPr>
        <w:t xml:space="preserve">.  Likewise, the update to Schedule 95 </w:t>
      </w:r>
      <w:r w:rsidR="00DC1A1E">
        <w:rPr>
          <w:lang w:eastAsia="en-US"/>
        </w:rPr>
        <w:t xml:space="preserve">for the variable component of the revised PCA Baseline Rate </w:t>
      </w:r>
      <w:r w:rsidR="001672C7">
        <w:rPr>
          <w:lang w:eastAsia="en-US"/>
        </w:rPr>
        <w:t xml:space="preserve">will incorporate the loss of Microsoft’s test year delivered load.  </w:t>
      </w:r>
    </w:p>
    <w:p w:rsidR="001672C7" w:rsidRPr="001672C7" w:rsidRDefault="001672C7" w:rsidP="002A793E">
      <w:pPr>
        <w:pStyle w:val="Answer0"/>
        <w:rPr>
          <w:b/>
          <w:lang w:eastAsia="en-US"/>
        </w:rPr>
      </w:pPr>
      <w:r w:rsidRPr="001672C7">
        <w:rPr>
          <w:b/>
          <w:lang w:eastAsia="en-US"/>
        </w:rPr>
        <w:t>Q.</w:t>
      </w:r>
      <w:r w:rsidRPr="001672C7">
        <w:rPr>
          <w:b/>
          <w:lang w:eastAsia="en-US"/>
        </w:rPr>
        <w:tab/>
        <w:t xml:space="preserve">Please explain your calculation of the change to Schedule 95 </w:t>
      </w:r>
      <w:r w:rsidR="00DC1A1E">
        <w:rPr>
          <w:b/>
          <w:lang w:eastAsia="en-US"/>
        </w:rPr>
        <w:t xml:space="preserve">to update the variable component of the PCA Baseline Rate </w:t>
      </w:r>
      <w:r w:rsidRPr="001672C7">
        <w:rPr>
          <w:b/>
          <w:lang w:eastAsia="en-US"/>
        </w:rPr>
        <w:t xml:space="preserve">that would occur once Microsoft takes </w:t>
      </w:r>
      <w:r w:rsidR="006528E1">
        <w:rPr>
          <w:b/>
          <w:lang w:eastAsia="en-US"/>
        </w:rPr>
        <w:t xml:space="preserve">retail wheeling </w:t>
      </w:r>
      <w:r w:rsidRPr="001672C7">
        <w:rPr>
          <w:b/>
          <w:lang w:eastAsia="en-US"/>
        </w:rPr>
        <w:t xml:space="preserve">service </w:t>
      </w:r>
      <w:r w:rsidR="006528E1">
        <w:rPr>
          <w:b/>
          <w:lang w:eastAsia="en-US"/>
        </w:rPr>
        <w:t>pursuant to a special contract</w:t>
      </w:r>
      <w:r w:rsidRPr="001672C7">
        <w:rPr>
          <w:b/>
          <w:lang w:eastAsia="en-US"/>
        </w:rPr>
        <w:t>.</w:t>
      </w:r>
    </w:p>
    <w:p w:rsidR="001672C7" w:rsidRDefault="001672C7" w:rsidP="002A793E">
      <w:pPr>
        <w:pStyle w:val="Answer0"/>
        <w:rPr>
          <w:lang w:eastAsia="en-US"/>
        </w:rPr>
      </w:pPr>
      <w:r>
        <w:rPr>
          <w:lang w:eastAsia="en-US"/>
        </w:rPr>
        <w:t>A.</w:t>
      </w:r>
      <w:r>
        <w:rPr>
          <w:lang w:eastAsia="en-US"/>
        </w:rPr>
        <w:tab/>
      </w:r>
      <w:r w:rsidR="008A6D17">
        <w:rPr>
          <w:lang w:eastAsia="en-US"/>
        </w:rPr>
        <w:t xml:space="preserve">My </w:t>
      </w:r>
      <w:r w:rsidR="000C122A">
        <w:rPr>
          <w:lang w:eastAsia="en-US"/>
        </w:rPr>
        <w:t>Exh. KJB-16</w:t>
      </w:r>
      <w:r w:rsidR="00485E3F">
        <w:rPr>
          <w:lang w:eastAsia="en-US"/>
        </w:rPr>
        <w:t xml:space="preserve"> presents the change in revenue requirement that would occur for updating the variable portion of the PCA Baseline Rate once Microsoft takes </w:t>
      </w:r>
      <w:r w:rsidR="006528E1">
        <w:rPr>
          <w:lang w:eastAsia="en-US"/>
        </w:rPr>
        <w:t xml:space="preserve">retail wheeling </w:t>
      </w:r>
      <w:r w:rsidR="00485E3F">
        <w:rPr>
          <w:lang w:eastAsia="en-US"/>
        </w:rPr>
        <w:t xml:space="preserve">service </w:t>
      </w:r>
      <w:r w:rsidR="006528E1">
        <w:rPr>
          <w:lang w:eastAsia="en-US"/>
        </w:rPr>
        <w:t>pursuant to a special contract</w:t>
      </w:r>
      <w:r w:rsidR="00485E3F">
        <w:rPr>
          <w:lang w:eastAsia="en-US"/>
        </w:rPr>
        <w:t xml:space="preserve">.  </w:t>
      </w:r>
      <w:r w:rsidR="00DC572E">
        <w:rPr>
          <w:lang w:eastAsia="en-US"/>
        </w:rPr>
        <w:t xml:space="preserve">This is referred to as the “Contingent Calculation without Microsoft.”  </w:t>
      </w:r>
      <w:r w:rsidR="00485E3F">
        <w:rPr>
          <w:lang w:eastAsia="en-US"/>
        </w:rPr>
        <w:t xml:space="preserve">Page one shows the </w:t>
      </w:r>
      <w:r w:rsidR="00DC572E">
        <w:rPr>
          <w:lang w:eastAsia="en-US"/>
        </w:rPr>
        <w:t xml:space="preserve">contingent </w:t>
      </w:r>
      <w:r w:rsidR="00485E3F">
        <w:rPr>
          <w:lang w:eastAsia="en-US"/>
        </w:rPr>
        <w:t xml:space="preserve">calculation of the related deficiency.  Page two presents the new PCA Baseline Rate that would result from the reduction to power costs and </w:t>
      </w:r>
      <w:r w:rsidR="006372D4">
        <w:rPr>
          <w:lang w:eastAsia="en-US"/>
        </w:rPr>
        <w:t xml:space="preserve">the reduction to </w:t>
      </w:r>
      <w:r w:rsidR="00485E3F">
        <w:rPr>
          <w:lang w:eastAsia="en-US"/>
        </w:rPr>
        <w:t>test year delivered load discussed above.</w:t>
      </w:r>
      <w:r w:rsidR="006372D4">
        <w:rPr>
          <w:lang w:eastAsia="en-US"/>
        </w:rPr>
        <w:t xml:space="preserve">  The </w:t>
      </w:r>
      <w:r w:rsidR="00DC572E">
        <w:rPr>
          <w:lang w:eastAsia="en-US"/>
        </w:rPr>
        <w:t xml:space="preserve">contingent </w:t>
      </w:r>
      <w:r w:rsidR="006372D4">
        <w:rPr>
          <w:lang w:eastAsia="en-US"/>
        </w:rPr>
        <w:t xml:space="preserve">PCA Baseline Rate was calculated </w:t>
      </w:r>
      <w:r w:rsidR="00201065">
        <w:rPr>
          <w:lang w:eastAsia="en-US"/>
        </w:rPr>
        <w:t>to incorporate</w:t>
      </w:r>
      <w:r w:rsidR="006372D4">
        <w:rPr>
          <w:lang w:eastAsia="en-US"/>
        </w:rPr>
        <w:t xml:space="preserve"> the following </w:t>
      </w:r>
      <w:r w:rsidR="00FE5BC1">
        <w:rPr>
          <w:lang w:eastAsia="en-US"/>
        </w:rPr>
        <w:t>three</w:t>
      </w:r>
      <w:r w:rsidR="006372D4">
        <w:rPr>
          <w:lang w:eastAsia="en-US"/>
        </w:rPr>
        <w:t xml:space="preserve"> changes:</w:t>
      </w:r>
    </w:p>
    <w:p w:rsidR="006372D4" w:rsidRDefault="006372D4" w:rsidP="00775FC8">
      <w:pPr>
        <w:pStyle w:val="Answer0"/>
        <w:numPr>
          <w:ilvl w:val="0"/>
          <w:numId w:val="48"/>
        </w:numPr>
        <w:spacing w:before="0" w:after="280" w:line="240" w:lineRule="auto"/>
        <w:ind w:left="2160" w:hanging="720"/>
        <w:rPr>
          <w:lang w:eastAsia="en-US"/>
        </w:rPr>
      </w:pPr>
      <w:r>
        <w:rPr>
          <w:lang w:eastAsia="en-US"/>
        </w:rPr>
        <w:t xml:space="preserve">Variable power costs were reduced by $13.5 million as supported by </w:t>
      </w:r>
      <w:r w:rsidR="00DE0094">
        <w:rPr>
          <w:lang w:eastAsia="en-US"/>
        </w:rPr>
        <w:t>Mr. Wetherbee.</w:t>
      </w:r>
      <w:r w:rsidR="00FE5BC1">
        <w:rPr>
          <w:lang w:eastAsia="en-US"/>
        </w:rPr>
        <w:t xml:space="preserve">  After application of the production factor, the reduction to the variable power costs on line 27 of page two is $12.8 million.</w:t>
      </w:r>
    </w:p>
    <w:p w:rsidR="00201065" w:rsidRDefault="00DE0094" w:rsidP="00775FC8">
      <w:pPr>
        <w:pStyle w:val="Answer0"/>
        <w:numPr>
          <w:ilvl w:val="0"/>
          <w:numId w:val="48"/>
        </w:numPr>
        <w:spacing w:before="0" w:after="280" w:line="240" w:lineRule="auto"/>
        <w:ind w:left="2160" w:hanging="720"/>
        <w:rPr>
          <w:lang w:eastAsia="en-US"/>
        </w:rPr>
      </w:pPr>
      <w:r>
        <w:rPr>
          <w:lang w:eastAsia="en-US"/>
        </w:rPr>
        <w:t>The production factor was updated to remove Microsoft’s test year delivered load and to remove the full load that was included in the rate year to serve Microsoft.</w:t>
      </w:r>
      <w:r w:rsidR="00FE5BC1">
        <w:rPr>
          <w:lang w:eastAsia="en-US"/>
        </w:rPr>
        <w:t xml:space="preserve">  This resulted in a minor </w:t>
      </w:r>
      <w:r w:rsidR="00201065">
        <w:rPr>
          <w:lang w:eastAsia="en-US"/>
        </w:rPr>
        <w:t>change to the variable production factor</w:t>
      </w:r>
      <w:r w:rsidR="00DC572E">
        <w:rPr>
          <w:lang w:eastAsia="en-US"/>
        </w:rPr>
        <w:t>,</w:t>
      </w:r>
      <w:r w:rsidR="00201065">
        <w:rPr>
          <w:lang w:eastAsia="en-US"/>
        </w:rPr>
        <w:t xml:space="preserve"> which decreased to 3.817% from 3.839%.</w:t>
      </w:r>
    </w:p>
    <w:p w:rsidR="00201065" w:rsidRDefault="00201065" w:rsidP="00775FC8">
      <w:pPr>
        <w:pStyle w:val="Answer0"/>
        <w:numPr>
          <w:ilvl w:val="0"/>
          <w:numId w:val="48"/>
        </w:numPr>
        <w:spacing w:before="0" w:after="280" w:line="240" w:lineRule="auto"/>
        <w:ind w:left="2160" w:hanging="720"/>
        <w:rPr>
          <w:lang w:eastAsia="en-US"/>
        </w:rPr>
      </w:pPr>
      <w:r>
        <w:rPr>
          <w:lang w:eastAsia="en-US"/>
        </w:rPr>
        <w:t xml:space="preserve">Microsoft’s test year delivered load was removed from the load on line 30 used to calculate the PCA Baseline Rate.  This reduction to load recognizes the loss of revenue that will occur with Microsoft’s departure and results in an increase to the PCA Baseline Rate in excess of the reduction in power costs, which is why the PCA Baseline Rate </w:t>
      </w:r>
      <w:r w:rsidR="00DC572E">
        <w:rPr>
          <w:lang w:eastAsia="en-US"/>
        </w:rPr>
        <w:t xml:space="preserve">is higher in the contingent calculation than </w:t>
      </w:r>
      <w:r>
        <w:rPr>
          <w:lang w:eastAsia="en-US"/>
        </w:rPr>
        <w:t>in the Supplemental filing.</w:t>
      </w:r>
    </w:p>
    <w:p w:rsidR="00DE0094" w:rsidRPr="0051132F" w:rsidRDefault="00201065" w:rsidP="00201065">
      <w:pPr>
        <w:pStyle w:val="Answer0"/>
        <w:ind w:firstLine="0"/>
        <w:rPr>
          <w:lang w:eastAsia="en-US"/>
        </w:rPr>
      </w:pPr>
      <w:r>
        <w:rPr>
          <w:lang w:eastAsia="en-US"/>
        </w:rPr>
        <w:t>The result of these changes on Schedule 95 rates is presented</w:t>
      </w:r>
      <w:r w:rsidR="000C122A">
        <w:rPr>
          <w:lang w:eastAsia="en-US"/>
        </w:rPr>
        <w:t xml:space="preserve"> on page one of Exh. KJB-16</w:t>
      </w:r>
      <w:r>
        <w:rPr>
          <w:lang w:eastAsia="en-US"/>
        </w:rPr>
        <w:t xml:space="preserve">.  </w:t>
      </w:r>
      <w:r w:rsidR="00123786">
        <w:rPr>
          <w:lang w:eastAsia="en-US"/>
        </w:rPr>
        <w:t xml:space="preserve">Line 7 of </w:t>
      </w:r>
      <w:r w:rsidR="00181AD8">
        <w:rPr>
          <w:lang w:eastAsia="en-US"/>
        </w:rPr>
        <w:t>t</w:t>
      </w:r>
      <w:r>
        <w:rPr>
          <w:lang w:eastAsia="en-US"/>
        </w:rPr>
        <w:t xml:space="preserve">his exhibit </w:t>
      </w:r>
      <w:r w:rsidR="00431AB6">
        <w:rPr>
          <w:lang w:eastAsia="en-US"/>
        </w:rPr>
        <w:t xml:space="preserve">shows </w:t>
      </w:r>
      <w:r w:rsidR="00431AB6" w:rsidRPr="003965AB">
        <w:t>the</w:t>
      </w:r>
      <w:r w:rsidR="00A303F6" w:rsidRPr="003965AB">
        <w:t xml:space="preserve"> </w:t>
      </w:r>
      <w:r w:rsidR="00DC572E">
        <w:t>contingent</w:t>
      </w:r>
      <w:r w:rsidR="00DC572E" w:rsidRPr="003965AB">
        <w:t xml:space="preserve"> </w:t>
      </w:r>
      <w:r w:rsidR="00A303F6">
        <w:t xml:space="preserve">variable </w:t>
      </w:r>
      <w:r w:rsidR="00A303F6" w:rsidRPr="003965AB">
        <w:t>rate</w:t>
      </w:r>
      <w:r w:rsidR="00123786">
        <w:t>, which</w:t>
      </w:r>
      <w:r w:rsidR="00A303F6" w:rsidRPr="003965AB">
        <w:t xml:space="preserve"> is $</w:t>
      </w:r>
      <w:r w:rsidR="00A303F6">
        <w:t xml:space="preserve">35.825 </w:t>
      </w:r>
      <w:r w:rsidR="00A303F6" w:rsidRPr="003965AB">
        <w:t>per MWh</w:t>
      </w:r>
      <w:r w:rsidR="00123786">
        <w:t>,</w:t>
      </w:r>
      <w:r w:rsidR="00A303F6" w:rsidRPr="003965AB">
        <w:t xml:space="preserve"> and </w:t>
      </w:r>
      <w:r w:rsidR="008A0485">
        <w:t xml:space="preserve">also shows </w:t>
      </w:r>
      <w:r w:rsidR="00A303F6" w:rsidRPr="003965AB">
        <w:t xml:space="preserve">the </w:t>
      </w:r>
      <w:r w:rsidR="00A303F6">
        <w:t xml:space="preserve">variable </w:t>
      </w:r>
      <w:r w:rsidR="00A303F6" w:rsidRPr="003965AB">
        <w:t xml:space="preserve">rate </w:t>
      </w:r>
      <w:r w:rsidR="00A303F6">
        <w:t>included in this supplemental filing</w:t>
      </w:r>
      <w:r w:rsidR="00123786">
        <w:t>, which</w:t>
      </w:r>
      <w:r w:rsidR="00A303F6">
        <w:t xml:space="preserve"> </w:t>
      </w:r>
      <w:r w:rsidR="00A303F6" w:rsidRPr="003965AB">
        <w:t>is $</w:t>
      </w:r>
      <w:r w:rsidR="00A303F6">
        <w:t>35.711</w:t>
      </w:r>
      <w:r w:rsidR="00123786">
        <w:t xml:space="preserve"> per MWh</w:t>
      </w:r>
      <w:r w:rsidR="00A303F6" w:rsidRPr="003965AB">
        <w:t>.  The difference between these two rates is multiplied by the normalized delivered load for the test period</w:t>
      </w:r>
      <w:r w:rsidR="00A303F6">
        <w:t xml:space="preserve"> excluding Microsoft</w:t>
      </w:r>
      <w:r w:rsidR="00A303F6" w:rsidRPr="003965AB">
        <w:t xml:space="preserve">.  The result of this </w:t>
      </w:r>
      <w:r w:rsidR="00123786">
        <w:t xml:space="preserve">contingent </w:t>
      </w:r>
      <w:r w:rsidR="00A303F6" w:rsidRPr="003965AB">
        <w:t>calculation is the requested change in revenue after revenue sensitive items</w:t>
      </w:r>
      <w:r w:rsidR="00A303F6">
        <w:t xml:space="preserve"> of $2,312,257</w:t>
      </w:r>
      <w:r w:rsidR="00A303F6" w:rsidRPr="003965AB">
        <w:t xml:space="preserve">.  </w:t>
      </w:r>
      <w:r>
        <w:rPr>
          <w:lang w:eastAsia="en-US"/>
        </w:rPr>
        <w:t xml:space="preserve">  </w:t>
      </w:r>
    </w:p>
    <w:p w:rsidR="009B288E" w:rsidRPr="00502738" w:rsidRDefault="00A303F6" w:rsidP="002349F1">
      <w:pPr>
        <w:pStyle w:val="Heading1"/>
      </w:pPr>
      <w:bookmarkStart w:id="21" w:name="_Toc478978234"/>
      <w:r>
        <w:t>VI</w:t>
      </w:r>
      <w:r w:rsidR="009B288E" w:rsidRPr="00502738">
        <w:t>.</w:t>
      </w:r>
      <w:r w:rsidR="009B288E" w:rsidRPr="00502738">
        <w:tab/>
        <w:t>CONCLUSION</w:t>
      </w:r>
      <w:bookmarkEnd w:id="21"/>
    </w:p>
    <w:bookmarkEnd w:id="11"/>
    <w:bookmarkEnd w:id="12"/>
    <w:p w:rsidR="00A534B0" w:rsidRPr="00502738" w:rsidRDefault="00A534B0" w:rsidP="00B73B24">
      <w:pPr>
        <w:pStyle w:val="question"/>
      </w:pPr>
      <w:r w:rsidRPr="00502738">
        <w:t>Q.</w:t>
      </w:r>
      <w:r w:rsidRPr="00502738">
        <w:tab/>
        <w:t>Does this conclude your testimony?</w:t>
      </w:r>
    </w:p>
    <w:p w:rsidR="00A534B0" w:rsidRPr="00D66236" w:rsidRDefault="00A534B0" w:rsidP="00E41A5E">
      <w:pPr>
        <w:pStyle w:val="answer"/>
        <w:rPr>
          <w:rFonts w:eastAsia="SimSun"/>
        </w:rPr>
      </w:pPr>
      <w:r w:rsidRPr="00502738">
        <w:rPr>
          <w:rFonts w:eastAsia="SimSun"/>
        </w:rPr>
        <w:t>A.</w:t>
      </w:r>
      <w:r w:rsidRPr="00502738">
        <w:rPr>
          <w:rFonts w:eastAsia="SimSun"/>
        </w:rPr>
        <w:tab/>
        <w:t>Yes, it does.</w:t>
      </w:r>
    </w:p>
    <w:sectPr w:rsidR="00A534B0" w:rsidRPr="00D66236" w:rsidSect="00F76364">
      <w:footerReference w:type="default" r:id="rId12"/>
      <w:footerReference w:type="first" r:id="rId13"/>
      <w:pgSz w:w="12240" w:h="15840" w:code="1"/>
      <w:pgMar w:top="1440" w:right="1440" w:bottom="1260" w:left="2160" w:header="720" w:footer="533" w:gutter="0"/>
      <w:lnNumType w:countBy="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B18" w:rsidRDefault="001C6B18">
      <w:r>
        <w:separator/>
      </w:r>
    </w:p>
  </w:endnote>
  <w:endnote w:type="continuationSeparator" w:id="0">
    <w:p w:rsidR="001C6B18" w:rsidRDefault="001C6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embedRegular r:id="rId1" w:fontKey="{D37FCA0F-F163-4648-9135-39EBD8176603}"/>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56AEAEFE-3322-45F8-8E00-86CD94FA8CF7}"/>
    <w:embedBold r:id="rId3" w:fontKey="{BF024FBE-137F-4FFA-9C61-1651859488F8}"/>
  </w:font>
  <w:font w:name="Calibri">
    <w:altName w:val="Calibri"/>
    <w:panose1 w:val="020F0502020204030204"/>
    <w:charset w:val="00"/>
    <w:family w:val="swiss"/>
    <w:pitch w:val="variable"/>
    <w:sig w:usb0="E00002FF" w:usb1="4000ACFF" w:usb2="00000001" w:usb3="00000000" w:csb0="0000019F" w:csb1="00000000"/>
    <w:embedRegular r:id="rId4" w:fontKey="{36F240D8-48BC-4009-B034-D4F1C931392C}"/>
    <w:embedBold r:id="rId5" w:fontKey="{F6634B7F-8CD5-489B-93F0-60993AD45BF6}"/>
    <w:embedItalic r:id="rId6" w:fontKey="{71C8139E-7A03-4A5D-9E5C-17D8F7A2E828}"/>
    <w:embedBoldItalic r:id="rId7" w:fontKey="{4403A570-91F7-4E1B-B4DF-E17B021FAEFF}"/>
  </w:font>
  <w:font w:name="Univers (WN)">
    <w:panose1 w:val="00000000000000000000"/>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8" w:fontKey="{D8548070-7CBC-49BF-B5A5-BDC8658B27D0}"/>
  </w:font>
  <w:font w:name="Tahoma">
    <w:panose1 w:val="020B0604030504040204"/>
    <w:charset w:val="00"/>
    <w:family w:val="swiss"/>
    <w:pitch w:val="variable"/>
    <w:sig w:usb0="E1002EFF" w:usb1="C000605B" w:usb2="00000029" w:usb3="00000000" w:csb0="000101FF" w:csb1="00000000"/>
    <w:embedRegular r:id="rId9" w:fontKey="{054CFBD1-6671-45BB-ACAA-1C234669B0B9}"/>
  </w:font>
  <w:font w:name="TheSerif 3-Light">
    <w:altName w:val="Arial Narrow"/>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EBA" w:rsidRDefault="00745EBA" w:rsidP="009F626F">
    <w:pPr>
      <w:pStyle w:val="Foote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EBA" w:rsidRPr="006A4EC4" w:rsidRDefault="00745EBA" w:rsidP="004B018F">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745EBA" w:rsidRPr="006A4EC4" w:rsidRDefault="00745EBA" w:rsidP="004B018F">
    <w:pPr>
      <w:pStyle w:val="Footer"/>
      <w:tabs>
        <w:tab w:val="clear" w:pos="4507"/>
        <w:tab w:val="clear" w:pos="9000"/>
        <w:tab w:val="right" w:pos="8640"/>
      </w:tabs>
      <w:spacing w:line="240" w:lineRule="auto"/>
      <w:ind w:right="0" w:hanging="4"/>
      <w:rPr>
        <w:sz w:val="10"/>
        <w:szCs w:val="10"/>
      </w:rPr>
    </w:pPr>
  </w:p>
  <w:p w:rsidR="00745EBA" w:rsidRDefault="00745EBA" w:rsidP="004B018F">
    <w:pPr>
      <w:pStyle w:val="Footer"/>
      <w:tabs>
        <w:tab w:val="clear" w:pos="4507"/>
        <w:tab w:val="clear" w:pos="9000"/>
        <w:tab w:val="right" w:pos="8640"/>
      </w:tabs>
      <w:ind w:hanging="4"/>
    </w:pPr>
    <w:r>
      <w:t xml:space="preserve">Prefiled </w:t>
    </w:r>
    <w:r w:rsidR="008A6D17">
      <w:t xml:space="preserve">Supplemental </w:t>
    </w:r>
    <w:r>
      <w:t>Direct</w:t>
    </w:r>
    <w:r w:rsidR="000C122A">
      <w:tab/>
      <w:t xml:space="preserve">Exh. </w:t>
    </w:r>
    <w:r w:rsidR="008B7F19">
      <w:t>KJB-10T</w:t>
    </w:r>
  </w:p>
  <w:p w:rsidR="00745EBA" w:rsidRPr="006F17C9" w:rsidRDefault="008A6D17" w:rsidP="001B2999">
    <w:pPr>
      <w:pStyle w:val="Footer"/>
      <w:widowControl w:val="0"/>
      <w:tabs>
        <w:tab w:val="clear" w:pos="4507"/>
        <w:tab w:val="clear" w:pos="9000"/>
        <w:tab w:val="right" w:pos="8640"/>
      </w:tabs>
    </w:pPr>
    <w:r>
      <w:t xml:space="preserve">Testimony </w:t>
    </w:r>
    <w:r w:rsidR="00745EBA">
      <w:t>(Nonconfidential) of</w:t>
    </w:r>
    <w:r w:rsidR="00745EBA">
      <w:tab/>
      <w:t>Page </w:t>
    </w:r>
    <w:r w:rsidR="00745EBA">
      <w:rPr>
        <w:rStyle w:val="PageNumber"/>
      </w:rPr>
      <w:t>i of i</w:t>
    </w:r>
    <w:r w:rsidR="00745EBA">
      <w:rPr>
        <w:rStyle w:val="PageNumber"/>
      </w:rPr>
      <w:br/>
    </w:r>
    <w:r w:rsidR="00745EBA">
      <w:t>Katherine J. Barnard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EBA" w:rsidRPr="006A4EC4" w:rsidRDefault="00745EBA" w:rsidP="009B288E">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745EBA" w:rsidRPr="006A4EC4" w:rsidRDefault="00745EBA" w:rsidP="009B288E">
    <w:pPr>
      <w:pStyle w:val="Footer"/>
      <w:tabs>
        <w:tab w:val="clear" w:pos="4507"/>
        <w:tab w:val="clear" w:pos="9000"/>
        <w:tab w:val="right" w:pos="8640"/>
      </w:tabs>
      <w:spacing w:line="240" w:lineRule="auto"/>
      <w:ind w:right="0" w:hanging="4"/>
      <w:rPr>
        <w:sz w:val="10"/>
        <w:szCs w:val="10"/>
      </w:rPr>
    </w:pPr>
  </w:p>
  <w:p w:rsidR="00745EBA" w:rsidRDefault="00745EBA" w:rsidP="009B288E">
    <w:pPr>
      <w:pStyle w:val="Footer"/>
      <w:tabs>
        <w:tab w:val="clear" w:pos="4507"/>
        <w:tab w:val="clear" w:pos="9000"/>
        <w:tab w:val="right" w:pos="8640"/>
      </w:tabs>
      <w:ind w:hanging="4"/>
    </w:pPr>
    <w:r>
      <w:t xml:space="preserve">Prefiled </w:t>
    </w:r>
    <w:r w:rsidR="001072FC">
      <w:t>Supp</w:t>
    </w:r>
    <w:r w:rsidR="008A6D17">
      <w:t xml:space="preserve">lemental </w:t>
    </w:r>
    <w:r>
      <w:t>Direct</w:t>
    </w:r>
    <w:r w:rsidR="000C122A">
      <w:tab/>
      <w:t>Exh.</w:t>
    </w:r>
    <w:r w:rsidR="008B7F19">
      <w:t> KJB-10T</w:t>
    </w:r>
  </w:p>
  <w:p w:rsidR="00745EBA" w:rsidRDefault="008A6D17" w:rsidP="006C7C25">
    <w:pPr>
      <w:pStyle w:val="Footer"/>
      <w:widowControl w:val="0"/>
      <w:tabs>
        <w:tab w:val="clear" w:pos="4507"/>
        <w:tab w:val="clear" w:pos="9000"/>
        <w:tab w:val="right" w:pos="8640"/>
      </w:tabs>
    </w:pPr>
    <w:r>
      <w:t xml:space="preserve">Testimony </w:t>
    </w:r>
    <w:r w:rsidR="00745EBA">
      <w:t>(Nonconfidential) of</w:t>
    </w:r>
    <w:r w:rsidR="00745EBA">
      <w:tab/>
      <w:t>Page </w:t>
    </w:r>
    <w:r w:rsidR="00745EBA">
      <w:rPr>
        <w:rStyle w:val="PageNumber"/>
      </w:rPr>
      <w:fldChar w:fldCharType="begin"/>
    </w:r>
    <w:r w:rsidR="00745EBA">
      <w:rPr>
        <w:rStyle w:val="PageNumber"/>
      </w:rPr>
      <w:instrText xml:space="preserve"> PAGE </w:instrText>
    </w:r>
    <w:r w:rsidR="00745EBA">
      <w:rPr>
        <w:rStyle w:val="PageNumber"/>
      </w:rPr>
      <w:fldChar w:fldCharType="separate"/>
    </w:r>
    <w:r w:rsidR="00BB06A4">
      <w:rPr>
        <w:rStyle w:val="PageNumber"/>
        <w:noProof/>
      </w:rPr>
      <w:t>2</w:t>
    </w:r>
    <w:r w:rsidR="00745EBA">
      <w:rPr>
        <w:rStyle w:val="PageNumber"/>
      </w:rPr>
      <w:fldChar w:fldCharType="end"/>
    </w:r>
    <w:r w:rsidR="00745EBA">
      <w:rPr>
        <w:rStyle w:val="PageNumber"/>
      </w:rPr>
      <w:t xml:space="preserve"> of </w:t>
    </w:r>
    <w:r w:rsidR="001072FC">
      <w:rPr>
        <w:rStyle w:val="PageNumber"/>
      </w:rPr>
      <w:t>1</w:t>
    </w:r>
    <w:r w:rsidR="000C3580">
      <w:rPr>
        <w:rStyle w:val="PageNumber"/>
      </w:rPr>
      <w:t>3</w:t>
    </w:r>
    <w:r w:rsidR="00745EBA">
      <w:rPr>
        <w:rStyle w:val="PageNumber"/>
      </w:rPr>
      <w:br/>
    </w:r>
    <w:r w:rsidR="00745EBA">
      <w:t>Katherine J. Barnard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EBA" w:rsidRDefault="00745EBA">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745EBA" w:rsidRDefault="00745EBA">
    <w:pPr>
      <w:pStyle w:val="Footer"/>
      <w:tabs>
        <w:tab w:val="clear" w:pos="4507"/>
        <w:tab w:val="clear" w:pos="9000"/>
        <w:tab w:val="right" w:pos="8640"/>
      </w:tabs>
      <w:spacing w:line="240" w:lineRule="auto"/>
      <w:ind w:left="-630" w:right="0" w:hanging="4"/>
      <w:rPr>
        <w:sz w:val="10"/>
      </w:rPr>
    </w:pPr>
  </w:p>
  <w:p w:rsidR="00745EBA" w:rsidRDefault="00745EBA">
    <w:pPr>
      <w:pStyle w:val="Footer"/>
      <w:tabs>
        <w:tab w:val="clear" w:pos="4507"/>
        <w:tab w:val="clear" w:pos="9000"/>
        <w:tab w:val="right" w:pos="8640"/>
      </w:tabs>
      <w:ind w:left="-630" w:hanging="4"/>
    </w:pPr>
    <w:r>
      <w:t>Prefiled Direct Testimony of</w:t>
    </w:r>
    <w:r>
      <w:tab/>
      <w:t>Exhibit No. ___(JD-1CT)</w:t>
    </w:r>
  </w:p>
  <w:p w:rsidR="00745EBA" w:rsidRDefault="00745EBA">
    <w:pPr>
      <w:pStyle w:val="Footer"/>
      <w:tabs>
        <w:tab w:val="clear" w:pos="4507"/>
        <w:tab w:val="clear" w:pos="9000"/>
        <w:tab w:val="right" w:pos="8640"/>
      </w:tabs>
      <w:ind w:left="-630" w:hanging="4"/>
    </w:pPr>
    <w:r>
      <w:t>Jane Doe</w:t>
    </w:r>
    <w:r>
      <w:tab/>
      <w:t>Page </w:t>
    </w: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r>
      <w:rPr>
        <w:rStyle w:val="PageNumber"/>
      </w:rPr>
      <w:t xml:space="preserve"> of 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B18" w:rsidRDefault="001C6B18" w:rsidP="00E70A11">
      <w:pPr>
        <w:ind w:firstLine="0"/>
      </w:pPr>
      <w:r>
        <w:separator/>
      </w:r>
    </w:p>
  </w:footnote>
  <w:footnote w:type="continuationSeparator" w:id="0">
    <w:p w:rsidR="001C6B18" w:rsidRDefault="001C6B18" w:rsidP="00E70A11">
      <w:pPr>
        <w:ind w:firstLine="0"/>
      </w:pPr>
      <w:r>
        <w:continuationSeparator/>
      </w:r>
    </w:p>
  </w:footnote>
  <w:footnote w:id="1">
    <w:p w:rsidR="00103021" w:rsidRDefault="00103021" w:rsidP="00775FC8">
      <w:pPr>
        <w:pStyle w:val="FootnoteText"/>
        <w:spacing w:before="60" w:after="60" w:line="240" w:lineRule="auto"/>
      </w:pPr>
      <w:r>
        <w:rPr>
          <w:rStyle w:val="FootnoteReference"/>
        </w:rPr>
        <w:footnoteRef/>
      </w:r>
      <w:r>
        <w:t xml:space="preserve"> In his </w:t>
      </w:r>
      <w:r w:rsidR="00326F04">
        <w:t>p</w:t>
      </w:r>
      <w:r>
        <w:t xml:space="preserve">refiled </w:t>
      </w:r>
      <w:r w:rsidR="00326F04">
        <w:t>s</w:t>
      </w:r>
      <w:r>
        <w:t xml:space="preserve">upplemental </w:t>
      </w:r>
      <w:r w:rsidR="00326F04">
        <w:t>d</w:t>
      </w:r>
      <w:r>
        <w:t xml:space="preserve">irect </w:t>
      </w:r>
      <w:r w:rsidR="00326F04">
        <w:t>t</w:t>
      </w:r>
      <w:r>
        <w:t xml:space="preserve">estimony, Mr. Piliaris discusses an alternative of including the stranded cost payment in Schedule 95 instead of Schedule 137 as was originally recommended in his </w:t>
      </w:r>
      <w:r w:rsidR="00326F04">
        <w:t>p</w:t>
      </w:r>
      <w:r>
        <w:t xml:space="preserve">refiled </w:t>
      </w:r>
      <w:r w:rsidR="00326F04">
        <w:t>d</w:t>
      </w:r>
      <w:r>
        <w:t xml:space="preserve">irect </w:t>
      </w:r>
      <w:r w:rsidR="00326F04">
        <w:t>t</w:t>
      </w:r>
      <w:r>
        <w:t xml:space="preserve">estimony. </w:t>
      </w:r>
    </w:p>
  </w:footnote>
  <w:footnote w:id="2">
    <w:p w:rsidR="00745EBA" w:rsidRDefault="00745EBA" w:rsidP="00775FC8">
      <w:pPr>
        <w:pStyle w:val="FootnoteText"/>
        <w:spacing w:before="60" w:after="60" w:line="240" w:lineRule="auto"/>
      </w:pPr>
      <w:r>
        <w:rPr>
          <w:rStyle w:val="FootnoteReference"/>
        </w:rPr>
        <w:footnoteRef/>
      </w:r>
      <w:r>
        <w:t xml:space="preserve"> </w:t>
      </w:r>
      <w:r w:rsidR="007D78EF">
        <w:t xml:space="preserve">Exh. </w:t>
      </w:r>
      <w:r>
        <w:t>KJB-5</w:t>
      </w:r>
      <w:r w:rsidR="00AD0EE4">
        <w:t>,</w:t>
      </w:r>
      <w:r>
        <w:t xml:space="preserve"> which presented the test year financial statements</w:t>
      </w:r>
      <w:r w:rsidR="00AD0EE4">
        <w:t>,</w:t>
      </w:r>
      <w:r>
        <w:t xml:space="preserve"> has not changed since the original filing.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EBA" w:rsidRDefault="00745EBA" w:rsidP="00E51C44">
    <w:pPr>
      <w:pStyle w:val="Header"/>
      <w:jc w:val="right"/>
    </w:pPr>
    <w:r>
      <w:rPr>
        <w:noProof/>
        <w:lang w:eastAsia="en-US"/>
      </w:rPr>
      <mc:AlternateContent>
        <mc:Choice Requires="wps">
          <w:drawing>
            <wp:anchor distT="0" distB="0" distL="114300" distR="114300" simplePos="0" relativeHeight="251658240" behindDoc="0" locked="0" layoutInCell="1" allowOverlap="1" wp14:anchorId="4755CA40" wp14:editId="413CE48C">
              <wp:simplePos x="0" y="0"/>
              <wp:positionH relativeFrom="column">
                <wp:posOffset>-177165</wp:posOffset>
              </wp:positionH>
              <wp:positionV relativeFrom="paragraph">
                <wp:posOffset>-111760</wp:posOffset>
              </wp:positionV>
              <wp:extent cx="0" cy="9258300"/>
              <wp:effectExtent l="22860" t="21590" r="24765" b="260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8pt" to="-13.9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68C4F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5E224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DEC8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EBEEBB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2C35B3"/>
    <w:multiLevelType w:val="hybridMultilevel"/>
    <w:tmpl w:val="0B9A9172"/>
    <w:lvl w:ilvl="0" w:tplc="93466DF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6D25BB8"/>
    <w:multiLevelType w:val="multilevel"/>
    <w:tmpl w:val="7578E004"/>
    <w:lvl w:ilvl="0">
      <w:start w:val="1"/>
      <w:numFmt w:val="decimal"/>
      <w:pStyle w:val="Numbr10S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2">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3">
    <w:nsid w:val="16282319"/>
    <w:multiLevelType w:val="hybridMultilevel"/>
    <w:tmpl w:val="78443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779311D"/>
    <w:multiLevelType w:val="hybridMultilevel"/>
    <w:tmpl w:val="B414E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9255916"/>
    <w:multiLevelType w:val="hybridMultilevel"/>
    <w:tmpl w:val="E53A79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7">
    <w:nsid w:val="1B1E74AD"/>
    <w:multiLevelType w:val="hybridMultilevel"/>
    <w:tmpl w:val="391AE7D6"/>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CA347F2"/>
    <w:multiLevelType w:val="hybridMultilevel"/>
    <w:tmpl w:val="A896105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1E2F37E5"/>
    <w:multiLevelType w:val="hybridMultilevel"/>
    <w:tmpl w:val="15D85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1171526"/>
    <w:multiLevelType w:val="hybridMultilevel"/>
    <w:tmpl w:val="C41614CE"/>
    <w:lvl w:ilvl="0" w:tplc="D640D108">
      <w:start w:val="1"/>
      <w:numFmt w:val="decimal"/>
      <w:lvlText w:val="%1"/>
      <w:lvlJc w:val="left"/>
      <w:pPr>
        <w:tabs>
          <w:tab w:val="num" w:pos="0"/>
        </w:tabs>
        <w:ind w:left="0" w:hanging="360"/>
      </w:pPr>
      <w:rPr>
        <w:rFonts w:ascii="Times New Roman" w:hAnsi="Times New Roman" w:hint="default"/>
        <w:b w:val="0"/>
        <w:i/>
        <w:color w:val="000000"/>
        <w:sz w:val="20"/>
      </w:rPr>
    </w:lvl>
    <w:lvl w:ilvl="1" w:tplc="04090001">
      <w:start w:val="1"/>
      <w:numFmt w:val="bullet"/>
      <w:lvlText w:val=""/>
      <w:lvlJc w:val="left"/>
      <w:pPr>
        <w:tabs>
          <w:tab w:val="num" w:pos="1440"/>
        </w:tabs>
        <w:ind w:left="1440" w:hanging="360"/>
      </w:pPr>
      <w:rPr>
        <w:rFonts w:ascii="Symbol" w:hAnsi="Symbol" w:hint="default"/>
        <w:b w:val="0"/>
        <w:i/>
        <w:color w:val="0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1613AFA"/>
    <w:multiLevelType w:val="hybridMultilevel"/>
    <w:tmpl w:val="A70A96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372F447C"/>
    <w:multiLevelType w:val="hybridMultilevel"/>
    <w:tmpl w:val="634015F6"/>
    <w:lvl w:ilvl="0" w:tplc="FF0E85F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38CF2269"/>
    <w:multiLevelType w:val="hybridMultilevel"/>
    <w:tmpl w:val="9EAE1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A120C31"/>
    <w:multiLevelType w:val="hybridMultilevel"/>
    <w:tmpl w:val="C798BB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1BA49BD"/>
    <w:multiLevelType w:val="multilevel"/>
    <w:tmpl w:val="4516A8CE"/>
    <w:lvl w:ilvl="0">
      <w:start w:val="1"/>
      <w:numFmt w:val="decimal"/>
      <w:pStyle w:val="Numbr10D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1%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7">
    <w:nsid w:val="420B50CC"/>
    <w:multiLevelType w:val="hybridMultilevel"/>
    <w:tmpl w:val="F726F65A"/>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29">
    <w:nsid w:val="4AA31EDF"/>
    <w:multiLevelType w:val="hybridMultilevel"/>
    <w:tmpl w:val="EDC8A9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1">
    <w:nsid w:val="52C63924"/>
    <w:multiLevelType w:val="hybridMultilevel"/>
    <w:tmpl w:val="A09C26DA"/>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33">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34">
    <w:nsid w:val="5A5072AE"/>
    <w:multiLevelType w:val="hybridMultilevel"/>
    <w:tmpl w:val="83A2465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5F5E595E"/>
    <w:multiLevelType w:val="hybridMultilevel"/>
    <w:tmpl w:val="A500756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035879"/>
    <w:multiLevelType w:val="hybridMultilevel"/>
    <w:tmpl w:val="A88A498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38">
    <w:nsid w:val="67C42705"/>
    <w:multiLevelType w:val="multilevel"/>
    <w:tmpl w:val="AF422406"/>
    <w:lvl w:ilvl="0">
      <w:start w:val="1"/>
      <w:numFmt w:val="decimal"/>
      <w:pStyle w:val="Numbr1-9S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9">
    <w:nsid w:val="67FD0F6D"/>
    <w:multiLevelType w:val="multilevel"/>
    <w:tmpl w:val="30FEEC8E"/>
    <w:lvl w:ilvl="0">
      <w:start w:val="1"/>
      <w:numFmt w:val="decimal"/>
      <w:pStyle w:val="Numbr1-9D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40">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41">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8"/>
  </w:num>
  <w:num w:numId="18">
    <w:abstractNumId w:val="11"/>
  </w:num>
  <w:num w:numId="19">
    <w:abstractNumId w:val="39"/>
  </w:num>
  <w:num w:numId="20">
    <w:abstractNumId w:val="26"/>
  </w:num>
  <w:num w:numId="21">
    <w:abstractNumId w:val="33"/>
  </w:num>
  <w:num w:numId="22">
    <w:abstractNumId w:val="37"/>
  </w:num>
  <w:num w:numId="23">
    <w:abstractNumId w:val="40"/>
  </w:num>
  <w:num w:numId="24">
    <w:abstractNumId w:val="28"/>
  </w:num>
  <w:num w:numId="25">
    <w:abstractNumId w:val="41"/>
  </w:num>
  <w:num w:numId="26">
    <w:abstractNumId w:val="30"/>
  </w:num>
  <w:num w:numId="27">
    <w:abstractNumId w:val="32"/>
  </w:num>
  <w:num w:numId="28">
    <w:abstractNumId w:val="16"/>
  </w:num>
  <w:num w:numId="29">
    <w:abstractNumId w:val="12"/>
  </w:num>
  <w:num w:numId="30">
    <w:abstractNumId w:val="22"/>
  </w:num>
  <w:num w:numId="31">
    <w:abstractNumId w:val="34"/>
  </w:num>
  <w:num w:numId="32">
    <w:abstractNumId w:val="31"/>
  </w:num>
  <w:num w:numId="33">
    <w:abstractNumId w:val="14"/>
  </w:num>
  <w:num w:numId="34">
    <w:abstractNumId w:val="25"/>
  </w:num>
  <w:num w:numId="35">
    <w:abstractNumId w:val="29"/>
  </w:num>
  <w:num w:numId="36">
    <w:abstractNumId w:val="21"/>
  </w:num>
  <w:num w:numId="37">
    <w:abstractNumId w:val="24"/>
  </w:num>
  <w:num w:numId="38">
    <w:abstractNumId w:val="17"/>
  </w:num>
  <w:num w:numId="39">
    <w:abstractNumId w:val="23"/>
  </w:num>
  <w:num w:numId="40">
    <w:abstractNumId w:val="19"/>
  </w:num>
  <w:num w:numId="41">
    <w:abstractNumId w:val="35"/>
  </w:num>
  <w:num w:numId="42">
    <w:abstractNumId w:val="27"/>
  </w:num>
  <w:num w:numId="43">
    <w:abstractNumId w:val="10"/>
  </w:num>
  <w:num w:numId="44">
    <w:abstractNumId w:val="20"/>
  </w:num>
  <w:num w:numId="45">
    <w:abstractNumId w:val="13"/>
  </w:num>
  <w:num w:numId="46">
    <w:abstractNumId w:val="15"/>
  </w:num>
  <w:num w:numId="47">
    <w:abstractNumId w:val="36"/>
  </w:num>
  <w:num w:numId="48">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ClientMatter" w:val="1"/>
    <w:docVar w:name="85TrailerDate" w:val="0"/>
    <w:docVar w:name="85TrailerDateField" w:val="0"/>
    <w:docVar w:name="85TrailerDraft" w:val="0"/>
    <w:docVar w:name="85TrailerLocation" w:val="None/Remove"/>
    <w:docVar w:name="85TrailerTime" w:val="0"/>
    <w:docVar w:name="85TrailerType" w:val="102"/>
    <w:docVar w:name="MPDocID" w:val="07771-0045/135021293.1"/>
    <w:docVar w:name="MPDocIDTemplate" w:val="%c-|%m/|%n|.%v"/>
    <w:docVar w:name="MPDocIDTemplateDefault" w:val="%c-|%m/|%n|.%v"/>
    <w:docVar w:name="NewDocStampType" w:val="1"/>
  </w:docVars>
  <w:rsids>
    <w:rsidRoot w:val="00CD1A65"/>
    <w:rsid w:val="0000099A"/>
    <w:rsid w:val="00002AD2"/>
    <w:rsid w:val="00003C03"/>
    <w:rsid w:val="000046FD"/>
    <w:rsid w:val="00004B7B"/>
    <w:rsid w:val="00007A1D"/>
    <w:rsid w:val="000104E2"/>
    <w:rsid w:val="00012C8F"/>
    <w:rsid w:val="00013874"/>
    <w:rsid w:val="000140F3"/>
    <w:rsid w:val="0001797B"/>
    <w:rsid w:val="00021AAC"/>
    <w:rsid w:val="00022826"/>
    <w:rsid w:val="0002296B"/>
    <w:rsid w:val="00023952"/>
    <w:rsid w:val="00023966"/>
    <w:rsid w:val="0002398A"/>
    <w:rsid w:val="00024089"/>
    <w:rsid w:val="00024F27"/>
    <w:rsid w:val="000257F5"/>
    <w:rsid w:val="00025986"/>
    <w:rsid w:val="00030030"/>
    <w:rsid w:val="0003037E"/>
    <w:rsid w:val="00032656"/>
    <w:rsid w:val="00036A0F"/>
    <w:rsid w:val="00037F53"/>
    <w:rsid w:val="00040236"/>
    <w:rsid w:val="00041601"/>
    <w:rsid w:val="00042DBE"/>
    <w:rsid w:val="00043147"/>
    <w:rsid w:val="00047124"/>
    <w:rsid w:val="000471BD"/>
    <w:rsid w:val="00047759"/>
    <w:rsid w:val="00047E6C"/>
    <w:rsid w:val="0005046D"/>
    <w:rsid w:val="00050BA6"/>
    <w:rsid w:val="000514C6"/>
    <w:rsid w:val="000514D1"/>
    <w:rsid w:val="000528F5"/>
    <w:rsid w:val="00052FB6"/>
    <w:rsid w:val="00053442"/>
    <w:rsid w:val="00054A59"/>
    <w:rsid w:val="00054AFE"/>
    <w:rsid w:val="0005502A"/>
    <w:rsid w:val="00055B04"/>
    <w:rsid w:val="00056629"/>
    <w:rsid w:val="00061F9A"/>
    <w:rsid w:val="000624C4"/>
    <w:rsid w:val="000628C8"/>
    <w:rsid w:val="000636CF"/>
    <w:rsid w:val="00063939"/>
    <w:rsid w:val="00064F8D"/>
    <w:rsid w:val="00064F8E"/>
    <w:rsid w:val="000651F6"/>
    <w:rsid w:val="00070D43"/>
    <w:rsid w:val="0007149C"/>
    <w:rsid w:val="00071D30"/>
    <w:rsid w:val="0007228A"/>
    <w:rsid w:val="0007279B"/>
    <w:rsid w:val="00073BCF"/>
    <w:rsid w:val="000743A1"/>
    <w:rsid w:val="000761F8"/>
    <w:rsid w:val="00077DCD"/>
    <w:rsid w:val="00077EBD"/>
    <w:rsid w:val="000815D2"/>
    <w:rsid w:val="00082372"/>
    <w:rsid w:val="00082F84"/>
    <w:rsid w:val="00083688"/>
    <w:rsid w:val="0008381B"/>
    <w:rsid w:val="00083C92"/>
    <w:rsid w:val="0008561F"/>
    <w:rsid w:val="000921EB"/>
    <w:rsid w:val="00092201"/>
    <w:rsid w:val="000929B6"/>
    <w:rsid w:val="00093A26"/>
    <w:rsid w:val="00093FE4"/>
    <w:rsid w:val="0009412C"/>
    <w:rsid w:val="00094F8D"/>
    <w:rsid w:val="00096329"/>
    <w:rsid w:val="000A0232"/>
    <w:rsid w:val="000A058B"/>
    <w:rsid w:val="000A1C8C"/>
    <w:rsid w:val="000A27DC"/>
    <w:rsid w:val="000A6E0E"/>
    <w:rsid w:val="000A7209"/>
    <w:rsid w:val="000A78D1"/>
    <w:rsid w:val="000B0B43"/>
    <w:rsid w:val="000B130A"/>
    <w:rsid w:val="000B18D0"/>
    <w:rsid w:val="000B1D16"/>
    <w:rsid w:val="000B1E1F"/>
    <w:rsid w:val="000B21A6"/>
    <w:rsid w:val="000B3D0D"/>
    <w:rsid w:val="000B41E0"/>
    <w:rsid w:val="000B4FCC"/>
    <w:rsid w:val="000B546F"/>
    <w:rsid w:val="000B619D"/>
    <w:rsid w:val="000B6DC2"/>
    <w:rsid w:val="000B710E"/>
    <w:rsid w:val="000B73B0"/>
    <w:rsid w:val="000B7ACC"/>
    <w:rsid w:val="000C0654"/>
    <w:rsid w:val="000C0AD0"/>
    <w:rsid w:val="000C122A"/>
    <w:rsid w:val="000C1FF8"/>
    <w:rsid w:val="000C2B60"/>
    <w:rsid w:val="000C2E87"/>
    <w:rsid w:val="000C3580"/>
    <w:rsid w:val="000C375F"/>
    <w:rsid w:val="000C4839"/>
    <w:rsid w:val="000C4D06"/>
    <w:rsid w:val="000C55F7"/>
    <w:rsid w:val="000C5B92"/>
    <w:rsid w:val="000C608E"/>
    <w:rsid w:val="000C6255"/>
    <w:rsid w:val="000C65E4"/>
    <w:rsid w:val="000C721D"/>
    <w:rsid w:val="000C73FC"/>
    <w:rsid w:val="000D1C30"/>
    <w:rsid w:val="000D2807"/>
    <w:rsid w:val="000D4D72"/>
    <w:rsid w:val="000D6A55"/>
    <w:rsid w:val="000E00A7"/>
    <w:rsid w:val="000E1237"/>
    <w:rsid w:val="000E16E5"/>
    <w:rsid w:val="000E2348"/>
    <w:rsid w:val="000E2D02"/>
    <w:rsid w:val="000E2EC0"/>
    <w:rsid w:val="000E3066"/>
    <w:rsid w:val="000E5255"/>
    <w:rsid w:val="000E52AB"/>
    <w:rsid w:val="000E664D"/>
    <w:rsid w:val="000E6BB6"/>
    <w:rsid w:val="000E6FF5"/>
    <w:rsid w:val="000E7A1F"/>
    <w:rsid w:val="000F04B4"/>
    <w:rsid w:val="000F1D91"/>
    <w:rsid w:val="000F23B3"/>
    <w:rsid w:val="000F27ED"/>
    <w:rsid w:val="000F4005"/>
    <w:rsid w:val="000F4341"/>
    <w:rsid w:val="000F5BDD"/>
    <w:rsid w:val="001005B5"/>
    <w:rsid w:val="001009B9"/>
    <w:rsid w:val="00102254"/>
    <w:rsid w:val="00102285"/>
    <w:rsid w:val="00102E29"/>
    <w:rsid w:val="00103021"/>
    <w:rsid w:val="00105427"/>
    <w:rsid w:val="00105B50"/>
    <w:rsid w:val="001071D3"/>
    <w:rsid w:val="0010724B"/>
    <w:rsid w:val="001072FC"/>
    <w:rsid w:val="00107A34"/>
    <w:rsid w:val="00112698"/>
    <w:rsid w:val="001204F8"/>
    <w:rsid w:val="001206E2"/>
    <w:rsid w:val="00120EEB"/>
    <w:rsid w:val="00121D90"/>
    <w:rsid w:val="00122116"/>
    <w:rsid w:val="0012268A"/>
    <w:rsid w:val="00123786"/>
    <w:rsid w:val="001249A7"/>
    <w:rsid w:val="00127317"/>
    <w:rsid w:val="00130FE1"/>
    <w:rsid w:val="00131007"/>
    <w:rsid w:val="00131808"/>
    <w:rsid w:val="001327F4"/>
    <w:rsid w:val="00132C26"/>
    <w:rsid w:val="001337E7"/>
    <w:rsid w:val="00134C48"/>
    <w:rsid w:val="00134F38"/>
    <w:rsid w:val="00135080"/>
    <w:rsid w:val="001366B4"/>
    <w:rsid w:val="001404BB"/>
    <w:rsid w:val="00140AF3"/>
    <w:rsid w:val="00140BAF"/>
    <w:rsid w:val="00141044"/>
    <w:rsid w:val="00141C4A"/>
    <w:rsid w:val="001434AA"/>
    <w:rsid w:val="00146504"/>
    <w:rsid w:val="00147E59"/>
    <w:rsid w:val="00151416"/>
    <w:rsid w:val="00151C1E"/>
    <w:rsid w:val="001531EF"/>
    <w:rsid w:val="001540DD"/>
    <w:rsid w:val="001540F1"/>
    <w:rsid w:val="00154432"/>
    <w:rsid w:val="00155E93"/>
    <w:rsid w:val="001567D4"/>
    <w:rsid w:val="001571CE"/>
    <w:rsid w:val="0015752F"/>
    <w:rsid w:val="00162584"/>
    <w:rsid w:val="00162775"/>
    <w:rsid w:val="001627AD"/>
    <w:rsid w:val="00165377"/>
    <w:rsid w:val="00165B85"/>
    <w:rsid w:val="00165D1A"/>
    <w:rsid w:val="001672C7"/>
    <w:rsid w:val="00167DE6"/>
    <w:rsid w:val="001702AA"/>
    <w:rsid w:val="001704B2"/>
    <w:rsid w:val="0017105B"/>
    <w:rsid w:val="00171C43"/>
    <w:rsid w:val="001725A3"/>
    <w:rsid w:val="001740D1"/>
    <w:rsid w:val="001744D8"/>
    <w:rsid w:val="001751BB"/>
    <w:rsid w:val="00175721"/>
    <w:rsid w:val="00176FC0"/>
    <w:rsid w:val="00177508"/>
    <w:rsid w:val="00177BB7"/>
    <w:rsid w:val="001811E4"/>
    <w:rsid w:val="00181510"/>
    <w:rsid w:val="00181AD8"/>
    <w:rsid w:val="0018231C"/>
    <w:rsid w:val="001840CC"/>
    <w:rsid w:val="001841D6"/>
    <w:rsid w:val="00186415"/>
    <w:rsid w:val="0018748B"/>
    <w:rsid w:val="00192344"/>
    <w:rsid w:val="00192717"/>
    <w:rsid w:val="00192804"/>
    <w:rsid w:val="00193DB7"/>
    <w:rsid w:val="001954ED"/>
    <w:rsid w:val="00196662"/>
    <w:rsid w:val="0019763F"/>
    <w:rsid w:val="001A3324"/>
    <w:rsid w:val="001A3D79"/>
    <w:rsid w:val="001A733E"/>
    <w:rsid w:val="001B0C8E"/>
    <w:rsid w:val="001B20FC"/>
    <w:rsid w:val="001B21A0"/>
    <w:rsid w:val="001B2999"/>
    <w:rsid w:val="001B4ECA"/>
    <w:rsid w:val="001B4FDF"/>
    <w:rsid w:val="001B505C"/>
    <w:rsid w:val="001B5B41"/>
    <w:rsid w:val="001B62CD"/>
    <w:rsid w:val="001B65F4"/>
    <w:rsid w:val="001B78A0"/>
    <w:rsid w:val="001B7CB3"/>
    <w:rsid w:val="001C0766"/>
    <w:rsid w:val="001C0794"/>
    <w:rsid w:val="001C1546"/>
    <w:rsid w:val="001C1A21"/>
    <w:rsid w:val="001C2894"/>
    <w:rsid w:val="001C360E"/>
    <w:rsid w:val="001C3FFB"/>
    <w:rsid w:val="001C4DF1"/>
    <w:rsid w:val="001C6B18"/>
    <w:rsid w:val="001C6DCE"/>
    <w:rsid w:val="001D233D"/>
    <w:rsid w:val="001D2CB8"/>
    <w:rsid w:val="001D331A"/>
    <w:rsid w:val="001D5AF7"/>
    <w:rsid w:val="001D5C3A"/>
    <w:rsid w:val="001D638F"/>
    <w:rsid w:val="001E1A85"/>
    <w:rsid w:val="001E2391"/>
    <w:rsid w:val="001E26DC"/>
    <w:rsid w:val="001E4376"/>
    <w:rsid w:val="001E52AB"/>
    <w:rsid w:val="001E6AF1"/>
    <w:rsid w:val="001E7014"/>
    <w:rsid w:val="001E7AD5"/>
    <w:rsid w:val="001F0E2A"/>
    <w:rsid w:val="001F7D8D"/>
    <w:rsid w:val="001F7DEB"/>
    <w:rsid w:val="0020003E"/>
    <w:rsid w:val="00201065"/>
    <w:rsid w:val="00203491"/>
    <w:rsid w:val="0020606A"/>
    <w:rsid w:val="002073F1"/>
    <w:rsid w:val="00210E88"/>
    <w:rsid w:val="00211FC6"/>
    <w:rsid w:val="00212867"/>
    <w:rsid w:val="0021373A"/>
    <w:rsid w:val="00214F69"/>
    <w:rsid w:val="0021547A"/>
    <w:rsid w:val="002163E4"/>
    <w:rsid w:val="00216457"/>
    <w:rsid w:val="0021664B"/>
    <w:rsid w:val="002166E8"/>
    <w:rsid w:val="00216922"/>
    <w:rsid w:val="002176C8"/>
    <w:rsid w:val="0021787E"/>
    <w:rsid w:val="00220D86"/>
    <w:rsid w:val="002216CC"/>
    <w:rsid w:val="00221BB5"/>
    <w:rsid w:val="002234BB"/>
    <w:rsid w:val="002245D5"/>
    <w:rsid w:val="00224884"/>
    <w:rsid w:val="002259A5"/>
    <w:rsid w:val="0022655A"/>
    <w:rsid w:val="00230CC9"/>
    <w:rsid w:val="00231333"/>
    <w:rsid w:val="002326E6"/>
    <w:rsid w:val="002336CA"/>
    <w:rsid w:val="002349F1"/>
    <w:rsid w:val="00234BF1"/>
    <w:rsid w:val="00235E76"/>
    <w:rsid w:val="002361B0"/>
    <w:rsid w:val="002366CD"/>
    <w:rsid w:val="00236FD6"/>
    <w:rsid w:val="00241D70"/>
    <w:rsid w:val="00242AF3"/>
    <w:rsid w:val="002433DC"/>
    <w:rsid w:val="002439D8"/>
    <w:rsid w:val="00245A0F"/>
    <w:rsid w:val="00246ACD"/>
    <w:rsid w:val="00247C72"/>
    <w:rsid w:val="00250331"/>
    <w:rsid w:val="00251203"/>
    <w:rsid w:val="002514AA"/>
    <w:rsid w:val="002536E2"/>
    <w:rsid w:val="0025447F"/>
    <w:rsid w:val="00254967"/>
    <w:rsid w:val="002564EB"/>
    <w:rsid w:val="00257A0A"/>
    <w:rsid w:val="00257AC5"/>
    <w:rsid w:val="00260391"/>
    <w:rsid w:val="0026066F"/>
    <w:rsid w:val="0026125F"/>
    <w:rsid w:val="00262DA5"/>
    <w:rsid w:val="0026331F"/>
    <w:rsid w:val="002637C2"/>
    <w:rsid w:val="002639A6"/>
    <w:rsid w:val="00264139"/>
    <w:rsid w:val="0026477A"/>
    <w:rsid w:val="00266173"/>
    <w:rsid w:val="002671B4"/>
    <w:rsid w:val="00267244"/>
    <w:rsid w:val="00267550"/>
    <w:rsid w:val="0027022C"/>
    <w:rsid w:val="0027145D"/>
    <w:rsid w:val="00271EA7"/>
    <w:rsid w:val="00272759"/>
    <w:rsid w:val="00272817"/>
    <w:rsid w:val="00272D91"/>
    <w:rsid w:val="00274A9A"/>
    <w:rsid w:val="002759D4"/>
    <w:rsid w:val="0027637D"/>
    <w:rsid w:val="00277A39"/>
    <w:rsid w:val="00281870"/>
    <w:rsid w:val="002830C8"/>
    <w:rsid w:val="002848B9"/>
    <w:rsid w:val="0028546F"/>
    <w:rsid w:val="002861AA"/>
    <w:rsid w:val="00287186"/>
    <w:rsid w:val="002871FD"/>
    <w:rsid w:val="00287804"/>
    <w:rsid w:val="00290C89"/>
    <w:rsid w:val="00292CDD"/>
    <w:rsid w:val="002954C7"/>
    <w:rsid w:val="002958C0"/>
    <w:rsid w:val="002A0971"/>
    <w:rsid w:val="002A0B27"/>
    <w:rsid w:val="002A0F99"/>
    <w:rsid w:val="002A793E"/>
    <w:rsid w:val="002B0C0F"/>
    <w:rsid w:val="002B1758"/>
    <w:rsid w:val="002B1875"/>
    <w:rsid w:val="002B2140"/>
    <w:rsid w:val="002B3ACF"/>
    <w:rsid w:val="002B4F63"/>
    <w:rsid w:val="002B5CCE"/>
    <w:rsid w:val="002C061C"/>
    <w:rsid w:val="002C3C32"/>
    <w:rsid w:val="002C4D2D"/>
    <w:rsid w:val="002C6473"/>
    <w:rsid w:val="002C6F96"/>
    <w:rsid w:val="002C75EB"/>
    <w:rsid w:val="002D003F"/>
    <w:rsid w:val="002D1123"/>
    <w:rsid w:val="002D11CE"/>
    <w:rsid w:val="002D507C"/>
    <w:rsid w:val="002D5599"/>
    <w:rsid w:val="002D5DD5"/>
    <w:rsid w:val="002D681F"/>
    <w:rsid w:val="002D7118"/>
    <w:rsid w:val="002D79F4"/>
    <w:rsid w:val="002E05A6"/>
    <w:rsid w:val="002E091A"/>
    <w:rsid w:val="002E0E24"/>
    <w:rsid w:val="002E1A36"/>
    <w:rsid w:val="002E205D"/>
    <w:rsid w:val="002E209F"/>
    <w:rsid w:val="002E37EF"/>
    <w:rsid w:val="002E4532"/>
    <w:rsid w:val="002E54CA"/>
    <w:rsid w:val="002E5B80"/>
    <w:rsid w:val="002F2604"/>
    <w:rsid w:val="002F3265"/>
    <w:rsid w:val="002F3EDC"/>
    <w:rsid w:val="002F4846"/>
    <w:rsid w:val="002F7849"/>
    <w:rsid w:val="00302753"/>
    <w:rsid w:val="00302F4B"/>
    <w:rsid w:val="003039FA"/>
    <w:rsid w:val="00307AD7"/>
    <w:rsid w:val="00307E90"/>
    <w:rsid w:val="00312D06"/>
    <w:rsid w:val="00313980"/>
    <w:rsid w:val="0031430E"/>
    <w:rsid w:val="00314BD2"/>
    <w:rsid w:val="0031739B"/>
    <w:rsid w:val="003179C6"/>
    <w:rsid w:val="00321F18"/>
    <w:rsid w:val="00323715"/>
    <w:rsid w:val="003239D7"/>
    <w:rsid w:val="00324804"/>
    <w:rsid w:val="003249CF"/>
    <w:rsid w:val="0032668E"/>
    <w:rsid w:val="00326F04"/>
    <w:rsid w:val="00327AD4"/>
    <w:rsid w:val="00332DA1"/>
    <w:rsid w:val="003331C2"/>
    <w:rsid w:val="00333C69"/>
    <w:rsid w:val="00334AB0"/>
    <w:rsid w:val="00334BE5"/>
    <w:rsid w:val="003354C6"/>
    <w:rsid w:val="00340A27"/>
    <w:rsid w:val="00341378"/>
    <w:rsid w:val="00341838"/>
    <w:rsid w:val="00342C43"/>
    <w:rsid w:val="00344611"/>
    <w:rsid w:val="00345571"/>
    <w:rsid w:val="00345DAD"/>
    <w:rsid w:val="003476F4"/>
    <w:rsid w:val="00347EC6"/>
    <w:rsid w:val="00350EC9"/>
    <w:rsid w:val="0035145D"/>
    <w:rsid w:val="00351B7C"/>
    <w:rsid w:val="003528D0"/>
    <w:rsid w:val="00353034"/>
    <w:rsid w:val="00354032"/>
    <w:rsid w:val="0035421C"/>
    <w:rsid w:val="0035505D"/>
    <w:rsid w:val="00356DBB"/>
    <w:rsid w:val="00357912"/>
    <w:rsid w:val="0036197B"/>
    <w:rsid w:val="003646A7"/>
    <w:rsid w:val="0037004F"/>
    <w:rsid w:val="003706FF"/>
    <w:rsid w:val="00370B91"/>
    <w:rsid w:val="00371180"/>
    <w:rsid w:val="00371785"/>
    <w:rsid w:val="0037269E"/>
    <w:rsid w:val="00375C8B"/>
    <w:rsid w:val="00377234"/>
    <w:rsid w:val="00377A87"/>
    <w:rsid w:val="00380555"/>
    <w:rsid w:val="00381507"/>
    <w:rsid w:val="003817A9"/>
    <w:rsid w:val="00383969"/>
    <w:rsid w:val="00384041"/>
    <w:rsid w:val="00386094"/>
    <w:rsid w:val="003860D5"/>
    <w:rsid w:val="00386B59"/>
    <w:rsid w:val="00390656"/>
    <w:rsid w:val="00390BB7"/>
    <w:rsid w:val="00393553"/>
    <w:rsid w:val="0039398F"/>
    <w:rsid w:val="00393FA2"/>
    <w:rsid w:val="00396460"/>
    <w:rsid w:val="003966E1"/>
    <w:rsid w:val="0039686C"/>
    <w:rsid w:val="003973A7"/>
    <w:rsid w:val="00397871"/>
    <w:rsid w:val="003A1B5D"/>
    <w:rsid w:val="003A3CAF"/>
    <w:rsid w:val="003A41B9"/>
    <w:rsid w:val="003A5A75"/>
    <w:rsid w:val="003B1D9E"/>
    <w:rsid w:val="003B2129"/>
    <w:rsid w:val="003B2F59"/>
    <w:rsid w:val="003B3C44"/>
    <w:rsid w:val="003B48E0"/>
    <w:rsid w:val="003B5824"/>
    <w:rsid w:val="003B656A"/>
    <w:rsid w:val="003B7A07"/>
    <w:rsid w:val="003B7BE4"/>
    <w:rsid w:val="003C17C1"/>
    <w:rsid w:val="003C1E6C"/>
    <w:rsid w:val="003C20A6"/>
    <w:rsid w:val="003C240B"/>
    <w:rsid w:val="003C3E49"/>
    <w:rsid w:val="003C42A8"/>
    <w:rsid w:val="003C5E50"/>
    <w:rsid w:val="003C7B6B"/>
    <w:rsid w:val="003D0147"/>
    <w:rsid w:val="003D04CA"/>
    <w:rsid w:val="003D25AE"/>
    <w:rsid w:val="003D29F7"/>
    <w:rsid w:val="003D3102"/>
    <w:rsid w:val="003D3139"/>
    <w:rsid w:val="003D3DD9"/>
    <w:rsid w:val="003D4486"/>
    <w:rsid w:val="003D58A1"/>
    <w:rsid w:val="003D7B76"/>
    <w:rsid w:val="003D7DA4"/>
    <w:rsid w:val="003E19E0"/>
    <w:rsid w:val="003E1B7B"/>
    <w:rsid w:val="003E3511"/>
    <w:rsid w:val="003E3533"/>
    <w:rsid w:val="003E3748"/>
    <w:rsid w:val="003F2A81"/>
    <w:rsid w:val="003F2D04"/>
    <w:rsid w:val="003F2D98"/>
    <w:rsid w:val="003F54BC"/>
    <w:rsid w:val="003F63CC"/>
    <w:rsid w:val="003F797E"/>
    <w:rsid w:val="003F7BA0"/>
    <w:rsid w:val="003F7D69"/>
    <w:rsid w:val="004000DA"/>
    <w:rsid w:val="00401FC9"/>
    <w:rsid w:val="00402147"/>
    <w:rsid w:val="004022AB"/>
    <w:rsid w:val="0040304C"/>
    <w:rsid w:val="00403923"/>
    <w:rsid w:val="00407D05"/>
    <w:rsid w:val="00412114"/>
    <w:rsid w:val="0041293E"/>
    <w:rsid w:val="00413811"/>
    <w:rsid w:val="00416515"/>
    <w:rsid w:val="00416DB1"/>
    <w:rsid w:val="0041752E"/>
    <w:rsid w:val="00420F35"/>
    <w:rsid w:val="004210AC"/>
    <w:rsid w:val="00421C46"/>
    <w:rsid w:val="00421D6D"/>
    <w:rsid w:val="0042233A"/>
    <w:rsid w:val="00423588"/>
    <w:rsid w:val="0042390A"/>
    <w:rsid w:val="00423CEA"/>
    <w:rsid w:val="00424E4D"/>
    <w:rsid w:val="004251EC"/>
    <w:rsid w:val="0042520E"/>
    <w:rsid w:val="00427CF7"/>
    <w:rsid w:val="004300D8"/>
    <w:rsid w:val="004302D2"/>
    <w:rsid w:val="00431AB6"/>
    <w:rsid w:val="00432F6B"/>
    <w:rsid w:val="004343C5"/>
    <w:rsid w:val="00435FF0"/>
    <w:rsid w:val="00436B87"/>
    <w:rsid w:val="0043776D"/>
    <w:rsid w:val="00437D3F"/>
    <w:rsid w:val="004401DF"/>
    <w:rsid w:val="00440A92"/>
    <w:rsid w:val="0044197C"/>
    <w:rsid w:val="00441AA6"/>
    <w:rsid w:val="0044588D"/>
    <w:rsid w:val="00445F43"/>
    <w:rsid w:val="00446009"/>
    <w:rsid w:val="004477A5"/>
    <w:rsid w:val="00451722"/>
    <w:rsid w:val="00451A78"/>
    <w:rsid w:val="00451AD4"/>
    <w:rsid w:val="00451FC1"/>
    <w:rsid w:val="00452610"/>
    <w:rsid w:val="00452984"/>
    <w:rsid w:val="00454322"/>
    <w:rsid w:val="0045595A"/>
    <w:rsid w:val="00455F05"/>
    <w:rsid w:val="0045677C"/>
    <w:rsid w:val="00457593"/>
    <w:rsid w:val="00457673"/>
    <w:rsid w:val="00457E55"/>
    <w:rsid w:val="00457EB5"/>
    <w:rsid w:val="004606C2"/>
    <w:rsid w:val="00460B8F"/>
    <w:rsid w:val="00460EE7"/>
    <w:rsid w:val="004616BA"/>
    <w:rsid w:val="0046228D"/>
    <w:rsid w:val="00462FFE"/>
    <w:rsid w:val="0046335E"/>
    <w:rsid w:val="0046335F"/>
    <w:rsid w:val="0046342D"/>
    <w:rsid w:val="00465574"/>
    <w:rsid w:val="0046581B"/>
    <w:rsid w:val="00466204"/>
    <w:rsid w:val="004702BE"/>
    <w:rsid w:val="00470AD0"/>
    <w:rsid w:val="00471115"/>
    <w:rsid w:val="0047256B"/>
    <w:rsid w:val="00474344"/>
    <w:rsid w:val="00475184"/>
    <w:rsid w:val="00476524"/>
    <w:rsid w:val="0047695D"/>
    <w:rsid w:val="004774D9"/>
    <w:rsid w:val="00477DA5"/>
    <w:rsid w:val="004808F5"/>
    <w:rsid w:val="004827B1"/>
    <w:rsid w:val="004847D0"/>
    <w:rsid w:val="0048536D"/>
    <w:rsid w:val="004855CC"/>
    <w:rsid w:val="0048564D"/>
    <w:rsid w:val="004856F6"/>
    <w:rsid w:val="00485789"/>
    <w:rsid w:val="00485E3F"/>
    <w:rsid w:val="00486F64"/>
    <w:rsid w:val="00487325"/>
    <w:rsid w:val="004873C5"/>
    <w:rsid w:val="0048781D"/>
    <w:rsid w:val="004914F1"/>
    <w:rsid w:val="0049256A"/>
    <w:rsid w:val="004938D8"/>
    <w:rsid w:val="00495366"/>
    <w:rsid w:val="00495ABD"/>
    <w:rsid w:val="0049768D"/>
    <w:rsid w:val="004A0F8E"/>
    <w:rsid w:val="004A1959"/>
    <w:rsid w:val="004A2814"/>
    <w:rsid w:val="004A3228"/>
    <w:rsid w:val="004A411B"/>
    <w:rsid w:val="004A49A0"/>
    <w:rsid w:val="004A515F"/>
    <w:rsid w:val="004A72BA"/>
    <w:rsid w:val="004A75BF"/>
    <w:rsid w:val="004A7CAD"/>
    <w:rsid w:val="004B0078"/>
    <w:rsid w:val="004B018F"/>
    <w:rsid w:val="004B1027"/>
    <w:rsid w:val="004B10F6"/>
    <w:rsid w:val="004B17E6"/>
    <w:rsid w:val="004B1C38"/>
    <w:rsid w:val="004B1D26"/>
    <w:rsid w:val="004B20CB"/>
    <w:rsid w:val="004B24FE"/>
    <w:rsid w:val="004B3487"/>
    <w:rsid w:val="004B38DA"/>
    <w:rsid w:val="004B3B5F"/>
    <w:rsid w:val="004B4B72"/>
    <w:rsid w:val="004B4C8D"/>
    <w:rsid w:val="004B7474"/>
    <w:rsid w:val="004C0461"/>
    <w:rsid w:val="004C05B4"/>
    <w:rsid w:val="004C0903"/>
    <w:rsid w:val="004C34CA"/>
    <w:rsid w:val="004C58A1"/>
    <w:rsid w:val="004C59AD"/>
    <w:rsid w:val="004C5A56"/>
    <w:rsid w:val="004C6349"/>
    <w:rsid w:val="004C719F"/>
    <w:rsid w:val="004D0194"/>
    <w:rsid w:val="004D12B0"/>
    <w:rsid w:val="004D322E"/>
    <w:rsid w:val="004D5831"/>
    <w:rsid w:val="004D774C"/>
    <w:rsid w:val="004E060B"/>
    <w:rsid w:val="004E1AC0"/>
    <w:rsid w:val="004E4067"/>
    <w:rsid w:val="004E40FF"/>
    <w:rsid w:val="004E457E"/>
    <w:rsid w:val="004E45F1"/>
    <w:rsid w:val="004E5E66"/>
    <w:rsid w:val="004E617F"/>
    <w:rsid w:val="004E7A45"/>
    <w:rsid w:val="004F3150"/>
    <w:rsid w:val="004F48A4"/>
    <w:rsid w:val="004F55BA"/>
    <w:rsid w:val="004F58D6"/>
    <w:rsid w:val="004F6414"/>
    <w:rsid w:val="004F6FDE"/>
    <w:rsid w:val="0050172C"/>
    <w:rsid w:val="0050191E"/>
    <w:rsid w:val="00501BA0"/>
    <w:rsid w:val="00502738"/>
    <w:rsid w:val="00502965"/>
    <w:rsid w:val="005037D6"/>
    <w:rsid w:val="00506147"/>
    <w:rsid w:val="0050642E"/>
    <w:rsid w:val="005064CC"/>
    <w:rsid w:val="0051100B"/>
    <w:rsid w:val="005111E4"/>
    <w:rsid w:val="0051122F"/>
    <w:rsid w:val="0051132F"/>
    <w:rsid w:val="00511B9A"/>
    <w:rsid w:val="0051367C"/>
    <w:rsid w:val="00513C79"/>
    <w:rsid w:val="00514036"/>
    <w:rsid w:val="00514271"/>
    <w:rsid w:val="00514BD7"/>
    <w:rsid w:val="005153CA"/>
    <w:rsid w:val="0051639E"/>
    <w:rsid w:val="00517AF3"/>
    <w:rsid w:val="00520E18"/>
    <w:rsid w:val="00523264"/>
    <w:rsid w:val="00525A4A"/>
    <w:rsid w:val="00525E46"/>
    <w:rsid w:val="0052680F"/>
    <w:rsid w:val="00531C92"/>
    <w:rsid w:val="00534844"/>
    <w:rsid w:val="00535928"/>
    <w:rsid w:val="00535A6A"/>
    <w:rsid w:val="00536937"/>
    <w:rsid w:val="00542202"/>
    <w:rsid w:val="005434AC"/>
    <w:rsid w:val="00543DFC"/>
    <w:rsid w:val="005471BB"/>
    <w:rsid w:val="005505E2"/>
    <w:rsid w:val="00551C94"/>
    <w:rsid w:val="00552865"/>
    <w:rsid w:val="00553157"/>
    <w:rsid w:val="00554BDD"/>
    <w:rsid w:val="00554C3D"/>
    <w:rsid w:val="005554AA"/>
    <w:rsid w:val="00555C44"/>
    <w:rsid w:val="00555D88"/>
    <w:rsid w:val="00556F90"/>
    <w:rsid w:val="0056156A"/>
    <w:rsid w:val="00563040"/>
    <w:rsid w:val="0056354A"/>
    <w:rsid w:val="00564978"/>
    <w:rsid w:val="00567307"/>
    <w:rsid w:val="0057107C"/>
    <w:rsid w:val="0057135D"/>
    <w:rsid w:val="00571926"/>
    <w:rsid w:val="005720E4"/>
    <w:rsid w:val="00572A17"/>
    <w:rsid w:val="00572F98"/>
    <w:rsid w:val="00574149"/>
    <w:rsid w:val="00574DB0"/>
    <w:rsid w:val="005760E9"/>
    <w:rsid w:val="005852B4"/>
    <w:rsid w:val="00585BB2"/>
    <w:rsid w:val="0058618C"/>
    <w:rsid w:val="00586247"/>
    <w:rsid w:val="005865D0"/>
    <w:rsid w:val="00586B23"/>
    <w:rsid w:val="0058743D"/>
    <w:rsid w:val="0058751A"/>
    <w:rsid w:val="00590532"/>
    <w:rsid w:val="00591751"/>
    <w:rsid w:val="00592089"/>
    <w:rsid w:val="00592158"/>
    <w:rsid w:val="00592A7C"/>
    <w:rsid w:val="005962EE"/>
    <w:rsid w:val="0059746A"/>
    <w:rsid w:val="00597605"/>
    <w:rsid w:val="00597808"/>
    <w:rsid w:val="00597810"/>
    <w:rsid w:val="005979E9"/>
    <w:rsid w:val="00597D49"/>
    <w:rsid w:val="005A0984"/>
    <w:rsid w:val="005A1763"/>
    <w:rsid w:val="005A2543"/>
    <w:rsid w:val="005A272B"/>
    <w:rsid w:val="005A33E7"/>
    <w:rsid w:val="005A4789"/>
    <w:rsid w:val="005A6D84"/>
    <w:rsid w:val="005A7B39"/>
    <w:rsid w:val="005B0DD3"/>
    <w:rsid w:val="005B118F"/>
    <w:rsid w:val="005B16ED"/>
    <w:rsid w:val="005B191D"/>
    <w:rsid w:val="005B1C96"/>
    <w:rsid w:val="005B3152"/>
    <w:rsid w:val="005B3339"/>
    <w:rsid w:val="005B383E"/>
    <w:rsid w:val="005B4F75"/>
    <w:rsid w:val="005B5C92"/>
    <w:rsid w:val="005B6A33"/>
    <w:rsid w:val="005C12F2"/>
    <w:rsid w:val="005C1467"/>
    <w:rsid w:val="005C192D"/>
    <w:rsid w:val="005C2A8D"/>
    <w:rsid w:val="005C4358"/>
    <w:rsid w:val="005C5BAC"/>
    <w:rsid w:val="005C5EA0"/>
    <w:rsid w:val="005C69B6"/>
    <w:rsid w:val="005C6D6F"/>
    <w:rsid w:val="005D0F6A"/>
    <w:rsid w:val="005D1146"/>
    <w:rsid w:val="005D14EB"/>
    <w:rsid w:val="005D15B9"/>
    <w:rsid w:val="005D2E0E"/>
    <w:rsid w:val="005D3613"/>
    <w:rsid w:val="005D49A0"/>
    <w:rsid w:val="005D514B"/>
    <w:rsid w:val="005D5D79"/>
    <w:rsid w:val="005D622C"/>
    <w:rsid w:val="005D7306"/>
    <w:rsid w:val="005D76A7"/>
    <w:rsid w:val="005E0EFC"/>
    <w:rsid w:val="005E3BF0"/>
    <w:rsid w:val="005E3FE2"/>
    <w:rsid w:val="005E6D1F"/>
    <w:rsid w:val="005F2399"/>
    <w:rsid w:val="005F332B"/>
    <w:rsid w:val="005F506D"/>
    <w:rsid w:val="005F5212"/>
    <w:rsid w:val="005F578B"/>
    <w:rsid w:val="005F720F"/>
    <w:rsid w:val="00601330"/>
    <w:rsid w:val="00602045"/>
    <w:rsid w:val="0060290C"/>
    <w:rsid w:val="00603FA3"/>
    <w:rsid w:val="00605EF6"/>
    <w:rsid w:val="006078CF"/>
    <w:rsid w:val="006107A3"/>
    <w:rsid w:val="006119C6"/>
    <w:rsid w:val="00611A25"/>
    <w:rsid w:val="006127C6"/>
    <w:rsid w:val="00612E52"/>
    <w:rsid w:val="00615851"/>
    <w:rsid w:val="00616DD2"/>
    <w:rsid w:val="00620387"/>
    <w:rsid w:val="00620435"/>
    <w:rsid w:val="00621911"/>
    <w:rsid w:val="006222F0"/>
    <w:rsid w:val="00623CA3"/>
    <w:rsid w:val="00624899"/>
    <w:rsid w:val="00624C53"/>
    <w:rsid w:val="0062504F"/>
    <w:rsid w:val="0062585B"/>
    <w:rsid w:val="006259E9"/>
    <w:rsid w:val="0062634E"/>
    <w:rsid w:val="00626755"/>
    <w:rsid w:val="006271C9"/>
    <w:rsid w:val="00627FC9"/>
    <w:rsid w:val="0063265C"/>
    <w:rsid w:val="00632744"/>
    <w:rsid w:val="006329E3"/>
    <w:rsid w:val="006372D4"/>
    <w:rsid w:val="006374B0"/>
    <w:rsid w:val="00637D25"/>
    <w:rsid w:val="00637DB4"/>
    <w:rsid w:val="00640B68"/>
    <w:rsid w:val="00641550"/>
    <w:rsid w:val="00642146"/>
    <w:rsid w:val="00642742"/>
    <w:rsid w:val="00643935"/>
    <w:rsid w:val="00644655"/>
    <w:rsid w:val="0064562D"/>
    <w:rsid w:val="006456BF"/>
    <w:rsid w:val="00646A0B"/>
    <w:rsid w:val="00647D6B"/>
    <w:rsid w:val="00647F73"/>
    <w:rsid w:val="006528E1"/>
    <w:rsid w:val="00654F96"/>
    <w:rsid w:val="00655E60"/>
    <w:rsid w:val="0065733E"/>
    <w:rsid w:val="006579D2"/>
    <w:rsid w:val="00660308"/>
    <w:rsid w:val="006617A6"/>
    <w:rsid w:val="00661F36"/>
    <w:rsid w:val="0066229D"/>
    <w:rsid w:val="00662F32"/>
    <w:rsid w:val="00663EA2"/>
    <w:rsid w:val="00665C3C"/>
    <w:rsid w:val="006665EA"/>
    <w:rsid w:val="006668E9"/>
    <w:rsid w:val="00667981"/>
    <w:rsid w:val="00670DD3"/>
    <w:rsid w:val="00670E40"/>
    <w:rsid w:val="0067113C"/>
    <w:rsid w:val="006729BE"/>
    <w:rsid w:val="00672E09"/>
    <w:rsid w:val="006732FE"/>
    <w:rsid w:val="00673D4C"/>
    <w:rsid w:val="006769BC"/>
    <w:rsid w:val="0067737C"/>
    <w:rsid w:val="0068013A"/>
    <w:rsid w:val="00680334"/>
    <w:rsid w:val="00680340"/>
    <w:rsid w:val="006827C7"/>
    <w:rsid w:val="00682CFA"/>
    <w:rsid w:val="00683E3E"/>
    <w:rsid w:val="0068523E"/>
    <w:rsid w:val="0069188C"/>
    <w:rsid w:val="006918BC"/>
    <w:rsid w:val="00691ABD"/>
    <w:rsid w:val="00691B79"/>
    <w:rsid w:val="006943FE"/>
    <w:rsid w:val="006955D3"/>
    <w:rsid w:val="00696255"/>
    <w:rsid w:val="00696A86"/>
    <w:rsid w:val="00696ECB"/>
    <w:rsid w:val="00697B09"/>
    <w:rsid w:val="006A0339"/>
    <w:rsid w:val="006A03C4"/>
    <w:rsid w:val="006A1623"/>
    <w:rsid w:val="006A1D10"/>
    <w:rsid w:val="006A268E"/>
    <w:rsid w:val="006A4EC4"/>
    <w:rsid w:val="006A539C"/>
    <w:rsid w:val="006A5B8F"/>
    <w:rsid w:val="006A5CAA"/>
    <w:rsid w:val="006B0AAB"/>
    <w:rsid w:val="006B276E"/>
    <w:rsid w:val="006B2AD9"/>
    <w:rsid w:val="006B424E"/>
    <w:rsid w:val="006B47BD"/>
    <w:rsid w:val="006B5618"/>
    <w:rsid w:val="006B5B6B"/>
    <w:rsid w:val="006B5D5A"/>
    <w:rsid w:val="006B7923"/>
    <w:rsid w:val="006C0316"/>
    <w:rsid w:val="006C0B70"/>
    <w:rsid w:val="006C0D73"/>
    <w:rsid w:val="006C1173"/>
    <w:rsid w:val="006C1511"/>
    <w:rsid w:val="006C25C2"/>
    <w:rsid w:val="006C29AA"/>
    <w:rsid w:val="006C3020"/>
    <w:rsid w:val="006C50F0"/>
    <w:rsid w:val="006C57C4"/>
    <w:rsid w:val="006C7C25"/>
    <w:rsid w:val="006D101F"/>
    <w:rsid w:val="006D18F2"/>
    <w:rsid w:val="006D4132"/>
    <w:rsid w:val="006D452D"/>
    <w:rsid w:val="006D453A"/>
    <w:rsid w:val="006D696C"/>
    <w:rsid w:val="006D6ECB"/>
    <w:rsid w:val="006D7160"/>
    <w:rsid w:val="006E343C"/>
    <w:rsid w:val="006E38DF"/>
    <w:rsid w:val="006E5582"/>
    <w:rsid w:val="006F0252"/>
    <w:rsid w:val="006F03A4"/>
    <w:rsid w:val="006F07FB"/>
    <w:rsid w:val="006F0CA7"/>
    <w:rsid w:val="006F0F51"/>
    <w:rsid w:val="006F17C9"/>
    <w:rsid w:val="006F1862"/>
    <w:rsid w:val="006F2D97"/>
    <w:rsid w:val="006F38B7"/>
    <w:rsid w:val="006F3F67"/>
    <w:rsid w:val="00700050"/>
    <w:rsid w:val="0070102E"/>
    <w:rsid w:val="00701069"/>
    <w:rsid w:val="007029DF"/>
    <w:rsid w:val="00702F60"/>
    <w:rsid w:val="00703F5F"/>
    <w:rsid w:val="00704608"/>
    <w:rsid w:val="00704CD0"/>
    <w:rsid w:val="00707F9B"/>
    <w:rsid w:val="0071009C"/>
    <w:rsid w:val="007102ED"/>
    <w:rsid w:val="007110F5"/>
    <w:rsid w:val="00711372"/>
    <w:rsid w:val="0071378B"/>
    <w:rsid w:val="007137B4"/>
    <w:rsid w:val="00713AEF"/>
    <w:rsid w:val="00713F71"/>
    <w:rsid w:val="007142E6"/>
    <w:rsid w:val="00714DBF"/>
    <w:rsid w:val="00714EC5"/>
    <w:rsid w:val="00715B18"/>
    <w:rsid w:val="007167BF"/>
    <w:rsid w:val="007172E5"/>
    <w:rsid w:val="00720039"/>
    <w:rsid w:val="00720997"/>
    <w:rsid w:val="00722CD5"/>
    <w:rsid w:val="00725CCD"/>
    <w:rsid w:val="007265CC"/>
    <w:rsid w:val="0072780D"/>
    <w:rsid w:val="00730FC8"/>
    <w:rsid w:val="0073107B"/>
    <w:rsid w:val="0073118A"/>
    <w:rsid w:val="00732468"/>
    <w:rsid w:val="0073419F"/>
    <w:rsid w:val="00734F88"/>
    <w:rsid w:val="00735001"/>
    <w:rsid w:val="00735EB6"/>
    <w:rsid w:val="00736C8A"/>
    <w:rsid w:val="00737855"/>
    <w:rsid w:val="00737D73"/>
    <w:rsid w:val="00740122"/>
    <w:rsid w:val="00743417"/>
    <w:rsid w:val="007435C4"/>
    <w:rsid w:val="00743887"/>
    <w:rsid w:val="0074454A"/>
    <w:rsid w:val="00745EBA"/>
    <w:rsid w:val="007470E4"/>
    <w:rsid w:val="007474B7"/>
    <w:rsid w:val="00747F29"/>
    <w:rsid w:val="00750571"/>
    <w:rsid w:val="00750EF0"/>
    <w:rsid w:val="00751BF2"/>
    <w:rsid w:val="0075225F"/>
    <w:rsid w:val="007523EC"/>
    <w:rsid w:val="00752DF4"/>
    <w:rsid w:val="007554A9"/>
    <w:rsid w:val="00755B7D"/>
    <w:rsid w:val="00756AD6"/>
    <w:rsid w:val="0075700F"/>
    <w:rsid w:val="0076015B"/>
    <w:rsid w:val="00762DD8"/>
    <w:rsid w:val="00763C40"/>
    <w:rsid w:val="00763EB8"/>
    <w:rsid w:val="007651B7"/>
    <w:rsid w:val="007652AB"/>
    <w:rsid w:val="00765A49"/>
    <w:rsid w:val="007671CA"/>
    <w:rsid w:val="0076739C"/>
    <w:rsid w:val="00767651"/>
    <w:rsid w:val="00770AF4"/>
    <w:rsid w:val="00771528"/>
    <w:rsid w:val="007717D9"/>
    <w:rsid w:val="00771F76"/>
    <w:rsid w:val="00773714"/>
    <w:rsid w:val="00773AE0"/>
    <w:rsid w:val="00775AF2"/>
    <w:rsid w:val="00775FC8"/>
    <w:rsid w:val="00777097"/>
    <w:rsid w:val="007779DA"/>
    <w:rsid w:val="00777C11"/>
    <w:rsid w:val="0078085F"/>
    <w:rsid w:val="00780D6C"/>
    <w:rsid w:val="00781E44"/>
    <w:rsid w:val="007820CC"/>
    <w:rsid w:val="007835A6"/>
    <w:rsid w:val="007842C4"/>
    <w:rsid w:val="00784E34"/>
    <w:rsid w:val="007860E5"/>
    <w:rsid w:val="00786AFA"/>
    <w:rsid w:val="00786B35"/>
    <w:rsid w:val="00786DC5"/>
    <w:rsid w:val="00786F84"/>
    <w:rsid w:val="007900B1"/>
    <w:rsid w:val="00791909"/>
    <w:rsid w:val="00792869"/>
    <w:rsid w:val="00792E1F"/>
    <w:rsid w:val="00794D2E"/>
    <w:rsid w:val="0079660F"/>
    <w:rsid w:val="007970B2"/>
    <w:rsid w:val="007A157F"/>
    <w:rsid w:val="007A20B2"/>
    <w:rsid w:val="007A21C1"/>
    <w:rsid w:val="007A2DCF"/>
    <w:rsid w:val="007A3562"/>
    <w:rsid w:val="007A3648"/>
    <w:rsid w:val="007A3BCC"/>
    <w:rsid w:val="007A3D77"/>
    <w:rsid w:val="007A3EF4"/>
    <w:rsid w:val="007A5083"/>
    <w:rsid w:val="007A5160"/>
    <w:rsid w:val="007A62A2"/>
    <w:rsid w:val="007A68C1"/>
    <w:rsid w:val="007B0D7A"/>
    <w:rsid w:val="007B0EFA"/>
    <w:rsid w:val="007B2260"/>
    <w:rsid w:val="007B2E0B"/>
    <w:rsid w:val="007B4D1E"/>
    <w:rsid w:val="007B7044"/>
    <w:rsid w:val="007B7F64"/>
    <w:rsid w:val="007C029C"/>
    <w:rsid w:val="007C1C22"/>
    <w:rsid w:val="007C5134"/>
    <w:rsid w:val="007C6142"/>
    <w:rsid w:val="007C6B8A"/>
    <w:rsid w:val="007D02E3"/>
    <w:rsid w:val="007D1389"/>
    <w:rsid w:val="007D2984"/>
    <w:rsid w:val="007D360D"/>
    <w:rsid w:val="007D365F"/>
    <w:rsid w:val="007D4F6B"/>
    <w:rsid w:val="007D6B91"/>
    <w:rsid w:val="007D7731"/>
    <w:rsid w:val="007D78EF"/>
    <w:rsid w:val="007E06E3"/>
    <w:rsid w:val="007E15B3"/>
    <w:rsid w:val="007E2BAF"/>
    <w:rsid w:val="007E3628"/>
    <w:rsid w:val="007E3D27"/>
    <w:rsid w:val="007E3F05"/>
    <w:rsid w:val="007E4B8A"/>
    <w:rsid w:val="007E76AC"/>
    <w:rsid w:val="007F0A70"/>
    <w:rsid w:val="007F0E48"/>
    <w:rsid w:val="007F412E"/>
    <w:rsid w:val="007F7FC2"/>
    <w:rsid w:val="00802191"/>
    <w:rsid w:val="00803475"/>
    <w:rsid w:val="00803BE0"/>
    <w:rsid w:val="00804140"/>
    <w:rsid w:val="0080702F"/>
    <w:rsid w:val="00807E79"/>
    <w:rsid w:val="00810831"/>
    <w:rsid w:val="00813B69"/>
    <w:rsid w:val="00816056"/>
    <w:rsid w:val="0081616C"/>
    <w:rsid w:val="00816A8C"/>
    <w:rsid w:val="00820B83"/>
    <w:rsid w:val="00820F89"/>
    <w:rsid w:val="008223F5"/>
    <w:rsid w:val="00822E01"/>
    <w:rsid w:val="008241FE"/>
    <w:rsid w:val="00826807"/>
    <w:rsid w:val="00826CBC"/>
    <w:rsid w:val="008302D6"/>
    <w:rsid w:val="00830D2B"/>
    <w:rsid w:val="0083379E"/>
    <w:rsid w:val="00833BBD"/>
    <w:rsid w:val="00834034"/>
    <w:rsid w:val="008347B1"/>
    <w:rsid w:val="008349B0"/>
    <w:rsid w:val="008349D3"/>
    <w:rsid w:val="00836222"/>
    <w:rsid w:val="0083638D"/>
    <w:rsid w:val="008412A3"/>
    <w:rsid w:val="00841570"/>
    <w:rsid w:val="008454A1"/>
    <w:rsid w:val="00845B09"/>
    <w:rsid w:val="008471DA"/>
    <w:rsid w:val="008474A8"/>
    <w:rsid w:val="00852046"/>
    <w:rsid w:val="00852D43"/>
    <w:rsid w:val="00853161"/>
    <w:rsid w:val="00854136"/>
    <w:rsid w:val="00854395"/>
    <w:rsid w:val="00854664"/>
    <w:rsid w:val="00854C66"/>
    <w:rsid w:val="008556E3"/>
    <w:rsid w:val="00855865"/>
    <w:rsid w:val="0085714F"/>
    <w:rsid w:val="00857A51"/>
    <w:rsid w:val="00857BE1"/>
    <w:rsid w:val="00862754"/>
    <w:rsid w:val="00862D53"/>
    <w:rsid w:val="00864168"/>
    <w:rsid w:val="00864908"/>
    <w:rsid w:val="0086542D"/>
    <w:rsid w:val="00866C92"/>
    <w:rsid w:val="0087028B"/>
    <w:rsid w:val="00870865"/>
    <w:rsid w:val="00870EA8"/>
    <w:rsid w:val="00871BD3"/>
    <w:rsid w:val="00872070"/>
    <w:rsid w:val="008733CA"/>
    <w:rsid w:val="0087384D"/>
    <w:rsid w:val="00873C96"/>
    <w:rsid w:val="008742F3"/>
    <w:rsid w:val="00874511"/>
    <w:rsid w:val="00874A53"/>
    <w:rsid w:val="00876D14"/>
    <w:rsid w:val="00883FFD"/>
    <w:rsid w:val="00885BB8"/>
    <w:rsid w:val="00886594"/>
    <w:rsid w:val="00887BCD"/>
    <w:rsid w:val="00890A93"/>
    <w:rsid w:val="00891417"/>
    <w:rsid w:val="0089287F"/>
    <w:rsid w:val="008941AD"/>
    <w:rsid w:val="008959A8"/>
    <w:rsid w:val="008971F0"/>
    <w:rsid w:val="008A0485"/>
    <w:rsid w:val="008A0D6F"/>
    <w:rsid w:val="008A1AE9"/>
    <w:rsid w:val="008A299A"/>
    <w:rsid w:val="008A3163"/>
    <w:rsid w:val="008A32D1"/>
    <w:rsid w:val="008A3AC3"/>
    <w:rsid w:val="008A44EA"/>
    <w:rsid w:val="008A44F9"/>
    <w:rsid w:val="008A5AE4"/>
    <w:rsid w:val="008A5F4B"/>
    <w:rsid w:val="008A66A7"/>
    <w:rsid w:val="008A6D17"/>
    <w:rsid w:val="008A742C"/>
    <w:rsid w:val="008A747F"/>
    <w:rsid w:val="008B0DD9"/>
    <w:rsid w:val="008B25E3"/>
    <w:rsid w:val="008B5647"/>
    <w:rsid w:val="008B5DCC"/>
    <w:rsid w:val="008B6A49"/>
    <w:rsid w:val="008B704A"/>
    <w:rsid w:val="008B7F19"/>
    <w:rsid w:val="008C0294"/>
    <w:rsid w:val="008C2AAC"/>
    <w:rsid w:val="008C441C"/>
    <w:rsid w:val="008C4546"/>
    <w:rsid w:val="008C63A1"/>
    <w:rsid w:val="008D11D3"/>
    <w:rsid w:val="008D210E"/>
    <w:rsid w:val="008D2933"/>
    <w:rsid w:val="008D29A8"/>
    <w:rsid w:val="008D3AFD"/>
    <w:rsid w:val="008D41BE"/>
    <w:rsid w:val="008D595F"/>
    <w:rsid w:val="008D74F6"/>
    <w:rsid w:val="008D787E"/>
    <w:rsid w:val="008E2642"/>
    <w:rsid w:val="008E2AAE"/>
    <w:rsid w:val="008E31C8"/>
    <w:rsid w:val="008E61BB"/>
    <w:rsid w:val="008E6FC7"/>
    <w:rsid w:val="008E7031"/>
    <w:rsid w:val="008F0878"/>
    <w:rsid w:val="008F29AC"/>
    <w:rsid w:val="008F42B8"/>
    <w:rsid w:val="008F4960"/>
    <w:rsid w:val="008F5ABC"/>
    <w:rsid w:val="008F7306"/>
    <w:rsid w:val="0090135C"/>
    <w:rsid w:val="009026E7"/>
    <w:rsid w:val="00902A18"/>
    <w:rsid w:val="009046E2"/>
    <w:rsid w:val="00905A4C"/>
    <w:rsid w:val="009104D8"/>
    <w:rsid w:val="009109B7"/>
    <w:rsid w:val="00911740"/>
    <w:rsid w:val="009117BC"/>
    <w:rsid w:val="00911969"/>
    <w:rsid w:val="0091237B"/>
    <w:rsid w:val="009139C3"/>
    <w:rsid w:val="009142A2"/>
    <w:rsid w:val="00915244"/>
    <w:rsid w:val="00916AA0"/>
    <w:rsid w:val="009222D9"/>
    <w:rsid w:val="009225E7"/>
    <w:rsid w:val="009230DE"/>
    <w:rsid w:val="00923725"/>
    <w:rsid w:val="00924B8B"/>
    <w:rsid w:val="00924B90"/>
    <w:rsid w:val="009262EB"/>
    <w:rsid w:val="00926395"/>
    <w:rsid w:val="00926AAB"/>
    <w:rsid w:val="0092732C"/>
    <w:rsid w:val="0093133D"/>
    <w:rsid w:val="00932723"/>
    <w:rsid w:val="009329F3"/>
    <w:rsid w:val="00932D37"/>
    <w:rsid w:val="009333A1"/>
    <w:rsid w:val="009348E8"/>
    <w:rsid w:val="00935862"/>
    <w:rsid w:val="009361BB"/>
    <w:rsid w:val="00936569"/>
    <w:rsid w:val="0093729C"/>
    <w:rsid w:val="00940347"/>
    <w:rsid w:val="0094180E"/>
    <w:rsid w:val="00942654"/>
    <w:rsid w:val="00944FEB"/>
    <w:rsid w:val="0094630C"/>
    <w:rsid w:val="009463A9"/>
    <w:rsid w:val="00946C66"/>
    <w:rsid w:val="009473E6"/>
    <w:rsid w:val="00947B74"/>
    <w:rsid w:val="00950475"/>
    <w:rsid w:val="00951894"/>
    <w:rsid w:val="00951B76"/>
    <w:rsid w:val="0095254A"/>
    <w:rsid w:val="00952716"/>
    <w:rsid w:val="00952E34"/>
    <w:rsid w:val="009532E3"/>
    <w:rsid w:val="00954E5C"/>
    <w:rsid w:val="00955742"/>
    <w:rsid w:val="0096082C"/>
    <w:rsid w:val="00960D43"/>
    <w:rsid w:val="0096166A"/>
    <w:rsid w:val="009617F5"/>
    <w:rsid w:val="00962571"/>
    <w:rsid w:val="0096304C"/>
    <w:rsid w:val="009655DB"/>
    <w:rsid w:val="00966588"/>
    <w:rsid w:val="00966A33"/>
    <w:rsid w:val="00966FA1"/>
    <w:rsid w:val="00967637"/>
    <w:rsid w:val="00967DAB"/>
    <w:rsid w:val="00970130"/>
    <w:rsid w:val="009702A6"/>
    <w:rsid w:val="00971949"/>
    <w:rsid w:val="00971FE8"/>
    <w:rsid w:val="00972197"/>
    <w:rsid w:val="00972921"/>
    <w:rsid w:val="00972D68"/>
    <w:rsid w:val="009746EA"/>
    <w:rsid w:val="00975E13"/>
    <w:rsid w:val="00976217"/>
    <w:rsid w:val="009768A0"/>
    <w:rsid w:val="00976A92"/>
    <w:rsid w:val="00976EA5"/>
    <w:rsid w:val="009773FF"/>
    <w:rsid w:val="00981788"/>
    <w:rsid w:val="0098214C"/>
    <w:rsid w:val="0098267D"/>
    <w:rsid w:val="00982B0A"/>
    <w:rsid w:val="00982CD7"/>
    <w:rsid w:val="009831FE"/>
    <w:rsid w:val="009841C9"/>
    <w:rsid w:val="009842EC"/>
    <w:rsid w:val="00985887"/>
    <w:rsid w:val="009865C8"/>
    <w:rsid w:val="00987BF4"/>
    <w:rsid w:val="00991D79"/>
    <w:rsid w:val="00992568"/>
    <w:rsid w:val="00992DBA"/>
    <w:rsid w:val="00994371"/>
    <w:rsid w:val="009943EC"/>
    <w:rsid w:val="009964AF"/>
    <w:rsid w:val="00997884"/>
    <w:rsid w:val="009A1052"/>
    <w:rsid w:val="009A2A3E"/>
    <w:rsid w:val="009A2AD5"/>
    <w:rsid w:val="009A43FA"/>
    <w:rsid w:val="009A4465"/>
    <w:rsid w:val="009A4729"/>
    <w:rsid w:val="009A7F91"/>
    <w:rsid w:val="009B083C"/>
    <w:rsid w:val="009B269A"/>
    <w:rsid w:val="009B288E"/>
    <w:rsid w:val="009B2CB2"/>
    <w:rsid w:val="009B4296"/>
    <w:rsid w:val="009B486C"/>
    <w:rsid w:val="009B6070"/>
    <w:rsid w:val="009B609F"/>
    <w:rsid w:val="009B657B"/>
    <w:rsid w:val="009B67C5"/>
    <w:rsid w:val="009B73E7"/>
    <w:rsid w:val="009B7676"/>
    <w:rsid w:val="009B7D12"/>
    <w:rsid w:val="009C05A9"/>
    <w:rsid w:val="009C2000"/>
    <w:rsid w:val="009C3F78"/>
    <w:rsid w:val="009D0420"/>
    <w:rsid w:val="009D08CF"/>
    <w:rsid w:val="009D2398"/>
    <w:rsid w:val="009D29E6"/>
    <w:rsid w:val="009D2F35"/>
    <w:rsid w:val="009D44EE"/>
    <w:rsid w:val="009D489B"/>
    <w:rsid w:val="009D4B81"/>
    <w:rsid w:val="009D58E5"/>
    <w:rsid w:val="009D6FCE"/>
    <w:rsid w:val="009D72EF"/>
    <w:rsid w:val="009D7519"/>
    <w:rsid w:val="009E38A0"/>
    <w:rsid w:val="009E5CE5"/>
    <w:rsid w:val="009F13E4"/>
    <w:rsid w:val="009F16F6"/>
    <w:rsid w:val="009F18A0"/>
    <w:rsid w:val="009F2792"/>
    <w:rsid w:val="009F2C58"/>
    <w:rsid w:val="009F303B"/>
    <w:rsid w:val="009F3CD8"/>
    <w:rsid w:val="009F4C9B"/>
    <w:rsid w:val="009F626F"/>
    <w:rsid w:val="009F6332"/>
    <w:rsid w:val="009F690D"/>
    <w:rsid w:val="009F6EE1"/>
    <w:rsid w:val="00A0008F"/>
    <w:rsid w:val="00A0051F"/>
    <w:rsid w:val="00A02045"/>
    <w:rsid w:val="00A030BE"/>
    <w:rsid w:val="00A03FE3"/>
    <w:rsid w:val="00A070C4"/>
    <w:rsid w:val="00A10A3F"/>
    <w:rsid w:val="00A117EE"/>
    <w:rsid w:val="00A1487E"/>
    <w:rsid w:val="00A14E2C"/>
    <w:rsid w:val="00A16315"/>
    <w:rsid w:val="00A1796F"/>
    <w:rsid w:val="00A20985"/>
    <w:rsid w:val="00A20F54"/>
    <w:rsid w:val="00A21537"/>
    <w:rsid w:val="00A21717"/>
    <w:rsid w:val="00A218DF"/>
    <w:rsid w:val="00A22191"/>
    <w:rsid w:val="00A22C3D"/>
    <w:rsid w:val="00A240DD"/>
    <w:rsid w:val="00A25A48"/>
    <w:rsid w:val="00A267AA"/>
    <w:rsid w:val="00A268F4"/>
    <w:rsid w:val="00A26C71"/>
    <w:rsid w:val="00A303F6"/>
    <w:rsid w:val="00A3093F"/>
    <w:rsid w:val="00A30F3A"/>
    <w:rsid w:val="00A317B2"/>
    <w:rsid w:val="00A32857"/>
    <w:rsid w:val="00A3316E"/>
    <w:rsid w:val="00A34F60"/>
    <w:rsid w:val="00A3515A"/>
    <w:rsid w:val="00A3594D"/>
    <w:rsid w:val="00A35E29"/>
    <w:rsid w:val="00A36662"/>
    <w:rsid w:val="00A368DD"/>
    <w:rsid w:val="00A40506"/>
    <w:rsid w:val="00A41069"/>
    <w:rsid w:val="00A417E5"/>
    <w:rsid w:val="00A42322"/>
    <w:rsid w:val="00A44137"/>
    <w:rsid w:val="00A44187"/>
    <w:rsid w:val="00A44277"/>
    <w:rsid w:val="00A446D8"/>
    <w:rsid w:val="00A44F8F"/>
    <w:rsid w:val="00A47330"/>
    <w:rsid w:val="00A47638"/>
    <w:rsid w:val="00A5154A"/>
    <w:rsid w:val="00A52310"/>
    <w:rsid w:val="00A534B0"/>
    <w:rsid w:val="00A54469"/>
    <w:rsid w:val="00A5472A"/>
    <w:rsid w:val="00A553B8"/>
    <w:rsid w:val="00A574F6"/>
    <w:rsid w:val="00A6000A"/>
    <w:rsid w:val="00A61AFC"/>
    <w:rsid w:val="00A61C1D"/>
    <w:rsid w:val="00A61D7A"/>
    <w:rsid w:val="00A622E8"/>
    <w:rsid w:val="00A62753"/>
    <w:rsid w:val="00A62FC5"/>
    <w:rsid w:val="00A655A8"/>
    <w:rsid w:val="00A67582"/>
    <w:rsid w:val="00A67BB9"/>
    <w:rsid w:val="00A7123B"/>
    <w:rsid w:val="00A71871"/>
    <w:rsid w:val="00A71DD4"/>
    <w:rsid w:val="00A723B5"/>
    <w:rsid w:val="00A75763"/>
    <w:rsid w:val="00A75FEB"/>
    <w:rsid w:val="00A77166"/>
    <w:rsid w:val="00A77A9D"/>
    <w:rsid w:val="00A800F5"/>
    <w:rsid w:val="00A80FAC"/>
    <w:rsid w:val="00A81405"/>
    <w:rsid w:val="00A82090"/>
    <w:rsid w:val="00A828DD"/>
    <w:rsid w:val="00A82B6F"/>
    <w:rsid w:val="00A83874"/>
    <w:rsid w:val="00A841ED"/>
    <w:rsid w:val="00A84656"/>
    <w:rsid w:val="00A84726"/>
    <w:rsid w:val="00A85326"/>
    <w:rsid w:val="00A86529"/>
    <w:rsid w:val="00A8687F"/>
    <w:rsid w:val="00A86B67"/>
    <w:rsid w:val="00A87341"/>
    <w:rsid w:val="00A93E92"/>
    <w:rsid w:val="00A94FED"/>
    <w:rsid w:val="00A96E0E"/>
    <w:rsid w:val="00A96FF2"/>
    <w:rsid w:val="00A973C4"/>
    <w:rsid w:val="00AA0C9F"/>
    <w:rsid w:val="00AA2117"/>
    <w:rsid w:val="00AA219F"/>
    <w:rsid w:val="00AA22FC"/>
    <w:rsid w:val="00AA2358"/>
    <w:rsid w:val="00AA299E"/>
    <w:rsid w:val="00AA2A35"/>
    <w:rsid w:val="00AA30CE"/>
    <w:rsid w:val="00AA32CF"/>
    <w:rsid w:val="00AA3822"/>
    <w:rsid w:val="00AA4D2E"/>
    <w:rsid w:val="00AA50B3"/>
    <w:rsid w:val="00AA5E83"/>
    <w:rsid w:val="00AA6148"/>
    <w:rsid w:val="00AB11C8"/>
    <w:rsid w:val="00AB1F57"/>
    <w:rsid w:val="00AB24B5"/>
    <w:rsid w:val="00AB26D5"/>
    <w:rsid w:val="00AB2A9F"/>
    <w:rsid w:val="00AB313E"/>
    <w:rsid w:val="00AB349B"/>
    <w:rsid w:val="00AB38A1"/>
    <w:rsid w:val="00AB4193"/>
    <w:rsid w:val="00AB6B44"/>
    <w:rsid w:val="00AB6DEA"/>
    <w:rsid w:val="00AB7EFF"/>
    <w:rsid w:val="00AC011F"/>
    <w:rsid w:val="00AC20F4"/>
    <w:rsid w:val="00AC2CEA"/>
    <w:rsid w:val="00AC38EF"/>
    <w:rsid w:val="00AC5DB5"/>
    <w:rsid w:val="00AC69DF"/>
    <w:rsid w:val="00AC6C60"/>
    <w:rsid w:val="00AD05F9"/>
    <w:rsid w:val="00AD0EE4"/>
    <w:rsid w:val="00AD104B"/>
    <w:rsid w:val="00AD202A"/>
    <w:rsid w:val="00AD25F9"/>
    <w:rsid w:val="00AD3B44"/>
    <w:rsid w:val="00AD54A2"/>
    <w:rsid w:val="00AD58DC"/>
    <w:rsid w:val="00AD66E3"/>
    <w:rsid w:val="00AD6A81"/>
    <w:rsid w:val="00AD6F7F"/>
    <w:rsid w:val="00AE22E5"/>
    <w:rsid w:val="00AE315D"/>
    <w:rsid w:val="00AE3336"/>
    <w:rsid w:val="00AE3540"/>
    <w:rsid w:val="00AE36D3"/>
    <w:rsid w:val="00AE3842"/>
    <w:rsid w:val="00AE4115"/>
    <w:rsid w:val="00AE64A9"/>
    <w:rsid w:val="00AE7FD7"/>
    <w:rsid w:val="00AF1A62"/>
    <w:rsid w:val="00AF205C"/>
    <w:rsid w:val="00AF3542"/>
    <w:rsid w:val="00AF3629"/>
    <w:rsid w:val="00AF37FF"/>
    <w:rsid w:val="00AF5ED1"/>
    <w:rsid w:val="00B0014F"/>
    <w:rsid w:val="00B0041C"/>
    <w:rsid w:val="00B00EE7"/>
    <w:rsid w:val="00B00EF8"/>
    <w:rsid w:val="00B017E6"/>
    <w:rsid w:val="00B01A92"/>
    <w:rsid w:val="00B025B3"/>
    <w:rsid w:val="00B04E3F"/>
    <w:rsid w:val="00B05478"/>
    <w:rsid w:val="00B05C38"/>
    <w:rsid w:val="00B06F8E"/>
    <w:rsid w:val="00B07F74"/>
    <w:rsid w:val="00B11470"/>
    <w:rsid w:val="00B11B3C"/>
    <w:rsid w:val="00B1428A"/>
    <w:rsid w:val="00B15EC8"/>
    <w:rsid w:val="00B2004C"/>
    <w:rsid w:val="00B21471"/>
    <w:rsid w:val="00B21567"/>
    <w:rsid w:val="00B21676"/>
    <w:rsid w:val="00B22D71"/>
    <w:rsid w:val="00B23A48"/>
    <w:rsid w:val="00B24500"/>
    <w:rsid w:val="00B248AB"/>
    <w:rsid w:val="00B24B6B"/>
    <w:rsid w:val="00B256F3"/>
    <w:rsid w:val="00B302CA"/>
    <w:rsid w:val="00B31B17"/>
    <w:rsid w:val="00B31B81"/>
    <w:rsid w:val="00B33E2A"/>
    <w:rsid w:val="00B3572B"/>
    <w:rsid w:val="00B35A01"/>
    <w:rsid w:val="00B36A6E"/>
    <w:rsid w:val="00B36F35"/>
    <w:rsid w:val="00B3753C"/>
    <w:rsid w:val="00B45830"/>
    <w:rsid w:val="00B45CCF"/>
    <w:rsid w:val="00B50406"/>
    <w:rsid w:val="00B50A77"/>
    <w:rsid w:val="00B50D7F"/>
    <w:rsid w:val="00B510DA"/>
    <w:rsid w:val="00B51177"/>
    <w:rsid w:val="00B5183F"/>
    <w:rsid w:val="00B52640"/>
    <w:rsid w:val="00B558D5"/>
    <w:rsid w:val="00B56B26"/>
    <w:rsid w:val="00B57001"/>
    <w:rsid w:val="00B57043"/>
    <w:rsid w:val="00B61C53"/>
    <w:rsid w:val="00B62CFD"/>
    <w:rsid w:val="00B64F79"/>
    <w:rsid w:val="00B6502D"/>
    <w:rsid w:val="00B660EC"/>
    <w:rsid w:val="00B73335"/>
    <w:rsid w:val="00B73B24"/>
    <w:rsid w:val="00B8006D"/>
    <w:rsid w:val="00B8048C"/>
    <w:rsid w:val="00B811A9"/>
    <w:rsid w:val="00B8187E"/>
    <w:rsid w:val="00B81ABC"/>
    <w:rsid w:val="00B83464"/>
    <w:rsid w:val="00B83D2A"/>
    <w:rsid w:val="00B84CF6"/>
    <w:rsid w:val="00B85151"/>
    <w:rsid w:val="00B852B9"/>
    <w:rsid w:val="00B859D6"/>
    <w:rsid w:val="00B90838"/>
    <w:rsid w:val="00B91DF0"/>
    <w:rsid w:val="00B92575"/>
    <w:rsid w:val="00B926F3"/>
    <w:rsid w:val="00B92C85"/>
    <w:rsid w:val="00B947F4"/>
    <w:rsid w:val="00B950D0"/>
    <w:rsid w:val="00B96CCA"/>
    <w:rsid w:val="00BA0989"/>
    <w:rsid w:val="00BA18DA"/>
    <w:rsid w:val="00BA1D86"/>
    <w:rsid w:val="00BA2E98"/>
    <w:rsid w:val="00BA34D2"/>
    <w:rsid w:val="00BA3DD6"/>
    <w:rsid w:val="00BA4021"/>
    <w:rsid w:val="00BA46DE"/>
    <w:rsid w:val="00BB06A4"/>
    <w:rsid w:val="00BB1406"/>
    <w:rsid w:val="00BB1949"/>
    <w:rsid w:val="00BB2DA9"/>
    <w:rsid w:val="00BB3115"/>
    <w:rsid w:val="00BB3AB3"/>
    <w:rsid w:val="00BB4FF9"/>
    <w:rsid w:val="00BB654B"/>
    <w:rsid w:val="00BB66A8"/>
    <w:rsid w:val="00BB6A40"/>
    <w:rsid w:val="00BC2361"/>
    <w:rsid w:val="00BC2AC6"/>
    <w:rsid w:val="00BC3751"/>
    <w:rsid w:val="00BC4000"/>
    <w:rsid w:val="00BC4BDE"/>
    <w:rsid w:val="00BC4E19"/>
    <w:rsid w:val="00BC54CF"/>
    <w:rsid w:val="00BC5E1E"/>
    <w:rsid w:val="00BC6B8F"/>
    <w:rsid w:val="00BD0B95"/>
    <w:rsid w:val="00BD152C"/>
    <w:rsid w:val="00BD2188"/>
    <w:rsid w:val="00BD30A6"/>
    <w:rsid w:val="00BD49FA"/>
    <w:rsid w:val="00BD4CFB"/>
    <w:rsid w:val="00BE09F9"/>
    <w:rsid w:val="00BE0B31"/>
    <w:rsid w:val="00BE0D41"/>
    <w:rsid w:val="00BE1089"/>
    <w:rsid w:val="00BE395B"/>
    <w:rsid w:val="00BE53E7"/>
    <w:rsid w:val="00BE74C4"/>
    <w:rsid w:val="00BE7B9B"/>
    <w:rsid w:val="00BE7C9B"/>
    <w:rsid w:val="00BF05E1"/>
    <w:rsid w:val="00BF0800"/>
    <w:rsid w:val="00BF2043"/>
    <w:rsid w:val="00BF254A"/>
    <w:rsid w:val="00BF3810"/>
    <w:rsid w:val="00BF3D99"/>
    <w:rsid w:val="00BF3FF1"/>
    <w:rsid w:val="00BF5C2F"/>
    <w:rsid w:val="00C01BC0"/>
    <w:rsid w:val="00C01DCE"/>
    <w:rsid w:val="00C02639"/>
    <w:rsid w:val="00C03670"/>
    <w:rsid w:val="00C03D0C"/>
    <w:rsid w:val="00C0426D"/>
    <w:rsid w:val="00C04614"/>
    <w:rsid w:val="00C0684A"/>
    <w:rsid w:val="00C077F7"/>
    <w:rsid w:val="00C10DC6"/>
    <w:rsid w:val="00C11A67"/>
    <w:rsid w:val="00C11F64"/>
    <w:rsid w:val="00C12876"/>
    <w:rsid w:val="00C16CA2"/>
    <w:rsid w:val="00C16F3D"/>
    <w:rsid w:val="00C17764"/>
    <w:rsid w:val="00C17A9C"/>
    <w:rsid w:val="00C17D8E"/>
    <w:rsid w:val="00C20CFE"/>
    <w:rsid w:val="00C212A9"/>
    <w:rsid w:val="00C22B29"/>
    <w:rsid w:val="00C23007"/>
    <w:rsid w:val="00C24157"/>
    <w:rsid w:val="00C242C7"/>
    <w:rsid w:val="00C25B24"/>
    <w:rsid w:val="00C26E49"/>
    <w:rsid w:val="00C27D44"/>
    <w:rsid w:val="00C323C7"/>
    <w:rsid w:val="00C33C07"/>
    <w:rsid w:val="00C34F7C"/>
    <w:rsid w:val="00C35508"/>
    <w:rsid w:val="00C419AC"/>
    <w:rsid w:val="00C42C0B"/>
    <w:rsid w:val="00C4365B"/>
    <w:rsid w:val="00C4408D"/>
    <w:rsid w:val="00C464A6"/>
    <w:rsid w:val="00C465EC"/>
    <w:rsid w:val="00C46B8E"/>
    <w:rsid w:val="00C475B0"/>
    <w:rsid w:val="00C47D96"/>
    <w:rsid w:val="00C50665"/>
    <w:rsid w:val="00C51C0F"/>
    <w:rsid w:val="00C556DF"/>
    <w:rsid w:val="00C55FEF"/>
    <w:rsid w:val="00C56B1C"/>
    <w:rsid w:val="00C57EAE"/>
    <w:rsid w:val="00C61EA5"/>
    <w:rsid w:val="00C62020"/>
    <w:rsid w:val="00C63067"/>
    <w:rsid w:val="00C63D7A"/>
    <w:rsid w:val="00C64F37"/>
    <w:rsid w:val="00C67BF8"/>
    <w:rsid w:val="00C7055E"/>
    <w:rsid w:val="00C7117F"/>
    <w:rsid w:val="00C7178F"/>
    <w:rsid w:val="00C72043"/>
    <w:rsid w:val="00C721DA"/>
    <w:rsid w:val="00C72678"/>
    <w:rsid w:val="00C738F1"/>
    <w:rsid w:val="00C740EE"/>
    <w:rsid w:val="00C74247"/>
    <w:rsid w:val="00C7583E"/>
    <w:rsid w:val="00C76951"/>
    <w:rsid w:val="00C772FA"/>
    <w:rsid w:val="00C773DF"/>
    <w:rsid w:val="00C81125"/>
    <w:rsid w:val="00C82C9F"/>
    <w:rsid w:val="00C83CE0"/>
    <w:rsid w:val="00C844BF"/>
    <w:rsid w:val="00C846F5"/>
    <w:rsid w:val="00C853AD"/>
    <w:rsid w:val="00C8624F"/>
    <w:rsid w:val="00C8664C"/>
    <w:rsid w:val="00C86ED6"/>
    <w:rsid w:val="00C87F79"/>
    <w:rsid w:val="00C91085"/>
    <w:rsid w:val="00C92165"/>
    <w:rsid w:val="00C926E1"/>
    <w:rsid w:val="00C959F7"/>
    <w:rsid w:val="00C96C50"/>
    <w:rsid w:val="00CA0B98"/>
    <w:rsid w:val="00CA1025"/>
    <w:rsid w:val="00CA162D"/>
    <w:rsid w:val="00CA2816"/>
    <w:rsid w:val="00CA3136"/>
    <w:rsid w:val="00CA3305"/>
    <w:rsid w:val="00CA4502"/>
    <w:rsid w:val="00CA4C2C"/>
    <w:rsid w:val="00CA563A"/>
    <w:rsid w:val="00CA5B05"/>
    <w:rsid w:val="00CA5D71"/>
    <w:rsid w:val="00CA612F"/>
    <w:rsid w:val="00CA625B"/>
    <w:rsid w:val="00CA6555"/>
    <w:rsid w:val="00CA66F4"/>
    <w:rsid w:val="00CA6D11"/>
    <w:rsid w:val="00CA6E7F"/>
    <w:rsid w:val="00CA6F2E"/>
    <w:rsid w:val="00CA7E6F"/>
    <w:rsid w:val="00CB04FF"/>
    <w:rsid w:val="00CB0A6C"/>
    <w:rsid w:val="00CB12F8"/>
    <w:rsid w:val="00CB14CF"/>
    <w:rsid w:val="00CB1DE8"/>
    <w:rsid w:val="00CB1FF9"/>
    <w:rsid w:val="00CB3755"/>
    <w:rsid w:val="00CB60B9"/>
    <w:rsid w:val="00CB6B51"/>
    <w:rsid w:val="00CC2C96"/>
    <w:rsid w:val="00CC32FF"/>
    <w:rsid w:val="00CC3CA8"/>
    <w:rsid w:val="00CC493B"/>
    <w:rsid w:val="00CC5948"/>
    <w:rsid w:val="00CC5B22"/>
    <w:rsid w:val="00CC65BA"/>
    <w:rsid w:val="00CC6FE4"/>
    <w:rsid w:val="00CC771C"/>
    <w:rsid w:val="00CD0F51"/>
    <w:rsid w:val="00CD1A65"/>
    <w:rsid w:val="00CD21E8"/>
    <w:rsid w:val="00CD2224"/>
    <w:rsid w:val="00CD36B3"/>
    <w:rsid w:val="00CD42FA"/>
    <w:rsid w:val="00CD619A"/>
    <w:rsid w:val="00CD6A3A"/>
    <w:rsid w:val="00CD7ED1"/>
    <w:rsid w:val="00CE062A"/>
    <w:rsid w:val="00CE0F5E"/>
    <w:rsid w:val="00CE22A1"/>
    <w:rsid w:val="00CE2EC4"/>
    <w:rsid w:val="00CE2FCC"/>
    <w:rsid w:val="00CE3290"/>
    <w:rsid w:val="00CE37D6"/>
    <w:rsid w:val="00CE4421"/>
    <w:rsid w:val="00CE45BD"/>
    <w:rsid w:val="00CF03C3"/>
    <w:rsid w:val="00CF084E"/>
    <w:rsid w:val="00CF0EF3"/>
    <w:rsid w:val="00CF2C02"/>
    <w:rsid w:val="00CF2D2C"/>
    <w:rsid w:val="00CF54B7"/>
    <w:rsid w:val="00CF5E26"/>
    <w:rsid w:val="00CF74CC"/>
    <w:rsid w:val="00D00FB5"/>
    <w:rsid w:val="00D039D9"/>
    <w:rsid w:val="00D04199"/>
    <w:rsid w:val="00D04C80"/>
    <w:rsid w:val="00D05314"/>
    <w:rsid w:val="00D07623"/>
    <w:rsid w:val="00D076C0"/>
    <w:rsid w:val="00D11585"/>
    <w:rsid w:val="00D125BF"/>
    <w:rsid w:val="00D1381C"/>
    <w:rsid w:val="00D13B49"/>
    <w:rsid w:val="00D14A77"/>
    <w:rsid w:val="00D17412"/>
    <w:rsid w:val="00D17B98"/>
    <w:rsid w:val="00D20021"/>
    <w:rsid w:val="00D2002A"/>
    <w:rsid w:val="00D20C4B"/>
    <w:rsid w:val="00D23087"/>
    <w:rsid w:val="00D23304"/>
    <w:rsid w:val="00D235C6"/>
    <w:rsid w:val="00D24D9C"/>
    <w:rsid w:val="00D26043"/>
    <w:rsid w:val="00D26941"/>
    <w:rsid w:val="00D26A3D"/>
    <w:rsid w:val="00D26B10"/>
    <w:rsid w:val="00D271DA"/>
    <w:rsid w:val="00D279C7"/>
    <w:rsid w:val="00D27F9C"/>
    <w:rsid w:val="00D3005E"/>
    <w:rsid w:val="00D32175"/>
    <w:rsid w:val="00D34ED7"/>
    <w:rsid w:val="00D35D40"/>
    <w:rsid w:val="00D36360"/>
    <w:rsid w:val="00D36712"/>
    <w:rsid w:val="00D36754"/>
    <w:rsid w:val="00D368A1"/>
    <w:rsid w:val="00D37821"/>
    <w:rsid w:val="00D40808"/>
    <w:rsid w:val="00D40E07"/>
    <w:rsid w:val="00D4104F"/>
    <w:rsid w:val="00D42919"/>
    <w:rsid w:val="00D47D33"/>
    <w:rsid w:val="00D47E37"/>
    <w:rsid w:val="00D512BF"/>
    <w:rsid w:val="00D5144D"/>
    <w:rsid w:val="00D5145B"/>
    <w:rsid w:val="00D5150B"/>
    <w:rsid w:val="00D517F9"/>
    <w:rsid w:val="00D51980"/>
    <w:rsid w:val="00D51AB1"/>
    <w:rsid w:val="00D53A6B"/>
    <w:rsid w:val="00D541F6"/>
    <w:rsid w:val="00D54DE9"/>
    <w:rsid w:val="00D563AD"/>
    <w:rsid w:val="00D56BD8"/>
    <w:rsid w:val="00D62325"/>
    <w:rsid w:val="00D62766"/>
    <w:rsid w:val="00D62B9F"/>
    <w:rsid w:val="00D635E1"/>
    <w:rsid w:val="00D64BA6"/>
    <w:rsid w:val="00D65579"/>
    <w:rsid w:val="00D661EF"/>
    <w:rsid w:val="00D66236"/>
    <w:rsid w:val="00D66A91"/>
    <w:rsid w:val="00D70DF2"/>
    <w:rsid w:val="00D71498"/>
    <w:rsid w:val="00D72696"/>
    <w:rsid w:val="00D74079"/>
    <w:rsid w:val="00D7470D"/>
    <w:rsid w:val="00D74873"/>
    <w:rsid w:val="00D7608E"/>
    <w:rsid w:val="00D7694A"/>
    <w:rsid w:val="00D834DA"/>
    <w:rsid w:val="00D83641"/>
    <w:rsid w:val="00D841B3"/>
    <w:rsid w:val="00D86157"/>
    <w:rsid w:val="00D863C2"/>
    <w:rsid w:val="00D86C58"/>
    <w:rsid w:val="00D932A0"/>
    <w:rsid w:val="00D93D94"/>
    <w:rsid w:val="00D93FF4"/>
    <w:rsid w:val="00D94101"/>
    <w:rsid w:val="00D94C6C"/>
    <w:rsid w:val="00D94F6A"/>
    <w:rsid w:val="00D957F2"/>
    <w:rsid w:val="00D958FC"/>
    <w:rsid w:val="00D95DE9"/>
    <w:rsid w:val="00DA2701"/>
    <w:rsid w:val="00DA5230"/>
    <w:rsid w:val="00DA5612"/>
    <w:rsid w:val="00DA61A4"/>
    <w:rsid w:val="00DA6222"/>
    <w:rsid w:val="00DA7367"/>
    <w:rsid w:val="00DA7893"/>
    <w:rsid w:val="00DA7BD6"/>
    <w:rsid w:val="00DA7C79"/>
    <w:rsid w:val="00DB0628"/>
    <w:rsid w:val="00DB0D71"/>
    <w:rsid w:val="00DB2189"/>
    <w:rsid w:val="00DB3B9A"/>
    <w:rsid w:val="00DB6D6D"/>
    <w:rsid w:val="00DC10EB"/>
    <w:rsid w:val="00DC1A1E"/>
    <w:rsid w:val="00DC3B58"/>
    <w:rsid w:val="00DC442B"/>
    <w:rsid w:val="00DC4859"/>
    <w:rsid w:val="00DC4C63"/>
    <w:rsid w:val="00DC5311"/>
    <w:rsid w:val="00DC569A"/>
    <w:rsid w:val="00DC572E"/>
    <w:rsid w:val="00DC5C28"/>
    <w:rsid w:val="00DC5D4E"/>
    <w:rsid w:val="00DD1600"/>
    <w:rsid w:val="00DD1DDD"/>
    <w:rsid w:val="00DD38AA"/>
    <w:rsid w:val="00DD3ED9"/>
    <w:rsid w:val="00DD4985"/>
    <w:rsid w:val="00DD4F19"/>
    <w:rsid w:val="00DD5F7E"/>
    <w:rsid w:val="00DE0094"/>
    <w:rsid w:val="00DE1936"/>
    <w:rsid w:val="00DE1CE2"/>
    <w:rsid w:val="00DE3927"/>
    <w:rsid w:val="00DE7BC3"/>
    <w:rsid w:val="00DF00F1"/>
    <w:rsid w:val="00DF170F"/>
    <w:rsid w:val="00DF3335"/>
    <w:rsid w:val="00DF4B0C"/>
    <w:rsid w:val="00DF65F9"/>
    <w:rsid w:val="00DF7CB8"/>
    <w:rsid w:val="00DF7FCE"/>
    <w:rsid w:val="00E04941"/>
    <w:rsid w:val="00E04BC4"/>
    <w:rsid w:val="00E05584"/>
    <w:rsid w:val="00E07F42"/>
    <w:rsid w:val="00E1198D"/>
    <w:rsid w:val="00E12561"/>
    <w:rsid w:val="00E15BE7"/>
    <w:rsid w:val="00E17B97"/>
    <w:rsid w:val="00E21719"/>
    <w:rsid w:val="00E22CA1"/>
    <w:rsid w:val="00E2325D"/>
    <w:rsid w:val="00E23309"/>
    <w:rsid w:val="00E23335"/>
    <w:rsid w:val="00E24477"/>
    <w:rsid w:val="00E253EE"/>
    <w:rsid w:val="00E26C8B"/>
    <w:rsid w:val="00E277DC"/>
    <w:rsid w:val="00E30DF0"/>
    <w:rsid w:val="00E3143B"/>
    <w:rsid w:val="00E31518"/>
    <w:rsid w:val="00E31F31"/>
    <w:rsid w:val="00E32300"/>
    <w:rsid w:val="00E32B8B"/>
    <w:rsid w:val="00E33B27"/>
    <w:rsid w:val="00E34C1D"/>
    <w:rsid w:val="00E35A96"/>
    <w:rsid w:val="00E36208"/>
    <w:rsid w:val="00E36B67"/>
    <w:rsid w:val="00E377EF"/>
    <w:rsid w:val="00E4191C"/>
    <w:rsid w:val="00E41A5E"/>
    <w:rsid w:val="00E42D27"/>
    <w:rsid w:val="00E43439"/>
    <w:rsid w:val="00E43ABE"/>
    <w:rsid w:val="00E43AE2"/>
    <w:rsid w:val="00E44E08"/>
    <w:rsid w:val="00E44E72"/>
    <w:rsid w:val="00E45438"/>
    <w:rsid w:val="00E45C51"/>
    <w:rsid w:val="00E45DAB"/>
    <w:rsid w:val="00E467B6"/>
    <w:rsid w:val="00E51C44"/>
    <w:rsid w:val="00E521CE"/>
    <w:rsid w:val="00E52D7F"/>
    <w:rsid w:val="00E53FCA"/>
    <w:rsid w:val="00E543AA"/>
    <w:rsid w:val="00E546D7"/>
    <w:rsid w:val="00E55D4F"/>
    <w:rsid w:val="00E60E30"/>
    <w:rsid w:val="00E60F94"/>
    <w:rsid w:val="00E61419"/>
    <w:rsid w:val="00E61962"/>
    <w:rsid w:val="00E624FA"/>
    <w:rsid w:val="00E6393C"/>
    <w:rsid w:val="00E63976"/>
    <w:rsid w:val="00E6469D"/>
    <w:rsid w:val="00E66C9E"/>
    <w:rsid w:val="00E66F0A"/>
    <w:rsid w:val="00E67C3F"/>
    <w:rsid w:val="00E7084F"/>
    <w:rsid w:val="00E709CA"/>
    <w:rsid w:val="00E70A11"/>
    <w:rsid w:val="00E713E7"/>
    <w:rsid w:val="00E72583"/>
    <w:rsid w:val="00E72978"/>
    <w:rsid w:val="00E73380"/>
    <w:rsid w:val="00E7365F"/>
    <w:rsid w:val="00E738AA"/>
    <w:rsid w:val="00E74C45"/>
    <w:rsid w:val="00E74F74"/>
    <w:rsid w:val="00E75448"/>
    <w:rsid w:val="00E75C1D"/>
    <w:rsid w:val="00E772C7"/>
    <w:rsid w:val="00E779E1"/>
    <w:rsid w:val="00E80FEF"/>
    <w:rsid w:val="00E82C60"/>
    <w:rsid w:val="00E83F58"/>
    <w:rsid w:val="00E840AE"/>
    <w:rsid w:val="00E8487E"/>
    <w:rsid w:val="00E855C1"/>
    <w:rsid w:val="00E8659D"/>
    <w:rsid w:val="00E86CCA"/>
    <w:rsid w:val="00E87600"/>
    <w:rsid w:val="00E90617"/>
    <w:rsid w:val="00E91CAA"/>
    <w:rsid w:val="00E9290E"/>
    <w:rsid w:val="00E92FFE"/>
    <w:rsid w:val="00E938D8"/>
    <w:rsid w:val="00E94C28"/>
    <w:rsid w:val="00E95949"/>
    <w:rsid w:val="00E95F7D"/>
    <w:rsid w:val="00E96833"/>
    <w:rsid w:val="00EA10BF"/>
    <w:rsid w:val="00EA1515"/>
    <w:rsid w:val="00EA208B"/>
    <w:rsid w:val="00EA22D8"/>
    <w:rsid w:val="00EA35EB"/>
    <w:rsid w:val="00EA38F5"/>
    <w:rsid w:val="00EA3F8D"/>
    <w:rsid w:val="00EA57A9"/>
    <w:rsid w:val="00EA7269"/>
    <w:rsid w:val="00EB06D3"/>
    <w:rsid w:val="00EB07F5"/>
    <w:rsid w:val="00EB0B86"/>
    <w:rsid w:val="00EB1325"/>
    <w:rsid w:val="00EB1FB2"/>
    <w:rsid w:val="00EB2F58"/>
    <w:rsid w:val="00EB3E15"/>
    <w:rsid w:val="00EB3F38"/>
    <w:rsid w:val="00EB57B7"/>
    <w:rsid w:val="00EB6299"/>
    <w:rsid w:val="00EB63AE"/>
    <w:rsid w:val="00EC075A"/>
    <w:rsid w:val="00EC11C8"/>
    <w:rsid w:val="00EC1831"/>
    <w:rsid w:val="00EC1994"/>
    <w:rsid w:val="00EC19E7"/>
    <w:rsid w:val="00EC2747"/>
    <w:rsid w:val="00EC3856"/>
    <w:rsid w:val="00EC493A"/>
    <w:rsid w:val="00EC51B4"/>
    <w:rsid w:val="00EC6A8E"/>
    <w:rsid w:val="00EC74CC"/>
    <w:rsid w:val="00ED1039"/>
    <w:rsid w:val="00ED259C"/>
    <w:rsid w:val="00ED2B18"/>
    <w:rsid w:val="00ED47E5"/>
    <w:rsid w:val="00ED5511"/>
    <w:rsid w:val="00ED5AB1"/>
    <w:rsid w:val="00ED5C89"/>
    <w:rsid w:val="00ED77EA"/>
    <w:rsid w:val="00ED7DB6"/>
    <w:rsid w:val="00EE0C27"/>
    <w:rsid w:val="00EE1446"/>
    <w:rsid w:val="00EE2667"/>
    <w:rsid w:val="00EE2B1E"/>
    <w:rsid w:val="00EE2EB2"/>
    <w:rsid w:val="00EE4377"/>
    <w:rsid w:val="00EE650E"/>
    <w:rsid w:val="00EE7C0D"/>
    <w:rsid w:val="00EF0662"/>
    <w:rsid w:val="00EF349A"/>
    <w:rsid w:val="00EF3DD3"/>
    <w:rsid w:val="00EF5F8C"/>
    <w:rsid w:val="00EF68CB"/>
    <w:rsid w:val="00EF6C5B"/>
    <w:rsid w:val="00F01606"/>
    <w:rsid w:val="00F01C6A"/>
    <w:rsid w:val="00F02C9D"/>
    <w:rsid w:val="00F02FCC"/>
    <w:rsid w:val="00F02FEB"/>
    <w:rsid w:val="00F07295"/>
    <w:rsid w:val="00F07DB9"/>
    <w:rsid w:val="00F105F3"/>
    <w:rsid w:val="00F11371"/>
    <w:rsid w:val="00F1338A"/>
    <w:rsid w:val="00F148E0"/>
    <w:rsid w:val="00F15071"/>
    <w:rsid w:val="00F15D93"/>
    <w:rsid w:val="00F16261"/>
    <w:rsid w:val="00F16D10"/>
    <w:rsid w:val="00F21A92"/>
    <w:rsid w:val="00F220B1"/>
    <w:rsid w:val="00F24966"/>
    <w:rsid w:val="00F26CDA"/>
    <w:rsid w:val="00F27B5C"/>
    <w:rsid w:val="00F31908"/>
    <w:rsid w:val="00F31B05"/>
    <w:rsid w:val="00F325BC"/>
    <w:rsid w:val="00F33648"/>
    <w:rsid w:val="00F34111"/>
    <w:rsid w:val="00F34760"/>
    <w:rsid w:val="00F34B76"/>
    <w:rsid w:val="00F35631"/>
    <w:rsid w:val="00F405BA"/>
    <w:rsid w:val="00F40997"/>
    <w:rsid w:val="00F4106C"/>
    <w:rsid w:val="00F4137B"/>
    <w:rsid w:val="00F41E65"/>
    <w:rsid w:val="00F4532A"/>
    <w:rsid w:val="00F45D92"/>
    <w:rsid w:val="00F45E6C"/>
    <w:rsid w:val="00F46C00"/>
    <w:rsid w:val="00F5018E"/>
    <w:rsid w:val="00F510C6"/>
    <w:rsid w:val="00F51284"/>
    <w:rsid w:val="00F52B35"/>
    <w:rsid w:val="00F5318E"/>
    <w:rsid w:val="00F53565"/>
    <w:rsid w:val="00F53B41"/>
    <w:rsid w:val="00F53B58"/>
    <w:rsid w:val="00F53BDB"/>
    <w:rsid w:val="00F53C3F"/>
    <w:rsid w:val="00F542B4"/>
    <w:rsid w:val="00F568ED"/>
    <w:rsid w:val="00F60C98"/>
    <w:rsid w:val="00F66796"/>
    <w:rsid w:val="00F67376"/>
    <w:rsid w:val="00F704FE"/>
    <w:rsid w:val="00F71E11"/>
    <w:rsid w:val="00F71F7C"/>
    <w:rsid w:val="00F731F9"/>
    <w:rsid w:val="00F74416"/>
    <w:rsid w:val="00F74A5C"/>
    <w:rsid w:val="00F76364"/>
    <w:rsid w:val="00F76451"/>
    <w:rsid w:val="00F7651C"/>
    <w:rsid w:val="00F80143"/>
    <w:rsid w:val="00F80CE9"/>
    <w:rsid w:val="00F80DD1"/>
    <w:rsid w:val="00F8186D"/>
    <w:rsid w:val="00F86E21"/>
    <w:rsid w:val="00F87139"/>
    <w:rsid w:val="00F87510"/>
    <w:rsid w:val="00F9162F"/>
    <w:rsid w:val="00F920A1"/>
    <w:rsid w:val="00F92666"/>
    <w:rsid w:val="00F95521"/>
    <w:rsid w:val="00F95EFA"/>
    <w:rsid w:val="00F97C16"/>
    <w:rsid w:val="00FA0CF6"/>
    <w:rsid w:val="00FA0F1A"/>
    <w:rsid w:val="00FA2532"/>
    <w:rsid w:val="00FA38A8"/>
    <w:rsid w:val="00FA45A3"/>
    <w:rsid w:val="00FA473E"/>
    <w:rsid w:val="00FA6280"/>
    <w:rsid w:val="00FA7280"/>
    <w:rsid w:val="00FA7D4B"/>
    <w:rsid w:val="00FB0832"/>
    <w:rsid w:val="00FB0BC5"/>
    <w:rsid w:val="00FB0D2A"/>
    <w:rsid w:val="00FB1079"/>
    <w:rsid w:val="00FB7055"/>
    <w:rsid w:val="00FB7A23"/>
    <w:rsid w:val="00FB7B32"/>
    <w:rsid w:val="00FC0B8E"/>
    <w:rsid w:val="00FC2A6A"/>
    <w:rsid w:val="00FC461B"/>
    <w:rsid w:val="00FC4B6A"/>
    <w:rsid w:val="00FC4C98"/>
    <w:rsid w:val="00FC5A1A"/>
    <w:rsid w:val="00FC63AA"/>
    <w:rsid w:val="00FC7BBE"/>
    <w:rsid w:val="00FC7C67"/>
    <w:rsid w:val="00FD0076"/>
    <w:rsid w:val="00FD05CA"/>
    <w:rsid w:val="00FD2DAB"/>
    <w:rsid w:val="00FD309A"/>
    <w:rsid w:val="00FD6D96"/>
    <w:rsid w:val="00FE0192"/>
    <w:rsid w:val="00FE05D4"/>
    <w:rsid w:val="00FE07A5"/>
    <w:rsid w:val="00FE08FC"/>
    <w:rsid w:val="00FE0DB7"/>
    <w:rsid w:val="00FE2CAC"/>
    <w:rsid w:val="00FE328C"/>
    <w:rsid w:val="00FE3672"/>
    <w:rsid w:val="00FE4125"/>
    <w:rsid w:val="00FE4590"/>
    <w:rsid w:val="00FE5BC1"/>
    <w:rsid w:val="00FE6236"/>
    <w:rsid w:val="00FE64B4"/>
    <w:rsid w:val="00FF13E8"/>
    <w:rsid w:val="00FF16AE"/>
    <w:rsid w:val="00FF2864"/>
    <w:rsid w:val="00FF5297"/>
    <w:rsid w:val="00FF58C9"/>
    <w:rsid w:val="00FF7306"/>
    <w:rsid w:val="00FF7A40"/>
    <w:rsid w:val="00FF7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149C"/>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9"/>
    <w:qFormat/>
    <w:rsid w:val="002349F1"/>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9"/>
    <w:locked/>
    <w:rsid w:val="002349F1"/>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paragraph" w:customStyle="1" w:styleId="single">
    <w:name w:val="single"/>
    <w:basedOn w:val="Normal"/>
    <w:link w:val="singleChar1"/>
    <w:uiPriority w:val="99"/>
    <w:rsid w:val="0007149C"/>
    <w:pPr>
      <w:spacing w:before="240" w:line="240" w:lineRule="atLeast"/>
    </w:p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t Char,fn,f"/>
    <w:basedOn w:val="single"/>
    <w:link w:val="FootnoteTextChar"/>
    <w:qFormat/>
    <w:rsid w:val="00E70A11"/>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t Char Char"/>
    <w:link w:val="FootnoteText"/>
    <w:locked/>
    <w:rsid w:val="00E70A11"/>
    <w:rPr>
      <w:rFonts w:ascii="Times New Roman" w:hAnsi="Times New Roman"/>
      <w:sz w:val="22"/>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character" w:customStyle="1" w:styleId="FooterChar">
    <w:name w:val="Footer Char"/>
    <w:link w:val="Footer"/>
    <w:uiPriority w:val="99"/>
    <w:semiHidden/>
    <w:locked/>
    <w:rsid w:val="00B852B9"/>
    <w:rPr>
      <w:rFonts w:ascii="Times New Roman" w:hAnsi="Times New Roman" w:cs="Times New Roman"/>
      <w:sz w:val="20"/>
      <w:szCs w:val="20"/>
      <w:lang w:eastAsia="zh-CN"/>
    </w:rPr>
  </w:style>
  <w:style w:type="paragraph" w:customStyle="1" w:styleId="plain">
    <w:name w:val="plain"/>
    <w:basedOn w:val="unjustifiedblock"/>
    <w:uiPriority w:val="99"/>
    <w:rsid w:val="0007149C"/>
    <w:pPr>
      <w:spacing w:before="0"/>
    </w:p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semiHidden/>
    <w:locked/>
    <w:rsid w:val="00B852B9"/>
    <w:rPr>
      <w:rFonts w:ascii="Times New Roman" w:hAnsi="Times New Roman" w:cs="Times New Roman"/>
      <w:sz w:val="20"/>
      <w:szCs w:val="20"/>
      <w:lang w:eastAsia="zh-CN"/>
    </w:rPr>
  </w:style>
  <w:style w:type="character" w:styleId="FootnoteReference">
    <w:name w:val="footnote reference"/>
    <w:aliases w:val="o,fr,Style 3,Style 13,Style 12,Style 15,Style 17,Style 9,o1,fr1,o2,fr2,o3,fr3,Style 18,(NECG) Footnote Reference,Style 20,Style 7,Style 8,Style 19,Style 28,Style 11,Style 16,Styl,Style 39,Style 6"/>
    <w:uiPriority w:val="99"/>
    <w:qFormat/>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B73B24"/>
    <w:pPr>
      <w:keepNext/>
      <w:keepLines/>
      <w:spacing w:before="120" w:after="120" w:line="480" w:lineRule="auto"/>
    </w:pPr>
    <w:rPr>
      <w:rFonts w:eastAsia="SimSun"/>
      <w:b/>
    </w:rPr>
  </w:style>
  <w:style w:type="paragraph" w:customStyle="1" w:styleId="answer">
    <w:name w:val="answer"/>
    <w:basedOn w:val="Normal"/>
    <w:link w:val="answerChar1"/>
    <w:rsid w:val="00327AD4"/>
    <w:pPr>
      <w:spacing w:before="120" w:after="120" w:line="480" w:lineRule="auto"/>
      <w:ind w:left="720" w:hanging="720"/>
    </w:p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6"/>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25"/>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20"/>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7"/>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8"/>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9"/>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21"/>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22"/>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24"/>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23"/>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7"/>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8"/>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9"/>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uiPriority w:val="99"/>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30"/>
      </w:numPr>
      <w:spacing w:after="120" w:line="240" w:lineRule="auto"/>
      <w:ind w:right="1440"/>
    </w:pPr>
    <w:rPr>
      <w:szCs w:val="24"/>
      <w:lang w:eastAsia="en-US"/>
    </w:rPr>
  </w:style>
  <w:style w:type="character" w:styleId="Strong">
    <w:name w:val="Strong"/>
    <w:uiPriority w:val="99"/>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99"/>
    <w:qFormat/>
    <w:rsid w:val="0007149C"/>
    <w:pPr>
      <w:spacing w:before="120" w:after="120" w:line="240" w:lineRule="exact"/>
      <w:ind w:firstLine="0"/>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42520E"/>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rsid w:val="0007149C"/>
    <w:rPr>
      <w:rFonts w:cs="Times New Roman"/>
      <w:sz w:val="24"/>
      <w:lang w:val="en-US" w:eastAsia="zh-CN" w:bidi="ar-SA"/>
    </w:r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questionChar">
    <w:name w:val="question Char"/>
    <w:link w:val="question"/>
    <w:locked/>
    <w:rsid w:val="00B73B24"/>
    <w:rPr>
      <w:rFonts w:ascii="Times New Roman" w:eastAsia="SimSun" w:hAnsi="Times New Roman"/>
      <w:b/>
      <w:sz w:val="24"/>
      <w:lang w:eastAsia="zh-CN"/>
    </w:rPr>
  </w:style>
  <w:style w:type="character" w:customStyle="1" w:styleId="answerChar1">
    <w:name w:val="answer Char1"/>
    <w:link w:val="answer"/>
    <w:rsid w:val="00327AD4"/>
    <w:rPr>
      <w:rFonts w:ascii="Times New Roman" w:hAnsi="Times New Roman"/>
      <w:sz w:val="24"/>
      <w:lang w:eastAsia="zh-CN"/>
    </w:rPr>
  </w:style>
  <w:style w:type="paragraph" w:customStyle="1" w:styleId="TestBody">
    <w:name w:val="Test Body"/>
    <w:rsid w:val="00141C4A"/>
    <w:pPr>
      <w:autoSpaceDE w:val="0"/>
      <w:autoSpaceDN w:val="0"/>
      <w:spacing w:line="480" w:lineRule="atLeast"/>
      <w:ind w:left="720" w:firstLine="1440"/>
      <w:jc w:val="both"/>
    </w:pPr>
    <w:rPr>
      <w:rFonts w:ascii="Palatino" w:hAnsi="Palatino"/>
      <w:sz w:val="24"/>
      <w:szCs w:val="24"/>
    </w:rPr>
  </w:style>
  <w:style w:type="character" w:styleId="PlaceholderText">
    <w:name w:val="Placeholder Text"/>
    <w:uiPriority w:val="99"/>
    <w:semiHidden/>
    <w:rsid w:val="00AB349B"/>
    <w:rPr>
      <w:vanish w:val="0"/>
      <w:color w:val="808080"/>
    </w:rPr>
  </w:style>
  <w:style w:type="paragraph" w:customStyle="1" w:styleId="Answer0">
    <w:name w:val="Answer"/>
    <w:basedOn w:val="Normal"/>
    <w:link w:val="AnswerChar10"/>
    <w:qFormat/>
    <w:rsid w:val="006B0AAB"/>
    <w:pPr>
      <w:spacing w:before="120" w:after="120" w:line="480" w:lineRule="auto"/>
      <w:ind w:left="720" w:hanging="720"/>
    </w:pPr>
  </w:style>
  <w:style w:type="paragraph" w:styleId="ListParagraph">
    <w:name w:val="List Paragraph"/>
    <w:basedOn w:val="Normal"/>
    <w:link w:val="ListParagraphChar"/>
    <w:uiPriority w:val="34"/>
    <w:qFormat/>
    <w:rsid w:val="00D932A0"/>
    <w:pPr>
      <w:ind w:left="720"/>
      <w:contextualSpacing/>
    </w:pPr>
  </w:style>
  <w:style w:type="character" w:customStyle="1" w:styleId="ListParagraphChar">
    <w:name w:val="List Paragraph Char"/>
    <w:basedOn w:val="DefaultParagraphFont"/>
    <w:link w:val="ListParagraph"/>
    <w:uiPriority w:val="34"/>
    <w:rsid w:val="006729BE"/>
    <w:rPr>
      <w:rFonts w:ascii="Times New Roman" w:hAnsi="Times New Roman"/>
      <w:sz w:val="24"/>
      <w:lang w:eastAsia="zh-CN"/>
    </w:rPr>
  </w:style>
  <w:style w:type="character" w:customStyle="1" w:styleId="AnswerChar10">
    <w:name w:val="Answer Char1"/>
    <w:basedOn w:val="DefaultParagraphFont"/>
    <w:link w:val="Answer0"/>
    <w:rsid w:val="0037269E"/>
    <w:rPr>
      <w:rFonts w:ascii="Times New Roman" w:hAnsi="Times New Roman"/>
      <w:sz w:val="24"/>
      <w:lang w:eastAsia="zh-CN"/>
    </w:rPr>
  </w:style>
  <w:style w:type="character" w:customStyle="1" w:styleId="questionChar1">
    <w:name w:val="question Char1"/>
    <w:basedOn w:val="DefaultParagraphFont"/>
    <w:rsid w:val="00BC2361"/>
    <w:rPr>
      <w:b/>
      <w:sz w:val="24"/>
      <w:lang w:val="en-US" w:eastAsia="zh-CN" w:bidi="ar-SA"/>
    </w:rPr>
  </w:style>
  <w:style w:type="paragraph" w:styleId="Revision">
    <w:name w:val="Revision"/>
    <w:hidden/>
    <w:uiPriority w:val="99"/>
    <w:semiHidden/>
    <w:rsid w:val="009B486C"/>
    <w:rPr>
      <w:rFonts w:ascii="Times New Roman" w:hAnsi="Times New Roman"/>
      <w:sz w:val="24"/>
      <w:lang w:eastAsia="zh-CN"/>
    </w:rPr>
  </w:style>
  <w:style w:type="paragraph" w:styleId="Quote">
    <w:name w:val="Quote"/>
    <w:basedOn w:val="Normal"/>
    <w:next w:val="Normal"/>
    <w:link w:val="QuoteChar"/>
    <w:uiPriority w:val="29"/>
    <w:qFormat/>
    <w:rsid w:val="00DA7367"/>
    <w:rPr>
      <w:i/>
      <w:iCs/>
      <w:color w:val="000000" w:themeColor="text1"/>
    </w:rPr>
  </w:style>
  <w:style w:type="character" w:customStyle="1" w:styleId="QuoteChar">
    <w:name w:val="Quote Char"/>
    <w:basedOn w:val="DefaultParagraphFont"/>
    <w:link w:val="Quote"/>
    <w:uiPriority w:val="29"/>
    <w:rsid w:val="00DA7367"/>
    <w:rPr>
      <w:rFonts w:ascii="Times New Roman" w:hAnsi="Times New Roman"/>
      <w:i/>
      <w:iCs/>
      <w:color w:val="000000" w:themeColor="text1"/>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149C"/>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9"/>
    <w:qFormat/>
    <w:rsid w:val="002349F1"/>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9"/>
    <w:locked/>
    <w:rsid w:val="002349F1"/>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paragraph" w:customStyle="1" w:styleId="single">
    <w:name w:val="single"/>
    <w:basedOn w:val="Normal"/>
    <w:link w:val="singleChar1"/>
    <w:uiPriority w:val="99"/>
    <w:rsid w:val="0007149C"/>
    <w:pPr>
      <w:spacing w:before="240" w:line="240" w:lineRule="atLeast"/>
    </w:p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t Char,fn,f"/>
    <w:basedOn w:val="single"/>
    <w:link w:val="FootnoteTextChar"/>
    <w:qFormat/>
    <w:rsid w:val="00E70A11"/>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t Char Char"/>
    <w:link w:val="FootnoteText"/>
    <w:locked/>
    <w:rsid w:val="00E70A11"/>
    <w:rPr>
      <w:rFonts w:ascii="Times New Roman" w:hAnsi="Times New Roman"/>
      <w:sz w:val="22"/>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character" w:customStyle="1" w:styleId="FooterChar">
    <w:name w:val="Footer Char"/>
    <w:link w:val="Footer"/>
    <w:uiPriority w:val="99"/>
    <w:semiHidden/>
    <w:locked/>
    <w:rsid w:val="00B852B9"/>
    <w:rPr>
      <w:rFonts w:ascii="Times New Roman" w:hAnsi="Times New Roman" w:cs="Times New Roman"/>
      <w:sz w:val="20"/>
      <w:szCs w:val="20"/>
      <w:lang w:eastAsia="zh-CN"/>
    </w:rPr>
  </w:style>
  <w:style w:type="paragraph" w:customStyle="1" w:styleId="plain">
    <w:name w:val="plain"/>
    <w:basedOn w:val="unjustifiedblock"/>
    <w:uiPriority w:val="99"/>
    <w:rsid w:val="0007149C"/>
    <w:pPr>
      <w:spacing w:before="0"/>
    </w:p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semiHidden/>
    <w:locked/>
    <w:rsid w:val="00B852B9"/>
    <w:rPr>
      <w:rFonts w:ascii="Times New Roman" w:hAnsi="Times New Roman" w:cs="Times New Roman"/>
      <w:sz w:val="20"/>
      <w:szCs w:val="20"/>
      <w:lang w:eastAsia="zh-CN"/>
    </w:rPr>
  </w:style>
  <w:style w:type="character" w:styleId="FootnoteReference">
    <w:name w:val="footnote reference"/>
    <w:aliases w:val="o,fr,Style 3,Style 13,Style 12,Style 15,Style 17,Style 9,o1,fr1,o2,fr2,o3,fr3,Style 18,(NECG) Footnote Reference,Style 20,Style 7,Style 8,Style 19,Style 28,Style 11,Style 16,Styl,Style 39,Style 6"/>
    <w:uiPriority w:val="99"/>
    <w:qFormat/>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B73B24"/>
    <w:pPr>
      <w:keepNext/>
      <w:keepLines/>
      <w:spacing w:before="120" w:after="120" w:line="480" w:lineRule="auto"/>
    </w:pPr>
    <w:rPr>
      <w:rFonts w:eastAsia="SimSun"/>
      <w:b/>
    </w:rPr>
  </w:style>
  <w:style w:type="paragraph" w:customStyle="1" w:styleId="answer">
    <w:name w:val="answer"/>
    <w:basedOn w:val="Normal"/>
    <w:link w:val="answerChar1"/>
    <w:rsid w:val="00327AD4"/>
    <w:pPr>
      <w:spacing w:before="120" w:after="120" w:line="480" w:lineRule="auto"/>
      <w:ind w:left="720" w:hanging="720"/>
    </w:p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6"/>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25"/>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20"/>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7"/>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8"/>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9"/>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21"/>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22"/>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24"/>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23"/>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7"/>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8"/>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9"/>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uiPriority w:val="99"/>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30"/>
      </w:numPr>
      <w:spacing w:after="120" w:line="240" w:lineRule="auto"/>
      <w:ind w:right="1440"/>
    </w:pPr>
    <w:rPr>
      <w:szCs w:val="24"/>
      <w:lang w:eastAsia="en-US"/>
    </w:rPr>
  </w:style>
  <w:style w:type="character" w:styleId="Strong">
    <w:name w:val="Strong"/>
    <w:uiPriority w:val="99"/>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99"/>
    <w:qFormat/>
    <w:rsid w:val="0007149C"/>
    <w:pPr>
      <w:spacing w:before="120" w:after="120" w:line="240" w:lineRule="exact"/>
      <w:ind w:firstLine="0"/>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42520E"/>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rsid w:val="0007149C"/>
    <w:rPr>
      <w:rFonts w:cs="Times New Roman"/>
      <w:sz w:val="24"/>
      <w:lang w:val="en-US" w:eastAsia="zh-CN" w:bidi="ar-SA"/>
    </w:r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questionChar">
    <w:name w:val="question Char"/>
    <w:link w:val="question"/>
    <w:locked/>
    <w:rsid w:val="00B73B24"/>
    <w:rPr>
      <w:rFonts w:ascii="Times New Roman" w:eastAsia="SimSun" w:hAnsi="Times New Roman"/>
      <w:b/>
      <w:sz w:val="24"/>
      <w:lang w:eastAsia="zh-CN"/>
    </w:rPr>
  </w:style>
  <w:style w:type="character" w:customStyle="1" w:styleId="answerChar1">
    <w:name w:val="answer Char1"/>
    <w:link w:val="answer"/>
    <w:rsid w:val="00327AD4"/>
    <w:rPr>
      <w:rFonts w:ascii="Times New Roman" w:hAnsi="Times New Roman"/>
      <w:sz w:val="24"/>
      <w:lang w:eastAsia="zh-CN"/>
    </w:rPr>
  </w:style>
  <w:style w:type="paragraph" w:customStyle="1" w:styleId="TestBody">
    <w:name w:val="Test Body"/>
    <w:rsid w:val="00141C4A"/>
    <w:pPr>
      <w:autoSpaceDE w:val="0"/>
      <w:autoSpaceDN w:val="0"/>
      <w:spacing w:line="480" w:lineRule="atLeast"/>
      <w:ind w:left="720" w:firstLine="1440"/>
      <w:jc w:val="both"/>
    </w:pPr>
    <w:rPr>
      <w:rFonts w:ascii="Palatino" w:hAnsi="Palatino"/>
      <w:sz w:val="24"/>
      <w:szCs w:val="24"/>
    </w:rPr>
  </w:style>
  <w:style w:type="character" w:styleId="PlaceholderText">
    <w:name w:val="Placeholder Text"/>
    <w:uiPriority w:val="99"/>
    <w:semiHidden/>
    <w:rsid w:val="00AB349B"/>
    <w:rPr>
      <w:vanish w:val="0"/>
      <w:color w:val="808080"/>
    </w:rPr>
  </w:style>
  <w:style w:type="paragraph" w:customStyle="1" w:styleId="Answer0">
    <w:name w:val="Answer"/>
    <w:basedOn w:val="Normal"/>
    <w:link w:val="AnswerChar10"/>
    <w:qFormat/>
    <w:rsid w:val="006B0AAB"/>
    <w:pPr>
      <w:spacing w:before="120" w:after="120" w:line="480" w:lineRule="auto"/>
      <w:ind w:left="720" w:hanging="720"/>
    </w:pPr>
  </w:style>
  <w:style w:type="paragraph" w:styleId="ListParagraph">
    <w:name w:val="List Paragraph"/>
    <w:basedOn w:val="Normal"/>
    <w:link w:val="ListParagraphChar"/>
    <w:uiPriority w:val="34"/>
    <w:qFormat/>
    <w:rsid w:val="00D932A0"/>
    <w:pPr>
      <w:ind w:left="720"/>
      <w:contextualSpacing/>
    </w:pPr>
  </w:style>
  <w:style w:type="character" w:customStyle="1" w:styleId="ListParagraphChar">
    <w:name w:val="List Paragraph Char"/>
    <w:basedOn w:val="DefaultParagraphFont"/>
    <w:link w:val="ListParagraph"/>
    <w:uiPriority w:val="34"/>
    <w:rsid w:val="006729BE"/>
    <w:rPr>
      <w:rFonts w:ascii="Times New Roman" w:hAnsi="Times New Roman"/>
      <w:sz w:val="24"/>
      <w:lang w:eastAsia="zh-CN"/>
    </w:rPr>
  </w:style>
  <w:style w:type="character" w:customStyle="1" w:styleId="AnswerChar10">
    <w:name w:val="Answer Char1"/>
    <w:basedOn w:val="DefaultParagraphFont"/>
    <w:link w:val="Answer0"/>
    <w:rsid w:val="0037269E"/>
    <w:rPr>
      <w:rFonts w:ascii="Times New Roman" w:hAnsi="Times New Roman"/>
      <w:sz w:val="24"/>
      <w:lang w:eastAsia="zh-CN"/>
    </w:rPr>
  </w:style>
  <w:style w:type="character" w:customStyle="1" w:styleId="questionChar1">
    <w:name w:val="question Char1"/>
    <w:basedOn w:val="DefaultParagraphFont"/>
    <w:rsid w:val="00BC2361"/>
    <w:rPr>
      <w:b/>
      <w:sz w:val="24"/>
      <w:lang w:val="en-US" w:eastAsia="zh-CN" w:bidi="ar-SA"/>
    </w:rPr>
  </w:style>
  <w:style w:type="paragraph" w:styleId="Revision">
    <w:name w:val="Revision"/>
    <w:hidden/>
    <w:uiPriority w:val="99"/>
    <w:semiHidden/>
    <w:rsid w:val="009B486C"/>
    <w:rPr>
      <w:rFonts w:ascii="Times New Roman" w:hAnsi="Times New Roman"/>
      <w:sz w:val="24"/>
      <w:lang w:eastAsia="zh-CN"/>
    </w:rPr>
  </w:style>
  <w:style w:type="paragraph" w:styleId="Quote">
    <w:name w:val="Quote"/>
    <w:basedOn w:val="Normal"/>
    <w:next w:val="Normal"/>
    <w:link w:val="QuoteChar"/>
    <w:uiPriority w:val="29"/>
    <w:qFormat/>
    <w:rsid w:val="00DA7367"/>
    <w:rPr>
      <w:i/>
      <w:iCs/>
      <w:color w:val="000000" w:themeColor="text1"/>
    </w:rPr>
  </w:style>
  <w:style w:type="character" w:customStyle="1" w:styleId="QuoteChar">
    <w:name w:val="Quote Char"/>
    <w:basedOn w:val="DefaultParagraphFont"/>
    <w:link w:val="Quote"/>
    <w:uiPriority w:val="29"/>
    <w:rsid w:val="00DA7367"/>
    <w:rPr>
      <w:rFonts w:ascii="Times New Roman" w:hAnsi="Times New Roman"/>
      <w:i/>
      <w:iCs/>
      <w:color w:val="000000" w:themeColor="text1"/>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99276">
      <w:bodyDiv w:val="1"/>
      <w:marLeft w:val="0"/>
      <w:marRight w:val="0"/>
      <w:marTop w:val="0"/>
      <w:marBottom w:val="0"/>
      <w:divBdr>
        <w:top w:val="none" w:sz="0" w:space="0" w:color="auto"/>
        <w:left w:val="none" w:sz="0" w:space="0" w:color="auto"/>
        <w:bottom w:val="none" w:sz="0" w:space="0" w:color="auto"/>
        <w:right w:val="none" w:sz="0" w:space="0" w:color="auto"/>
      </w:divBdr>
    </w:div>
    <w:div w:id="168370953">
      <w:bodyDiv w:val="1"/>
      <w:marLeft w:val="0"/>
      <w:marRight w:val="0"/>
      <w:marTop w:val="0"/>
      <w:marBottom w:val="0"/>
      <w:divBdr>
        <w:top w:val="none" w:sz="0" w:space="0" w:color="auto"/>
        <w:left w:val="none" w:sz="0" w:space="0" w:color="auto"/>
        <w:bottom w:val="none" w:sz="0" w:space="0" w:color="auto"/>
        <w:right w:val="none" w:sz="0" w:space="0" w:color="auto"/>
      </w:divBdr>
    </w:div>
    <w:div w:id="188035517">
      <w:bodyDiv w:val="1"/>
      <w:marLeft w:val="0"/>
      <w:marRight w:val="0"/>
      <w:marTop w:val="0"/>
      <w:marBottom w:val="0"/>
      <w:divBdr>
        <w:top w:val="none" w:sz="0" w:space="0" w:color="auto"/>
        <w:left w:val="none" w:sz="0" w:space="0" w:color="auto"/>
        <w:bottom w:val="none" w:sz="0" w:space="0" w:color="auto"/>
        <w:right w:val="none" w:sz="0" w:space="0" w:color="auto"/>
      </w:divBdr>
    </w:div>
    <w:div w:id="403843220">
      <w:bodyDiv w:val="1"/>
      <w:marLeft w:val="0"/>
      <w:marRight w:val="0"/>
      <w:marTop w:val="0"/>
      <w:marBottom w:val="0"/>
      <w:divBdr>
        <w:top w:val="none" w:sz="0" w:space="0" w:color="auto"/>
        <w:left w:val="none" w:sz="0" w:space="0" w:color="auto"/>
        <w:bottom w:val="none" w:sz="0" w:space="0" w:color="auto"/>
        <w:right w:val="none" w:sz="0" w:space="0" w:color="auto"/>
      </w:divBdr>
    </w:div>
    <w:div w:id="589656908">
      <w:bodyDiv w:val="1"/>
      <w:marLeft w:val="0"/>
      <w:marRight w:val="0"/>
      <w:marTop w:val="0"/>
      <w:marBottom w:val="0"/>
      <w:divBdr>
        <w:top w:val="none" w:sz="0" w:space="0" w:color="auto"/>
        <w:left w:val="none" w:sz="0" w:space="0" w:color="auto"/>
        <w:bottom w:val="none" w:sz="0" w:space="0" w:color="auto"/>
        <w:right w:val="none" w:sz="0" w:space="0" w:color="auto"/>
      </w:divBdr>
    </w:div>
    <w:div w:id="703091741">
      <w:bodyDiv w:val="1"/>
      <w:marLeft w:val="0"/>
      <w:marRight w:val="0"/>
      <w:marTop w:val="0"/>
      <w:marBottom w:val="0"/>
      <w:divBdr>
        <w:top w:val="none" w:sz="0" w:space="0" w:color="auto"/>
        <w:left w:val="none" w:sz="0" w:space="0" w:color="auto"/>
        <w:bottom w:val="none" w:sz="0" w:space="0" w:color="auto"/>
        <w:right w:val="none" w:sz="0" w:space="0" w:color="auto"/>
      </w:divBdr>
    </w:div>
    <w:div w:id="753012926">
      <w:bodyDiv w:val="1"/>
      <w:marLeft w:val="0"/>
      <w:marRight w:val="0"/>
      <w:marTop w:val="0"/>
      <w:marBottom w:val="0"/>
      <w:divBdr>
        <w:top w:val="none" w:sz="0" w:space="0" w:color="auto"/>
        <w:left w:val="none" w:sz="0" w:space="0" w:color="auto"/>
        <w:bottom w:val="none" w:sz="0" w:space="0" w:color="auto"/>
        <w:right w:val="none" w:sz="0" w:space="0" w:color="auto"/>
      </w:divBdr>
    </w:div>
    <w:div w:id="905149616">
      <w:bodyDiv w:val="1"/>
      <w:marLeft w:val="0"/>
      <w:marRight w:val="0"/>
      <w:marTop w:val="0"/>
      <w:marBottom w:val="0"/>
      <w:divBdr>
        <w:top w:val="none" w:sz="0" w:space="0" w:color="auto"/>
        <w:left w:val="none" w:sz="0" w:space="0" w:color="auto"/>
        <w:bottom w:val="none" w:sz="0" w:space="0" w:color="auto"/>
        <w:right w:val="none" w:sz="0" w:space="0" w:color="auto"/>
      </w:divBdr>
    </w:div>
    <w:div w:id="1142120505">
      <w:bodyDiv w:val="1"/>
      <w:marLeft w:val="0"/>
      <w:marRight w:val="0"/>
      <w:marTop w:val="0"/>
      <w:marBottom w:val="0"/>
      <w:divBdr>
        <w:top w:val="none" w:sz="0" w:space="0" w:color="auto"/>
        <w:left w:val="none" w:sz="0" w:space="0" w:color="auto"/>
        <w:bottom w:val="none" w:sz="0" w:space="0" w:color="auto"/>
        <w:right w:val="none" w:sz="0" w:space="0" w:color="auto"/>
      </w:divBdr>
    </w:div>
    <w:div w:id="1270502312">
      <w:bodyDiv w:val="1"/>
      <w:marLeft w:val="0"/>
      <w:marRight w:val="0"/>
      <w:marTop w:val="0"/>
      <w:marBottom w:val="0"/>
      <w:divBdr>
        <w:top w:val="none" w:sz="0" w:space="0" w:color="auto"/>
        <w:left w:val="none" w:sz="0" w:space="0" w:color="auto"/>
        <w:bottom w:val="none" w:sz="0" w:space="0" w:color="auto"/>
        <w:right w:val="none" w:sz="0" w:space="0" w:color="auto"/>
      </w:divBdr>
    </w:div>
    <w:div w:id="1394550216">
      <w:bodyDiv w:val="1"/>
      <w:marLeft w:val="0"/>
      <w:marRight w:val="0"/>
      <w:marTop w:val="0"/>
      <w:marBottom w:val="0"/>
      <w:divBdr>
        <w:top w:val="none" w:sz="0" w:space="0" w:color="auto"/>
        <w:left w:val="none" w:sz="0" w:space="0" w:color="auto"/>
        <w:bottom w:val="none" w:sz="0" w:space="0" w:color="auto"/>
        <w:right w:val="none" w:sz="0" w:space="0" w:color="auto"/>
      </w:divBdr>
    </w:div>
    <w:div w:id="1407344195">
      <w:bodyDiv w:val="1"/>
      <w:marLeft w:val="0"/>
      <w:marRight w:val="0"/>
      <w:marTop w:val="0"/>
      <w:marBottom w:val="0"/>
      <w:divBdr>
        <w:top w:val="none" w:sz="0" w:space="0" w:color="auto"/>
        <w:left w:val="none" w:sz="0" w:space="0" w:color="auto"/>
        <w:bottom w:val="none" w:sz="0" w:space="0" w:color="auto"/>
        <w:right w:val="none" w:sz="0" w:space="0" w:color="auto"/>
      </w:divBdr>
    </w:div>
    <w:div w:id="1690790871">
      <w:bodyDiv w:val="1"/>
      <w:marLeft w:val="0"/>
      <w:marRight w:val="0"/>
      <w:marTop w:val="0"/>
      <w:marBottom w:val="0"/>
      <w:divBdr>
        <w:top w:val="none" w:sz="0" w:space="0" w:color="auto"/>
        <w:left w:val="none" w:sz="0" w:space="0" w:color="auto"/>
        <w:bottom w:val="none" w:sz="0" w:space="0" w:color="auto"/>
        <w:right w:val="none" w:sz="0" w:space="0" w:color="auto"/>
      </w:divBdr>
    </w:div>
    <w:div w:id="2030444946">
      <w:bodyDiv w:val="1"/>
      <w:marLeft w:val="0"/>
      <w:marRight w:val="0"/>
      <w:marTop w:val="0"/>
      <w:marBottom w:val="0"/>
      <w:divBdr>
        <w:top w:val="none" w:sz="0" w:space="0" w:color="auto"/>
        <w:left w:val="none" w:sz="0" w:space="0" w:color="auto"/>
        <w:bottom w:val="none" w:sz="0" w:space="0" w:color="auto"/>
        <w:right w:val="none" w:sz="0" w:space="0" w:color="auto"/>
      </w:divBdr>
    </w:div>
    <w:div w:id="208078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18D2FBB09848246B6FD4A5A815592E3" ma:contentTypeVersion="92" ma:contentTypeDescription="" ma:contentTypeScope="" ma:versionID="22aef20f0bee0b57018fbd7776052d4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88f51cce7439777dbacc0aa8de4abacc"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Visibility xmlns="dc463f71-b30c-4ab2-9473-d307f9d35888" xsi:nil="tru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2017-01-13T08:00:00+00:00</OpenedDate>
    <Date1 xmlns="dc463f71-b30c-4ab2-9473-d307f9d35888">2017-04-03T07:00:00+00:00</Date1>
    <IsDocumentOrder xmlns="dc463f71-b30c-4ab2-9473-d307f9d35888" xsi:nil="true"/>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170033</DocketNumber>
    <DelegatedOrder xmlns="dc463f71-b30c-4ab2-9473-d307f9d35888">false</DelegatedOrder>
    <SignificantOrder xmlns="dc463f71-b30c-4ab2-9473-d307f9d35888">false</SignificantOrder>
  </documentManagement>
</p:properties>
</file>

<file path=customXml/itemProps1.xml><?xml version="1.0" encoding="utf-8"?>
<ds:datastoreItem xmlns:ds="http://schemas.openxmlformats.org/officeDocument/2006/customXml" ds:itemID="{4749DC88-B714-40AF-BFFD-F65F2BADAF2B}">
  <ds:schemaRefs>
    <ds:schemaRef ds:uri="http://schemas.openxmlformats.org/officeDocument/2006/bibliography"/>
  </ds:schemaRefs>
</ds:datastoreItem>
</file>

<file path=customXml/itemProps2.xml><?xml version="1.0" encoding="utf-8"?>
<ds:datastoreItem xmlns:ds="http://schemas.openxmlformats.org/officeDocument/2006/customXml" ds:itemID="{35867A93-D9C3-4918-A945-FAE3C55ACF09}"/>
</file>

<file path=customXml/itemProps3.xml><?xml version="1.0" encoding="utf-8"?>
<ds:datastoreItem xmlns:ds="http://schemas.openxmlformats.org/officeDocument/2006/customXml" ds:itemID="{6477B03B-503E-495B-8EAF-439779C9CD79}"/>
</file>

<file path=customXml/itemProps4.xml><?xml version="1.0" encoding="utf-8"?>
<ds:datastoreItem xmlns:ds="http://schemas.openxmlformats.org/officeDocument/2006/customXml" ds:itemID="{0A196B3B-BE16-4176-8B38-7393B029BB5D}"/>
</file>

<file path=customXml/itemProps5.xml><?xml version="1.0" encoding="utf-8"?>
<ds:datastoreItem xmlns:ds="http://schemas.openxmlformats.org/officeDocument/2006/customXml" ds:itemID="{780DC368-972D-4155-9342-91C7E726DE12}"/>
</file>

<file path=docProps/app.xml><?xml version="1.0" encoding="utf-8"?>
<Properties xmlns="http://schemas.openxmlformats.org/officeDocument/2006/extended-properties" xmlns:vt="http://schemas.openxmlformats.org/officeDocument/2006/docPropsVTypes">
  <Template>Normal.dotm</Template>
  <TotalTime>202</TotalTime>
  <Pages>15</Pages>
  <Words>3159</Words>
  <Characters>17679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20797</CharactersWithSpaces>
  <SharedDoc>false</SharedDoc>
  <HyperlinkBase/>
  <HLinks>
    <vt:vector size="36" baseType="variant">
      <vt:variant>
        <vt:i4>1179696</vt:i4>
      </vt:variant>
      <vt:variant>
        <vt:i4>42</vt:i4>
      </vt:variant>
      <vt:variant>
        <vt:i4>0</vt:i4>
      </vt:variant>
      <vt:variant>
        <vt:i4>5</vt:i4>
      </vt:variant>
      <vt:variant>
        <vt:lpwstr/>
      </vt:variant>
      <vt:variant>
        <vt:lpwstr>_Toc293851452</vt:lpwstr>
      </vt:variant>
      <vt:variant>
        <vt:i4>1769530</vt:i4>
      </vt:variant>
      <vt:variant>
        <vt:i4>26</vt:i4>
      </vt:variant>
      <vt:variant>
        <vt:i4>0</vt:i4>
      </vt:variant>
      <vt:variant>
        <vt:i4>5</vt:i4>
      </vt:variant>
      <vt:variant>
        <vt:lpwstr/>
      </vt:variant>
      <vt:variant>
        <vt:lpwstr>_Toc442881417</vt:lpwstr>
      </vt:variant>
      <vt:variant>
        <vt:i4>1769530</vt:i4>
      </vt:variant>
      <vt:variant>
        <vt:i4>20</vt:i4>
      </vt:variant>
      <vt:variant>
        <vt:i4>0</vt:i4>
      </vt:variant>
      <vt:variant>
        <vt:i4>5</vt:i4>
      </vt:variant>
      <vt:variant>
        <vt:lpwstr/>
      </vt:variant>
      <vt:variant>
        <vt:lpwstr>_Toc442881416</vt:lpwstr>
      </vt:variant>
      <vt:variant>
        <vt:i4>1769530</vt:i4>
      </vt:variant>
      <vt:variant>
        <vt:i4>14</vt:i4>
      </vt:variant>
      <vt:variant>
        <vt:i4>0</vt:i4>
      </vt:variant>
      <vt:variant>
        <vt:i4>5</vt:i4>
      </vt:variant>
      <vt:variant>
        <vt:lpwstr/>
      </vt:variant>
      <vt:variant>
        <vt:lpwstr>_Toc442881415</vt:lpwstr>
      </vt:variant>
      <vt:variant>
        <vt:i4>1769530</vt:i4>
      </vt:variant>
      <vt:variant>
        <vt:i4>8</vt:i4>
      </vt:variant>
      <vt:variant>
        <vt:i4>0</vt:i4>
      </vt:variant>
      <vt:variant>
        <vt:i4>5</vt:i4>
      </vt:variant>
      <vt:variant>
        <vt:lpwstr/>
      </vt:variant>
      <vt:variant>
        <vt:lpwstr>_Toc442881414</vt:lpwstr>
      </vt:variant>
      <vt:variant>
        <vt:i4>1769530</vt:i4>
      </vt:variant>
      <vt:variant>
        <vt:i4>2</vt:i4>
      </vt:variant>
      <vt:variant>
        <vt:i4>0</vt:i4>
      </vt:variant>
      <vt:variant>
        <vt:i4>5</vt:i4>
      </vt:variant>
      <vt:variant>
        <vt:lpwstr/>
      </vt:variant>
      <vt:variant>
        <vt:lpwstr>_Toc442881413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 Susan</dc:creator>
  <cp:lastModifiedBy>No Name</cp:lastModifiedBy>
  <cp:revision>12</cp:revision>
  <cp:lastPrinted>2017-04-03T00:27:00Z</cp:lastPrinted>
  <dcterms:created xsi:type="dcterms:W3CDTF">2017-03-31T13:44:00Z</dcterms:created>
  <dcterms:modified xsi:type="dcterms:W3CDTF">2017-04-03T17:25:00Z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gFAAvvm1OVlBaXGkLxuWPFsSvRYIkmqhcfiDPeu9dCTwQKn6LE1FAPmnXvsVB5zasEW4BjCUOVtegNkk_x000d_
XGedJwDX9r5yuhDD5pmpBGrEhRCAnneX8Nh6liSKhE4WFmPT6FFX/hMxekj/EvIXrDgg8OAS/nyR_x000d_
o24nQjc9PHF21sSrXpPH4ITJticMM29z067lsMQg+xHy7cbMiXilAQvq2ja4moVw4tj+RbtOU4gw_x000d_
odslOfy0DznREo19g</vt:lpwstr>
  </property>
  <property fmtid="{D5CDD505-2E9C-101B-9397-08002B2CF9AE}" pid="3" name="MAIL_MSG_ID2">
    <vt:lpwstr>2MF4QtdDAH7yDxsPMLDGyJX5IvSimzlH+B6CILwsITtkoQpsT7Xrl711V2o_x000d_
wu4GaK6kwjYFqz7aq68ib+bALrlGfQIcDKUpFg==</vt:lpwstr>
  </property>
  <property fmtid="{D5CDD505-2E9C-101B-9397-08002B2CF9AE}" pid="4" name="RESPONSE_SENDER_NAME">
    <vt:lpwstr>sAAAXRTqSjcrLAozuTTK6NyMYQPO9h3knbk9EJaqhNFzN9A=</vt:lpwstr>
  </property>
  <property fmtid="{D5CDD505-2E9C-101B-9397-08002B2CF9AE}" pid="5" name="EMAIL_OWNER_ADDRESS">
    <vt:lpwstr>4AAA6DouqOs9baE00g2yxD/LIbIUlPem8n7L0nUpm8pi8A2+Z2ihja9DxQ==</vt:lpwstr>
  </property>
  <property fmtid="{D5CDD505-2E9C-101B-9397-08002B2CF9AE}" pid="6" name="ContentTypeId">
    <vt:lpwstr>0x0101006E56B4D1795A2E4DB2F0B01679ED314A00718D2FBB09848246B6FD4A5A815592E3</vt:lpwstr>
  </property>
  <property fmtid="{D5CDD505-2E9C-101B-9397-08002B2CF9AE}" pid="7" name="_docset_NoMedatataSyncRequired">
    <vt:lpwstr>False</vt:lpwstr>
  </property>
  <property fmtid="{D5CDD505-2E9C-101B-9397-08002B2CF9AE}" pid="8" name="IsEFSEC">
    <vt:bool>false</vt:bool>
  </property>
</Properties>
</file>