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AA4B8" w14:textId="77777777" w:rsidR="007273DE" w:rsidRDefault="007273DE" w:rsidP="007273DE">
      <w:pPr>
        <w:pStyle w:val="NoSpacing"/>
        <w:jc w:val="center"/>
        <w:rPr>
          <w:sz w:val="14"/>
        </w:rPr>
      </w:pPr>
      <w:bookmarkStart w:id="0" w:name="_GoBack"/>
      <w:bookmarkEnd w:id="0"/>
      <w:r>
        <w:rPr>
          <w:noProof/>
        </w:rPr>
        <w:drawing>
          <wp:inline distT="0" distB="0" distL="0" distR="0" wp14:anchorId="5FF4D7F4" wp14:editId="4F0DA3F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0BDDFAB1" w14:textId="77777777" w:rsidR="007273DE" w:rsidRDefault="007273DE" w:rsidP="007273DE">
      <w:pPr>
        <w:pStyle w:val="NoSpacing"/>
        <w:jc w:val="center"/>
        <w:rPr>
          <w:rFonts w:ascii="Arial" w:hAnsi="Arial"/>
          <w:b/>
          <w:color w:val="008000"/>
          <w:sz w:val="18"/>
        </w:rPr>
      </w:pPr>
    </w:p>
    <w:p w14:paraId="5DE71597" w14:textId="77777777" w:rsidR="007273DE" w:rsidRDefault="007273DE" w:rsidP="007273DE">
      <w:pPr>
        <w:pStyle w:val="NoSpacing"/>
        <w:spacing w:after="80"/>
        <w:jc w:val="center"/>
        <w:rPr>
          <w:rFonts w:ascii="Arial" w:hAnsi="Arial"/>
          <w:b/>
          <w:color w:val="008000"/>
          <w:sz w:val="18"/>
        </w:rPr>
      </w:pPr>
      <w:r>
        <w:rPr>
          <w:rFonts w:ascii="Arial" w:hAnsi="Arial"/>
          <w:b/>
          <w:color w:val="008000"/>
          <w:sz w:val="18"/>
        </w:rPr>
        <w:t>STATE OF WASHINGTON</w:t>
      </w:r>
    </w:p>
    <w:p w14:paraId="05343207" w14:textId="77777777" w:rsidR="007273DE" w:rsidRDefault="007273DE" w:rsidP="007273DE">
      <w:pPr>
        <w:pStyle w:val="NoSpacing"/>
        <w:spacing w:after="80"/>
        <w:jc w:val="center"/>
        <w:rPr>
          <w:rFonts w:ascii="Arial" w:hAnsi="Arial"/>
          <w:color w:val="008000"/>
          <w:sz w:val="28"/>
        </w:rPr>
      </w:pPr>
      <w:r>
        <w:rPr>
          <w:rFonts w:ascii="Arial" w:hAnsi="Arial"/>
          <w:color w:val="008000"/>
          <w:sz w:val="28"/>
        </w:rPr>
        <w:t>UTILITIES AND TRANSPORTATION COMMISSION</w:t>
      </w:r>
    </w:p>
    <w:p w14:paraId="3E6FE6CC" w14:textId="77777777" w:rsidR="007273DE" w:rsidRDefault="007273DE" w:rsidP="007273D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5F5F90C" w14:textId="77777777" w:rsidR="007273DE" w:rsidRDefault="007273DE" w:rsidP="007273D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8603281" w14:textId="6D5BE56E" w:rsidR="002C039A" w:rsidRPr="002F1635" w:rsidRDefault="00156FA2" w:rsidP="000965C9">
      <w:pPr>
        <w:spacing w:line="264" w:lineRule="auto"/>
        <w:jc w:val="center"/>
        <w:rPr>
          <w:rFonts w:ascii="Times New Roman" w:hAnsi="Times New Roman" w:cs="Times New Roman"/>
          <w:sz w:val="25"/>
          <w:szCs w:val="25"/>
        </w:rPr>
      </w:pPr>
      <w:r>
        <w:rPr>
          <w:rFonts w:ascii="Times New Roman" w:hAnsi="Times New Roman" w:cs="Times New Roman"/>
          <w:sz w:val="25"/>
          <w:szCs w:val="25"/>
        </w:rPr>
        <w:t>January 9,</w:t>
      </w:r>
      <w:r w:rsidR="000965C9">
        <w:rPr>
          <w:rFonts w:ascii="Times New Roman" w:hAnsi="Times New Roman" w:cs="Times New Roman"/>
          <w:sz w:val="25"/>
          <w:szCs w:val="25"/>
        </w:rPr>
        <w:t xml:space="preserve"> 201</w:t>
      </w:r>
      <w:r>
        <w:rPr>
          <w:rFonts w:ascii="Times New Roman" w:hAnsi="Times New Roman" w:cs="Times New Roman"/>
          <w:sz w:val="25"/>
          <w:szCs w:val="25"/>
        </w:rPr>
        <w:t>5</w:t>
      </w:r>
    </w:p>
    <w:p w14:paraId="0D7E3CFB" w14:textId="77777777" w:rsidR="00393C98" w:rsidRDefault="00393C98" w:rsidP="003B50C3">
      <w:pPr>
        <w:spacing w:line="264" w:lineRule="auto"/>
        <w:jc w:val="center"/>
        <w:rPr>
          <w:rFonts w:ascii="Times New Roman" w:hAnsi="Times New Roman" w:cs="Times New Roman"/>
          <w:sz w:val="25"/>
          <w:szCs w:val="25"/>
        </w:rPr>
      </w:pPr>
    </w:p>
    <w:p w14:paraId="060C0AA9" w14:textId="4F815950" w:rsidR="00393C98" w:rsidRPr="00393C98" w:rsidRDefault="001C0957" w:rsidP="000965C9">
      <w:pPr>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w:t>
      </w:r>
      <w:r w:rsidR="00F42709">
        <w:rPr>
          <w:rFonts w:ascii="Times New Roman" w:hAnsi="Times New Roman" w:cs="Times New Roman"/>
          <w:b/>
          <w:sz w:val="25"/>
          <w:szCs w:val="25"/>
        </w:rPr>
        <w:t>RE</w:t>
      </w:r>
      <w:r w:rsidR="00F61382">
        <w:rPr>
          <w:rFonts w:ascii="Times New Roman" w:hAnsi="Times New Roman" w:cs="Times New Roman"/>
          <w:b/>
          <w:sz w:val="25"/>
          <w:szCs w:val="25"/>
        </w:rPr>
        <w:t>VISING PROCEDURAL SCHEDULE</w:t>
      </w:r>
    </w:p>
    <w:p w14:paraId="1701AC18" w14:textId="1AD6290F" w:rsidR="00393C98" w:rsidRDefault="00393C98" w:rsidP="000965C9">
      <w:pPr>
        <w:spacing w:line="264" w:lineRule="auto"/>
        <w:jc w:val="center"/>
        <w:rPr>
          <w:rFonts w:ascii="Times New Roman" w:hAnsi="Times New Roman" w:cs="Times New Roman"/>
          <w:b/>
          <w:sz w:val="25"/>
          <w:szCs w:val="25"/>
        </w:rPr>
      </w:pPr>
      <w:r w:rsidRPr="00393C98">
        <w:rPr>
          <w:rFonts w:ascii="Times New Roman" w:hAnsi="Times New Roman" w:cs="Times New Roman"/>
          <w:b/>
          <w:sz w:val="25"/>
          <w:szCs w:val="25"/>
        </w:rPr>
        <w:t>(</w:t>
      </w:r>
      <w:r w:rsidR="00F61382">
        <w:rPr>
          <w:rFonts w:ascii="Times New Roman" w:hAnsi="Times New Roman" w:cs="Times New Roman"/>
          <w:b/>
          <w:sz w:val="25"/>
          <w:szCs w:val="25"/>
        </w:rPr>
        <w:t>Continuing Evidentiary Hearing to Friday</w:t>
      </w:r>
      <w:r w:rsidR="00912129">
        <w:rPr>
          <w:rFonts w:ascii="Times New Roman" w:hAnsi="Times New Roman" w:cs="Times New Roman"/>
          <w:b/>
          <w:sz w:val="25"/>
          <w:szCs w:val="25"/>
        </w:rPr>
        <w:t xml:space="preserve">, </w:t>
      </w:r>
      <w:r w:rsidR="00DB2782">
        <w:rPr>
          <w:rFonts w:ascii="Times New Roman" w:hAnsi="Times New Roman" w:cs="Times New Roman"/>
          <w:b/>
          <w:sz w:val="25"/>
          <w:szCs w:val="25"/>
        </w:rPr>
        <w:t xml:space="preserve">February </w:t>
      </w:r>
      <w:r w:rsidR="00F61382">
        <w:rPr>
          <w:rFonts w:ascii="Times New Roman" w:hAnsi="Times New Roman" w:cs="Times New Roman"/>
          <w:b/>
          <w:sz w:val="25"/>
          <w:szCs w:val="25"/>
        </w:rPr>
        <w:t>13</w:t>
      </w:r>
      <w:r w:rsidR="00DB2782">
        <w:rPr>
          <w:rFonts w:ascii="Times New Roman" w:hAnsi="Times New Roman" w:cs="Times New Roman"/>
          <w:b/>
          <w:sz w:val="25"/>
          <w:szCs w:val="25"/>
        </w:rPr>
        <w:t>, 2015</w:t>
      </w:r>
      <w:r w:rsidRPr="00393C98">
        <w:rPr>
          <w:rFonts w:ascii="Times New Roman" w:hAnsi="Times New Roman" w:cs="Times New Roman"/>
          <w:b/>
          <w:sz w:val="25"/>
          <w:szCs w:val="25"/>
        </w:rPr>
        <w:t xml:space="preserve">, at </w:t>
      </w:r>
      <w:r w:rsidR="00DB2782">
        <w:rPr>
          <w:rFonts w:ascii="Times New Roman" w:hAnsi="Times New Roman" w:cs="Times New Roman"/>
          <w:b/>
          <w:sz w:val="25"/>
          <w:szCs w:val="25"/>
        </w:rPr>
        <w:t>9</w:t>
      </w:r>
      <w:r w:rsidR="00912129">
        <w:rPr>
          <w:rFonts w:ascii="Times New Roman" w:hAnsi="Times New Roman" w:cs="Times New Roman"/>
          <w:b/>
          <w:sz w:val="25"/>
          <w:szCs w:val="25"/>
        </w:rPr>
        <w:t>:</w:t>
      </w:r>
      <w:r w:rsidR="00B56B70">
        <w:rPr>
          <w:rFonts w:ascii="Times New Roman" w:hAnsi="Times New Roman" w:cs="Times New Roman"/>
          <w:b/>
          <w:sz w:val="25"/>
          <w:szCs w:val="25"/>
        </w:rPr>
        <w:t>0</w:t>
      </w:r>
      <w:r w:rsidR="00912129">
        <w:rPr>
          <w:rFonts w:ascii="Times New Roman" w:hAnsi="Times New Roman" w:cs="Times New Roman"/>
          <w:b/>
          <w:sz w:val="25"/>
          <w:szCs w:val="25"/>
        </w:rPr>
        <w:t xml:space="preserve">0 </w:t>
      </w:r>
      <w:r w:rsidR="00DB2782">
        <w:rPr>
          <w:rFonts w:ascii="Times New Roman" w:hAnsi="Times New Roman" w:cs="Times New Roman"/>
          <w:b/>
          <w:sz w:val="25"/>
          <w:szCs w:val="25"/>
        </w:rPr>
        <w:t>a</w:t>
      </w:r>
      <w:r w:rsidR="001765BE">
        <w:rPr>
          <w:rFonts w:ascii="Times New Roman" w:hAnsi="Times New Roman" w:cs="Times New Roman"/>
          <w:b/>
          <w:sz w:val="25"/>
          <w:szCs w:val="25"/>
        </w:rPr>
        <w:t>.</w:t>
      </w:r>
      <w:r w:rsidR="00912129">
        <w:rPr>
          <w:rFonts w:ascii="Times New Roman" w:hAnsi="Times New Roman" w:cs="Times New Roman"/>
          <w:b/>
          <w:sz w:val="25"/>
          <w:szCs w:val="25"/>
        </w:rPr>
        <w:t>m.</w:t>
      </w:r>
      <w:r w:rsidRPr="00393C98">
        <w:rPr>
          <w:rFonts w:ascii="Times New Roman" w:hAnsi="Times New Roman" w:cs="Times New Roman"/>
          <w:b/>
          <w:sz w:val="25"/>
          <w:szCs w:val="25"/>
        </w:rPr>
        <w:t>)</w:t>
      </w:r>
    </w:p>
    <w:p w14:paraId="7F039042" w14:textId="77777777" w:rsidR="003B50C3" w:rsidRPr="00B56B70" w:rsidRDefault="003B50C3" w:rsidP="000965C9">
      <w:pPr>
        <w:spacing w:line="264" w:lineRule="auto"/>
        <w:jc w:val="center"/>
        <w:rPr>
          <w:rFonts w:ascii="Times New Roman" w:hAnsi="Times New Roman" w:cs="Times New Roman"/>
          <w:sz w:val="25"/>
          <w:szCs w:val="25"/>
        </w:rPr>
      </w:pPr>
    </w:p>
    <w:p w14:paraId="46C238AD" w14:textId="77777777" w:rsidR="00047D86" w:rsidRPr="009C34EB" w:rsidRDefault="00393C98" w:rsidP="00047D86">
      <w:pPr>
        <w:spacing w:line="264" w:lineRule="auto"/>
        <w:ind w:left="720" w:hanging="720"/>
        <w:rPr>
          <w:rFonts w:ascii="Times New Roman" w:eastAsia="Calibri"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047D86" w:rsidRPr="009C34EB">
        <w:rPr>
          <w:rFonts w:ascii="Times New Roman" w:eastAsia="Calibri" w:hAnsi="Times New Roman" w:cs="Times New Roman"/>
          <w:i/>
          <w:sz w:val="25"/>
          <w:szCs w:val="25"/>
        </w:rPr>
        <w:t>In the Matter of the Petition of Puget Sound Energy and NW Energy Coalition For an Order Authorizing PSE to Implement Electric and Natural Gas Decoupling Mechanisms and to Record Accounting Entries Associated with the Mechanisms</w:t>
      </w:r>
      <w:r w:rsidR="00047D86" w:rsidRPr="009C34EB">
        <w:rPr>
          <w:rFonts w:ascii="Times New Roman" w:eastAsia="Calibri" w:hAnsi="Times New Roman" w:cs="Times New Roman"/>
          <w:sz w:val="25"/>
          <w:szCs w:val="25"/>
        </w:rPr>
        <w:t xml:space="preserve">, Dockets UE-121697 and UG-121705 </w:t>
      </w:r>
      <w:r w:rsidR="00047D86" w:rsidRPr="009C34EB">
        <w:rPr>
          <w:rFonts w:ascii="Times New Roman" w:eastAsia="Calibri" w:hAnsi="Times New Roman" w:cs="Times New Roman"/>
          <w:i/>
          <w:sz w:val="25"/>
          <w:szCs w:val="25"/>
        </w:rPr>
        <w:t>(Consolidated)</w:t>
      </w:r>
    </w:p>
    <w:p w14:paraId="240512B3" w14:textId="77777777" w:rsidR="00047D86" w:rsidRPr="009C34EB" w:rsidRDefault="00047D86" w:rsidP="00047D86">
      <w:pPr>
        <w:spacing w:line="264" w:lineRule="auto"/>
        <w:ind w:left="720" w:hanging="720"/>
        <w:rPr>
          <w:rFonts w:ascii="Times New Roman" w:eastAsia="Calibri" w:hAnsi="Times New Roman" w:cs="Times New Roman"/>
          <w:sz w:val="25"/>
          <w:szCs w:val="25"/>
        </w:rPr>
      </w:pPr>
    </w:p>
    <w:p w14:paraId="71AB2C4C" w14:textId="77777777" w:rsidR="00047D86" w:rsidRPr="009C34EB" w:rsidRDefault="00047D86" w:rsidP="00047D86">
      <w:pPr>
        <w:spacing w:line="264" w:lineRule="auto"/>
        <w:ind w:left="720"/>
        <w:rPr>
          <w:rFonts w:ascii="Times New Roman" w:hAnsi="Times New Roman" w:cs="Times New Roman"/>
          <w:sz w:val="25"/>
          <w:szCs w:val="25"/>
        </w:rPr>
      </w:pPr>
      <w:r w:rsidRPr="009C34EB">
        <w:rPr>
          <w:rFonts w:ascii="Times New Roman" w:eastAsia="Calibri" w:hAnsi="Times New Roman" w:cs="Times New Roman"/>
          <w:i/>
          <w:sz w:val="25"/>
          <w:szCs w:val="25"/>
        </w:rPr>
        <w:t>Washington Utilities and Transportation Commission v. Puget Sound Energy,</w:t>
      </w:r>
      <w:r w:rsidRPr="009C34EB">
        <w:rPr>
          <w:rFonts w:ascii="Times New Roman" w:eastAsia="Calibri" w:hAnsi="Times New Roman" w:cs="Times New Roman"/>
          <w:sz w:val="25"/>
          <w:szCs w:val="25"/>
        </w:rPr>
        <w:t xml:space="preserve"> Dockets UE-130137 and UG-130138 </w:t>
      </w:r>
      <w:r w:rsidRPr="009C34EB">
        <w:rPr>
          <w:rFonts w:ascii="Times New Roman" w:eastAsia="Calibri" w:hAnsi="Times New Roman" w:cs="Times New Roman"/>
          <w:i/>
          <w:sz w:val="25"/>
          <w:szCs w:val="25"/>
        </w:rPr>
        <w:t>(Consolidated)</w:t>
      </w:r>
    </w:p>
    <w:p w14:paraId="4ECF668E" w14:textId="77777777" w:rsidR="00047D86" w:rsidRDefault="00047D86" w:rsidP="000965C9">
      <w:pPr>
        <w:spacing w:line="264" w:lineRule="auto"/>
        <w:ind w:left="720" w:hanging="720"/>
        <w:rPr>
          <w:rFonts w:ascii="Times New Roman" w:hAnsi="Times New Roman" w:cs="Times New Roman"/>
          <w:sz w:val="25"/>
          <w:szCs w:val="25"/>
        </w:rPr>
      </w:pPr>
    </w:p>
    <w:p w14:paraId="059E34AD" w14:textId="77777777" w:rsidR="00393C98" w:rsidRDefault="00393C98"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TO ALL PARTIES:</w:t>
      </w:r>
    </w:p>
    <w:p w14:paraId="21577138" w14:textId="77777777" w:rsidR="00393C98" w:rsidRDefault="00393C98" w:rsidP="000965C9">
      <w:pPr>
        <w:tabs>
          <w:tab w:val="left" w:pos="2160"/>
        </w:tabs>
        <w:spacing w:line="264" w:lineRule="auto"/>
        <w:rPr>
          <w:rFonts w:ascii="Times New Roman" w:hAnsi="Times New Roman"/>
          <w:bCs/>
          <w:sz w:val="25"/>
          <w:szCs w:val="25"/>
        </w:rPr>
      </w:pPr>
    </w:p>
    <w:p w14:paraId="2DC345C7" w14:textId="6DDBC3C1" w:rsidR="00F61382" w:rsidRDefault="00F61382"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On December 24, 2014, the Washington Utilities and Transportation Commission (Commission) issued a notice rescheduling the evidentiary hearing in the above-referenced proceedings for February 2, 2015, and adjusted the procedural schedule to require briefs by February 24, 2015, and reply briefs by March 10, 2015.</w:t>
      </w:r>
    </w:p>
    <w:p w14:paraId="5DED261B" w14:textId="77777777" w:rsidR="00F61382" w:rsidRDefault="00F61382" w:rsidP="000965C9">
      <w:pPr>
        <w:tabs>
          <w:tab w:val="left" w:pos="2160"/>
        </w:tabs>
        <w:spacing w:line="264" w:lineRule="auto"/>
        <w:rPr>
          <w:rFonts w:ascii="Times New Roman" w:hAnsi="Times New Roman"/>
          <w:bCs/>
          <w:sz w:val="25"/>
          <w:szCs w:val="25"/>
        </w:rPr>
      </w:pPr>
    </w:p>
    <w:p w14:paraId="7BB1AEC5" w14:textId="636C992C" w:rsidR="00F61382" w:rsidRDefault="002D760E"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On January 8, 2015, the Industrial Customers of Northwest Utilities (ICNU) filed a </w:t>
      </w:r>
      <w:r w:rsidR="00CC384F">
        <w:rPr>
          <w:rFonts w:ascii="Times New Roman" w:hAnsi="Times New Roman"/>
          <w:bCs/>
          <w:sz w:val="25"/>
          <w:szCs w:val="25"/>
        </w:rPr>
        <w:t>m</w:t>
      </w:r>
      <w:r>
        <w:rPr>
          <w:rFonts w:ascii="Times New Roman" w:hAnsi="Times New Roman"/>
          <w:bCs/>
          <w:sz w:val="25"/>
          <w:szCs w:val="25"/>
        </w:rPr>
        <w:t xml:space="preserve">otion to </w:t>
      </w:r>
      <w:r w:rsidR="00CC384F">
        <w:rPr>
          <w:rFonts w:ascii="Times New Roman" w:hAnsi="Times New Roman"/>
          <w:bCs/>
          <w:sz w:val="25"/>
          <w:szCs w:val="25"/>
        </w:rPr>
        <w:t>a</w:t>
      </w:r>
      <w:r>
        <w:rPr>
          <w:rFonts w:ascii="Times New Roman" w:hAnsi="Times New Roman"/>
          <w:bCs/>
          <w:sz w:val="25"/>
          <w:szCs w:val="25"/>
        </w:rPr>
        <w:t xml:space="preserve">mend </w:t>
      </w:r>
      <w:r w:rsidR="00CC384F">
        <w:rPr>
          <w:rFonts w:ascii="Times New Roman" w:hAnsi="Times New Roman"/>
          <w:bCs/>
          <w:sz w:val="25"/>
          <w:szCs w:val="25"/>
        </w:rPr>
        <w:t>the p</w:t>
      </w:r>
      <w:r>
        <w:rPr>
          <w:rFonts w:ascii="Times New Roman" w:hAnsi="Times New Roman"/>
          <w:bCs/>
          <w:sz w:val="25"/>
          <w:szCs w:val="25"/>
        </w:rPr>
        <w:t xml:space="preserve">rocedural </w:t>
      </w:r>
      <w:r w:rsidR="00CC384F">
        <w:rPr>
          <w:rFonts w:ascii="Times New Roman" w:hAnsi="Times New Roman"/>
          <w:bCs/>
          <w:sz w:val="25"/>
          <w:szCs w:val="25"/>
        </w:rPr>
        <w:t>s</w:t>
      </w:r>
      <w:r>
        <w:rPr>
          <w:rFonts w:ascii="Times New Roman" w:hAnsi="Times New Roman"/>
          <w:bCs/>
          <w:sz w:val="25"/>
          <w:szCs w:val="25"/>
        </w:rPr>
        <w:t>chedule</w:t>
      </w:r>
      <w:r w:rsidR="00CC384F">
        <w:rPr>
          <w:rFonts w:ascii="Times New Roman" w:hAnsi="Times New Roman"/>
          <w:bCs/>
          <w:sz w:val="25"/>
          <w:szCs w:val="25"/>
        </w:rPr>
        <w:t xml:space="preserve"> in these proceedings.</w:t>
      </w:r>
      <w:r>
        <w:rPr>
          <w:rFonts w:ascii="Times New Roman" w:hAnsi="Times New Roman"/>
          <w:bCs/>
          <w:sz w:val="25"/>
          <w:szCs w:val="25"/>
        </w:rPr>
        <w:t xml:space="preserve">  ICNU proposes the following revised procedural schedule</w:t>
      </w:r>
      <w:r w:rsidR="00F447E1">
        <w:rPr>
          <w:rFonts w:ascii="Times New Roman" w:hAnsi="Times New Roman"/>
          <w:bCs/>
          <w:sz w:val="25"/>
          <w:szCs w:val="25"/>
        </w:rPr>
        <w:t>:</w:t>
      </w:r>
    </w:p>
    <w:p w14:paraId="60570C90" w14:textId="77777777" w:rsidR="00F447E1" w:rsidRDefault="00F447E1" w:rsidP="000965C9">
      <w:pPr>
        <w:tabs>
          <w:tab w:val="left" w:pos="2160"/>
        </w:tabs>
        <w:spacing w:line="264" w:lineRule="auto"/>
        <w:rPr>
          <w:rFonts w:ascii="Times New Roman" w:hAnsi="Times New Roman"/>
          <w:bCs/>
          <w:sz w:val="25"/>
          <w:szCs w:val="25"/>
        </w:rPr>
      </w:pPr>
    </w:p>
    <w:tbl>
      <w:tblPr>
        <w:tblStyle w:val="TableGrid"/>
        <w:tblW w:w="0" w:type="auto"/>
        <w:tblLook w:val="04A0" w:firstRow="1" w:lastRow="0" w:firstColumn="1" w:lastColumn="0" w:noHBand="0" w:noVBand="1"/>
      </w:tblPr>
      <w:tblGrid>
        <w:gridCol w:w="3505"/>
        <w:gridCol w:w="2488"/>
        <w:gridCol w:w="2997"/>
      </w:tblGrid>
      <w:tr w:rsidR="00F447E1" w14:paraId="2D5F524E" w14:textId="77777777" w:rsidTr="00156FA2">
        <w:tc>
          <w:tcPr>
            <w:tcW w:w="3505" w:type="dxa"/>
            <w:shd w:val="clear" w:color="auto" w:fill="D9D9D9" w:themeFill="background1" w:themeFillShade="D9"/>
          </w:tcPr>
          <w:p w14:paraId="0CE913C4" w14:textId="3A6E8B6C" w:rsidR="00F447E1" w:rsidRPr="00F447E1" w:rsidRDefault="00F447E1" w:rsidP="000965C9">
            <w:pPr>
              <w:tabs>
                <w:tab w:val="left" w:pos="2160"/>
              </w:tabs>
              <w:spacing w:line="264" w:lineRule="auto"/>
              <w:rPr>
                <w:rFonts w:ascii="Times New Roman" w:hAnsi="Times New Roman"/>
                <w:b/>
                <w:bCs/>
                <w:sz w:val="25"/>
                <w:szCs w:val="25"/>
              </w:rPr>
            </w:pPr>
            <w:r w:rsidRPr="00F447E1">
              <w:rPr>
                <w:rFonts w:ascii="Times New Roman" w:hAnsi="Times New Roman"/>
                <w:b/>
                <w:bCs/>
                <w:sz w:val="25"/>
                <w:szCs w:val="25"/>
              </w:rPr>
              <w:t>Event</w:t>
            </w:r>
          </w:p>
        </w:tc>
        <w:tc>
          <w:tcPr>
            <w:tcW w:w="2488" w:type="dxa"/>
            <w:shd w:val="clear" w:color="auto" w:fill="D9D9D9" w:themeFill="background1" w:themeFillShade="D9"/>
          </w:tcPr>
          <w:p w14:paraId="64A7FB2D" w14:textId="3DE7756B" w:rsidR="00F447E1" w:rsidRPr="00F447E1" w:rsidRDefault="00F447E1" w:rsidP="000965C9">
            <w:pPr>
              <w:tabs>
                <w:tab w:val="left" w:pos="2160"/>
              </w:tabs>
              <w:spacing w:line="264" w:lineRule="auto"/>
              <w:rPr>
                <w:rFonts w:ascii="Times New Roman" w:hAnsi="Times New Roman"/>
                <w:b/>
                <w:bCs/>
                <w:sz w:val="25"/>
                <w:szCs w:val="25"/>
              </w:rPr>
            </w:pPr>
            <w:r w:rsidRPr="00F447E1">
              <w:rPr>
                <w:rFonts w:ascii="Times New Roman" w:hAnsi="Times New Roman"/>
                <w:b/>
                <w:bCs/>
                <w:sz w:val="25"/>
                <w:szCs w:val="25"/>
              </w:rPr>
              <w:t>Prior Deadline</w:t>
            </w:r>
          </w:p>
        </w:tc>
        <w:tc>
          <w:tcPr>
            <w:tcW w:w="2997" w:type="dxa"/>
            <w:shd w:val="clear" w:color="auto" w:fill="D9D9D9" w:themeFill="background1" w:themeFillShade="D9"/>
          </w:tcPr>
          <w:p w14:paraId="1B5BD74C" w14:textId="739052C6" w:rsidR="00F447E1" w:rsidRPr="00F447E1" w:rsidRDefault="00F447E1" w:rsidP="000965C9">
            <w:pPr>
              <w:tabs>
                <w:tab w:val="left" w:pos="2160"/>
              </w:tabs>
              <w:spacing w:line="264" w:lineRule="auto"/>
              <w:rPr>
                <w:rFonts w:ascii="Times New Roman" w:hAnsi="Times New Roman"/>
                <w:b/>
                <w:bCs/>
                <w:sz w:val="25"/>
                <w:szCs w:val="25"/>
              </w:rPr>
            </w:pPr>
            <w:r w:rsidRPr="00F447E1">
              <w:rPr>
                <w:rFonts w:ascii="Times New Roman" w:hAnsi="Times New Roman"/>
                <w:b/>
                <w:bCs/>
                <w:sz w:val="25"/>
                <w:szCs w:val="25"/>
              </w:rPr>
              <w:t>New Deadline</w:t>
            </w:r>
          </w:p>
        </w:tc>
      </w:tr>
      <w:tr w:rsidR="00F447E1" w14:paraId="06D1D1E9" w14:textId="77777777" w:rsidTr="00F447E1">
        <w:tc>
          <w:tcPr>
            <w:tcW w:w="3505" w:type="dxa"/>
          </w:tcPr>
          <w:p w14:paraId="781CCD53" w14:textId="02C46C05" w:rsidR="00F447E1" w:rsidRDefault="00F447E1"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Discovery Cut-off</w:t>
            </w:r>
          </w:p>
        </w:tc>
        <w:tc>
          <w:tcPr>
            <w:tcW w:w="2488" w:type="dxa"/>
          </w:tcPr>
          <w:p w14:paraId="03FDDD38" w14:textId="77777777" w:rsidR="00F447E1" w:rsidRDefault="00F447E1" w:rsidP="000965C9">
            <w:pPr>
              <w:tabs>
                <w:tab w:val="left" w:pos="2160"/>
              </w:tabs>
              <w:spacing w:line="264" w:lineRule="auto"/>
              <w:rPr>
                <w:rFonts w:ascii="Times New Roman" w:hAnsi="Times New Roman"/>
                <w:bCs/>
                <w:sz w:val="25"/>
                <w:szCs w:val="25"/>
              </w:rPr>
            </w:pPr>
          </w:p>
        </w:tc>
        <w:tc>
          <w:tcPr>
            <w:tcW w:w="2997" w:type="dxa"/>
          </w:tcPr>
          <w:p w14:paraId="3D1C6EC2" w14:textId="4470B97C" w:rsidR="00F447E1" w:rsidRDefault="00F447E1"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1/13/15</w:t>
            </w:r>
          </w:p>
        </w:tc>
      </w:tr>
      <w:tr w:rsidR="00F447E1" w14:paraId="7549A128" w14:textId="77777777" w:rsidTr="00F447E1">
        <w:tc>
          <w:tcPr>
            <w:tcW w:w="3505" w:type="dxa"/>
          </w:tcPr>
          <w:p w14:paraId="319DFE8C" w14:textId="56AEC608" w:rsidR="00F447E1" w:rsidRDefault="00CC384F" w:rsidP="00CC384F">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Filing of </w:t>
            </w:r>
            <w:r w:rsidR="00F447E1">
              <w:rPr>
                <w:rFonts w:ascii="Times New Roman" w:hAnsi="Times New Roman"/>
                <w:bCs/>
                <w:sz w:val="25"/>
                <w:szCs w:val="25"/>
              </w:rPr>
              <w:t xml:space="preserve">Cross-examination </w:t>
            </w:r>
            <w:r>
              <w:rPr>
                <w:rFonts w:ascii="Times New Roman" w:hAnsi="Times New Roman"/>
                <w:bCs/>
                <w:sz w:val="25"/>
                <w:szCs w:val="25"/>
              </w:rPr>
              <w:t>E</w:t>
            </w:r>
            <w:r w:rsidR="00F447E1">
              <w:rPr>
                <w:rFonts w:ascii="Times New Roman" w:hAnsi="Times New Roman"/>
                <w:bCs/>
                <w:sz w:val="25"/>
                <w:szCs w:val="25"/>
              </w:rPr>
              <w:t>xhibits</w:t>
            </w:r>
          </w:p>
        </w:tc>
        <w:tc>
          <w:tcPr>
            <w:tcW w:w="2488" w:type="dxa"/>
          </w:tcPr>
          <w:p w14:paraId="153B0B1E" w14:textId="478994F6" w:rsidR="00F447E1" w:rsidRDefault="00CC384F"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1/28/15</w:t>
            </w:r>
          </w:p>
        </w:tc>
        <w:tc>
          <w:tcPr>
            <w:tcW w:w="2997" w:type="dxa"/>
          </w:tcPr>
          <w:p w14:paraId="1526319A" w14:textId="52842315" w:rsidR="00F447E1" w:rsidRDefault="00F447E1"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2/9/15</w:t>
            </w:r>
          </w:p>
        </w:tc>
      </w:tr>
      <w:tr w:rsidR="00F447E1" w14:paraId="30C5B63B" w14:textId="77777777" w:rsidTr="00F447E1">
        <w:tc>
          <w:tcPr>
            <w:tcW w:w="3505" w:type="dxa"/>
          </w:tcPr>
          <w:p w14:paraId="507DE10D" w14:textId="0EBA452B" w:rsidR="00F447E1" w:rsidRDefault="00CC384F" w:rsidP="00CC384F">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Submission of Witness Order of </w:t>
            </w:r>
            <w:r w:rsidR="00F447E1">
              <w:rPr>
                <w:rFonts w:ascii="Times New Roman" w:hAnsi="Times New Roman"/>
                <w:bCs/>
                <w:sz w:val="25"/>
                <w:szCs w:val="25"/>
              </w:rPr>
              <w:t xml:space="preserve">Presentation </w:t>
            </w:r>
            <w:r>
              <w:rPr>
                <w:rFonts w:ascii="Times New Roman" w:hAnsi="Times New Roman"/>
                <w:bCs/>
                <w:sz w:val="25"/>
                <w:szCs w:val="25"/>
              </w:rPr>
              <w:t>and Cross-Examination Time Estimates</w:t>
            </w:r>
          </w:p>
        </w:tc>
        <w:tc>
          <w:tcPr>
            <w:tcW w:w="2488" w:type="dxa"/>
          </w:tcPr>
          <w:p w14:paraId="082F8332" w14:textId="583D082C" w:rsidR="00F447E1" w:rsidRDefault="00CC384F"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1/29/15</w:t>
            </w:r>
          </w:p>
        </w:tc>
        <w:tc>
          <w:tcPr>
            <w:tcW w:w="2997" w:type="dxa"/>
          </w:tcPr>
          <w:p w14:paraId="21C8D5FB" w14:textId="36150AE6" w:rsidR="00F447E1" w:rsidRDefault="00F447E1"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2/10/15</w:t>
            </w:r>
          </w:p>
        </w:tc>
      </w:tr>
      <w:tr w:rsidR="00F447E1" w14:paraId="720BA0EB" w14:textId="77777777" w:rsidTr="00F447E1">
        <w:tc>
          <w:tcPr>
            <w:tcW w:w="3505" w:type="dxa"/>
          </w:tcPr>
          <w:p w14:paraId="70D17565" w14:textId="0D6EC7EC" w:rsidR="00F447E1" w:rsidRDefault="00F447E1"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Hearing</w:t>
            </w:r>
          </w:p>
        </w:tc>
        <w:tc>
          <w:tcPr>
            <w:tcW w:w="2488" w:type="dxa"/>
          </w:tcPr>
          <w:p w14:paraId="2E91A0E6" w14:textId="6D7DD94A" w:rsidR="00F447E1" w:rsidRDefault="00F447E1" w:rsidP="00F447E1">
            <w:pPr>
              <w:tabs>
                <w:tab w:val="left" w:pos="2160"/>
              </w:tabs>
              <w:spacing w:line="264" w:lineRule="auto"/>
              <w:rPr>
                <w:rFonts w:ascii="Times New Roman" w:hAnsi="Times New Roman"/>
                <w:bCs/>
                <w:sz w:val="25"/>
                <w:szCs w:val="25"/>
              </w:rPr>
            </w:pPr>
            <w:r>
              <w:rPr>
                <w:rFonts w:ascii="Times New Roman" w:hAnsi="Times New Roman"/>
                <w:bCs/>
                <w:sz w:val="25"/>
                <w:szCs w:val="25"/>
              </w:rPr>
              <w:t>2/2</w:t>
            </w:r>
            <w:r w:rsidR="005D7CCB">
              <w:rPr>
                <w:rFonts w:ascii="Times New Roman" w:hAnsi="Times New Roman"/>
                <w:bCs/>
                <w:sz w:val="25"/>
                <w:szCs w:val="25"/>
              </w:rPr>
              <w:t>/</w:t>
            </w:r>
            <w:r>
              <w:rPr>
                <w:rFonts w:ascii="Times New Roman" w:hAnsi="Times New Roman"/>
                <w:bCs/>
                <w:sz w:val="25"/>
                <w:szCs w:val="25"/>
              </w:rPr>
              <w:t>15</w:t>
            </w:r>
          </w:p>
        </w:tc>
        <w:tc>
          <w:tcPr>
            <w:tcW w:w="2997" w:type="dxa"/>
          </w:tcPr>
          <w:p w14:paraId="23D65F1D" w14:textId="2FDC1EFE" w:rsidR="00F447E1" w:rsidRDefault="00F447E1"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2/13/15</w:t>
            </w:r>
          </w:p>
        </w:tc>
      </w:tr>
    </w:tbl>
    <w:p w14:paraId="0689E97A" w14:textId="77777777" w:rsidR="00F447E1" w:rsidRDefault="00F447E1" w:rsidP="000965C9">
      <w:pPr>
        <w:tabs>
          <w:tab w:val="left" w:pos="2160"/>
        </w:tabs>
        <w:spacing w:line="264" w:lineRule="auto"/>
        <w:rPr>
          <w:rFonts w:ascii="Times New Roman" w:hAnsi="Times New Roman"/>
          <w:bCs/>
          <w:sz w:val="25"/>
          <w:szCs w:val="25"/>
        </w:rPr>
      </w:pPr>
    </w:p>
    <w:p w14:paraId="1005E9FE" w14:textId="77777777" w:rsidR="005D7CCB" w:rsidRDefault="002D760E" w:rsidP="000965C9">
      <w:pPr>
        <w:spacing w:line="264" w:lineRule="auto"/>
        <w:rPr>
          <w:rFonts w:ascii="Times New Roman" w:hAnsi="Times New Roman"/>
          <w:bCs/>
          <w:sz w:val="25"/>
          <w:szCs w:val="25"/>
        </w:rPr>
      </w:pPr>
      <w:r>
        <w:rPr>
          <w:rFonts w:ascii="Times New Roman" w:hAnsi="Times New Roman"/>
          <w:bCs/>
          <w:sz w:val="25"/>
          <w:szCs w:val="25"/>
        </w:rPr>
        <w:t xml:space="preserve">ICNU indicates that the other parties to this proceeding are available on the proposed </w:t>
      </w:r>
      <w:r w:rsidR="00F447E1">
        <w:rPr>
          <w:rFonts w:ascii="Times New Roman" w:hAnsi="Times New Roman"/>
          <w:bCs/>
          <w:sz w:val="25"/>
          <w:szCs w:val="25"/>
        </w:rPr>
        <w:t xml:space="preserve">hearing </w:t>
      </w:r>
      <w:r>
        <w:rPr>
          <w:rFonts w:ascii="Times New Roman" w:hAnsi="Times New Roman"/>
          <w:bCs/>
          <w:sz w:val="25"/>
          <w:szCs w:val="25"/>
        </w:rPr>
        <w:t>date</w:t>
      </w:r>
      <w:r w:rsidR="005D7CCB">
        <w:rPr>
          <w:rFonts w:ascii="Times New Roman" w:hAnsi="Times New Roman"/>
          <w:bCs/>
          <w:sz w:val="25"/>
          <w:szCs w:val="25"/>
        </w:rPr>
        <w:t xml:space="preserve"> and do not object to rescheduling the hearing</w:t>
      </w:r>
      <w:r>
        <w:rPr>
          <w:rFonts w:ascii="Times New Roman" w:hAnsi="Times New Roman"/>
          <w:bCs/>
          <w:sz w:val="25"/>
          <w:szCs w:val="25"/>
        </w:rPr>
        <w:t>.</w:t>
      </w:r>
    </w:p>
    <w:p w14:paraId="4C807314" w14:textId="77777777" w:rsidR="005D7CCB" w:rsidRDefault="005D7CCB" w:rsidP="000965C9">
      <w:pPr>
        <w:spacing w:line="264" w:lineRule="auto"/>
        <w:rPr>
          <w:rFonts w:ascii="Times New Roman" w:hAnsi="Times New Roman"/>
          <w:bCs/>
          <w:sz w:val="25"/>
          <w:szCs w:val="25"/>
        </w:rPr>
      </w:pPr>
    </w:p>
    <w:p w14:paraId="071C46AB" w14:textId="24F1E68A" w:rsidR="002D760E" w:rsidRDefault="005D7CCB" w:rsidP="000965C9">
      <w:pPr>
        <w:spacing w:line="264" w:lineRule="auto"/>
        <w:rPr>
          <w:rFonts w:ascii="Times New Roman" w:hAnsi="Times New Roman"/>
          <w:bCs/>
          <w:sz w:val="25"/>
          <w:szCs w:val="25"/>
        </w:rPr>
      </w:pPr>
      <w:r>
        <w:rPr>
          <w:rFonts w:ascii="Times New Roman" w:hAnsi="Times New Roman"/>
          <w:bCs/>
          <w:sz w:val="25"/>
          <w:szCs w:val="25"/>
        </w:rPr>
        <w:t>Based on informal communications with the parties, it appears the proposed rescheduling is necessary to accommodate all parties and their witnesses.</w:t>
      </w:r>
      <w:r w:rsidR="002D760E">
        <w:rPr>
          <w:rFonts w:ascii="Times New Roman" w:hAnsi="Times New Roman"/>
          <w:bCs/>
          <w:sz w:val="25"/>
          <w:szCs w:val="25"/>
        </w:rPr>
        <w:t xml:space="preserve">  The Commission </w:t>
      </w:r>
      <w:r>
        <w:rPr>
          <w:rFonts w:ascii="Times New Roman" w:hAnsi="Times New Roman"/>
          <w:bCs/>
          <w:sz w:val="25"/>
          <w:szCs w:val="25"/>
        </w:rPr>
        <w:t>according</w:t>
      </w:r>
      <w:r w:rsidR="00B56B70">
        <w:rPr>
          <w:rFonts w:ascii="Times New Roman" w:hAnsi="Times New Roman"/>
          <w:bCs/>
          <w:sz w:val="25"/>
          <w:szCs w:val="25"/>
        </w:rPr>
        <w:t>ly</w:t>
      </w:r>
      <w:r>
        <w:rPr>
          <w:rFonts w:ascii="Times New Roman" w:hAnsi="Times New Roman"/>
          <w:bCs/>
          <w:sz w:val="25"/>
          <w:szCs w:val="25"/>
        </w:rPr>
        <w:t xml:space="preserve"> </w:t>
      </w:r>
      <w:r w:rsidR="002D760E">
        <w:rPr>
          <w:rFonts w:ascii="Times New Roman" w:hAnsi="Times New Roman"/>
          <w:bCs/>
          <w:sz w:val="25"/>
          <w:szCs w:val="25"/>
        </w:rPr>
        <w:t>finds good ca</w:t>
      </w:r>
      <w:r w:rsidR="00F447E1">
        <w:rPr>
          <w:rFonts w:ascii="Times New Roman" w:hAnsi="Times New Roman"/>
          <w:bCs/>
          <w:sz w:val="25"/>
          <w:szCs w:val="25"/>
        </w:rPr>
        <w:t>u</w:t>
      </w:r>
      <w:r w:rsidR="002D760E">
        <w:rPr>
          <w:rFonts w:ascii="Times New Roman" w:hAnsi="Times New Roman"/>
          <w:bCs/>
          <w:sz w:val="25"/>
          <w:szCs w:val="25"/>
        </w:rPr>
        <w:t xml:space="preserve">se to </w:t>
      </w:r>
      <w:r w:rsidR="003701BD">
        <w:rPr>
          <w:rFonts w:ascii="Times New Roman" w:hAnsi="Times New Roman"/>
          <w:bCs/>
          <w:sz w:val="25"/>
          <w:szCs w:val="25"/>
        </w:rPr>
        <w:t xml:space="preserve">grant </w:t>
      </w:r>
      <w:r>
        <w:rPr>
          <w:rFonts w:ascii="Times New Roman" w:hAnsi="Times New Roman"/>
          <w:bCs/>
          <w:sz w:val="25"/>
          <w:szCs w:val="25"/>
        </w:rPr>
        <w:t>ICNU’s</w:t>
      </w:r>
      <w:r w:rsidR="003701BD">
        <w:rPr>
          <w:rFonts w:ascii="Times New Roman" w:hAnsi="Times New Roman"/>
          <w:bCs/>
          <w:sz w:val="25"/>
          <w:szCs w:val="25"/>
        </w:rPr>
        <w:t xml:space="preserve"> request.  </w:t>
      </w:r>
      <w:r>
        <w:rPr>
          <w:rFonts w:ascii="Times New Roman" w:hAnsi="Times New Roman"/>
          <w:bCs/>
          <w:sz w:val="25"/>
          <w:szCs w:val="25"/>
        </w:rPr>
        <w:t>T</w:t>
      </w:r>
      <w:r w:rsidR="003701BD">
        <w:rPr>
          <w:rFonts w:ascii="Times New Roman" w:hAnsi="Times New Roman"/>
          <w:bCs/>
          <w:sz w:val="25"/>
          <w:szCs w:val="25"/>
        </w:rPr>
        <w:t xml:space="preserve">he Commission </w:t>
      </w:r>
      <w:r>
        <w:rPr>
          <w:rFonts w:ascii="Times New Roman" w:hAnsi="Times New Roman"/>
          <w:bCs/>
          <w:sz w:val="25"/>
          <w:szCs w:val="25"/>
        </w:rPr>
        <w:t xml:space="preserve">finds it should </w:t>
      </w:r>
      <w:r w:rsidR="003701BD">
        <w:rPr>
          <w:rFonts w:ascii="Times New Roman" w:hAnsi="Times New Roman"/>
          <w:bCs/>
          <w:sz w:val="25"/>
          <w:szCs w:val="25"/>
        </w:rPr>
        <w:t xml:space="preserve">adjust the procedural schedule </w:t>
      </w:r>
      <w:r w:rsidR="00CC384F">
        <w:rPr>
          <w:rFonts w:ascii="Times New Roman" w:hAnsi="Times New Roman"/>
          <w:bCs/>
          <w:sz w:val="25"/>
          <w:szCs w:val="25"/>
        </w:rPr>
        <w:t>as indicated above and extend the deadline</w:t>
      </w:r>
      <w:r>
        <w:rPr>
          <w:rFonts w:ascii="Times New Roman" w:hAnsi="Times New Roman"/>
          <w:bCs/>
          <w:sz w:val="25"/>
          <w:szCs w:val="25"/>
        </w:rPr>
        <w:t>s</w:t>
      </w:r>
      <w:r w:rsidR="00CC384F">
        <w:rPr>
          <w:rFonts w:ascii="Times New Roman" w:hAnsi="Times New Roman"/>
          <w:bCs/>
          <w:sz w:val="25"/>
          <w:szCs w:val="25"/>
        </w:rPr>
        <w:t xml:space="preserve"> for parties to file </w:t>
      </w:r>
      <w:r w:rsidR="003701BD">
        <w:rPr>
          <w:rFonts w:ascii="Times New Roman" w:hAnsi="Times New Roman"/>
          <w:bCs/>
          <w:sz w:val="25"/>
          <w:szCs w:val="25"/>
        </w:rPr>
        <w:t>initial briefs</w:t>
      </w:r>
      <w:r w:rsidRPr="005D7CCB">
        <w:rPr>
          <w:rFonts w:ascii="Times New Roman" w:hAnsi="Times New Roman"/>
          <w:bCs/>
          <w:sz w:val="25"/>
          <w:szCs w:val="25"/>
        </w:rPr>
        <w:t xml:space="preserve"> to March 6, 2015</w:t>
      </w:r>
      <w:r>
        <w:rPr>
          <w:rFonts w:ascii="Times New Roman" w:hAnsi="Times New Roman"/>
          <w:bCs/>
          <w:sz w:val="25"/>
          <w:szCs w:val="25"/>
        </w:rPr>
        <w:t>.  In addition, the deadline for filing reply briefs should be adjusted</w:t>
      </w:r>
      <w:r w:rsidR="00CC384F">
        <w:rPr>
          <w:rFonts w:ascii="Times New Roman" w:hAnsi="Times New Roman"/>
          <w:bCs/>
          <w:sz w:val="25"/>
          <w:szCs w:val="25"/>
        </w:rPr>
        <w:t xml:space="preserve"> </w:t>
      </w:r>
      <w:r>
        <w:rPr>
          <w:rFonts w:ascii="Times New Roman" w:hAnsi="Times New Roman"/>
          <w:bCs/>
          <w:sz w:val="25"/>
          <w:szCs w:val="25"/>
        </w:rPr>
        <w:t xml:space="preserve">to </w:t>
      </w:r>
      <w:r w:rsidR="00CC384F">
        <w:rPr>
          <w:rFonts w:ascii="Times New Roman" w:hAnsi="Times New Roman"/>
          <w:bCs/>
          <w:sz w:val="25"/>
          <w:szCs w:val="25"/>
        </w:rPr>
        <w:t>March 20, 2015</w:t>
      </w:r>
      <w:r w:rsidR="003701BD">
        <w:rPr>
          <w:rFonts w:ascii="Times New Roman" w:hAnsi="Times New Roman"/>
          <w:bCs/>
          <w:sz w:val="25"/>
          <w:szCs w:val="25"/>
        </w:rPr>
        <w:t>.</w:t>
      </w:r>
    </w:p>
    <w:p w14:paraId="7E98E58D" w14:textId="77777777" w:rsidR="002D760E" w:rsidRDefault="002D760E" w:rsidP="000965C9">
      <w:pPr>
        <w:spacing w:line="264" w:lineRule="auto"/>
        <w:rPr>
          <w:rFonts w:ascii="Times New Roman" w:hAnsi="Times New Roman" w:cs="Times New Roman"/>
          <w:sz w:val="25"/>
          <w:szCs w:val="25"/>
        </w:rPr>
      </w:pPr>
    </w:p>
    <w:p w14:paraId="47D945B2" w14:textId="362080DD" w:rsidR="0047465A" w:rsidRPr="00AB4C82" w:rsidRDefault="00AB4C82" w:rsidP="000965C9">
      <w:pPr>
        <w:spacing w:line="264" w:lineRule="auto"/>
        <w:rPr>
          <w:rFonts w:ascii="Times New Roman" w:hAnsi="Times New Roman" w:cs="Times New Roman"/>
          <w:b/>
          <w:sz w:val="25"/>
          <w:szCs w:val="25"/>
        </w:rPr>
      </w:pPr>
      <w:r w:rsidRPr="00AB4C82">
        <w:rPr>
          <w:rFonts w:ascii="Times New Roman" w:hAnsi="Times New Roman" w:cs="Times New Roman"/>
          <w:b/>
          <w:sz w:val="25"/>
          <w:szCs w:val="25"/>
        </w:rPr>
        <w:t>THE COMMISSION GIVES NOTICE That</w:t>
      </w:r>
      <w:r w:rsidR="004623AE">
        <w:rPr>
          <w:rFonts w:ascii="Times New Roman" w:hAnsi="Times New Roman" w:cs="Times New Roman"/>
          <w:b/>
          <w:sz w:val="25"/>
          <w:szCs w:val="25"/>
        </w:rPr>
        <w:t xml:space="preserve"> </w:t>
      </w:r>
      <w:r w:rsidR="00F42709">
        <w:rPr>
          <w:rFonts w:ascii="Times New Roman" w:hAnsi="Times New Roman" w:cs="Times New Roman"/>
          <w:b/>
          <w:sz w:val="25"/>
          <w:szCs w:val="25"/>
        </w:rPr>
        <w:t xml:space="preserve">the </w:t>
      </w:r>
      <w:r w:rsidR="003C1074">
        <w:rPr>
          <w:rFonts w:ascii="Times New Roman" w:hAnsi="Times New Roman" w:cs="Times New Roman"/>
          <w:b/>
          <w:sz w:val="25"/>
          <w:szCs w:val="25"/>
        </w:rPr>
        <w:t xml:space="preserve">evidentiary hearing now scheduled to begin on </w:t>
      </w:r>
      <w:r w:rsidR="00F61382">
        <w:rPr>
          <w:rFonts w:ascii="Times New Roman" w:hAnsi="Times New Roman" w:cs="Times New Roman"/>
          <w:b/>
          <w:sz w:val="25"/>
          <w:szCs w:val="25"/>
        </w:rPr>
        <w:t>February 2, 2015</w:t>
      </w:r>
      <w:r w:rsidR="003C1074">
        <w:rPr>
          <w:rFonts w:ascii="Times New Roman" w:hAnsi="Times New Roman" w:cs="Times New Roman"/>
          <w:b/>
          <w:sz w:val="25"/>
          <w:szCs w:val="25"/>
        </w:rPr>
        <w:t xml:space="preserve">, is continued to </w:t>
      </w:r>
      <w:r w:rsidR="00F61382">
        <w:rPr>
          <w:rFonts w:ascii="Times New Roman" w:hAnsi="Times New Roman" w:cs="Times New Roman"/>
          <w:b/>
          <w:sz w:val="25"/>
          <w:szCs w:val="25"/>
        </w:rPr>
        <w:t>February 13,</w:t>
      </w:r>
      <w:r w:rsidR="003701BD">
        <w:rPr>
          <w:rFonts w:ascii="Times New Roman" w:hAnsi="Times New Roman" w:cs="Times New Roman"/>
          <w:b/>
          <w:sz w:val="25"/>
          <w:szCs w:val="25"/>
        </w:rPr>
        <w:t xml:space="preserve"> </w:t>
      </w:r>
      <w:r w:rsidR="003C1074">
        <w:rPr>
          <w:rFonts w:ascii="Times New Roman" w:hAnsi="Times New Roman" w:cs="Times New Roman"/>
          <w:b/>
          <w:sz w:val="25"/>
          <w:szCs w:val="25"/>
        </w:rPr>
        <w:t>2015</w:t>
      </w:r>
      <w:r w:rsidR="00F42709">
        <w:rPr>
          <w:rFonts w:ascii="Times New Roman" w:hAnsi="Times New Roman" w:cs="Times New Roman"/>
          <w:b/>
          <w:sz w:val="25"/>
          <w:szCs w:val="25"/>
        </w:rPr>
        <w:t xml:space="preserve">, beginning at </w:t>
      </w:r>
      <w:r w:rsidR="003C1074">
        <w:rPr>
          <w:rFonts w:ascii="Times New Roman" w:hAnsi="Times New Roman" w:cs="Times New Roman"/>
          <w:b/>
          <w:sz w:val="25"/>
          <w:szCs w:val="25"/>
        </w:rPr>
        <w:t>9</w:t>
      </w:r>
      <w:r w:rsidR="00F42709">
        <w:rPr>
          <w:rFonts w:ascii="Times New Roman" w:hAnsi="Times New Roman" w:cs="Times New Roman"/>
          <w:b/>
          <w:sz w:val="25"/>
          <w:szCs w:val="25"/>
        </w:rPr>
        <w:t>:</w:t>
      </w:r>
      <w:r w:rsidR="005D7CCB">
        <w:rPr>
          <w:rFonts w:ascii="Times New Roman" w:hAnsi="Times New Roman" w:cs="Times New Roman"/>
          <w:b/>
          <w:sz w:val="25"/>
          <w:szCs w:val="25"/>
        </w:rPr>
        <w:t>0</w:t>
      </w:r>
      <w:r w:rsidR="00F42709">
        <w:rPr>
          <w:rFonts w:ascii="Times New Roman" w:hAnsi="Times New Roman" w:cs="Times New Roman"/>
          <w:b/>
          <w:sz w:val="25"/>
          <w:szCs w:val="25"/>
        </w:rPr>
        <w:t xml:space="preserve">0 </w:t>
      </w:r>
      <w:r w:rsidR="003C1074">
        <w:rPr>
          <w:rFonts w:ascii="Times New Roman" w:hAnsi="Times New Roman" w:cs="Times New Roman"/>
          <w:b/>
          <w:sz w:val="25"/>
          <w:szCs w:val="25"/>
        </w:rPr>
        <w:t>a</w:t>
      </w:r>
      <w:r w:rsidR="00F42709">
        <w:rPr>
          <w:rFonts w:ascii="Times New Roman" w:hAnsi="Times New Roman" w:cs="Times New Roman"/>
          <w:b/>
          <w:sz w:val="25"/>
          <w:szCs w:val="25"/>
        </w:rPr>
        <w:t xml:space="preserve">.m., in </w:t>
      </w:r>
      <w:r w:rsidR="004623AE" w:rsidRPr="007273DE">
        <w:rPr>
          <w:rFonts w:ascii="Times New Roman" w:hAnsi="Times New Roman" w:cs="Times New Roman"/>
          <w:b/>
          <w:sz w:val="25"/>
          <w:szCs w:val="25"/>
        </w:rPr>
        <w:t xml:space="preserve">Room </w:t>
      </w:r>
      <w:r w:rsidR="004623AE">
        <w:rPr>
          <w:rFonts w:ascii="Times New Roman" w:hAnsi="Times New Roman" w:cs="Times New Roman"/>
          <w:b/>
          <w:sz w:val="25"/>
          <w:szCs w:val="25"/>
        </w:rPr>
        <w:t>206</w:t>
      </w:r>
      <w:r w:rsidR="004623AE" w:rsidRPr="007273DE">
        <w:rPr>
          <w:rFonts w:ascii="Times New Roman" w:hAnsi="Times New Roman" w:cs="Times New Roman"/>
          <w:b/>
          <w:sz w:val="25"/>
          <w:szCs w:val="25"/>
        </w:rPr>
        <w:t xml:space="preserve">, </w:t>
      </w:r>
      <w:r w:rsidR="004623AE">
        <w:rPr>
          <w:rFonts w:ascii="Times New Roman" w:hAnsi="Times New Roman" w:cs="Times New Roman"/>
          <w:b/>
          <w:sz w:val="25"/>
          <w:szCs w:val="25"/>
        </w:rPr>
        <w:t>Second</w:t>
      </w:r>
      <w:r w:rsidR="004623AE" w:rsidRPr="007273DE">
        <w:rPr>
          <w:rFonts w:ascii="Times New Roman" w:hAnsi="Times New Roman" w:cs="Times New Roman"/>
          <w:b/>
          <w:sz w:val="25"/>
          <w:szCs w:val="25"/>
        </w:rPr>
        <w:t xml:space="preserve"> Floor, Richard Hemstad Building, 1300 S. Evergreen Park Drive S.W., Olympia, Washington</w:t>
      </w:r>
      <w:r w:rsidRPr="00AB4C82">
        <w:rPr>
          <w:rFonts w:ascii="Times New Roman" w:hAnsi="Times New Roman" w:cs="Times New Roman"/>
          <w:b/>
          <w:sz w:val="25"/>
          <w:szCs w:val="25"/>
        </w:rPr>
        <w:t>.</w:t>
      </w:r>
      <w:r w:rsidR="003C1074">
        <w:rPr>
          <w:rFonts w:ascii="Times New Roman" w:hAnsi="Times New Roman" w:cs="Times New Roman"/>
          <w:b/>
          <w:sz w:val="25"/>
          <w:szCs w:val="25"/>
        </w:rPr>
        <w:t xml:space="preserve">  The procedural schedule is further adjusted </w:t>
      </w:r>
      <w:r w:rsidR="00CC384F">
        <w:rPr>
          <w:rFonts w:ascii="Times New Roman" w:hAnsi="Times New Roman" w:cs="Times New Roman"/>
          <w:b/>
          <w:sz w:val="25"/>
          <w:szCs w:val="25"/>
        </w:rPr>
        <w:t xml:space="preserve">as indicated above </w:t>
      </w:r>
      <w:r w:rsidR="00156FA2">
        <w:rPr>
          <w:rFonts w:ascii="Times New Roman" w:hAnsi="Times New Roman" w:cs="Times New Roman"/>
          <w:b/>
          <w:sz w:val="25"/>
          <w:szCs w:val="25"/>
        </w:rPr>
        <w:t xml:space="preserve">with </w:t>
      </w:r>
      <w:r w:rsidR="003C1074">
        <w:rPr>
          <w:rFonts w:ascii="Times New Roman" w:hAnsi="Times New Roman" w:cs="Times New Roman"/>
          <w:b/>
          <w:sz w:val="25"/>
          <w:szCs w:val="25"/>
        </w:rPr>
        <w:t xml:space="preserve">initial briefs </w:t>
      </w:r>
      <w:r w:rsidR="00156FA2">
        <w:rPr>
          <w:rFonts w:ascii="Times New Roman" w:hAnsi="Times New Roman" w:cs="Times New Roman"/>
          <w:b/>
          <w:sz w:val="25"/>
          <w:szCs w:val="25"/>
        </w:rPr>
        <w:t xml:space="preserve">now due by </w:t>
      </w:r>
      <w:r w:rsidR="003701BD">
        <w:rPr>
          <w:rFonts w:ascii="Times New Roman" w:hAnsi="Times New Roman" w:cs="Times New Roman"/>
          <w:b/>
          <w:sz w:val="25"/>
          <w:szCs w:val="25"/>
        </w:rPr>
        <w:t>March 6,</w:t>
      </w:r>
      <w:r w:rsidR="003C1074">
        <w:rPr>
          <w:rFonts w:ascii="Times New Roman" w:hAnsi="Times New Roman" w:cs="Times New Roman"/>
          <w:b/>
          <w:sz w:val="25"/>
          <w:szCs w:val="25"/>
        </w:rPr>
        <w:t xml:space="preserve"> 2015, and reply briefs by March </w:t>
      </w:r>
      <w:r w:rsidR="003701BD">
        <w:rPr>
          <w:rFonts w:ascii="Times New Roman" w:hAnsi="Times New Roman" w:cs="Times New Roman"/>
          <w:b/>
          <w:sz w:val="25"/>
          <w:szCs w:val="25"/>
        </w:rPr>
        <w:t>2</w:t>
      </w:r>
      <w:r w:rsidR="003C1074">
        <w:rPr>
          <w:rFonts w:ascii="Times New Roman" w:hAnsi="Times New Roman" w:cs="Times New Roman"/>
          <w:b/>
          <w:sz w:val="25"/>
          <w:szCs w:val="25"/>
        </w:rPr>
        <w:t>0, 2015.</w:t>
      </w:r>
    </w:p>
    <w:p w14:paraId="75538811" w14:textId="77777777" w:rsidR="007273DE" w:rsidRDefault="007273DE" w:rsidP="000965C9">
      <w:pPr>
        <w:spacing w:line="264" w:lineRule="auto"/>
        <w:rPr>
          <w:rFonts w:ascii="Times New Roman" w:hAnsi="Times New Roman" w:cs="Times New Roman"/>
          <w:sz w:val="25"/>
          <w:szCs w:val="25"/>
        </w:rPr>
      </w:pPr>
    </w:p>
    <w:p w14:paraId="2097DC2E" w14:textId="77777777" w:rsidR="00100F6E" w:rsidRDefault="00100F6E" w:rsidP="000965C9">
      <w:pPr>
        <w:spacing w:line="264" w:lineRule="auto"/>
        <w:rPr>
          <w:rFonts w:ascii="Times New Roman" w:hAnsi="Times New Roman" w:cs="Times New Roman"/>
          <w:sz w:val="25"/>
          <w:szCs w:val="25"/>
        </w:rPr>
      </w:pPr>
    </w:p>
    <w:p w14:paraId="7CE688AE" w14:textId="77777777" w:rsidR="000114DE" w:rsidRDefault="000114DE" w:rsidP="000965C9">
      <w:pPr>
        <w:spacing w:line="264" w:lineRule="auto"/>
        <w:rPr>
          <w:rFonts w:ascii="Times New Roman" w:hAnsi="Times New Roman" w:cs="Times New Roman"/>
          <w:sz w:val="25"/>
          <w:szCs w:val="25"/>
        </w:rPr>
      </w:pPr>
    </w:p>
    <w:p w14:paraId="33166F5A" w14:textId="77777777" w:rsidR="000114DE" w:rsidRDefault="000114DE" w:rsidP="000965C9">
      <w:pPr>
        <w:spacing w:line="264" w:lineRule="auto"/>
        <w:rPr>
          <w:rFonts w:ascii="Times New Roman" w:hAnsi="Times New Roman" w:cs="Times New Roman"/>
          <w:sz w:val="25"/>
          <w:szCs w:val="25"/>
        </w:rPr>
      </w:pPr>
    </w:p>
    <w:p w14:paraId="7EBA9826" w14:textId="77777777" w:rsidR="0047465A" w:rsidRDefault="00F42709" w:rsidP="000965C9">
      <w:pPr>
        <w:spacing w:line="264" w:lineRule="auto"/>
        <w:rPr>
          <w:rFonts w:ascii="Times New Roman" w:hAnsi="Times New Roman" w:cs="Times New Roman"/>
          <w:sz w:val="25"/>
          <w:szCs w:val="25"/>
        </w:rPr>
      </w:pPr>
      <w:r>
        <w:rPr>
          <w:rFonts w:ascii="Times New Roman" w:hAnsi="Times New Roman" w:cs="Times New Roman"/>
          <w:sz w:val="25"/>
          <w:szCs w:val="25"/>
        </w:rPr>
        <w:t>DENNIS J. MOSS</w:t>
      </w:r>
    </w:p>
    <w:p w14:paraId="576BDC72" w14:textId="77777777" w:rsidR="00393C98" w:rsidRPr="00393C98" w:rsidRDefault="003C1074" w:rsidP="000965C9">
      <w:pPr>
        <w:spacing w:line="264" w:lineRule="auto"/>
        <w:rPr>
          <w:rFonts w:ascii="Times New Roman" w:hAnsi="Times New Roman" w:cs="Times New Roman"/>
          <w:sz w:val="25"/>
          <w:szCs w:val="25"/>
        </w:rPr>
      </w:pPr>
      <w:r>
        <w:rPr>
          <w:rFonts w:ascii="Times New Roman" w:hAnsi="Times New Roman" w:cs="Times New Roman"/>
          <w:sz w:val="25"/>
          <w:szCs w:val="25"/>
        </w:rPr>
        <w:t>Senior Review</w:t>
      </w:r>
      <w:r w:rsidR="00B00445">
        <w:rPr>
          <w:rFonts w:ascii="Times New Roman" w:hAnsi="Times New Roman" w:cs="Times New Roman"/>
          <w:sz w:val="25"/>
          <w:szCs w:val="25"/>
        </w:rPr>
        <w:t xml:space="preserve"> </w:t>
      </w:r>
      <w:r w:rsidR="00F42709">
        <w:rPr>
          <w:rFonts w:ascii="Times New Roman" w:hAnsi="Times New Roman" w:cs="Times New Roman"/>
          <w:sz w:val="25"/>
          <w:szCs w:val="25"/>
        </w:rPr>
        <w:t>Judge</w:t>
      </w:r>
    </w:p>
    <w:sectPr w:rsidR="00393C98" w:rsidRPr="00393C98" w:rsidSect="003B50C3">
      <w:headerReference w:type="default" r:id="rId11"/>
      <w:headerReference w:type="first" r:id="rId12"/>
      <w:footerReference w:type="first" r:id="rId13"/>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78599" w14:textId="77777777" w:rsidR="00A62E49" w:rsidRDefault="00A62E49" w:rsidP="00100F6E">
      <w:r>
        <w:separator/>
      </w:r>
    </w:p>
  </w:endnote>
  <w:endnote w:type="continuationSeparator" w:id="0">
    <w:p w14:paraId="73907041" w14:textId="77777777" w:rsidR="00A62E49" w:rsidRDefault="00A62E49" w:rsidP="0010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94BE0" w14:textId="77777777" w:rsidR="006E6D09" w:rsidRPr="00417016" w:rsidRDefault="006E6D09" w:rsidP="006E6D09">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334FE" w14:textId="77777777" w:rsidR="00A62E49" w:rsidRDefault="00A62E49" w:rsidP="00100F6E">
      <w:r>
        <w:separator/>
      </w:r>
    </w:p>
  </w:footnote>
  <w:footnote w:type="continuationSeparator" w:id="0">
    <w:p w14:paraId="30A2405B" w14:textId="77777777" w:rsidR="00A62E49" w:rsidRDefault="00A62E49" w:rsidP="00100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6EED" w14:textId="77777777" w:rsidR="00100F6E" w:rsidRPr="00100F6E" w:rsidRDefault="00100F6E" w:rsidP="003B50C3">
    <w:pPr>
      <w:pStyle w:val="Header"/>
      <w:tabs>
        <w:tab w:val="clear" w:pos="9360"/>
        <w:tab w:val="right" w:pos="9000"/>
      </w:tabs>
      <w:rPr>
        <w:rFonts w:ascii="Times New Roman" w:hAnsi="Times New Roman" w:cs="Times New Roman"/>
        <w:b/>
        <w:noProof/>
        <w:sz w:val="20"/>
        <w:szCs w:val="20"/>
      </w:rPr>
    </w:pPr>
    <w:r w:rsidRPr="00100F6E">
      <w:rPr>
        <w:rFonts w:ascii="Times New Roman" w:hAnsi="Times New Roman" w:cs="Times New Roman"/>
        <w:b/>
        <w:sz w:val="20"/>
        <w:szCs w:val="20"/>
      </w:rPr>
      <w:t>DOCKET</w:t>
    </w:r>
    <w:r w:rsidR="0047465A">
      <w:rPr>
        <w:rFonts w:ascii="Times New Roman" w:hAnsi="Times New Roman" w:cs="Times New Roman"/>
        <w:b/>
        <w:sz w:val="20"/>
        <w:szCs w:val="20"/>
      </w:rPr>
      <w:t>S</w:t>
    </w:r>
    <w:r w:rsidR="004623AE">
      <w:rPr>
        <w:rFonts w:ascii="Times New Roman" w:hAnsi="Times New Roman" w:cs="Times New Roman"/>
        <w:b/>
        <w:sz w:val="20"/>
        <w:szCs w:val="20"/>
      </w:rPr>
      <w:t xml:space="preserve"> UE-121697</w:t>
    </w:r>
    <w:r w:rsidR="00047D86">
      <w:rPr>
        <w:rFonts w:ascii="Times New Roman" w:hAnsi="Times New Roman" w:cs="Times New Roman"/>
        <w:b/>
        <w:sz w:val="20"/>
        <w:szCs w:val="20"/>
      </w:rPr>
      <w:t xml:space="preserve"> and UG-121705 </w:t>
    </w:r>
    <w:r w:rsidR="00047D86" w:rsidRPr="00047D86">
      <w:rPr>
        <w:rFonts w:ascii="Times New Roman" w:hAnsi="Times New Roman" w:cs="Times New Roman"/>
        <w:b/>
        <w:i/>
        <w:sz w:val="20"/>
        <w:szCs w:val="20"/>
      </w:rPr>
      <w:t>(Consolidated</w:t>
    </w:r>
    <w:r w:rsidR="00047D86">
      <w:rPr>
        <w:rFonts w:ascii="Times New Roman" w:hAnsi="Times New Roman" w:cs="Times New Roman"/>
        <w:b/>
        <w:sz w:val="20"/>
        <w:szCs w:val="20"/>
      </w:rPr>
      <w:t>)</w:t>
    </w:r>
    <w:r w:rsidRPr="00100F6E">
      <w:rPr>
        <w:rFonts w:ascii="Times New Roman" w:hAnsi="Times New Roman" w:cs="Times New Roman"/>
        <w:b/>
        <w:sz w:val="20"/>
        <w:szCs w:val="20"/>
      </w:rPr>
      <w:tab/>
    </w:r>
    <w:r w:rsidRPr="00100F6E">
      <w:rPr>
        <w:rFonts w:ascii="Times New Roman" w:hAnsi="Times New Roman" w:cs="Times New Roman"/>
        <w:b/>
        <w:sz w:val="20"/>
        <w:szCs w:val="20"/>
      </w:rPr>
      <w:tab/>
      <w:t xml:space="preserve">PAGE </w:t>
    </w:r>
    <w:r w:rsidRPr="00100F6E">
      <w:rPr>
        <w:rFonts w:ascii="Times New Roman" w:hAnsi="Times New Roman" w:cs="Times New Roman"/>
        <w:b/>
        <w:sz w:val="20"/>
        <w:szCs w:val="20"/>
      </w:rPr>
      <w:fldChar w:fldCharType="begin"/>
    </w:r>
    <w:r w:rsidRPr="00100F6E">
      <w:rPr>
        <w:rFonts w:ascii="Times New Roman" w:hAnsi="Times New Roman" w:cs="Times New Roman"/>
        <w:b/>
        <w:sz w:val="20"/>
        <w:szCs w:val="20"/>
      </w:rPr>
      <w:instrText xml:space="preserve"> PAGE   \* MERGEFORMAT </w:instrText>
    </w:r>
    <w:r w:rsidRPr="00100F6E">
      <w:rPr>
        <w:rFonts w:ascii="Times New Roman" w:hAnsi="Times New Roman" w:cs="Times New Roman"/>
        <w:b/>
        <w:sz w:val="20"/>
        <w:szCs w:val="20"/>
      </w:rPr>
      <w:fldChar w:fldCharType="separate"/>
    </w:r>
    <w:r w:rsidR="00E93996">
      <w:rPr>
        <w:rFonts w:ascii="Times New Roman" w:hAnsi="Times New Roman" w:cs="Times New Roman"/>
        <w:b/>
        <w:noProof/>
        <w:sz w:val="20"/>
        <w:szCs w:val="20"/>
      </w:rPr>
      <w:t>2</w:t>
    </w:r>
    <w:r w:rsidRPr="00100F6E">
      <w:rPr>
        <w:rFonts w:ascii="Times New Roman" w:hAnsi="Times New Roman" w:cs="Times New Roman"/>
        <w:b/>
        <w:noProof/>
        <w:sz w:val="20"/>
        <w:szCs w:val="20"/>
      </w:rPr>
      <w:fldChar w:fldCharType="end"/>
    </w:r>
  </w:p>
  <w:p w14:paraId="59D938E3" w14:textId="77777777" w:rsidR="00100F6E" w:rsidRDefault="00047D86" w:rsidP="003B50C3">
    <w:pPr>
      <w:pStyle w:val="Header"/>
      <w:tabs>
        <w:tab w:val="clear" w:pos="9360"/>
        <w:tab w:val="left" w:pos="5820"/>
      </w:tabs>
      <w:rPr>
        <w:rFonts w:ascii="Times New Roman" w:hAnsi="Times New Roman" w:cs="Times New Roman"/>
        <w:b/>
        <w:sz w:val="20"/>
        <w:szCs w:val="20"/>
      </w:rPr>
    </w:pPr>
    <w:r>
      <w:rPr>
        <w:rFonts w:ascii="Times New Roman" w:hAnsi="Times New Roman" w:cs="Times New Roman"/>
        <w:b/>
        <w:sz w:val="20"/>
        <w:szCs w:val="20"/>
      </w:rPr>
      <w:t xml:space="preserve">DOCKETS UE-130137 and UG-130138 </w:t>
    </w:r>
    <w:r w:rsidRPr="00047D86">
      <w:rPr>
        <w:rFonts w:ascii="Times New Roman" w:hAnsi="Times New Roman" w:cs="Times New Roman"/>
        <w:b/>
        <w:i/>
        <w:sz w:val="20"/>
        <w:szCs w:val="20"/>
      </w:rPr>
      <w:t>(Consolidated)</w:t>
    </w:r>
    <w:r w:rsidR="003B50C3">
      <w:rPr>
        <w:rFonts w:ascii="Times New Roman" w:hAnsi="Times New Roman" w:cs="Times New Roman"/>
        <w:b/>
        <w:i/>
        <w:sz w:val="20"/>
        <w:szCs w:val="20"/>
      </w:rPr>
      <w:tab/>
    </w:r>
    <w:r w:rsidR="003B50C3">
      <w:rPr>
        <w:rFonts w:ascii="Times New Roman" w:hAnsi="Times New Roman" w:cs="Times New Roman"/>
        <w:b/>
        <w:i/>
        <w:sz w:val="20"/>
        <w:szCs w:val="20"/>
      </w:rPr>
      <w:tab/>
    </w:r>
  </w:p>
  <w:p w14:paraId="7D683E8B" w14:textId="77777777" w:rsidR="00047D86" w:rsidRPr="00100F6E" w:rsidRDefault="00047D86" w:rsidP="00100F6E">
    <w:pPr>
      <w:pStyle w:val="Header"/>
      <w:tabs>
        <w:tab w:val="clear" w:pos="9360"/>
        <w:tab w:val="right" w:pos="855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046DA" w14:textId="6F41B5AD" w:rsidR="002A0341" w:rsidRPr="00D90B7B" w:rsidRDefault="002A0341" w:rsidP="00D90B7B">
    <w:pPr>
      <w:pStyle w:val="Header"/>
      <w:tabs>
        <w:tab w:val="clear" w:pos="4680"/>
        <w:tab w:val="clear" w:pos="9360"/>
        <w:tab w:val="right" w:pos="8820"/>
      </w:tabs>
      <w:jc w:val="center"/>
      <w:rPr>
        <w:rFonts w:ascii="Times New Roman" w:hAnsi="Times New Roman" w:cs="Times New Roman"/>
        <w:b/>
        <w:sz w:val="20"/>
        <w:szCs w:val="20"/>
      </w:rPr>
    </w:pPr>
    <w:r>
      <w:tab/>
    </w:r>
    <w:r w:rsidR="00D90B7B" w:rsidRPr="00D90B7B">
      <w:rPr>
        <w:rFonts w:ascii="Times New Roman" w:hAnsi="Times New Roman" w:cs="Times New Roman"/>
        <w:b/>
        <w:sz w:val="20"/>
        <w:szCs w:val="20"/>
      </w:rPr>
      <w:t>[Service Date January 9,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8"/>
    <w:rsid w:val="0000484D"/>
    <w:rsid w:val="000114DE"/>
    <w:rsid w:val="00017914"/>
    <w:rsid w:val="00047D86"/>
    <w:rsid w:val="00092488"/>
    <w:rsid w:val="000965C9"/>
    <w:rsid w:val="000A3FD3"/>
    <w:rsid w:val="000A4405"/>
    <w:rsid w:val="000D6E4B"/>
    <w:rsid w:val="000E640C"/>
    <w:rsid w:val="000E6F42"/>
    <w:rsid w:val="00100F6E"/>
    <w:rsid w:val="001320C7"/>
    <w:rsid w:val="00156FA2"/>
    <w:rsid w:val="001765BE"/>
    <w:rsid w:val="001C0957"/>
    <w:rsid w:val="001C5AB1"/>
    <w:rsid w:val="001E1D7A"/>
    <w:rsid w:val="001F171F"/>
    <w:rsid w:val="00213F07"/>
    <w:rsid w:val="00231170"/>
    <w:rsid w:val="00234322"/>
    <w:rsid w:val="002A0341"/>
    <w:rsid w:val="002C039A"/>
    <w:rsid w:val="002D760E"/>
    <w:rsid w:val="002F1635"/>
    <w:rsid w:val="0032461A"/>
    <w:rsid w:val="003701BD"/>
    <w:rsid w:val="00393C98"/>
    <w:rsid w:val="003B50C3"/>
    <w:rsid w:val="003C1074"/>
    <w:rsid w:val="00403862"/>
    <w:rsid w:val="004623AE"/>
    <w:rsid w:val="0047465A"/>
    <w:rsid w:val="004A5D51"/>
    <w:rsid w:val="00552600"/>
    <w:rsid w:val="005A12A6"/>
    <w:rsid w:val="005A5E48"/>
    <w:rsid w:val="005A6C74"/>
    <w:rsid w:val="005D4493"/>
    <w:rsid w:val="005D7CCB"/>
    <w:rsid w:val="005F1743"/>
    <w:rsid w:val="005F3899"/>
    <w:rsid w:val="006310DF"/>
    <w:rsid w:val="006441BA"/>
    <w:rsid w:val="00650430"/>
    <w:rsid w:val="00672F7B"/>
    <w:rsid w:val="00686CF8"/>
    <w:rsid w:val="006A41EE"/>
    <w:rsid w:val="006B0B67"/>
    <w:rsid w:val="006E6D09"/>
    <w:rsid w:val="007273DE"/>
    <w:rsid w:val="007679B6"/>
    <w:rsid w:val="007E200E"/>
    <w:rsid w:val="00912129"/>
    <w:rsid w:val="00941765"/>
    <w:rsid w:val="00952B6D"/>
    <w:rsid w:val="009D49C5"/>
    <w:rsid w:val="00A557AD"/>
    <w:rsid w:val="00A56231"/>
    <w:rsid w:val="00A62E49"/>
    <w:rsid w:val="00A84C2A"/>
    <w:rsid w:val="00AB4C82"/>
    <w:rsid w:val="00AB77F5"/>
    <w:rsid w:val="00AC6898"/>
    <w:rsid w:val="00AD3312"/>
    <w:rsid w:val="00AE273E"/>
    <w:rsid w:val="00B00445"/>
    <w:rsid w:val="00B00822"/>
    <w:rsid w:val="00B13041"/>
    <w:rsid w:val="00B23EDA"/>
    <w:rsid w:val="00B56B70"/>
    <w:rsid w:val="00BA43B1"/>
    <w:rsid w:val="00BB2E36"/>
    <w:rsid w:val="00BB6EA8"/>
    <w:rsid w:val="00C340A1"/>
    <w:rsid w:val="00C5680D"/>
    <w:rsid w:val="00C76575"/>
    <w:rsid w:val="00CC384F"/>
    <w:rsid w:val="00CF38CF"/>
    <w:rsid w:val="00D21459"/>
    <w:rsid w:val="00D90B7B"/>
    <w:rsid w:val="00DA1B86"/>
    <w:rsid w:val="00DB2782"/>
    <w:rsid w:val="00DC5644"/>
    <w:rsid w:val="00DD2A47"/>
    <w:rsid w:val="00E17048"/>
    <w:rsid w:val="00E93996"/>
    <w:rsid w:val="00F21B68"/>
    <w:rsid w:val="00F223AF"/>
    <w:rsid w:val="00F42709"/>
    <w:rsid w:val="00F447E1"/>
    <w:rsid w:val="00F61382"/>
    <w:rsid w:val="00FE4699"/>
    <w:rsid w:val="00FF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ED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273DE"/>
    <w:rPr>
      <w:rFonts w:ascii="Calibri" w:eastAsia="Calibri" w:hAnsi="Calibri" w:cs="Times New Roman"/>
    </w:rPr>
  </w:style>
  <w:style w:type="paragraph" w:styleId="Header">
    <w:name w:val="header"/>
    <w:basedOn w:val="Normal"/>
    <w:link w:val="HeaderChar"/>
    <w:uiPriority w:val="99"/>
    <w:unhideWhenUsed/>
    <w:rsid w:val="00100F6E"/>
    <w:pPr>
      <w:tabs>
        <w:tab w:val="center" w:pos="4680"/>
        <w:tab w:val="right" w:pos="9360"/>
      </w:tabs>
    </w:pPr>
  </w:style>
  <w:style w:type="character" w:customStyle="1" w:styleId="HeaderChar">
    <w:name w:val="Header Char"/>
    <w:basedOn w:val="DefaultParagraphFont"/>
    <w:link w:val="Header"/>
    <w:uiPriority w:val="99"/>
    <w:rsid w:val="00100F6E"/>
  </w:style>
  <w:style w:type="paragraph" w:styleId="Footer">
    <w:name w:val="footer"/>
    <w:basedOn w:val="Normal"/>
    <w:link w:val="FooterChar"/>
    <w:uiPriority w:val="99"/>
    <w:unhideWhenUsed/>
    <w:rsid w:val="00100F6E"/>
    <w:pPr>
      <w:tabs>
        <w:tab w:val="center" w:pos="4680"/>
        <w:tab w:val="right" w:pos="9360"/>
      </w:tabs>
    </w:pPr>
  </w:style>
  <w:style w:type="character" w:customStyle="1" w:styleId="FooterChar">
    <w:name w:val="Footer Char"/>
    <w:basedOn w:val="DefaultParagraphFont"/>
    <w:link w:val="Footer"/>
    <w:uiPriority w:val="99"/>
    <w:rsid w:val="00100F6E"/>
  </w:style>
  <w:style w:type="paragraph" w:styleId="BalloonText">
    <w:name w:val="Balloon Text"/>
    <w:basedOn w:val="Normal"/>
    <w:link w:val="BalloonTextChar"/>
    <w:uiPriority w:val="99"/>
    <w:semiHidden/>
    <w:unhideWhenUsed/>
    <w:rsid w:val="000A4405"/>
    <w:rPr>
      <w:rFonts w:ascii="Tahoma" w:hAnsi="Tahoma" w:cs="Tahoma"/>
      <w:sz w:val="16"/>
      <w:szCs w:val="16"/>
    </w:rPr>
  </w:style>
  <w:style w:type="character" w:customStyle="1" w:styleId="BalloonTextChar">
    <w:name w:val="Balloon Text Char"/>
    <w:basedOn w:val="DefaultParagraphFont"/>
    <w:link w:val="BalloonText"/>
    <w:uiPriority w:val="99"/>
    <w:semiHidden/>
    <w:rsid w:val="000A4405"/>
    <w:rPr>
      <w:rFonts w:ascii="Tahoma" w:hAnsi="Tahoma" w:cs="Tahoma"/>
      <w:sz w:val="16"/>
      <w:szCs w:val="16"/>
    </w:rPr>
  </w:style>
  <w:style w:type="paragraph" w:styleId="FootnoteText">
    <w:name w:val="footnote text"/>
    <w:basedOn w:val="Normal"/>
    <w:link w:val="FootnoteTextChar"/>
    <w:uiPriority w:val="99"/>
    <w:semiHidden/>
    <w:unhideWhenUsed/>
    <w:rsid w:val="005F3899"/>
    <w:rPr>
      <w:sz w:val="20"/>
      <w:szCs w:val="20"/>
    </w:rPr>
  </w:style>
  <w:style w:type="character" w:customStyle="1" w:styleId="FootnoteTextChar">
    <w:name w:val="Footnote Text Char"/>
    <w:basedOn w:val="DefaultParagraphFont"/>
    <w:link w:val="FootnoteText"/>
    <w:uiPriority w:val="99"/>
    <w:semiHidden/>
    <w:rsid w:val="005F3899"/>
    <w:rPr>
      <w:sz w:val="20"/>
      <w:szCs w:val="20"/>
    </w:rPr>
  </w:style>
  <w:style w:type="character" w:styleId="FootnoteReference">
    <w:name w:val="footnote reference"/>
    <w:basedOn w:val="DefaultParagraphFont"/>
    <w:uiPriority w:val="99"/>
    <w:semiHidden/>
    <w:unhideWhenUsed/>
    <w:rsid w:val="005F3899"/>
    <w:rPr>
      <w:vertAlign w:val="superscript"/>
    </w:rPr>
  </w:style>
  <w:style w:type="table" w:styleId="TableGrid">
    <w:name w:val="Table Grid"/>
    <w:basedOn w:val="TableNormal"/>
    <w:uiPriority w:val="59"/>
    <w:rsid w:val="00F44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2015-01-09T20:53:05+00:00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45EBC-CA7C-4868-A460-F4E3F9677EE4}"/>
</file>

<file path=customXml/itemProps2.xml><?xml version="1.0" encoding="utf-8"?>
<ds:datastoreItem xmlns:ds="http://schemas.openxmlformats.org/officeDocument/2006/customXml" ds:itemID="{11DD734E-5751-442B-BF39-F9B0FDC95B12}"/>
</file>

<file path=customXml/itemProps3.xml><?xml version="1.0" encoding="utf-8"?>
<ds:datastoreItem xmlns:ds="http://schemas.openxmlformats.org/officeDocument/2006/customXml" ds:itemID="{2F991D7A-31E8-4841-A877-A358836C1AFF}"/>
</file>

<file path=customXml/itemProps4.xml><?xml version="1.0" encoding="utf-8"?>
<ds:datastoreItem xmlns:ds="http://schemas.openxmlformats.org/officeDocument/2006/customXml" ds:itemID="{2FB3C095-EEA4-42DF-B22E-30D8805DF38D}"/>
</file>

<file path=customXml/itemProps5.xml><?xml version="1.0" encoding="utf-8"?>
<ds:datastoreItem xmlns:ds="http://schemas.openxmlformats.org/officeDocument/2006/customXml" ds:itemID="{E5C690E0-7921-44AC-93D1-DD3B53F32673}"/>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2015-01-09T19:19:00Z</dcterms:created>
  <dcterms:modified xsi:type="dcterms:W3CDTF">2015-01-09T19:19:00Z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