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4.2.0.0 -->
  <w:body>
    <w:p w:rsidR="008D10FE" w:rsidRPr="007D5EB2" w:rsidP="005E58E3">
      <w:pPr>
        <w:pStyle w:val="Header"/>
        <w:tabs>
          <w:tab w:val="clear" w:pos="4320"/>
          <w:tab w:val="clear" w:pos="8640"/>
        </w:tabs>
        <w:rPr>
          <w:rFonts w:ascii="Times New Roman" w:hAnsi="Times New Roman"/>
        </w:rPr>
      </w:pPr>
      <w:r w:rsidRPr="007D5EB2">
        <w:rPr>
          <w:rFonts w:ascii="Times New Roman" w:hAnsi="Times New Roman"/>
        </w:rPr>
        <w:t>BEFORE THE WASHINGTON UTILITIES AND TRANSPORTATION COMMISSION</w:t>
      </w:r>
    </w:p>
    <w:p w:rsidR="008D10FE" w:rsidRPr="007D5EB2" w:rsidP="008D10FE">
      <w:pPr>
        <w:pStyle w:val="Header"/>
        <w:rPr>
          <w:rFonts w:ascii="Times New Roman" w:hAnsi="Times New Roman"/>
        </w:rPr>
      </w:pPr>
    </w:p>
    <w:tbl>
      <w:tblPr>
        <w:tblW w:w="9180" w:type="dxa"/>
        <w:tblInd w:w="124" w:type="dxa"/>
        <w:tblLayout w:type="fixed"/>
        <w:tblCellMar>
          <w:left w:w="124" w:type="dxa"/>
          <w:right w:w="124" w:type="dxa"/>
        </w:tblCellMar>
        <w:tblLook w:val="0000"/>
      </w:tblPr>
      <w:tblGrid>
        <w:gridCol w:w="4410"/>
        <w:gridCol w:w="4770"/>
      </w:tblGrid>
      <w:tr w:rsidTr="007C4AC1">
        <w:tblPrEx>
          <w:tblW w:w="9180" w:type="dxa"/>
          <w:tblInd w:w="124" w:type="dxa"/>
          <w:tblLayout w:type="fixed"/>
          <w:tblCellMar>
            <w:left w:w="124" w:type="dxa"/>
            <w:right w:w="124" w:type="dxa"/>
          </w:tblCellMar>
          <w:tblLook w:val="0000"/>
        </w:tblPrEx>
        <w:tc>
          <w:tcPr>
            <w:tcW w:w="4410" w:type="dxa"/>
            <w:tcBorders>
              <w:top w:val="single" w:sz="6" w:space="0" w:color="FFFFFF"/>
              <w:left w:val="single" w:sz="6" w:space="0" w:color="FFFFFF"/>
              <w:bottom w:val="single" w:sz="7" w:space="0" w:color="000000"/>
              <w:right w:val="single" w:sz="6" w:space="0" w:color="FFFFFF"/>
            </w:tcBorders>
          </w:tcPr>
          <w:p w:rsidR="008D10FE" w:rsidRPr="007D5EB2" w:rsidP="007C4AC1">
            <w:pPr>
              <w:rPr>
                <w:rFonts w:ascii="Times New Roman" w:hAnsi="Times New Roman" w:cs="Times New Roman"/>
                <w:sz w:val="24"/>
                <w:szCs w:val="24"/>
              </w:rPr>
            </w:pPr>
            <w:r w:rsidRPr="007D5EB2">
              <w:rPr>
                <w:rFonts w:ascii="Times New Roman" w:hAnsi="Times New Roman" w:cs="Times New Roman"/>
                <w:sz w:val="24"/>
                <w:szCs w:val="24"/>
              </w:rPr>
              <w:t>WASHINGTON UTILITIES AND TRANSPORTATION COMMISSION,</w:t>
            </w:r>
          </w:p>
          <w:p w:rsidR="008D10FE" w:rsidRPr="007D5EB2" w:rsidP="007C4AC1">
            <w:pPr>
              <w:rPr>
                <w:rFonts w:ascii="Times New Roman" w:hAnsi="Times New Roman" w:cs="Times New Roman"/>
                <w:sz w:val="24"/>
                <w:szCs w:val="24"/>
              </w:rPr>
            </w:pPr>
          </w:p>
          <w:p w:rsidR="008D10FE" w:rsidRPr="007D5EB2" w:rsidP="007C4AC1">
            <w:pPr>
              <w:rPr>
                <w:rFonts w:ascii="Times New Roman" w:hAnsi="Times New Roman" w:cs="Times New Roman"/>
                <w:sz w:val="24"/>
                <w:szCs w:val="24"/>
              </w:rPr>
            </w:pPr>
            <w:r w:rsidRPr="007D5EB2">
              <w:rPr>
                <w:rFonts w:ascii="Times New Roman" w:hAnsi="Times New Roman" w:cs="Times New Roman"/>
                <w:sz w:val="24"/>
                <w:szCs w:val="24"/>
              </w:rPr>
              <w:tab/>
            </w:r>
            <w:r w:rsidRPr="007D5EB2">
              <w:rPr>
                <w:rFonts w:ascii="Times New Roman" w:hAnsi="Times New Roman" w:cs="Times New Roman"/>
                <w:sz w:val="24"/>
                <w:szCs w:val="24"/>
              </w:rPr>
              <w:tab/>
              <w:t>Complainant,</w:t>
            </w:r>
          </w:p>
          <w:p w:rsidR="008D10FE" w:rsidRPr="007D5EB2" w:rsidP="007C4AC1">
            <w:pPr>
              <w:rPr>
                <w:rFonts w:ascii="Times New Roman" w:hAnsi="Times New Roman" w:cs="Times New Roman"/>
                <w:sz w:val="24"/>
                <w:szCs w:val="24"/>
              </w:rPr>
            </w:pPr>
          </w:p>
          <w:p w:rsidR="008D10FE" w:rsidRPr="007D5EB2" w:rsidP="007C4AC1">
            <w:pPr>
              <w:rPr>
                <w:rFonts w:ascii="Times New Roman" w:hAnsi="Times New Roman" w:cs="Times New Roman"/>
                <w:sz w:val="24"/>
                <w:szCs w:val="24"/>
              </w:rPr>
            </w:pPr>
            <w:r w:rsidRPr="007D5EB2">
              <w:rPr>
                <w:rFonts w:ascii="Times New Roman" w:hAnsi="Times New Roman" w:cs="Times New Roman"/>
                <w:sz w:val="24"/>
                <w:szCs w:val="24"/>
              </w:rPr>
              <w:t>v.</w:t>
            </w:r>
          </w:p>
          <w:p w:rsidR="008D10FE" w:rsidRPr="007D5EB2" w:rsidP="007C4AC1">
            <w:pPr>
              <w:rPr>
                <w:rFonts w:ascii="Times New Roman" w:hAnsi="Times New Roman" w:cs="Times New Roman"/>
                <w:sz w:val="24"/>
                <w:szCs w:val="24"/>
              </w:rPr>
            </w:pPr>
          </w:p>
          <w:p w:rsidR="008D10FE" w:rsidRPr="007D5EB2" w:rsidP="007C4AC1">
            <w:pPr>
              <w:rPr>
                <w:rFonts w:ascii="Times New Roman" w:hAnsi="Times New Roman" w:cs="Times New Roman"/>
                <w:sz w:val="24"/>
                <w:szCs w:val="24"/>
              </w:rPr>
            </w:pPr>
            <w:r w:rsidRPr="007D5EB2">
              <w:rPr>
                <w:rFonts w:ascii="Times New Roman" w:hAnsi="Times New Roman" w:cs="Times New Roman"/>
                <w:sz w:val="24"/>
                <w:szCs w:val="24"/>
              </w:rPr>
              <w:t>WASTE CONTROL, INC.,</w:t>
            </w:r>
          </w:p>
          <w:p w:rsidR="008D10FE" w:rsidRPr="007D5EB2" w:rsidP="007C4AC1">
            <w:pPr>
              <w:rPr>
                <w:rFonts w:ascii="Times New Roman" w:hAnsi="Times New Roman" w:cs="Times New Roman"/>
                <w:sz w:val="24"/>
                <w:szCs w:val="24"/>
              </w:rPr>
            </w:pPr>
          </w:p>
          <w:p w:rsidR="008D10FE" w:rsidRPr="007D5EB2" w:rsidP="007C4AC1">
            <w:pPr>
              <w:rPr>
                <w:rFonts w:ascii="Times New Roman" w:hAnsi="Times New Roman" w:cs="Times New Roman"/>
                <w:sz w:val="24"/>
                <w:szCs w:val="24"/>
              </w:rPr>
            </w:pPr>
            <w:r w:rsidRPr="007D5EB2">
              <w:rPr>
                <w:rFonts w:ascii="Times New Roman" w:hAnsi="Times New Roman" w:cs="Times New Roman"/>
                <w:sz w:val="24"/>
                <w:szCs w:val="24"/>
              </w:rPr>
              <w:tab/>
            </w:r>
            <w:r w:rsidRPr="007D5EB2">
              <w:rPr>
                <w:rFonts w:ascii="Times New Roman" w:hAnsi="Times New Roman" w:cs="Times New Roman"/>
                <w:sz w:val="24"/>
                <w:szCs w:val="24"/>
              </w:rPr>
              <w:tab/>
              <w:t>Respondent.</w:t>
            </w:r>
          </w:p>
          <w:p w:rsidR="008D10FE" w:rsidRPr="007D5EB2" w:rsidP="007C4AC1">
            <w:pPr>
              <w:rPr>
                <w:rFonts w:ascii="Times New Roman" w:hAnsi="Times New Roman" w:cs="Times New Roman"/>
                <w:sz w:val="24"/>
                <w:szCs w:val="24"/>
              </w:rPr>
            </w:pPr>
          </w:p>
        </w:tc>
        <w:tc>
          <w:tcPr>
            <w:tcW w:w="4770" w:type="dxa"/>
            <w:tcBorders>
              <w:top w:val="single" w:sz="6" w:space="0" w:color="FFFFFF"/>
              <w:left w:val="single" w:sz="7" w:space="0" w:color="000000"/>
              <w:bottom w:val="single" w:sz="6" w:space="0" w:color="FFFFFF"/>
              <w:right w:val="single" w:sz="6" w:space="0" w:color="FFFFFF"/>
            </w:tcBorders>
          </w:tcPr>
          <w:p w:rsidR="008D10FE" w:rsidRPr="007D5EB2" w:rsidP="007C4AC1">
            <w:pPr>
              <w:ind w:left="506"/>
              <w:rPr>
                <w:rFonts w:ascii="Times New Roman" w:hAnsi="Times New Roman" w:cs="Times New Roman"/>
                <w:sz w:val="24"/>
                <w:szCs w:val="24"/>
              </w:rPr>
            </w:pPr>
            <w:r w:rsidRPr="007D5EB2">
              <w:rPr>
                <w:rFonts w:ascii="Times New Roman" w:hAnsi="Times New Roman" w:cs="Times New Roman"/>
                <w:sz w:val="24"/>
                <w:szCs w:val="24"/>
              </w:rPr>
              <w:t xml:space="preserve">DOCKET </w:t>
            </w:r>
            <w:r w:rsidR="00CD1F90">
              <w:rPr>
                <w:rFonts w:ascii="Times New Roman" w:hAnsi="Times New Roman" w:cs="Times New Roman"/>
                <w:sz w:val="24"/>
                <w:szCs w:val="24"/>
              </w:rPr>
              <w:t>TG-140560</w:t>
            </w:r>
          </w:p>
          <w:p w:rsidR="008D10FE" w:rsidRPr="007D5EB2" w:rsidP="007C4AC1">
            <w:pPr>
              <w:ind w:left="506"/>
              <w:rPr>
                <w:rFonts w:ascii="Times New Roman" w:hAnsi="Times New Roman" w:cs="Times New Roman"/>
                <w:sz w:val="24"/>
                <w:szCs w:val="24"/>
              </w:rPr>
            </w:pPr>
          </w:p>
          <w:p w:rsidR="008D10FE" w:rsidRPr="007D5EB2" w:rsidP="00CD1F90">
            <w:pPr>
              <w:pStyle w:val="BodyTextIndent2"/>
              <w:ind w:left="506"/>
              <w:rPr>
                <w:rFonts w:ascii="Times New Roman" w:hAnsi="Times New Roman"/>
              </w:rPr>
            </w:pPr>
            <w:r>
              <w:rPr>
                <w:rFonts w:ascii="Times New Roman" w:hAnsi="Times New Roman"/>
              </w:rPr>
              <w:t xml:space="preserve">WASTE CONTROL, INC.’S </w:t>
            </w:r>
            <w:r w:rsidR="00CD1F90">
              <w:rPr>
                <w:rFonts w:ascii="Times New Roman" w:hAnsi="Times New Roman"/>
              </w:rPr>
              <w:t xml:space="preserve">MOTION FOR APPOINTMENT OF A DISCOVERY MASTER </w:t>
            </w:r>
            <w:r w:rsidR="00AB17E5">
              <w:rPr>
                <w:rFonts w:ascii="Times New Roman" w:hAnsi="Times New Roman"/>
              </w:rPr>
              <w:t>AND/</w:t>
            </w:r>
            <w:r w:rsidR="00CD1F90">
              <w:rPr>
                <w:rFonts w:ascii="Times New Roman" w:hAnsi="Times New Roman"/>
              </w:rPr>
              <w:t xml:space="preserve">OR, ALTERNATIVELY, </w:t>
            </w:r>
            <w:r w:rsidR="00B10A86">
              <w:rPr>
                <w:rFonts w:ascii="Times New Roman" w:hAnsi="Times New Roman"/>
              </w:rPr>
              <w:t xml:space="preserve">SCHEDULING </w:t>
            </w:r>
            <w:r w:rsidR="00A0676F">
              <w:rPr>
                <w:rFonts w:ascii="Times New Roman" w:hAnsi="Times New Roman"/>
              </w:rPr>
              <w:t xml:space="preserve">OF </w:t>
            </w:r>
            <w:r w:rsidR="00CD1F90">
              <w:rPr>
                <w:rFonts w:ascii="Times New Roman" w:hAnsi="Times New Roman"/>
              </w:rPr>
              <w:t>A DISCOVERY CONFERENCE</w:t>
            </w:r>
          </w:p>
        </w:tc>
      </w:tr>
    </w:tbl>
    <w:p w:rsidR="008D10FE" w:rsidP="008D10FE">
      <w:pPr>
        <w:pStyle w:val="Header"/>
        <w:rPr>
          <w:rFonts w:ascii="Times New Roman" w:hAnsi="Times New Roman"/>
        </w:rPr>
      </w:pPr>
    </w:p>
    <w:p w:rsidR="00574109" w:rsidRPr="007D5EB2" w:rsidP="005E58E3">
      <w:pPr>
        <w:pStyle w:val="Header"/>
        <w:tabs>
          <w:tab w:val="clear" w:pos="4320"/>
          <w:tab w:val="clear" w:pos="8640"/>
        </w:tabs>
        <w:jc w:val="center"/>
        <w:rPr>
          <w:rFonts w:ascii="Times New Roman" w:hAnsi="Times New Roman"/>
          <w:b/>
        </w:rPr>
      </w:pPr>
      <w:r w:rsidRPr="007D5EB2">
        <w:rPr>
          <w:rFonts w:ascii="Times New Roman" w:hAnsi="Times New Roman"/>
          <w:b/>
        </w:rPr>
        <w:t xml:space="preserve">I.  </w:t>
      </w:r>
      <w:r w:rsidR="00471E5D">
        <w:rPr>
          <w:rFonts w:ascii="Times New Roman" w:hAnsi="Times New Roman"/>
          <w:b/>
        </w:rPr>
        <w:t>INTRODUCTION</w:t>
      </w:r>
    </w:p>
    <w:p w:rsidR="00574109" w:rsidRPr="007D5EB2" w:rsidP="00574109">
      <w:pPr>
        <w:pStyle w:val="Header"/>
        <w:jc w:val="center"/>
        <w:rPr>
          <w:rFonts w:ascii="Times New Roman" w:hAnsi="Times New Roman"/>
          <w:b/>
        </w:rPr>
      </w:pPr>
    </w:p>
    <w:p w:rsidR="00471E5D" w:rsidP="009515A0">
      <w:pPr>
        <w:pStyle w:val="ListParagraph"/>
        <w:numPr>
          <w:ilvl w:val="0"/>
          <w:numId w:val="1"/>
        </w:numPr>
        <w:spacing w:line="480" w:lineRule="auto"/>
        <w:ind w:left="0" w:hanging="720"/>
        <w:rPr>
          <w:rFonts w:ascii="Times New Roman" w:hAnsi="Times New Roman" w:cs="Times New Roman"/>
          <w:sz w:val="24"/>
          <w:szCs w:val="24"/>
        </w:rPr>
      </w:pPr>
      <w:r>
        <w:rPr>
          <w:rFonts w:ascii="Times New Roman" w:hAnsi="Times New Roman" w:cs="Times New Roman"/>
          <w:sz w:val="24"/>
          <w:szCs w:val="24"/>
        </w:rPr>
        <w:t xml:space="preserve">Waste Control, Inc. (hereinafter “the Company” </w:t>
      </w:r>
      <w:r w:rsidR="002E48D5">
        <w:rPr>
          <w:rFonts w:ascii="Times New Roman" w:hAnsi="Times New Roman" w:cs="Times New Roman"/>
          <w:sz w:val="24"/>
          <w:szCs w:val="24"/>
        </w:rPr>
        <w:t xml:space="preserve">or </w:t>
      </w:r>
      <w:r w:rsidR="00D76200">
        <w:rPr>
          <w:rFonts w:ascii="Times New Roman" w:hAnsi="Times New Roman" w:cs="Times New Roman"/>
          <w:sz w:val="24"/>
          <w:szCs w:val="24"/>
        </w:rPr>
        <w:t>“Waste Control”</w:t>
      </w:r>
      <w:r>
        <w:rPr>
          <w:rFonts w:ascii="Times New Roman" w:hAnsi="Times New Roman" w:cs="Times New Roman"/>
          <w:sz w:val="24"/>
          <w:szCs w:val="24"/>
        </w:rPr>
        <w:t xml:space="preserve">), </w:t>
      </w:r>
      <w:r w:rsidR="003D19EB">
        <w:rPr>
          <w:rFonts w:ascii="Times New Roman" w:hAnsi="Times New Roman" w:cs="Times New Roman"/>
          <w:sz w:val="24"/>
          <w:szCs w:val="24"/>
        </w:rPr>
        <w:t xml:space="preserve">by counsel, </w:t>
      </w:r>
      <w:r>
        <w:rPr>
          <w:rFonts w:ascii="Times New Roman" w:hAnsi="Times New Roman" w:cs="Times New Roman"/>
          <w:sz w:val="24"/>
          <w:szCs w:val="24"/>
        </w:rPr>
        <w:t xml:space="preserve">pursuant to </w:t>
      </w:r>
      <w:r w:rsidR="00B10A86">
        <w:rPr>
          <w:rFonts w:ascii="Times New Roman" w:hAnsi="Times New Roman" w:cs="Times New Roman"/>
          <w:sz w:val="24"/>
          <w:szCs w:val="24"/>
        </w:rPr>
        <w:t xml:space="preserve">WAC 480-07-375(1)(c), </w:t>
      </w:r>
      <w:r w:rsidRPr="007D5EB2" w:rsidR="007D5EB2">
        <w:rPr>
          <w:rFonts w:ascii="Times New Roman" w:hAnsi="Times New Roman" w:cs="Times New Roman"/>
          <w:sz w:val="24"/>
          <w:szCs w:val="24"/>
        </w:rPr>
        <w:t>WAC 480-07-</w:t>
      </w:r>
      <w:r>
        <w:rPr>
          <w:rFonts w:ascii="Times New Roman" w:hAnsi="Times New Roman" w:cs="Times New Roman"/>
          <w:sz w:val="24"/>
          <w:szCs w:val="24"/>
        </w:rPr>
        <w:t>425</w:t>
      </w:r>
      <w:r>
        <w:rPr>
          <w:rFonts w:ascii="Times New Roman" w:hAnsi="Times New Roman" w:cs="Times New Roman"/>
          <w:sz w:val="24"/>
          <w:szCs w:val="24"/>
        </w:rPr>
        <w:t>(1)</w:t>
      </w:r>
      <w:r w:rsidR="00B10A86">
        <w:rPr>
          <w:rFonts w:ascii="Times New Roman" w:hAnsi="Times New Roman" w:cs="Times New Roman"/>
          <w:sz w:val="24"/>
          <w:szCs w:val="24"/>
        </w:rPr>
        <w:t xml:space="preserve"> and WAC 480-07-415</w:t>
      </w:r>
      <w:r>
        <w:rPr>
          <w:rFonts w:ascii="Times New Roman" w:hAnsi="Times New Roman" w:cs="Times New Roman"/>
          <w:sz w:val="24"/>
          <w:szCs w:val="24"/>
        </w:rPr>
        <w:t xml:space="preserve">, </w:t>
      </w:r>
      <w:r w:rsidR="000F45D2">
        <w:rPr>
          <w:rFonts w:ascii="Times New Roman" w:hAnsi="Times New Roman" w:cs="Times New Roman"/>
          <w:sz w:val="24"/>
          <w:szCs w:val="24"/>
        </w:rPr>
        <w:t xml:space="preserve">requests </w:t>
      </w:r>
      <w:r>
        <w:rPr>
          <w:rFonts w:ascii="Times New Roman" w:hAnsi="Times New Roman" w:cs="Times New Roman"/>
          <w:sz w:val="24"/>
          <w:szCs w:val="24"/>
        </w:rPr>
        <w:t xml:space="preserve">that the Commission designate a person </w:t>
      </w:r>
      <w:r w:rsidR="00C70A33">
        <w:rPr>
          <w:rFonts w:ascii="Times New Roman" w:hAnsi="Times New Roman" w:cs="Times New Roman"/>
          <w:sz w:val="24"/>
          <w:szCs w:val="24"/>
        </w:rPr>
        <w:t>“</w:t>
      </w:r>
      <w:r>
        <w:rPr>
          <w:rFonts w:ascii="Times New Roman" w:hAnsi="Times New Roman" w:cs="Times New Roman"/>
          <w:sz w:val="24"/>
          <w:szCs w:val="24"/>
        </w:rPr>
        <w:t>to assist the parties in resol</w:t>
      </w:r>
      <w:r w:rsidR="000F45D2">
        <w:rPr>
          <w:rFonts w:ascii="Times New Roman" w:hAnsi="Times New Roman" w:cs="Times New Roman"/>
          <w:sz w:val="24"/>
          <w:szCs w:val="24"/>
        </w:rPr>
        <w:t>ving pending discovery disputes</w:t>
      </w:r>
      <w:r w:rsidR="00C70A33">
        <w:rPr>
          <w:rFonts w:ascii="Times New Roman" w:hAnsi="Times New Roman" w:cs="Times New Roman"/>
          <w:sz w:val="24"/>
          <w:szCs w:val="24"/>
        </w:rPr>
        <w:t>”</w:t>
      </w:r>
      <w:r w:rsidR="000F45D2">
        <w:rPr>
          <w:rFonts w:ascii="Times New Roman" w:hAnsi="Times New Roman" w:cs="Times New Roman"/>
          <w:sz w:val="24"/>
          <w:szCs w:val="24"/>
        </w:rPr>
        <w:t xml:space="preserve"> or, alternatively, convene a discovery conference in this matter.</w:t>
      </w:r>
      <w:r>
        <w:rPr>
          <w:rStyle w:val="FootnoteReference"/>
          <w:rFonts w:ascii="Times New Roman" w:hAnsi="Times New Roman" w:cs="Times New Roman"/>
          <w:sz w:val="24"/>
          <w:szCs w:val="24"/>
        </w:rPr>
        <w:footnoteReference w:id="2"/>
      </w:r>
    </w:p>
    <w:p w:rsidR="009515A0" w:rsidRPr="009515A0" w:rsidP="009515A0">
      <w:pPr>
        <w:pStyle w:val="ListParagraph"/>
        <w:spacing w:line="480" w:lineRule="auto"/>
        <w:ind w:left="0"/>
        <w:jc w:val="center"/>
        <w:rPr>
          <w:rFonts w:ascii="Times New Roman" w:hAnsi="Times New Roman" w:cs="Times New Roman"/>
          <w:b/>
          <w:sz w:val="24"/>
          <w:szCs w:val="24"/>
        </w:rPr>
      </w:pPr>
      <w:r w:rsidRPr="009515A0">
        <w:rPr>
          <w:rFonts w:ascii="Times New Roman" w:hAnsi="Times New Roman" w:cs="Times New Roman"/>
          <w:b/>
          <w:sz w:val="24"/>
          <w:szCs w:val="24"/>
        </w:rPr>
        <w:t>II.  FACTS SURROUNDING THIS MOTION</w:t>
      </w:r>
    </w:p>
    <w:p w:rsidR="008A0B58" w:rsidP="009515A0">
      <w:pPr>
        <w:pStyle w:val="ListParagraph"/>
        <w:numPr>
          <w:ilvl w:val="0"/>
          <w:numId w:val="1"/>
        </w:numPr>
        <w:spacing w:line="480" w:lineRule="auto"/>
        <w:ind w:left="0" w:hanging="720"/>
        <w:rPr>
          <w:rFonts w:ascii="Times New Roman" w:hAnsi="Times New Roman" w:cs="Times New Roman"/>
          <w:sz w:val="24"/>
          <w:szCs w:val="24"/>
        </w:rPr>
      </w:pPr>
      <w:r>
        <w:rPr>
          <w:rFonts w:ascii="Times New Roman" w:hAnsi="Times New Roman" w:cs="Times New Roman"/>
          <w:sz w:val="24"/>
          <w:szCs w:val="24"/>
        </w:rPr>
        <w:t xml:space="preserve">Indeed, even before May 15, 2014, when </w:t>
      </w:r>
      <w:r w:rsidRPr="00471E5D" w:rsidR="00471E5D">
        <w:rPr>
          <w:rFonts w:ascii="Times New Roman" w:hAnsi="Times New Roman" w:cs="Times New Roman"/>
          <w:sz w:val="24"/>
          <w:szCs w:val="24"/>
        </w:rPr>
        <w:t xml:space="preserve">the Company, by counsel, </w:t>
      </w:r>
      <w:r>
        <w:rPr>
          <w:rFonts w:ascii="Times New Roman" w:hAnsi="Times New Roman" w:cs="Times New Roman"/>
          <w:sz w:val="24"/>
          <w:szCs w:val="24"/>
        </w:rPr>
        <w:t xml:space="preserve">requesting in a letter </w:t>
      </w:r>
      <w:r w:rsidRPr="00471E5D" w:rsidR="00471E5D">
        <w:rPr>
          <w:rFonts w:ascii="Times New Roman" w:hAnsi="Times New Roman" w:cs="Times New Roman"/>
          <w:sz w:val="24"/>
          <w:szCs w:val="24"/>
        </w:rPr>
        <w:t xml:space="preserve">the Staff </w:t>
      </w:r>
      <w:r w:rsidR="005A3F07">
        <w:rPr>
          <w:rFonts w:ascii="Times New Roman" w:hAnsi="Times New Roman" w:cs="Times New Roman"/>
          <w:sz w:val="24"/>
          <w:szCs w:val="24"/>
        </w:rPr>
        <w:t>consider “</w:t>
      </w:r>
      <w:r w:rsidR="005A3F07">
        <w:rPr>
          <w:rFonts w:ascii="Times New Roman" w:hAnsi="Times New Roman" w:cs="Times New Roman"/>
          <w:sz w:val="24"/>
          <w:szCs w:val="24"/>
        </w:rPr>
        <w:t>prepar</w:t>
      </w:r>
      <w:r w:rsidR="004F2AA9">
        <w:rPr>
          <w:rFonts w:ascii="Times New Roman" w:hAnsi="Times New Roman" w:cs="Times New Roman"/>
          <w:sz w:val="24"/>
          <w:szCs w:val="24"/>
        </w:rPr>
        <w:t>[</w:t>
      </w:r>
      <w:r w:rsidR="005A3F07">
        <w:rPr>
          <w:rFonts w:ascii="Times New Roman" w:hAnsi="Times New Roman" w:cs="Times New Roman"/>
          <w:sz w:val="24"/>
          <w:szCs w:val="24"/>
        </w:rPr>
        <w:t>ing</w:t>
      </w:r>
      <w:r w:rsidR="004F2AA9">
        <w:rPr>
          <w:rFonts w:ascii="Times New Roman" w:hAnsi="Times New Roman" w:cs="Times New Roman"/>
          <w:sz w:val="24"/>
          <w:szCs w:val="24"/>
        </w:rPr>
        <w:t>]</w:t>
      </w:r>
      <w:r w:rsidR="005A3F07">
        <w:rPr>
          <w:rFonts w:ascii="Times New Roman" w:hAnsi="Times New Roman" w:cs="Times New Roman"/>
          <w:sz w:val="24"/>
          <w:szCs w:val="24"/>
        </w:rPr>
        <w:t xml:space="preserve"> </w:t>
      </w:r>
      <w:r w:rsidRPr="00471E5D" w:rsidR="00471E5D">
        <w:rPr>
          <w:rFonts w:ascii="Times New Roman" w:hAnsi="Times New Roman" w:cs="Times New Roman"/>
          <w:sz w:val="24"/>
          <w:szCs w:val="24"/>
        </w:rPr>
        <w:t xml:space="preserve">a stipulation to address the </w:t>
      </w:r>
      <w:r w:rsidR="00471E5D">
        <w:rPr>
          <w:rFonts w:ascii="Times New Roman" w:hAnsi="Times New Roman" w:cs="Times New Roman"/>
          <w:sz w:val="24"/>
          <w:szCs w:val="24"/>
        </w:rPr>
        <w:t>Administrative Law Judge or an appointed discovery master on the</w:t>
      </w:r>
      <w:r w:rsidR="00C70A33">
        <w:rPr>
          <w:rFonts w:ascii="Times New Roman" w:hAnsi="Times New Roman" w:cs="Times New Roman"/>
          <w:sz w:val="24"/>
          <w:szCs w:val="24"/>
        </w:rPr>
        <w:t>se issues</w:t>
      </w:r>
      <w:r>
        <w:rPr>
          <w:rFonts w:ascii="Times New Roman" w:hAnsi="Times New Roman" w:cs="Times New Roman"/>
          <w:sz w:val="24"/>
          <w:szCs w:val="24"/>
        </w:rPr>
        <w:t xml:space="preserve"> the option of third party assistance in resolving discovery issues has been communicated</w:t>
      </w:r>
      <w:r w:rsidR="00C70A33">
        <w:rPr>
          <w:rFonts w:ascii="Times New Roman" w:hAnsi="Times New Roman" w:cs="Times New Roman"/>
          <w:sz w:val="24"/>
          <w:szCs w:val="24"/>
        </w:rPr>
        <w:t>.”  U</w:t>
      </w:r>
      <w:r w:rsidR="000F45D2">
        <w:rPr>
          <w:rFonts w:ascii="Times New Roman" w:hAnsi="Times New Roman" w:cs="Times New Roman"/>
          <w:sz w:val="24"/>
          <w:szCs w:val="24"/>
        </w:rPr>
        <w:t>p and u</w:t>
      </w:r>
      <w:r w:rsidR="00C70A33">
        <w:rPr>
          <w:rFonts w:ascii="Times New Roman" w:hAnsi="Times New Roman" w:cs="Times New Roman"/>
          <w:sz w:val="24"/>
          <w:szCs w:val="24"/>
        </w:rPr>
        <w:t xml:space="preserve">ntil June 3, 2014, </w:t>
      </w:r>
      <w:r w:rsidR="00471E5D">
        <w:rPr>
          <w:rFonts w:ascii="Times New Roman" w:hAnsi="Times New Roman" w:cs="Times New Roman"/>
          <w:sz w:val="24"/>
          <w:szCs w:val="24"/>
        </w:rPr>
        <w:t xml:space="preserve">the Company believed that the Staff was </w:t>
      </w:r>
      <w:r>
        <w:rPr>
          <w:rFonts w:ascii="Times New Roman" w:hAnsi="Times New Roman" w:cs="Times New Roman"/>
          <w:sz w:val="24"/>
          <w:szCs w:val="24"/>
        </w:rPr>
        <w:t xml:space="preserve">still </w:t>
      </w:r>
      <w:r>
        <w:rPr>
          <w:rFonts w:ascii="Times New Roman" w:hAnsi="Times New Roman" w:cs="Times New Roman"/>
          <w:sz w:val="24"/>
          <w:szCs w:val="24"/>
        </w:rPr>
        <w:t xml:space="preserve">potentially </w:t>
      </w:r>
      <w:r w:rsidR="005A3F07">
        <w:rPr>
          <w:rFonts w:ascii="Times New Roman" w:hAnsi="Times New Roman" w:cs="Times New Roman"/>
          <w:sz w:val="24"/>
          <w:szCs w:val="24"/>
        </w:rPr>
        <w:t>considering that option, albeit ove</w:t>
      </w:r>
      <w:r>
        <w:rPr>
          <w:rFonts w:ascii="Times New Roman" w:hAnsi="Times New Roman" w:cs="Times New Roman"/>
          <w:sz w:val="24"/>
          <w:szCs w:val="24"/>
        </w:rPr>
        <w:t>r a long period of time.  B</w:t>
      </w:r>
      <w:r w:rsidR="00471E5D">
        <w:rPr>
          <w:rFonts w:ascii="Times New Roman" w:hAnsi="Times New Roman" w:cs="Times New Roman"/>
          <w:sz w:val="24"/>
          <w:szCs w:val="24"/>
        </w:rPr>
        <w:t>ut</w:t>
      </w:r>
      <w:r>
        <w:rPr>
          <w:rFonts w:ascii="Times New Roman" w:hAnsi="Times New Roman" w:cs="Times New Roman"/>
          <w:sz w:val="24"/>
          <w:szCs w:val="24"/>
        </w:rPr>
        <w:t xml:space="preserve"> on Thursday, June 5, 2014, </w:t>
      </w:r>
      <w:r w:rsidR="00C70A33">
        <w:rPr>
          <w:rFonts w:ascii="Times New Roman" w:hAnsi="Times New Roman" w:cs="Times New Roman"/>
          <w:sz w:val="24"/>
          <w:szCs w:val="24"/>
        </w:rPr>
        <w:t xml:space="preserve">it learned through </w:t>
      </w:r>
      <w:r w:rsidR="000F45D2">
        <w:rPr>
          <w:rFonts w:ascii="Times New Roman" w:hAnsi="Times New Roman" w:cs="Times New Roman"/>
          <w:sz w:val="24"/>
          <w:szCs w:val="24"/>
        </w:rPr>
        <w:t xml:space="preserve">new senior Staff </w:t>
      </w:r>
      <w:r>
        <w:rPr>
          <w:rFonts w:ascii="Times New Roman" w:hAnsi="Times New Roman" w:cs="Times New Roman"/>
          <w:sz w:val="24"/>
          <w:szCs w:val="24"/>
        </w:rPr>
        <w:t xml:space="preserve">counsel, </w:t>
      </w:r>
      <w:r w:rsidR="00471E5D">
        <w:rPr>
          <w:rFonts w:ascii="Times New Roman" w:hAnsi="Times New Roman" w:cs="Times New Roman"/>
          <w:sz w:val="24"/>
          <w:szCs w:val="24"/>
        </w:rPr>
        <w:t xml:space="preserve">that it </w:t>
      </w:r>
    </w:p>
    <w:p w:rsidR="008A0B58">
      <w:pPr>
        <w:rPr>
          <w:rFonts w:ascii="Times New Roman" w:hAnsi="Times New Roman" w:cs="Times New Roman"/>
          <w:sz w:val="24"/>
          <w:szCs w:val="24"/>
        </w:rPr>
      </w:pPr>
      <w:r>
        <w:rPr>
          <w:rFonts w:ascii="Times New Roman" w:hAnsi="Times New Roman" w:cs="Times New Roman"/>
          <w:sz w:val="24"/>
          <w:szCs w:val="24"/>
        </w:rPr>
        <w:br w:type="page"/>
      </w:r>
    </w:p>
    <w:p w:rsidR="00471E5D" w:rsidRPr="008A0B58" w:rsidP="008A0B58">
      <w:pPr>
        <w:pStyle w:val="ListParagraph"/>
        <w:spacing w:line="480" w:lineRule="auto"/>
        <w:ind w:left="0"/>
        <w:rPr>
          <w:rFonts w:ascii="Times New Roman" w:hAnsi="Times New Roman" w:cs="Times New Roman"/>
          <w:sz w:val="24"/>
          <w:szCs w:val="24"/>
        </w:rPr>
      </w:pPr>
      <w:r w:rsidRPr="008A0B58">
        <w:rPr>
          <w:rFonts w:ascii="Times New Roman" w:hAnsi="Times New Roman" w:cs="Times New Roman"/>
          <w:sz w:val="24"/>
          <w:szCs w:val="24"/>
        </w:rPr>
        <w:t xml:space="preserve">will </w:t>
      </w:r>
      <w:r w:rsidRPr="008A0B58" w:rsidR="00C70A33">
        <w:rPr>
          <w:rFonts w:ascii="Times New Roman" w:hAnsi="Times New Roman" w:cs="Times New Roman"/>
          <w:sz w:val="24"/>
          <w:szCs w:val="24"/>
        </w:rPr>
        <w:t xml:space="preserve">instead </w:t>
      </w:r>
      <w:r w:rsidRPr="008A0B58">
        <w:rPr>
          <w:rFonts w:ascii="Times New Roman" w:hAnsi="Times New Roman" w:cs="Times New Roman"/>
          <w:sz w:val="24"/>
          <w:szCs w:val="24"/>
        </w:rPr>
        <w:t xml:space="preserve">seek a Motion to Compel </w:t>
      </w:r>
      <w:r w:rsidRPr="008A0B58" w:rsidR="00C70A33">
        <w:rPr>
          <w:rFonts w:ascii="Times New Roman" w:hAnsi="Times New Roman" w:cs="Times New Roman"/>
          <w:sz w:val="24"/>
          <w:szCs w:val="24"/>
        </w:rPr>
        <w:t>D</w:t>
      </w:r>
      <w:r w:rsidRPr="008A0B58">
        <w:rPr>
          <w:rFonts w:ascii="Times New Roman" w:hAnsi="Times New Roman" w:cs="Times New Roman"/>
          <w:sz w:val="24"/>
          <w:szCs w:val="24"/>
        </w:rPr>
        <w:t>iscovery.</w:t>
      </w:r>
      <w:r w:rsidRPr="008A0B58" w:rsidR="006C69DC">
        <w:rPr>
          <w:rStyle w:val="FootnoteReference"/>
          <w:rFonts w:ascii="Times New Roman" w:hAnsi="Times New Roman" w:cs="Times New Roman"/>
          <w:sz w:val="24"/>
          <w:szCs w:val="24"/>
        </w:rPr>
        <w:t xml:space="preserve"> </w:t>
      </w:r>
      <w:r>
        <w:rPr>
          <w:rStyle w:val="FootnoteReference"/>
          <w:rFonts w:ascii="Times New Roman" w:hAnsi="Times New Roman" w:cs="Times New Roman"/>
          <w:sz w:val="24"/>
          <w:szCs w:val="24"/>
        </w:rPr>
        <w:footnoteReference w:id="3"/>
      </w:r>
      <w:r w:rsidRPr="008A0B58">
        <w:rPr>
          <w:rFonts w:ascii="Times New Roman" w:hAnsi="Times New Roman" w:cs="Times New Roman"/>
          <w:sz w:val="24"/>
          <w:szCs w:val="24"/>
        </w:rPr>
        <w:t xml:space="preserve">  The Company does not </w:t>
      </w:r>
      <w:r w:rsidRPr="008A0B58" w:rsidR="000F45D2">
        <w:rPr>
          <w:rFonts w:ascii="Times New Roman" w:hAnsi="Times New Roman" w:cs="Times New Roman"/>
          <w:sz w:val="24"/>
          <w:szCs w:val="24"/>
        </w:rPr>
        <w:t xml:space="preserve">believe </w:t>
      </w:r>
      <w:r w:rsidRPr="008A0B58">
        <w:rPr>
          <w:rFonts w:ascii="Times New Roman" w:hAnsi="Times New Roman" w:cs="Times New Roman"/>
          <w:sz w:val="24"/>
          <w:szCs w:val="24"/>
        </w:rPr>
        <w:t xml:space="preserve">such a </w:t>
      </w:r>
      <w:r w:rsidRPr="008A0B58" w:rsidR="004F2AA9">
        <w:rPr>
          <w:rFonts w:ascii="Times New Roman" w:hAnsi="Times New Roman" w:cs="Times New Roman"/>
          <w:sz w:val="24"/>
          <w:szCs w:val="24"/>
        </w:rPr>
        <w:t xml:space="preserve">decidedly </w:t>
      </w:r>
      <w:r w:rsidRPr="008A0B58" w:rsidR="000F45D2">
        <w:rPr>
          <w:rFonts w:ascii="Times New Roman" w:hAnsi="Times New Roman" w:cs="Times New Roman"/>
          <w:sz w:val="24"/>
          <w:szCs w:val="24"/>
        </w:rPr>
        <w:t xml:space="preserve">sharp </w:t>
      </w:r>
      <w:r w:rsidRPr="008A0B58">
        <w:rPr>
          <w:rFonts w:ascii="Times New Roman" w:hAnsi="Times New Roman" w:cs="Times New Roman"/>
          <w:sz w:val="24"/>
          <w:szCs w:val="24"/>
        </w:rPr>
        <w:t xml:space="preserve">adversarial approach to apparent discovery disputes </w:t>
      </w:r>
      <w:r w:rsidRPr="008A0B58" w:rsidR="00C70A33">
        <w:rPr>
          <w:rFonts w:ascii="Times New Roman" w:hAnsi="Times New Roman" w:cs="Times New Roman"/>
          <w:sz w:val="24"/>
          <w:szCs w:val="24"/>
        </w:rPr>
        <w:t xml:space="preserve">is </w:t>
      </w:r>
      <w:r w:rsidRPr="008A0B58">
        <w:rPr>
          <w:rFonts w:ascii="Times New Roman" w:hAnsi="Times New Roman" w:cs="Times New Roman"/>
          <w:sz w:val="24"/>
          <w:szCs w:val="24"/>
        </w:rPr>
        <w:t xml:space="preserve">consistent with either the </w:t>
      </w:r>
      <w:r w:rsidRPr="008A0B58" w:rsidR="00AB17E5">
        <w:rPr>
          <w:rFonts w:ascii="Times New Roman" w:hAnsi="Times New Roman" w:cs="Times New Roman"/>
          <w:sz w:val="24"/>
          <w:szCs w:val="24"/>
        </w:rPr>
        <w:t xml:space="preserve">sequence in </w:t>
      </w:r>
      <w:r w:rsidRPr="008A0B58">
        <w:rPr>
          <w:rFonts w:ascii="Times New Roman" w:hAnsi="Times New Roman" w:cs="Times New Roman"/>
          <w:sz w:val="24"/>
          <w:szCs w:val="24"/>
        </w:rPr>
        <w:t xml:space="preserve">Civil Rules or the Commission’s </w:t>
      </w:r>
      <w:r w:rsidRPr="008A0B58" w:rsidR="006C69DC">
        <w:rPr>
          <w:rFonts w:ascii="Times New Roman" w:hAnsi="Times New Roman" w:cs="Times New Roman"/>
          <w:sz w:val="24"/>
          <w:szCs w:val="24"/>
        </w:rPr>
        <w:t xml:space="preserve">own </w:t>
      </w:r>
      <w:r w:rsidRPr="008A0B58">
        <w:rPr>
          <w:rFonts w:ascii="Times New Roman" w:hAnsi="Times New Roman" w:cs="Times New Roman"/>
          <w:sz w:val="24"/>
          <w:szCs w:val="24"/>
        </w:rPr>
        <w:t>requirements for informal resolution of discovery disputes such as is set forth in WAC 480-07-425.</w:t>
      </w:r>
    </w:p>
    <w:p w:rsidR="00AB17E5" w:rsidP="00AB17E5">
      <w:pPr>
        <w:pStyle w:val="ListParagraph"/>
        <w:ind w:left="0"/>
        <w:jc w:val="center"/>
        <w:rPr>
          <w:rFonts w:ascii="Times New Roman" w:hAnsi="Times New Roman" w:cs="Times New Roman"/>
          <w:b/>
          <w:sz w:val="24"/>
          <w:szCs w:val="24"/>
        </w:rPr>
      </w:pPr>
      <w:r w:rsidRPr="00AB17E5">
        <w:rPr>
          <w:rFonts w:ascii="Times New Roman" w:hAnsi="Times New Roman" w:cs="Times New Roman"/>
          <w:b/>
          <w:sz w:val="24"/>
          <w:szCs w:val="24"/>
        </w:rPr>
        <w:t>III.  ARGUMENT IN SUPPORT OF APPOINTMENT OF DISCOVERY</w:t>
      </w:r>
      <w:r w:rsidRPr="00AB17E5">
        <w:rPr>
          <w:rFonts w:ascii="Times New Roman" w:hAnsi="Times New Roman" w:cs="Times New Roman"/>
          <w:b/>
          <w:sz w:val="24"/>
          <w:szCs w:val="24"/>
        </w:rPr>
        <w:br/>
        <w:t>MASTER AND/OR CONVENING A DISCOVERY CONFERENCE</w:t>
      </w:r>
    </w:p>
    <w:p w:rsidR="00AB17E5" w:rsidRPr="00AB17E5" w:rsidP="00AB17E5">
      <w:pPr>
        <w:pStyle w:val="ListParagraph"/>
        <w:ind w:left="0"/>
        <w:jc w:val="center"/>
        <w:rPr>
          <w:rFonts w:ascii="Times New Roman" w:hAnsi="Times New Roman" w:cs="Times New Roman"/>
          <w:b/>
          <w:sz w:val="24"/>
          <w:szCs w:val="24"/>
        </w:rPr>
      </w:pPr>
    </w:p>
    <w:p w:rsidR="00471E5D" w:rsidP="009515A0">
      <w:pPr>
        <w:pStyle w:val="ListParagraph"/>
        <w:numPr>
          <w:ilvl w:val="0"/>
          <w:numId w:val="1"/>
        </w:numPr>
        <w:spacing w:line="480" w:lineRule="auto"/>
        <w:ind w:left="0" w:hanging="720"/>
        <w:rPr>
          <w:rFonts w:ascii="Times New Roman" w:hAnsi="Times New Roman" w:cs="Times New Roman"/>
          <w:sz w:val="24"/>
          <w:szCs w:val="24"/>
        </w:rPr>
      </w:pPr>
      <w:r>
        <w:rPr>
          <w:rFonts w:ascii="Times New Roman" w:hAnsi="Times New Roman" w:cs="Times New Roman"/>
          <w:sz w:val="24"/>
          <w:szCs w:val="24"/>
        </w:rPr>
        <w:t xml:space="preserve">While the Company </w:t>
      </w:r>
      <w:r w:rsidR="00C70A33">
        <w:rPr>
          <w:rFonts w:ascii="Times New Roman" w:hAnsi="Times New Roman" w:cs="Times New Roman"/>
          <w:sz w:val="24"/>
          <w:szCs w:val="24"/>
        </w:rPr>
        <w:t xml:space="preserve">will, of course, respond to a </w:t>
      </w:r>
      <w:r>
        <w:rPr>
          <w:rFonts w:ascii="Times New Roman" w:hAnsi="Times New Roman" w:cs="Times New Roman"/>
          <w:sz w:val="24"/>
          <w:szCs w:val="24"/>
        </w:rPr>
        <w:t xml:space="preserve">formal Motion to Compel which </w:t>
      </w:r>
      <w:r w:rsidR="00B10A86">
        <w:rPr>
          <w:rFonts w:ascii="Times New Roman" w:hAnsi="Times New Roman" w:cs="Times New Roman"/>
          <w:sz w:val="24"/>
          <w:szCs w:val="24"/>
        </w:rPr>
        <w:t xml:space="preserve">it </w:t>
      </w:r>
      <w:r w:rsidR="006C69DC">
        <w:rPr>
          <w:rFonts w:ascii="Times New Roman" w:hAnsi="Times New Roman" w:cs="Times New Roman"/>
          <w:sz w:val="24"/>
          <w:szCs w:val="24"/>
        </w:rPr>
        <w:t>understand</w:t>
      </w:r>
      <w:r w:rsidR="00B10A86">
        <w:rPr>
          <w:rFonts w:ascii="Times New Roman" w:hAnsi="Times New Roman" w:cs="Times New Roman"/>
          <w:sz w:val="24"/>
          <w:szCs w:val="24"/>
        </w:rPr>
        <w:t>s</w:t>
      </w:r>
      <w:r w:rsidR="006C69DC">
        <w:rPr>
          <w:rFonts w:ascii="Times New Roman" w:hAnsi="Times New Roman" w:cs="Times New Roman"/>
          <w:sz w:val="24"/>
          <w:szCs w:val="24"/>
        </w:rPr>
        <w:t xml:space="preserve"> </w:t>
      </w:r>
      <w:r>
        <w:rPr>
          <w:rFonts w:ascii="Times New Roman" w:hAnsi="Times New Roman" w:cs="Times New Roman"/>
          <w:sz w:val="24"/>
          <w:szCs w:val="24"/>
        </w:rPr>
        <w:t xml:space="preserve">will be imminently served, </w:t>
      </w:r>
      <w:r w:rsidR="006C69DC">
        <w:rPr>
          <w:rFonts w:ascii="Times New Roman" w:hAnsi="Times New Roman" w:cs="Times New Roman"/>
          <w:sz w:val="24"/>
          <w:szCs w:val="24"/>
        </w:rPr>
        <w:t xml:space="preserve">it </w:t>
      </w:r>
      <w:r>
        <w:rPr>
          <w:rFonts w:ascii="Times New Roman" w:hAnsi="Times New Roman" w:cs="Times New Roman"/>
          <w:sz w:val="24"/>
          <w:szCs w:val="24"/>
        </w:rPr>
        <w:t xml:space="preserve">also </w:t>
      </w:r>
      <w:r w:rsidR="00407B68">
        <w:rPr>
          <w:rFonts w:ascii="Times New Roman" w:hAnsi="Times New Roman" w:cs="Times New Roman"/>
          <w:sz w:val="24"/>
          <w:szCs w:val="24"/>
        </w:rPr>
        <w:t xml:space="preserve">now </w:t>
      </w:r>
      <w:r w:rsidR="006C69DC">
        <w:rPr>
          <w:rFonts w:ascii="Times New Roman" w:hAnsi="Times New Roman" w:cs="Times New Roman"/>
          <w:sz w:val="24"/>
          <w:szCs w:val="24"/>
        </w:rPr>
        <w:t xml:space="preserve">wishes </w:t>
      </w:r>
      <w:r>
        <w:rPr>
          <w:rFonts w:ascii="Times New Roman" w:hAnsi="Times New Roman" w:cs="Times New Roman"/>
          <w:sz w:val="24"/>
          <w:szCs w:val="24"/>
        </w:rPr>
        <w:t xml:space="preserve">to </w:t>
      </w:r>
      <w:r w:rsidR="00B10A86">
        <w:rPr>
          <w:rFonts w:ascii="Times New Roman" w:hAnsi="Times New Roman" w:cs="Times New Roman"/>
          <w:sz w:val="24"/>
          <w:szCs w:val="24"/>
        </w:rPr>
        <w:t xml:space="preserve">mitigate </w:t>
      </w:r>
      <w:r>
        <w:rPr>
          <w:rFonts w:ascii="Times New Roman" w:hAnsi="Times New Roman" w:cs="Times New Roman"/>
          <w:sz w:val="24"/>
          <w:szCs w:val="24"/>
        </w:rPr>
        <w:t xml:space="preserve">the spiraling costs and volume of discovery responses and apparent </w:t>
      </w:r>
      <w:r w:rsidR="00C70A33">
        <w:rPr>
          <w:rFonts w:ascii="Times New Roman" w:hAnsi="Times New Roman" w:cs="Times New Roman"/>
          <w:sz w:val="24"/>
          <w:szCs w:val="24"/>
        </w:rPr>
        <w:t xml:space="preserve">continuing </w:t>
      </w:r>
      <w:r>
        <w:rPr>
          <w:rFonts w:ascii="Times New Roman" w:hAnsi="Times New Roman" w:cs="Times New Roman"/>
          <w:sz w:val="24"/>
          <w:szCs w:val="24"/>
        </w:rPr>
        <w:t xml:space="preserve">dissatisfaction by Staff with the thousands of pages of </w:t>
      </w:r>
      <w:r w:rsidR="00C70A33">
        <w:rPr>
          <w:rFonts w:ascii="Times New Roman" w:hAnsi="Times New Roman" w:cs="Times New Roman"/>
          <w:sz w:val="24"/>
          <w:szCs w:val="24"/>
        </w:rPr>
        <w:t xml:space="preserve">responses, </w:t>
      </w:r>
      <w:r>
        <w:rPr>
          <w:rFonts w:ascii="Times New Roman" w:hAnsi="Times New Roman" w:cs="Times New Roman"/>
          <w:sz w:val="24"/>
          <w:szCs w:val="24"/>
        </w:rPr>
        <w:t xml:space="preserve">supporting data and documents supplied so far by the Company in </w:t>
      </w:r>
      <w:r w:rsidR="00C70A33">
        <w:rPr>
          <w:rFonts w:ascii="Times New Roman" w:hAnsi="Times New Roman" w:cs="Times New Roman"/>
          <w:sz w:val="24"/>
          <w:szCs w:val="24"/>
        </w:rPr>
        <w:t xml:space="preserve">discovery in </w:t>
      </w:r>
      <w:r w:rsidR="004F2AA9">
        <w:rPr>
          <w:rFonts w:ascii="Times New Roman" w:hAnsi="Times New Roman" w:cs="Times New Roman"/>
          <w:sz w:val="24"/>
          <w:szCs w:val="24"/>
        </w:rPr>
        <w:t xml:space="preserve">Docket Nos. </w:t>
      </w:r>
      <w:r>
        <w:rPr>
          <w:rFonts w:ascii="Times New Roman" w:hAnsi="Times New Roman" w:cs="Times New Roman"/>
          <w:sz w:val="24"/>
          <w:szCs w:val="24"/>
        </w:rPr>
        <w:t xml:space="preserve">TG-131794 and TG-140560 </w:t>
      </w:r>
      <w:r w:rsidR="00C70A33">
        <w:rPr>
          <w:rFonts w:ascii="Times New Roman" w:hAnsi="Times New Roman" w:cs="Times New Roman"/>
          <w:sz w:val="24"/>
          <w:szCs w:val="24"/>
        </w:rPr>
        <w:t xml:space="preserve">and </w:t>
      </w:r>
      <w:r w:rsidR="005A3F07">
        <w:rPr>
          <w:rFonts w:ascii="Times New Roman" w:hAnsi="Times New Roman" w:cs="Times New Roman"/>
          <w:sz w:val="24"/>
          <w:szCs w:val="24"/>
        </w:rPr>
        <w:t xml:space="preserve">therefore </w:t>
      </w:r>
      <w:r>
        <w:rPr>
          <w:rFonts w:ascii="Times New Roman" w:hAnsi="Times New Roman" w:cs="Times New Roman"/>
          <w:sz w:val="24"/>
          <w:szCs w:val="24"/>
        </w:rPr>
        <w:t>seek</w:t>
      </w:r>
      <w:r w:rsidR="006C69DC">
        <w:rPr>
          <w:rFonts w:ascii="Times New Roman" w:hAnsi="Times New Roman" w:cs="Times New Roman"/>
          <w:sz w:val="24"/>
          <w:szCs w:val="24"/>
        </w:rPr>
        <w:t>s</w:t>
      </w:r>
      <w:r>
        <w:rPr>
          <w:rFonts w:ascii="Times New Roman" w:hAnsi="Times New Roman" w:cs="Times New Roman"/>
          <w:sz w:val="24"/>
          <w:szCs w:val="24"/>
        </w:rPr>
        <w:t xml:space="preserve"> </w:t>
      </w:r>
      <w:r w:rsidR="005A3F07">
        <w:rPr>
          <w:rFonts w:ascii="Times New Roman" w:hAnsi="Times New Roman" w:cs="Times New Roman"/>
          <w:sz w:val="24"/>
          <w:szCs w:val="24"/>
        </w:rPr>
        <w:t xml:space="preserve">the oversight </w:t>
      </w:r>
      <w:r w:rsidR="00C70A33">
        <w:rPr>
          <w:rFonts w:ascii="Times New Roman" w:hAnsi="Times New Roman" w:cs="Times New Roman"/>
          <w:sz w:val="24"/>
          <w:szCs w:val="24"/>
        </w:rPr>
        <w:t xml:space="preserve">of </w:t>
      </w:r>
      <w:r>
        <w:rPr>
          <w:rFonts w:ascii="Times New Roman" w:hAnsi="Times New Roman" w:cs="Times New Roman"/>
          <w:sz w:val="24"/>
          <w:szCs w:val="24"/>
        </w:rPr>
        <w:t xml:space="preserve">and </w:t>
      </w:r>
      <w:r w:rsidR="00C70A33">
        <w:rPr>
          <w:rFonts w:ascii="Times New Roman" w:hAnsi="Times New Roman" w:cs="Times New Roman"/>
          <w:sz w:val="24"/>
          <w:szCs w:val="24"/>
        </w:rPr>
        <w:t xml:space="preserve">third-party </w:t>
      </w:r>
      <w:r>
        <w:rPr>
          <w:rFonts w:ascii="Times New Roman" w:hAnsi="Times New Roman" w:cs="Times New Roman"/>
          <w:sz w:val="24"/>
          <w:szCs w:val="24"/>
        </w:rPr>
        <w:t xml:space="preserve">intervention on </w:t>
      </w:r>
      <w:r w:rsidR="000F45D2">
        <w:rPr>
          <w:rFonts w:ascii="Times New Roman" w:hAnsi="Times New Roman" w:cs="Times New Roman"/>
          <w:sz w:val="24"/>
          <w:szCs w:val="24"/>
        </w:rPr>
        <w:t xml:space="preserve">the </w:t>
      </w:r>
      <w:r>
        <w:rPr>
          <w:rFonts w:ascii="Times New Roman" w:hAnsi="Times New Roman" w:cs="Times New Roman"/>
          <w:sz w:val="24"/>
          <w:szCs w:val="24"/>
        </w:rPr>
        <w:t xml:space="preserve">apparent </w:t>
      </w:r>
      <w:r w:rsidR="00C70A33">
        <w:rPr>
          <w:rFonts w:ascii="Times New Roman" w:hAnsi="Times New Roman" w:cs="Times New Roman"/>
          <w:sz w:val="24"/>
          <w:szCs w:val="24"/>
        </w:rPr>
        <w:t xml:space="preserve">disputes </w:t>
      </w:r>
      <w:r w:rsidR="004F2AA9">
        <w:rPr>
          <w:rFonts w:ascii="Times New Roman" w:hAnsi="Times New Roman" w:cs="Times New Roman"/>
          <w:sz w:val="24"/>
          <w:szCs w:val="24"/>
        </w:rPr>
        <w:t xml:space="preserve">of </w:t>
      </w:r>
      <w:r>
        <w:rPr>
          <w:rFonts w:ascii="Times New Roman" w:hAnsi="Times New Roman" w:cs="Times New Roman"/>
          <w:sz w:val="24"/>
          <w:szCs w:val="24"/>
        </w:rPr>
        <w:t xml:space="preserve">the parties on </w:t>
      </w:r>
      <w:r w:rsidR="005A3F07">
        <w:rPr>
          <w:rFonts w:ascii="Times New Roman" w:hAnsi="Times New Roman" w:cs="Times New Roman"/>
          <w:sz w:val="24"/>
          <w:szCs w:val="24"/>
        </w:rPr>
        <w:t xml:space="preserve">pending </w:t>
      </w:r>
      <w:r>
        <w:rPr>
          <w:rFonts w:ascii="Times New Roman" w:hAnsi="Times New Roman" w:cs="Times New Roman"/>
          <w:sz w:val="24"/>
          <w:szCs w:val="24"/>
        </w:rPr>
        <w:t>discovery to date.</w:t>
      </w:r>
    </w:p>
    <w:p w:rsidR="005A3F07" w:rsidP="009515A0">
      <w:pPr>
        <w:pStyle w:val="ListParagraph"/>
        <w:numPr>
          <w:ilvl w:val="0"/>
          <w:numId w:val="1"/>
        </w:numPr>
        <w:spacing w:line="480" w:lineRule="auto"/>
        <w:ind w:left="0" w:hanging="720"/>
        <w:rPr>
          <w:rFonts w:ascii="Times New Roman" w:hAnsi="Times New Roman" w:cs="Times New Roman"/>
          <w:sz w:val="24"/>
          <w:szCs w:val="24"/>
        </w:rPr>
      </w:pPr>
      <w:r>
        <w:rPr>
          <w:rFonts w:ascii="Times New Roman" w:hAnsi="Times New Roman" w:cs="Times New Roman"/>
          <w:sz w:val="24"/>
          <w:szCs w:val="24"/>
        </w:rPr>
        <w:t xml:space="preserve">Alternatively or concurrently, </w:t>
      </w:r>
      <w:r w:rsidR="006C69DC">
        <w:rPr>
          <w:rFonts w:ascii="Times New Roman" w:hAnsi="Times New Roman" w:cs="Times New Roman"/>
          <w:sz w:val="24"/>
          <w:szCs w:val="24"/>
        </w:rPr>
        <w:t xml:space="preserve">it similarly contends </w:t>
      </w:r>
      <w:r w:rsidR="00471E5D">
        <w:rPr>
          <w:rFonts w:ascii="Times New Roman" w:hAnsi="Times New Roman" w:cs="Times New Roman"/>
          <w:sz w:val="24"/>
          <w:szCs w:val="24"/>
        </w:rPr>
        <w:t xml:space="preserve">that WAC 480-07-415 should be considered in this circumstance by the Commission in order to address the apparent continuing objections </w:t>
      </w:r>
      <w:r w:rsidR="006C69DC">
        <w:rPr>
          <w:rFonts w:ascii="Times New Roman" w:hAnsi="Times New Roman" w:cs="Times New Roman"/>
          <w:sz w:val="24"/>
          <w:szCs w:val="24"/>
        </w:rPr>
        <w:t xml:space="preserve">by Staff </w:t>
      </w:r>
      <w:r w:rsidR="00471E5D">
        <w:rPr>
          <w:rFonts w:ascii="Times New Roman" w:hAnsi="Times New Roman" w:cs="Times New Roman"/>
          <w:sz w:val="24"/>
          <w:szCs w:val="24"/>
        </w:rPr>
        <w:t xml:space="preserve">to technical compliance </w:t>
      </w:r>
      <w:r w:rsidR="006C69DC">
        <w:rPr>
          <w:rFonts w:ascii="Times New Roman" w:hAnsi="Times New Roman" w:cs="Times New Roman"/>
          <w:sz w:val="24"/>
          <w:szCs w:val="24"/>
        </w:rPr>
        <w:t xml:space="preserve">with </w:t>
      </w:r>
      <w:r w:rsidR="00471E5D">
        <w:rPr>
          <w:rFonts w:ascii="Times New Roman" w:hAnsi="Times New Roman" w:cs="Times New Roman"/>
          <w:sz w:val="24"/>
          <w:szCs w:val="24"/>
        </w:rPr>
        <w:t xml:space="preserve">the Company’s </w:t>
      </w:r>
      <w:r w:rsidR="00471E5D">
        <w:rPr>
          <w:rFonts w:ascii="Times New Roman" w:hAnsi="Times New Roman" w:cs="Times New Roman"/>
          <w:sz w:val="24"/>
          <w:szCs w:val="24"/>
        </w:rPr>
        <w:t>refiled</w:t>
      </w:r>
      <w:r w:rsidR="00471E5D">
        <w:rPr>
          <w:rFonts w:ascii="Times New Roman" w:hAnsi="Times New Roman" w:cs="Times New Roman"/>
          <w:sz w:val="24"/>
          <w:szCs w:val="24"/>
        </w:rPr>
        <w:t xml:space="preserve"> general rate case and to mitigate the constant </w:t>
      </w:r>
      <w:r w:rsidR="00C70A33">
        <w:rPr>
          <w:rFonts w:ascii="Times New Roman" w:hAnsi="Times New Roman" w:cs="Times New Roman"/>
          <w:sz w:val="24"/>
          <w:szCs w:val="24"/>
        </w:rPr>
        <w:t xml:space="preserve">pattern </w:t>
      </w:r>
      <w:r w:rsidR="00471E5D">
        <w:rPr>
          <w:rFonts w:ascii="Times New Roman" w:hAnsi="Times New Roman" w:cs="Times New Roman"/>
          <w:sz w:val="24"/>
          <w:szCs w:val="24"/>
        </w:rPr>
        <w:t xml:space="preserve">of discovery requests and follow up </w:t>
      </w:r>
      <w:r w:rsidR="00C70A33">
        <w:rPr>
          <w:rFonts w:ascii="Times New Roman" w:hAnsi="Times New Roman" w:cs="Times New Roman"/>
          <w:sz w:val="24"/>
          <w:szCs w:val="24"/>
        </w:rPr>
        <w:t xml:space="preserve">requests </w:t>
      </w:r>
      <w:r w:rsidR="00471E5D">
        <w:rPr>
          <w:rFonts w:ascii="Times New Roman" w:hAnsi="Times New Roman" w:cs="Times New Roman"/>
          <w:sz w:val="24"/>
          <w:szCs w:val="24"/>
        </w:rPr>
        <w:t xml:space="preserve">from Staff to the Company in this matter.  As the attached Declaration of David </w:t>
      </w:r>
      <w:r>
        <w:rPr>
          <w:rFonts w:ascii="Times New Roman" w:hAnsi="Times New Roman" w:cs="Times New Roman"/>
          <w:sz w:val="24"/>
          <w:szCs w:val="24"/>
        </w:rPr>
        <w:t xml:space="preserve">W. </w:t>
      </w:r>
      <w:r w:rsidR="00471E5D">
        <w:rPr>
          <w:rFonts w:ascii="Times New Roman" w:hAnsi="Times New Roman" w:cs="Times New Roman"/>
          <w:sz w:val="24"/>
          <w:szCs w:val="24"/>
        </w:rPr>
        <w:t>Wiley in Support of the Motion for a Discovery Master and/or convening of a Discovery Conference suggest</w:t>
      </w:r>
      <w:r w:rsidR="00C70A33">
        <w:rPr>
          <w:rFonts w:ascii="Times New Roman" w:hAnsi="Times New Roman" w:cs="Times New Roman"/>
          <w:sz w:val="24"/>
          <w:szCs w:val="24"/>
        </w:rPr>
        <w:t>s</w:t>
      </w:r>
      <w:r w:rsidR="00471E5D">
        <w:rPr>
          <w:rFonts w:ascii="Times New Roman" w:hAnsi="Times New Roman" w:cs="Times New Roman"/>
          <w:sz w:val="24"/>
          <w:szCs w:val="24"/>
        </w:rPr>
        <w:t xml:space="preserve">, the Company has hardly been silent in </w:t>
      </w:r>
      <w:r w:rsidR="006C69DC">
        <w:rPr>
          <w:rFonts w:ascii="Times New Roman" w:hAnsi="Times New Roman" w:cs="Times New Roman"/>
          <w:sz w:val="24"/>
          <w:szCs w:val="24"/>
        </w:rPr>
        <w:t xml:space="preserve">repeatedly </w:t>
      </w:r>
      <w:r w:rsidR="00471E5D">
        <w:rPr>
          <w:rFonts w:ascii="Times New Roman" w:hAnsi="Times New Roman" w:cs="Times New Roman"/>
          <w:sz w:val="24"/>
          <w:szCs w:val="24"/>
        </w:rPr>
        <w:t xml:space="preserve">reaching out to Staff and counsel </w:t>
      </w:r>
      <w:r w:rsidR="00C70A33">
        <w:rPr>
          <w:rFonts w:ascii="Times New Roman" w:hAnsi="Times New Roman" w:cs="Times New Roman"/>
          <w:sz w:val="24"/>
          <w:szCs w:val="24"/>
        </w:rPr>
        <w:t xml:space="preserve">via </w:t>
      </w:r>
      <w:r w:rsidR="00471E5D">
        <w:rPr>
          <w:rFonts w:ascii="Times New Roman" w:hAnsi="Times New Roman" w:cs="Times New Roman"/>
          <w:sz w:val="24"/>
          <w:szCs w:val="24"/>
        </w:rPr>
        <w:t xml:space="preserve">email, correspondence and telephone overtures </w:t>
      </w:r>
      <w:r>
        <w:rPr>
          <w:rFonts w:ascii="Times New Roman" w:hAnsi="Times New Roman" w:cs="Times New Roman"/>
          <w:sz w:val="24"/>
          <w:szCs w:val="24"/>
        </w:rPr>
        <w:t xml:space="preserve">over </w:t>
      </w:r>
      <w:r w:rsidR="00B10A86">
        <w:rPr>
          <w:rFonts w:ascii="Times New Roman" w:hAnsi="Times New Roman" w:cs="Times New Roman"/>
          <w:sz w:val="24"/>
          <w:szCs w:val="24"/>
        </w:rPr>
        <w:t xml:space="preserve">a considerable interval </w:t>
      </w:r>
      <w:r w:rsidR="00C70A33">
        <w:rPr>
          <w:rFonts w:ascii="Times New Roman" w:hAnsi="Times New Roman" w:cs="Times New Roman"/>
          <w:sz w:val="24"/>
          <w:szCs w:val="24"/>
        </w:rPr>
        <w:t xml:space="preserve">in </w:t>
      </w:r>
      <w:r w:rsidR="00471E5D">
        <w:rPr>
          <w:rFonts w:ascii="Times New Roman" w:hAnsi="Times New Roman" w:cs="Times New Roman"/>
          <w:sz w:val="24"/>
          <w:szCs w:val="24"/>
        </w:rPr>
        <w:t xml:space="preserve">attempts </w:t>
      </w:r>
      <w:r w:rsidR="00471E5D">
        <w:rPr>
          <w:rFonts w:ascii="Times New Roman" w:hAnsi="Times New Roman" w:cs="Times New Roman"/>
          <w:sz w:val="24"/>
          <w:szCs w:val="24"/>
        </w:rPr>
        <w:t xml:space="preserve">to address issues such as procedural rule interpretations, </w:t>
      </w:r>
      <w:r w:rsidR="00407B68">
        <w:rPr>
          <w:rFonts w:ascii="Times New Roman" w:hAnsi="Times New Roman" w:cs="Times New Roman"/>
          <w:sz w:val="24"/>
          <w:szCs w:val="24"/>
        </w:rPr>
        <w:t xml:space="preserve">technical </w:t>
      </w:r>
      <w:r w:rsidR="00471E5D">
        <w:rPr>
          <w:rFonts w:ascii="Times New Roman" w:hAnsi="Times New Roman" w:cs="Times New Roman"/>
          <w:sz w:val="24"/>
          <w:szCs w:val="24"/>
        </w:rPr>
        <w:t xml:space="preserve">formatting of the general rate case, </w:t>
      </w:r>
      <w:r w:rsidR="006C69DC">
        <w:rPr>
          <w:rFonts w:ascii="Times New Roman" w:hAnsi="Times New Roman" w:cs="Times New Roman"/>
          <w:sz w:val="24"/>
          <w:szCs w:val="24"/>
        </w:rPr>
        <w:t xml:space="preserve">repeated </w:t>
      </w:r>
      <w:r w:rsidR="00471E5D">
        <w:rPr>
          <w:rFonts w:ascii="Times New Roman" w:hAnsi="Times New Roman" w:cs="Times New Roman"/>
          <w:sz w:val="24"/>
          <w:szCs w:val="24"/>
        </w:rPr>
        <w:t>objections by the Staff to the rate case’s</w:t>
      </w:r>
      <w:r w:rsidR="00C70A33">
        <w:rPr>
          <w:rFonts w:ascii="Times New Roman" w:hAnsi="Times New Roman" w:cs="Times New Roman"/>
          <w:sz w:val="24"/>
          <w:szCs w:val="24"/>
        </w:rPr>
        <w:t xml:space="preserve"> compliance with WAC 480-07-520(4) </w:t>
      </w:r>
      <w:r w:rsidR="00471E5D">
        <w:rPr>
          <w:rFonts w:ascii="Times New Roman" w:hAnsi="Times New Roman" w:cs="Times New Roman"/>
          <w:sz w:val="24"/>
          <w:szCs w:val="24"/>
        </w:rPr>
        <w:t>and 480-07-1</w:t>
      </w:r>
      <w:r>
        <w:rPr>
          <w:rFonts w:ascii="Times New Roman" w:hAnsi="Times New Roman" w:cs="Times New Roman"/>
          <w:sz w:val="24"/>
          <w:szCs w:val="24"/>
        </w:rPr>
        <w:t>4</w:t>
      </w:r>
      <w:r w:rsidR="00471E5D">
        <w:rPr>
          <w:rFonts w:ascii="Times New Roman" w:hAnsi="Times New Roman" w:cs="Times New Roman"/>
          <w:sz w:val="24"/>
          <w:szCs w:val="24"/>
        </w:rPr>
        <w:t>0</w:t>
      </w:r>
      <w:r>
        <w:rPr>
          <w:rFonts w:ascii="Times New Roman" w:hAnsi="Times New Roman" w:cs="Times New Roman"/>
          <w:sz w:val="24"/>
          <w:szCs w:val="24"/>
        </w:rPr>
        <w:t>(6)</w:t>
      </w:r>
      <w:r w:rsidR="00471E5D">
        <w:rPr>
          <w:rFonts w:ascii="Times New Roman" w:hAnsi="Times New Roman" w:cs="Times New Roman"/>
          <w:sz w:val="24"/>
          <w:szCs w:val="24"/>
        </w:rPr>
        <w:t xml:space="preserve"> and a </w:t>
      </w:r>
      <w:r w:rsidR="00C70A33">
        <w:rPr>
          <w:rFonts w:ascii="Times New Roman" w:hAnsi="Times New Roman" w:cs="Times New Roman"/>
          <w:sz w:val="24"/>
          <w:szCs w:val="24"/>
        </w:rPr>
        <w:t xml:space="preserve">host </w:t>
      </w:r>
      <w:r w:rsidR="00471E5D">
        <w:rPr>
          <w:rFonts w:ascii="Times New Roman" w:hAnsi="Times New Roman" w:cs="Times New Roman"/>
          <w:sz w:val="24"/>
          <w:szCs w:val="24"/>
        </w:rPr>
        <w:t xml:space="preserve">of other issues both </w:t>
      </w:r>
      <w:r>
        <w:rPr>
          <w:rFonts w:ascii="Times New Roman" w:hAnsi="Times New Roman" w:cs="Times New Roman"/>
          <w:sz w:val="24"/>
          <w:szCs w:val="24"/>
        </w:rPr>
        <w:t xml:space="preserve">in this and </w:t>
      </w:r>
      <w:r w:rsidR="00471E5D">
        <w:rPr>
          <w:rFonts w:ascii="Times New Roman" w:hAnsi="Times New Roman" w:cs="Times New Roman"/>
          <w:sz w:val="24"/>
          <w:szCs w:val="24"/>
        </w:rPr>
        <w:t xml:space="preserve">the original </w:t>
      </w:r>
      <w:r>
        <w:rPr>
          <w:rFonts w:ascii="Times New Roman" w:hAnsi="Times New Roman" w:cs="Times New Roman"/>
          <w:sz w:val="24"/>
          <w:szCs w:val="24"/>
        </w:rPr>
        <w:t>case.</w:t>
      </w:r>
    </w:p>
    <w:p w:rsidR="00407B68" w:rsidP="009515A0">
      <w:pPr>
        <w:pStyle w:val="ListParagraph"/>
        <w:numPr>
          <w:ilvl w:val="0"/>
          <w:numId w:val="1"/>
        </w:numPr>
        <w:spacing w:line="480" w:lineRule="auto"/>
        <w:ind w:left="0" w:hanging="720"/>
        <w:rPr>
          <w:rFonts w:ascii="Times New Roman" w:hAnsi="Times New Roman" w:cs="Times New Roman"/>
          <w:sz w:val="24"/>
          <w:szCs w:val="24"/>
        </w:rPr>
      </w:pPr>
      <w:r>
        <w:rPr>
          <w:rFonts w:ascii="Times New Roman" w:hAnsi="Times New Roman" w:cs="Times New Roman"/>
          <w:sz w:val="24"/>
          <w:szCs w:val="24"/>
        </w:rPr>
        <w:t>In fact, t</w:t>
      </w:r>
      <w:r w:rsidR="00471E5D">
        <w:rPr>
          <w:rFonts w:ascii="Times New Roman" w:hAnsi="Times New Roman" w:cs="Times New Roman"/>
          <w:sz w:val="24"/>
          <w:szCs w:val="24"/>
        </w:rPr>
        <w:t xml:space="preserve">he Company has repeatedly offered to meet with Staff and counsel to address lingering allegations by Staff of incomplete or insufficient </w:t>
      </w:r>
      <w:r>
        <w:rPr>
          <w:rFonts w:ascii="Times New Roman" w:hAnsi="Times New Roman" w:cs="Times New Roman"/>
          <w:sz w:val="24"/>
          <w:szCs w:val="24"/>
        </w:rPr>
        <w:t>responses</w:t>
      </w:r>
      <w:r w:rsidR="006C69DC">
        <w:rPr>
          <w:rFonts w:ascii="Times New Roman" w:hAnsi="Times New Roman" w:cs="Times New Roman"/>
          <w:sz w:val="24"/>
          <w:szCs w:val="24"/>
        </w:rPr>
        <w:t>.</w:t>
      </w:r>
      <w:r>
        <w:rPr>
          <w:rStyle w:val="FootnoteReference"/>
          <w:rFonts w:ascii="Times New Roman" w:hAnsi="Times New Roman" w:cs="Times New Roman"/>
          <w:sz w:val="24"/>
          <w:szCs w:val="24"/>
        </w:rPr>
        <w:footnoteReference w:id="4"/>
      </w:r>
      <w:r w:rsidR="006C69DC">
        <w:rPr>
          <w:rFonts w:ascii="Times New Roman" w:hAnsi="Times New Roman" w:cs="Times New Roman"/>
          <w:sz w:val="24"/>
          <w:szCs w:val="24"/>
        </w:rPr>
        <w:t xml:space="preserve">  O</w:t>
      </w:r>
      <w:r w:rsidR="00471E5D">
        <w:rPr>
          <w:rFonts w:ascii="Times New Roman" w:hAnsi="Times New Roman" w:cs="Times New Roman"/>
          <w:sz w:val="24"/>
          <w:szCs w:val="24"/>
        </w:rPr>
        <w:t>ther</w:t>
      </w:r>
      <w:r w:rsidR="006C69DC">
        <w:rPr>
          <w:rFonts w:ascii="Times New Roman" w:hAnsi="Times New Roman" w:cs="Times New Roman"/>
          <w:sz w:val="24"/>
          <w:szCs w:val="24"/>
        </w:rPr>
        <w:t xml:space="preserve"> </w:t>
      </w:r>
      <w:r w:rsidR="00471E5D">
        <w:rPr>
          <w:rFonts w:ascii="Times New Roman" w:hAnsi="Times New Roman" w:cs="Times New Roman"/>
          <w:sz w:val="24"/>
          <w:szCs w:val="24"/>
        </w:rPr>
        <w:t xml:space="preserve">than a technical conference which transpired by phone </w:t>
      </w:r>
      <w:r w:rsidR="000F45D2">
        <w:rPr>
          <w:rFonts w:ascii="Times New Roman" w:hAnsi="Times New Roman" w:cs="Times New Roman"/>
          <w:sz w:val="24"/>
          <w:szCs w:val="24"/>
        </w:rPr>
        <w:t xml:space="preserve">between accounting representatives </w:t>
      </w:r>
      <w:r w:rsidR="00471E5D">
        <w:rPr>
          <w:rFonts w:ascii="Times New Roman" w:hAnsi="Times New Roman" w:cs="Times New Roman"/>
          <w:sz w:val="24"/>
          <w:szCs w:val="24"/>
        </w:rPr>
        <w:t>on May</w:t>
      </w:r>
      <w:r w:rsidR="000F45D2">
        <w:rPr>
          <w:rFonts w:ascii="Times New Roman" w:hAnsi="Times New Roman" w:cs="Times New Roman"/>
          <w:sz w:val="24"/>
          <w:szCs w:val="24"/>
        </w:rPr>
        <w:t> </w:t>
      </w:r>
      <w:r w:rsidR="00471E5D">
        <w:rPr>
          <w:rFonts w:ascii="Times New Roman" w:hAnsi="Times New Roman" w:cs="Times New Roman"/>
          <w:sz w:val="24"/>
          <w:szCs w:val="24"/>
        </w:rPr>
        <w:t>14</w:t>
      </w:r>
      <w:r w:rsidRPr="00471E5D" w:rsidR="00471E5D">
        <w:rPr>
          <w:rFonts w:ascii="Times New Roman" w:hAnsi="Times New Roman" w:cs="Times New Roman"/>
          <w:sz w:val="24"/>
          <w:szCs w:val="24"/>
          <w:vertAlign w:val="superscript"/>
        </w:rPr>
        <w:t>th</w:t>
      </w:r>
      <w:r w:rsidR="00471E5D">
        <w:rPr>
          <w:rFonts w:ascii="Times New Roman" w:hAnsi="Times New Roman" w:cs="Times New Roman"/>
          <w:sz w:val="24"/>
          <w:szCs w:val="24"/>
        </w:rPr>
        <w:t xml:space="preserve"> and 15</w:t>
      </w:r>
      <w:r w:rsidRPr="00471E5D" w:rsidR="00471E5D">
        <w:rPr>
          <w:rFonts w:ascii="Times New Roman" w:hAnsi="Times New Roman" w:cs="Times New Roman"/>
          <w:sz w:val="24"/>
          <w:szCs w:val="24"/>
          <w:vertAlign w:val="superscript"/>
        </w:rPr>
        <w:t>th</w:t>
      </w:r>
      <w:r>
        <w:rPr>
          <w:rFonts w:ascii="Times New Roman" w:hAnsi="Times New Roman" w:cs="Times New Roman"/>
          <w:sz w:val="24"/>
          <w:szCs w:val="24"/>
        </w:rPr>
        <w:t xml:space="preserve"> rather than in person,</w:t>
      </w:r>
      <w:r>
        <w:rPr>
          <w:rStyle w:val="FootnoteReference"/>
          <w:rFonts w:ascii="Times New Roman" w:hAnsi="Times New Roman" w:cs="Times New Roman"/>
          <w:sz w:val="24"/>
          <w:szCs w:val="24"/>
        </w:rPr>
        <w:footnoteReference w:id="5"/>
      </w:r>
      <w:r>
        <w:rPr>
          <w:rFonts w:ascii="Times New Roman" w:hAnsi="Times New Roman" w:cs="Times New Roman"/>
          <w:sz w:val="24"/>
          <w:szCs w:val="24"/>
        </w:rPr>
        <w:t xml:space="preserve"> </w:t>
      </w:r>
      <w:r w:rsidR="00471E5D">
        <w:rPr>
          <w:rFonts w:ascii="Times New Roman" w:hAnsi="Times New Roman" w:cs="Times New Roman"/>
          <w:sz w:val="24"/>
          <w:szCs w:val="24"/>
        </w:rPr>
        <w:t xml:space="preserve">as </w:t>
      </w:r>
      <w:r w:rsidR="006C69DC">
        <w:rPr>
          <w:rFonts w:ascii="Times New Roman" w:hAnsi="Times New Roman" w:cs="Times New Roman"/>
          <w:sz w:val="24"/>
          <w:szCs w:val="24"/>
        </w:rPr>
        <w:t xml:space="preserve">had been </w:t>
      </w:r>
      <w:r w:rsidR="00471E5D">
        <w:rPr>
          <w:rFonts w:ascii="Times New Roman" w:hAnsi="Times New Roman" w:cs="Times New Roman"/>
          <w:sz w:val="24"/>
          <w:szCs w:val="24"/>
        </w:rPr>
        <w:t>scheduled under the Prehearing Conference</w:t>
      </w:r>
      <w:r w:rsidR="00C70A33">
        <w:rPr>
          <w:rFonts w:ascii="Times New Roman" w:hAnsi="Times New Roman" w:cs="Times New Roman"/>
          <w:sz w:val="24"/>
          <w:szCs w:val="24"/>
        </w:rPr>
        <w:t xml:space="preserve"> Order</w:t>
      </w:r>
      <w:r w:rsidR="00471E5D">
        <w:rPr>
          <w:rFonts w:ascii="Times New Roman" w:hAnsi="Times New Roman" w:cs="Times New Roman"/>
          <w:sz w:val="24"/>
          <w:szCs w:val="24"/>
        </w:rPr>
        <w:t xml:space="preserve">, there has been </w:t>
      </w:r>
      <w:r w:rsidR="00C70A33">
        <w:rPr>
          <w:rFonts w:ascii="Times New Roman" w:hAnsi="Times New Roman" w:cs="Times New Roman"/>
          <w:sz w:val="24"/>
          <w:szCs w:val="24"/>
        </w:rPr>
        <w:t xml:space="preserve">negligible </w:t>
      </w:r>
      <w:r w:rsidR="00471E5D">
        <w:rPr>
          <w:rFonts w:ascii="Times New Roman" w:hAnsi="Times New Roman" w:cs="Times New Roman"/>
          <w:sz w:val="24"/>
          <w:szCs w:val="24"/>
        </w:rPr>
        <w:t xml:space="preserve">effort to </w:t>
      </w:r>
      <w:r w:rsidR="004F2AA9">
        <w:rPr>
          <w:rFonts w:ascii="Times New Roman" w:hAnsi="Times New Roman" w:cs="Times New Roman"/>
          <w:sz w:val="24"/>
          <w:szCs w:val="24"/>
        </w:rPr>
        <w:t xml:space="preserve">date to </w:t>
      </w:r>
      <w:r w:rsidR="00471E5D">
        <w:rPr>
          <w:rFonts w:ascii="Times New Roman" w:hAnsi="Times New Roman" w:cs="Times New Roman"/>
          <w:sz w:val="24"/>
          <w:szCs w:val="24"/>
        </w:rPr>
        <w:t xml:space="preserve">communicate with the Company about </w:t>
      </w:r>
      <w:r w:rsidR="00C70A33">
        <w:rPr>
          <w:rFonts w:ascii="Times New Roman" w:hAnsi="Times New Roman" w:cs="Times New Roman"/>
          <w:sz w:val="24"/>
          <w:szCs w:val="24"/>
        </w:rPr>
        <w:t xml:space="preserve">any </w:t>
      </w:r>
      <w:r w:rsidR="00471E5D">
        <w:rPr>
          <w:rFonts w:ascii="Times New Roman" w:hAnsi="Times New Roman" w:cs="Times New Roman"/>
          <w:sz w:val="24"/>
          <w:szCs w:val="24"/>
        </w:rPr>
        <w:t xml:space="preserve">alleged continuing deficiencies or shortcomings in the discovery process.  In the Company’s view, none of this is consistent with the public interest </w:t>
      </w:r>
      <w:r w:rsidR="00C70A33">
        <w:rPr>
          <w:rFonts w:ascii="Times New Roman" w:hAnsi="Times New Roman" w:cs="Times New Roman"/>
          <w:sz w:val="24"/>
          <w:szCs w:val="24"/>
        </w:rPr>
        <w:t xml:space="preserve">by </w:t>
      </w:r>
      <w:r w:rsidR="000F45D2">
        <w:rPr>
          <w:rFonts w:ascii="Times New Roman" w:hAnsi="Times New Roman" w:cs="Times New Roman"/>
          <w:sz w:val="24"/>
          <w:szCs w:val="24"/>
        </w:rPr>
        <w:t xml:space="preserve">consequently </w:t>
      </w:r>
      <w:r w:rsidR="00471E5D">
        <w:rPr>
          <w:rFonts w:ascii="Times New Roman" w:hAnsi="Times New Roman" w:cs="Times New Roman"/>
          <w:sz w:val="24"/>
          <w:szCs w:val="24"/>
        </w:rPr>
        <w:t xml:space="preserve">increasing </w:t>
      </w:r>
      <w:r w:rsidR="00C70A33">
        <w:rPr>
          <w:rFonts w:ascii="Times New Roman" w:hAnsi="Times New Roman" w:cs="Times New Roman"/>
          <w:sz w:val="24"/>
          <w:szCs w:val="24"/>
        </w:rPr>
        <w:t xml:space="preserve">rate case </w:t>
      </w:r>
      <w:r w:rsidR="00471E5D">
        <w:rPr>
          <w:rFonts w:ascii="Times New Roman" w:hAnsi="Times New Roman" w:cs="Times New Roman"/>
          <w:sz w:val="24"/>
          <w:szCs w:val="24"/>
        </w:rPr>
        <w:t xml:space="preserve">costs </w:t>
      </w:r>
      <w:r w:rsidR="006C69DC">
        <w:rPr>
          <w:rFonts w:ascii="Times New Roman" w:hAnsi="Times New Roman" w:cs="Times New Roman"/>
          <w:sz w:val="24"/>
          <w:szCs w:val="24"/>
        </w:rPr>
        <w:t xml:space="preserve">through adversary proceedings </w:t>
      </w:r>
      <w:r>
        <w:rPr>
          <w:rFonts w:ascii="Times New Roman" w:hAnsi="Times New Roman" w:cs="Times New Roman"/>
          <w:sz w:val="24"/>
          <w:szCs w:val="24"/>
        </w:rPr>
        <w:t>n</w:t>
      </w:r>
      <w:r w:rsidR="00471E5D">
        <w:rPr>
          <w:rFonts w:ascii="Times New Roman" w:hAnsi="Times New Roman" w:cs="Times New Roman"/>
          <w:sz w:val="24"/>
          <w:szCs w:val="24"/>
        </w:rPr>
        <w:t>or in anticipating an ability to “avoid the need for written data requests</w:t>
      </w:r>
      <w:r w:rsidR="000F45D2">
        <w:rPr>
          <w:rFonts w:ascii="Times New Roman" w:hAnsi="Times New Roman" w:cs="Times New Roman"/>
          <w:sz w:val="24"/>
          <w:szCs w:val="24"/>
        </w:rPr>
        <w:t xml:space="preserve"> and time for their preparation” </w:t>
      </w:r>
      <w:r>
        <w:rPr>
          <w:rFonts w:ascii="Times New Roman" w:hAnsi="Times New Roman" w:cs="Times New Roman"/>
          <w:sz w:val="24"/>
          <w:szCs w:val="24"/>
        </w:rPr>
        <w:t>(WAC 480-07-415).</w:t>
      </w:r>
    </w:p>
    <w:p w:rsidR="00471E5D" w:rsidP="009515A0">
      <w:pPr>
        <w:pStyle w:val="ListParagraph"/>
        <w:numPr>
          <w:ilvl w:val="0"/>
          <w:numId w:val="1"/>
        </w:numPr>
        <w:spacing w:line="480" w:lineRule="auto"/>
        <w:ind w:left="0" w:hanging="720"/>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sz w:val="24"/>
          <w:szCs w:val="24"/>
        </w:rPr>
        <w:t>he</w:t>
      </w:r>
      <w:r>
        <w:rPr>
          <w:rFonts w:ascii="Times New Roman" w:hAnsi="Times New Roman" w:cs="Times New Roman"/>
          <w:sz w:val="24"/>
          <w:szCs w:val="24"/>
        </w:rPr>
        <w:t xml:space="preserve"> Company contends </w:t>
      </w:r>
      <w:r>
        <w:rPr>
          <w:rFonts w:ascii="Times New Roman" w:hAnsi="Times New Roman" w:cs="Times New Roman"/>
          <w:sz w:val="24"/>
          <w:szCs w:val="24"/>
        </w:rPr>
        <w:t xml:space="preserve">there is no reason that </w:t>
      </w:r>
      <w:r w:rsidR="00C70A33">
        <w:rPr>
          <w:rFonts w:ascii="Times New Roman" w:hAnsi="Times New Roman" w:cs="Times New Roman"/>
          <w:sz w:val="24"/>
          <w:szCs w:val="24"/>
        </w:rPr>
        <w:t xml:space="preserve">form </w:t>
      </w:r>
      <w:r>
        <w:rPr>
          <w:rFonts w:ascii="Times New Roman" w:hAnsi="Times New Roman" w:cs="Times New Roman"/>
          <w:sz w:val="24"/>
          <w:szCs w:val="24"/>
        </w:rPr>
        <w:t xml:space="preserve">objections to </w:t>
      </w:r>
      <w:r w:rsidR="000F45D2">
        <w:rPr>
          <w:rFonts w:ascii="Times New Roman" w:hAnsi="Times New Roman" w:cs="Times New Roman"/>
          <w:sz w:val="24"/>
          <w:szCs w:val="24"/>
        </w:rPr>
        <w:t xml:space="preserve">the </w:t>
      </w:r>
      <w:r>
        <w:rPr>
          <w:rFonts w:ascii="Times New Roman" w:hAnsi="Times New Roman" w:cs="Times New Roman"/>
          <w:sz w:val="24"/>
          <w:szCs w:val="24"/>
        </w:rPr>
        <w:t>Comp</w:t>
      </w:r>
      <w:r w:rsidR="000F45D2">
        <w:rPr>
          <w:rFonts w:ascii="Times New Roman" w:hAnsi="Times New Roman" w:cs="Times New Roman"/>
          <w:sz w:val="24"/>
          <w:szCs w:val="24"/>
        </w:rPr>
        <w:t xml:space="preserve">any’s underlying case in chief </w:t>
      </w:r>
      <w:r>
        <w:rPr>
          <w:rFonts w:ascii="Times New Roman" w:hAnsi="Times New Roman" w:cs="Times New Roman"/>
          <w:sz w:val="24"/>
          <w:szCs w:val="24"/>
        </w:rPr>
        <w:t>cannot be addressed in informal or formal discovery conference settings</w:t>
      </w:r>
      <w:r w:rsidR="006C69DC">
        <w:rPr>
          <w:rFonts w:ascii="Times New Roman" w:hAnsi="Times New Roman" w:cs="Times New Roman"/>
          <w:sz w:val="24"/>
          <w:szCs w:val="24"/>
        </w:rPr>
        <w:t xml:space="preserve"> or, as noted, in additional technical conference</w:t>
      </w:r>
      <w:r>
        <w:rPr>
          <w:rFonts w:ascii="Times New Roman" w:hAnsi="Times New Roman" w:cs="Times New Roman"/>
          <w:sz w:val="24"/>
          <w:szCs w:val="24"/>
        </w:rPr>
        <w:t>(</w:t>
      </w:r>
      <w:r w:rsidR="006C69DC">
        <w:rPr>
          <w:rFonts w:ascii="Times New Roman" w:hAnsi="Times New Roman" w:cs="Times New Roman"/>
          <w:sz w:val="24"/>
          <w:szCs w:val="24"/>
        </w:rPr>
        <w:t>s</w:t>
      </w:r>
      <w:r>
        <w:rPr>
          <w:rFonts w:ascii="Times New Roman" w:hAnsi="Times New Roman" w:cs="Times New Roman"/>
          <w:sz w:val="24"/>
          <w:szCs w:val="24"/>
        </w:rPr>
        <w:t>)</w:t>
      </w:r>
      <w:r>
        <w:rPr>
          <w:rFonts w:ascii="Times New Roman" w:hAnsi="Times New Roman" w:cs="Times New Roman"/>
          <w:sz w:val="24"/>
          <w:szCs w:val="24"/>
        </w:rPr>
        <w:t xml:space="preserve">.  </w:t>
      </w:r>
      <w:r w:rsidR="00C70A33">
        <w:rPr>
          <w:rFonts w:ascii="Times New Roman" w:hAnsi="Times New Roman" w:cs="Times New Roman"/>
          <w:sz w:val="24"/>
          <w:szCs w:val="24"/>
        </w:rPr>
        <w:t>L</w:t>
      </w:r>
      <w:r>
        <w:rPr>
          <w:rFonts w:ascii="Times New Roman" w:hAnsi="Times New Roman" w:cs="Times New Roman"/>
          <w:sz w:val="24"/>
          <w:szCs w:val="24"/>
        </w:rPr>
        <w:t>ong</w:t>
      </w:r>
      <w:r w:rsidR="00C70A33">
        <w:rPr>
          <w:rFonts w:ascii="Times New Roman" w:hAnsi="Times New Roman" w:cs="Times New Roman"/>
          <w:sz w:val="24"/>
          <w:szCs w:val="24"/>
        </w:rPr>
        <w:t xml:space="preserve"> </w:t>
      </w:r>
      <w:r w:rsidR="000F45D2">
        <w:rPr>
          <w:rFonts w:ascii="Times New Roman" w:hAnsi="Times New Roman" w:cs="Times New Roman"/>
          <w:sz w:val="24"/>
          <w:szCs w:val="24"/>
        </w:rPr>
        <w:t xml:space="preserve">intervals </w:t>
      </w:r>
      <w:r>
        <w:rPr>
          <w:rFonts w:ascii="Times New Roman" w:hAnsi="Times New Roman" w:cs="Times New Roman"/>
          <w:sz w:val="24"/>
          <w:szCs w:val="24"/>
        </w:rPr>
        <w:t xml:space="preserve">of </w:t>
      </w:r>
      <w:r w:rsidR="00C70A33">
        <w:rPr>
          <w:rFonts w:ascii="Times New Roman" w:hAnsi="Times New Roman" w:cs="Times New Roman"/>
          <w:sz w:val="24"/>
          <w:szCs w:val="24"/>
        </w:rPr>
        <w:t xml:space="preserve">Staff </w:t>
      </w:r>
      <w:r>
        <w:rPr>
          <w:rFonts w:ascii="Times New Roman" w:hAnsi="Times New Roman" w:cs="Times New Roman"/>
          <w:sz w:val="24"/>
          <w:szCs w:val="24"/>
        </w:rPr>
        <w:t xml:space="preserve">silence </w:t>
      </w:r>
      <w:r w:rsidR="000F45D2">
        <w:rPr>
          <w:rFonts w:ascii="Times New Roman" w:hAnsi="Times New Roman" w:cs="Times New Roman"/>
          <w:sz w:val="24"/>
          <w:szCs w:val="24"/>
        </w:rPr>
        <w:t xml:space="preserve">after service of </w:t>
      </w:r>
      <w:r w:rsidR="000F45D2">
        <w:rPr>
          <w:rFonts w:ascii="Times New Roman" w:hAnsi="Times New Roman" w:cs="Times New Roman"/>
          <w:sz w:val="24"/>
          <w:szCs w:val="24"/>
        </w:rPr>
        <w:t xml:space="preserve">responses </w:t>
      </w:r>
      <w:r w:rsidR="00C70A33">
        <w:rPr>
          <w:rFonts w:ascii="Times New Roman" w:hAnsi="Times New Roman" w:cs="Times New Roman"/>
          <w:sz w:val="24"/>
          <w:szCs w:val="24"/>
        </w:rPr>
        <w:t xml:space="preserve">have passed </w:t>
      </w:r>
      <w:r>
        <w:rPr>
          <w:rFonts w:ascii="Times New Roman" w:hAnsi="Times New Roman" w:cs="Times New Roman"/>
          <w:sz w:val="24"/>
          <w:szCs w:val="24"/>
        </w:rPr>
        <w:t xml:space="preserve">and </w:t>
      </w:r>
      <w:r w:rsidR="005A3F07">
        <w:rPr>
          <w:rFonts w:ascii="Times New Roman" w:hAnsi="Times New Roman" w:cs="Times New Roman"/>
          <w:sz w:val="24"/>
          <w:szCs w:val="24"/>
        </w:rPr>
        <w:t xml:space="preserve">refusing </w:t>
      </w:r>
      <w:r>
        <w:rPr>
          <w:rFonts w:ascii="Times New Roman" w:hAnsi="Times New Roman" w:cs="Times New Roman"/>
          <w:sz w:val="24"/>
          <w:szCs w:val="24"/>
        </w:rPr>
        <w:t>to acknowled</w:t>
      </w:r>
      <w:r w:rsidR="005A3F07">
        <w:rPr>
          <w:rFonts w:ascii="Times New Roman" w:hAnsi="Times New Roman" w:cs="Times New Roman"/>
          <w:sz w:val="24"/>
          <w:szCs w:val="24"/>
        </w:rPr>
        <w:t xml:space="preserve">ge moving past threshold formatting </w:t>
      </w:r>
      <w:r w:rsidR="00A95A57">
        <w:rPr>
          <w:rFonts w:ascii="Times New Roman" w:hAnsi="Times New Roman" w:cs="Times New Roman"/>
          <w:sz w:val="24"/>
          <w:szCs w:val="24"/>
        </w:rPr>
        <w:t xml:space="preserve">stages do </w:t>
      </w:r>
      <w:r>
        <w:rPr>
          <w:rFonts w:ascii="Times New Roman" w:hAnsi="Times New Roman" w:cs="Times New Roman"/>
          <w:sz w:val="24"/>
          <w:szCs w:val="24"/>
        </w:rPr>
        <w:t xml:space="preserve">little to advance the public interest in addressing the substance of the legal issues </w:t>
      </w:r>
      <w:r w:rsidR="00AC4555">
        <w:rPr>
          <w:rFonts w:ascii="Times New Roman" w:hAnsi="Times New Roman" w:cs="Times New Roman"/>
          <w:sz w:val="24"/>
          <w:szCs w:val="24"/>
        </w:rPr>
        <w:t xml:space="preserve">in this proceeding.  Rate case analysis </w:t>
      </w:r>
      <w:r>
        <w:rPr>
          <w:rFonts w:ascii="Times New Roman" w:hAnsi="Times New Roman" w:cs="Times New Roman"/>
          <w:sz w:val="24"/>
          <w:szCs w:val="24"/>
        </w:rPr>
        <w:t xml:space="preserve">should </w:t>
      </w:r>
      <w:r w:rsidR="00C70A33">
        <w:rPr>
          <w:rFonts w:ascii="Times New Roman" w:hAnsi="Times New Roman" w:cs="Times New Roman"/>
          <w:sz w:val="24"/>
          <w:szCs w:val="24"/>
        </w:rPr>
        <w:t xml:space="preserve">hardly </w:t>
      </w:r>
      <w:r>
        <w:rPr>
          <w:rFonts w:ascii="Times New Roman" w:hAnsi="Times New Roman" w:cs="Times New Roman"/>
          <w:sz w:val="24"/>
          <w:szCs w:val="24"/>
        </w:rPr>
        <w:t>be viewed as a</w:t>
      </w:r>
      <w:r w:rsidR="00C70A33">
        <w:rPr>
          <w:rFonts w:ascii="Times New Roman" w:hAnsi="Times New Roman" w:cs="Times New Roman"/>
          <w:sz w:val="24"/>
          <w:szCs w:val="24"/>
        </w:rPr>
        <w:t xml:space="preserve">n opportunity </w:t>
      </w:r>
      <w:r w:rsidR="006C69DC">
        <w:rPr>
          <w:rFonts w:ascii="Times New Roman" w:hAnsi="Times New Roman" w:cs="Times New Roman"/>
          <w:sz w:val="24"/>
          <w:szCs w:val="24"/>
        </w:rPr>
        <w:t xml:space="preserve">for </w:t>
      </w:r>
      <w:r>
        <w:rPr>
          <w:rFonts w:ascii="Times New Roman" w:hAnsi="Times New Roman" w:cs="Times New Roman"/>
          <w:sz w:val="24"/>
          <w:szCs w:val="24"/>
        </w:rPr>
        <w:t xml:space="preserve">“gotcha” by </w:t>
      </w:r>
      <w:r w:rsidR="006C69DC">
        <w:rPr>
          <w:rFonts w:ascii="Times New Roman" w:hAnsi="Times New Roman" w:cs="Times New Roman"/>
          <w:sz w:val="24"/>
          <w:szCs w:val="24"/>
        </w:rPr>
        <w:t>any party.  In t</w:t>
      </w:r>
      <w:r w:rsidR="000F45D2">
        <w:rPr>
          <w:rFonts w:ascii="Times New Roman" w:hAnsi="Times New Roman" w:cs="Times New Roman"/>
          <w:sz w:val="24"/>
          <w:szCs w:val="24"/>
        </w:rPr>
        <w:t>he</w:t>
      </w:r>
      <w:r w:rsidR="006C69DC">
        <w:rPr>
          <w:rFonts w:ascii="Times New Roman" w:hAnsi="Times New Roman" w:cs="Times New Roman"/>
          <w:sz w:val="24"/>
          <w:szCs w:val="24"/>
        </w:rPr>
        <w:t xml:space="preserve"> undersigned’s experience, </w:t>
      </w:r>
      <w:r w:rsidR="00C70A33">
        <w:rPr>
          <w:rFonts w:ascii="Times New Roman" w:hAnsi="Times New Roman" w:cs="Times New Roman"/>
          <w:sz w:val="24"/>
          <w:szCs w:val="24"/>
        </w:rPr>
        <w:t xml:space="preserve">exchanging </w:t>
      </w:r>
      <w:r>
        <w:rPr>
          <w:rFonts w:ascii="Times New Roman" w:hAnsi="Times New Roman" w:cs="Times New Roman"/>
          <w:sz w:val="24"/>
          <w:szCs w:val="24"/>
        </w:rPr>
        <w:t xml:space="preserve">information between </w:t>
      </w:r>
      <w:r w:rsidR="005A3F07">
        <w:rPr>
          <w:rFonts w:ascii="Times New Roman" w:hAnsi="Times New Roman" w:cs="Times New Roman"/>
          <w:sz w:val="24"/>
          <w:szCs w:val="24"/>
        </w:rPr>
        <w:t xml:space="preserve">rate case </w:t>
      </w:r>
      <w:r>
        <w:rPr>
          <w:rFonts w:ascii="Times New Roman" w:hAnsi="Times New Roman" w:cs="Times New Roman"/>
          <w:sz w:val="24"/>
          <w:szCs w:val="24"/>
        </w:rPr>
        <w:t xml:space="preserve">parties </w:t>
      </w:r>
      <w:r>
        <w:rPr>
          <w:rFonts w:ascii="Times New Roman" w:hAnsi="Times New Roman" w:cs="Times New Roman"/>
          <w:sz w:val="24"/>
          <w:szCs w:val="24"/>
        </w:rPr>
        <w:t>is a relatively straight</w:t>
      </w:r>
      <w:r w:rsidR="006C69DC">
        <w:rPr>
          <w:rFonts w:ascii="Times New Roman" w:hAnsi="Times New Roman" w:cs="Times New Roman"/>
          <w:sz w:val="24"/>
          <w:szCs w:val="24"/>
        </w:rPr>
        <w:t xml:space="preserve">forward and reasonable process to </w:t>
      </w:r>
      <w:r w:rsidR="00C70A33">
        <w:rPr>
          <w:rFonts w:ascii="Times New Roman" w:hAnsi="Times New Roman" w:cs="Times New Roman"/>
          <w:sz w:val="24"/>
          <w:szCs w:val="24"/>
        </w:rPr>
        <w:t xml:space="preserve">reach </w:t>
      </w:r>
      <w:r>
        <w:rPr>
          <w:rFonts w:ascii="Times New Roman" w:hAnsi="Times New Roman" w:cs="Times New Roman"/>
          <w:sz w:val="24"/>
          <w:szCs w:val="24"/>
        </w:rPr>
        <w:t xml:space="preserve">the underlying statutory issues of fair, just and sufficient regulated </w:t>
      </w:r>
      <w:r w:rsidR="000F45D2">
        <w:rPr>
          <w:rFonts w:ascii="Times New Roman" w:hAnsi="Times New Roman" w:cs="Times New Roman"/>
          <w:sz w:val="24"/>
          <w:szCs w:val="24"/>
        </w:rPr>
        <w:t xml:space="preserve">solid waste </w:t>
      </w:r>
      <w:r>
        <w:rPr>
          <w:rFonts w:ascii="Times New Roman" w:hAnsi="Times New Roman" w:cs="Times New Roman"/>
          <w:sz w:val="24"/>
          <w:szCs w:val="24"/>
        </w:rPr>
        <w:t>rates.</w:t>
      </w:r>
    </w:p>
    <w:p w:rsidR="00C70A33" w:rsidP="009515A0">
      <w:pPr>
        <w:pStyle w:val="ListParagraph"/>
        <w:numPr>
          <w:ilvl w:val="0"/>
          <w:numId w:val="1"/>
        </w:numPr>
        <w:spacing w:line="480" w:lineRule="auto"/>
        <w:ind w:left="0" w:hanging="720"/>
        <w:rPr>
          <w:rFonts w:ascii="Times New Roman" w:hAnsi="Times New Roman" w:cs="Times New Roman"/>
          <w:sz w:val="24"/>
          <w:szCs w:val="24"/>
        </w:rPr>
      </w:pPr>
      <w:r>
        <w:rPr>
          <w:rFonts w:ascii="Times New Roman" w:hAnsi="Times New Roman" w:cs="Times New Roman"/>
          <w:sz w:val="24"/>
          <w:szCs w:val="24"/>
        </w:rPr>
        <w:t xml:space="preserve">As noted in the </w:t>
      </w:r>
      <w:r w:rsidR="004F2AA9">
        <w:rPr>
          <w:rFonts w:ascii="Times New Roman" w:hAnsi="Times New Roman" w:cs="Times New Roman"/>
          <w:sz w:val="24"/>
          <w:szCs w:val="24"/>
        </w:rPr>
        <w:t xml:space="preserve">attached </w:t>
      </w:r>
      <w:r>
        <w:rPr>
          <w:rFonts w:ascii="Times New Roman" w:hAnsi="Times New Roman" w:cs="Times New Roman"/>
          <w:sz w:val="24"/>
          <w:szCs w:val="24"/>
        </w:rPr>
        <w:t xml:space="preserve">May 23 letter to then Staff counsel, the Commission looks by </w:t>
      </w:r>
      <w:r w:rsidR="000F45D2">
        <w:rPr>
          <w:rFonts w:ascii="Times New Roman" w:hAnsi="Times New Roman" w:cs="Times New Roman"/>
          <w:sz w:val="24"/>
          <w:szCs w:val="24"/>
        </w:rPr>
        <w:t xml:space="preserve">analogy </w:t>
      </w:r>
      <w:r>
        <w:rPr>
          <w:rFonts w:ascii="Times New Roman" w:hAnsi="Times New Roman" w:cs="Times New Roman"/>
          <w:sz w:val="24"/>
          <w:szCs w:val="24"/>
        </w:rPr>
        <w:t xml:space="preserve">to the Civil Rules in interpreting and applying its own procedural rules.  </w:t>
      </w:r>
      <w:r w:rsidR="006C69DC">
        <w:rPr>
          <w:rFonts w:ascii="Times New Roman" w:hAnsi="Times New Roman" w:cs="Times New Roman"/>
          <w:sz w:val="24"/>
          <w:szCs w:val="24"/>
        </w:rPr>
        <w:t xml:space="preserve">There, </w:t>
      </w:r>
      <w:r>
        <w:rPr>
          <w:rFonts w:ascii="Times New Roman" w:hAnsi="Times New Roman" w:cs="Times New Roman"/>
          <w:sz w:val="24"/>
          <w:szCs w:val="24"/>
        </w:rPr>
        <w:t>CR</w:t>
      </w:r>
      <w:r w:rsidR="006C69DC">
        <w:rPr>
          <w:rFonts w:ascii="Times New Roman" w:hAnsi="Times New Roman" w:cs="Times New Roman"/>
          <w:sz w:val="24"/>
          <w:szCs w:val="24"/>
        </w:rPr>
        <w:t> </w:t>
      </w:r>
      <w:r>
        <w:rPr>
          <w:rFonts w:ascii="Times New Roman" w:hAnsi="Times New Roman" w:cs="Times New Roman"/>
          <w:sz w:val="24"/>
          <w:szCs w:val="24"/>
        </w:rPr>
        <w:t>26(i)</w:t>
      </w:r>
      <w:r>
        <w:rPr>
          <w:rStyle w:val="FootnoteReference"/>
          <w:rFonts w:ascii="Times New Roman" w:hAnsi="Times New Roman" w:cs="Times New Roman"/>
          <w:sz w:val="24"/>
          <w:szCs w:val="24"/>
        </w:rPr>
        <w:footnoteReference w:id="6"/>
      </w:r>
      <w:r>
        <w:rPr>
          <w:rFonts w:ascii="Times New Roman" w:hAnsi="Times New Roman" w:cs="Times New Roman"/>
          <w:sz w:val="24"/>
          <w:szCs w:val="24"/>
        </w:rPr>
        <w:t xml:space="preserve"> clearly mandates a “meet and confer” requirement before brin</w:t>
      </w:r>
      <w:r w:rsidR="004F2AA9">
        <w:rPr>
          <w:rFonts w:ascii="Times New Roman" w:hAnsi="Times New Roman" w:cs="Times New Roman"/>
          <w:sz w:val="24"/>
          <w:szCs w:val="24"/>
        </w:rPr>
        <w:t xml:space="preserve">ging </w:t>
      </w:r>
      <w:r w:rsidR="000F45D2">
        <w:rPr>
          <w:rFonts w:ascii="Times New Roman" w:hAnsi="Times New Roman" w:cs="Times New Roman"/>
          <w:sz w:val="24"/>
          <w:szCs w:val="24"/>
        </w:rPr>
        <w:t>discovery disputes to a jud</w:t>
      </w:r>
      <w:r w:rsidR="004F2AA9">
        <w:rPr>
          <w:rFonts w:ascii="Times New Roman" w:hAnsi="Times New Roman" w:cs="Times New Roman"/>
          <w:sz w:val="24"/>
          <w:szCs w:val="24"/>
        </w:rPr>
        <w:t xml:space="preserve">ge.  Other than an inconclusive, </w:t>
      </w:r>
      <w:r w:rsidR="005A3F07">
        <w:rPr>
          <w:rFonts w:ascii="Times New Roman" w:hAnsi="Times New Roman" w:cs="Times New Roman"/>
          <w:sz w:val="24"/>
          <w:szCs w:val="24"/>
        </w:rPr>
        <w:t xml:space="preserve">mandatory </w:t>
      </w:r>
      <w:r w:rsidR="000F45D2">
        <w:rPr>
          <w:rFonts w:ascii="Times New Roman" w:hAnsi="Times New Roman" w:cs="Times New Roman"/>
          <w:sz w:val="24"/>
          <w:szCs w:val="24"/>
        </w:rPr>
        <w:t xml:space="preserve">technical conference almost seven weeks ago, </w:t>
      </w:r>
      <w:r>
        <w:rPr>
          <w:rFonts w:ascii="Times New Roman" w:hAnsi="Times New Roman" w:cs="Times New Roman"/>
          <w:sz w:val="24"/>
          <w:szCs w:val="24"/>
        </w:rPr>
        <w:t xml:space="preserve">why has this not been possible </w:t>
      </w:r>
      <w:r w:rsidR="000F45D2">
        <w:rPr>
          <w:rFonts w:ascii="Times New Roman" w:hAnsi="Times New Roman" w:cs="Times New Roman"/>
          <w:sz w:val="24"/>
          <w:szCs w:val="24"/>
        </w:rPr>
        <w:t xml:space="preserve">here </w:t>
      </w:r>
      <w:r>
        <w:rPr>
          <w:rFonts w:ascii="Times New Roman" w:hAnsi="Times New Roman" w:cs="Times New Roman"/>
          <w:sz w:val="24"/>
          <w:szCs w:val="24"/>
        </w:rPr>
        <w:t xml:space="preserve">despite </w:t>
      </w:r>
      <w:r w:rsidR="004F2AA9">
        <w:rPr>
          <w:rFonts w:ascii="Times New Roman" w:hAnsi="Times New Roman" w:cs="Times New Roman"/>
          <w:sz w:val="24"/>
          <w:szCs w:val="24"/>
        </w:rPr>
        <w:t xml:space="preserve">multiple </w:t>
      </w:r>
      <w:r>
        <w:rPr>
          <w:rFonts w:ascii="Times New Roman" w:hAnsi="Times New Roman" w:cs="Times New Roman"/>
          <w:sz w:val="24"/>
          <w:szCs w:val="24"/>
        </w:rPr>
        <w:t xml:space="preserve">offers and overtures by the Company?  The Staff’s silence, of course, is </w:t>
      </w:r>
      <w:r w:rsidR="005A3F07">
        <w:rPr>
          <w:rFonts w:ascii="Times New Roman" w:hAnsi="Times New Roman" w:cs="Times New Roman"/>
          <w:sz w:val="24"/>
          <w:szCs w:val="24"/>
        </w:rPr>
        <w:t>palpable</w:t>
      </w:r>
      <w:r>
        <w:rPr>
          <w:rFonts w:ascii="Times New Roman" w:hAnsi="Times New Roman" w:cs="Times New Roman"/>
          <w:sz w:val="24"/>
          <w:szCs w:val="24"/>
        </w:rPr>
        <w:t xml:space="preserve">.  </w:t>
      </w:r>
      <w:r w:rsidR="00B10A86">
        <w:rPr>
          <w:rFonts w:ascii="Times New Roman" w:hAnsi="Times New Roman" w:cs="Times New Roman"/>
          <w:sz w:val="24"/>
          <w:szCs w:val="24"/>
        </w:rPr>
        <w:t xml:space="preserve">Instead, </w:t>
      </w:r>
      <w:r w:rsidR="006C69DC">
        <w:rPr>
          <w:rFonts w:ascii="Times New Roman" w:hAnsi="Times New Roman" w:cs="Times New Roman"/>
          <w:sz w:val="24"/>
          <w:szCs w:val="24"/>
        </w:rPr>
        <w:t xml:space="preserve">they </w:t>
      </w:r>
      <w:r w:rsidR="008A0B58">
        <w:rPr>
          <w:rFonts w:ascii="Times New Roman" w:hAnsi="Times New Roman" w:cs="Times New Roman"/>
          <w:sz w:val="24"/>
          <w:szCs w:val="24"/>
        </w:rPr>
        <w:t xml:space="preserve">apparently prefer to </w:t>
      </w:r>
      <w:r w:rsidR="006C69DC">
        <w:rPr>
          <w:rFonts w:ascii="Times New Roman" w:hAnsi="Times New Roman" w:cs="Times New Roman"/>
          <w:sz w:val="24"/>
          <w:szCs w:val="24"/>
        </w:rPr>
        <w:t>propound voluminous data requests</w:t>
      </w:r>
      <w:r w:rsidR="00B10A86">
        <w:rPr>
          <w:rFonts w:ascii="Times New Roman" w:hAnsi="Times New Roman" w:cs="Times New Roman"/>
          <w:sz w:val="24"/>
          <w:szCs w:val="24"/>
        </w:rPr>
        <w:t xml:space="preserve"> and weeks later broadly opine </w:t>
      </w:r>
      <w:r w:rsidR="006C69DC">
        <w:rPr>
          <w:rFonts w:ascii="Times New Roman" w:hAnsi="Times New Roman" w:cs="Times New Roman"/>
          <w:sz w:val="24"/>
          <w:szCs w:val="24"/>
        </w:rPr>
        <w:t xml:space="preserve">lack of completion in the responses.  Staff </w:t>
      </w:r>
      <w:r w:rsidR="005A3F07">
        <w:rPr>
          <w:rFonts w:ascii="Times New Roman" w:hAnsi="Times New Roman" w:cs="Times New Roman"/>
          <w:sz w:val="24"/>
          <w:szCs w:val="24"/>
        </w:rPr>
        <w:t>appear</w:t>
      </w:r>
      <w:r w:rsidR="006C69DC">
        <w:rPr>
          <w:rFonts w:ascii="Times New Roman" w:hAnsi="Times New Roman" w:cs="Times New Roman"/>
          <w:sz w:val="24"/>
          <w:szCs w:val="24"/>
        </w:rPr>
        <w:t>s</w:t>
      </w:r>
      <w:r w:rsidR="005A3F07">
        <w:rPr>
          <w:rFonts w:ascii="Times New Roman" w:hAnsi="Times New Roman" w:cs="Times New Roman"/>
          <w:sz w:val="24"/>
          <w:szCs w:val="24"/>
        </w:rPr>
        <w:t xml:space="preserve"> to </w:t>
      </w:r>
      <w:r>
        <w:rPr>
          <w:rFonts w:ascii="Times New Roman" w:hAnsi="Times New Roman" w:cs="Times New Roman"/>
          <w:sz w:val="24"/>
          <w:szCs w:val="24"/>
        </w:rPr>
        <w:t xml:space="preserve">have </w:t>
      </w:r>
      <w:r w:rsidR="008A0B58">
        <w:rPr>
          <w:rFonts w:ascii="Times New Roman" w:hAnsi="Times New Roman" w:cs="Times New Roman"/>
          <w:sz w:val="24"/>
          <w:szCs w:val="24"/>
        </w:rPr>
        <w:t xml:space="preserve">little </w:t>
      </w:r>
      <w:r>
        <w:rPr>
          <w:rFonts w:ascii="Times New Roman" w:hAnsi="Times New Roman" w:cs="Times New Roman"/>
          <w:sz w:val="24"/>
          <w:szCs w:val="24"/>
        </w:rPr>
        <w:t xml:space="preserve">interest in pursuing any sort of “collaborative” approach apparently because they believe the statutory burden of proof is synonymous with “that’s your interpretation of the procedural </w:t>
      </w:r>
      <w:r w:rsidR="004F2AA9">
        <w:rPr>
          <w:rFonts w:ascii="Times New Roman" w:hAnsi="Times New Roman" w:cs="Times New Roman"/>
          <w:sz w:val="24"/>
          <w:szCs w:val="24"/>
        </w:rPr>
        <w:t xml:space="preserve">and discovery </w:t>
      </w:r>
      <w:r>
        <w:rPr>
          <w:rFonts w:ascii="Times New Roman" w:hAnsi="Times New Roman" w:cs="Times New Roman"/>
          <w:sz w:val="24"/>
          <w:szCs w:val="24"/>
        </w:rPr>
        <w:t xml:space="preserve">rules and we don’t have to cooperate with </w:t>
      </w:r>
      <w:r w:rsidR="000F45D2">
        <w:rPr>
          <w:rFonts w:ascii="Times New Roman" w:hAnsi="Times New Roman" w:cs="Times New Roman"/>
          <w:sz w:val="24"/>
          <w:szCs w:val="24"/>
        </w:rPr>
        <w:t xml:space="preserve">or respond to </w:t>
      </w:r>
      <w:r w:rsidR="005A3F07">
        <w:rPr>
          <w:rFonts w:ascii="Times New Roman" w:hAnsi="Times New Roman" w:cs="Times New Roman"/>
          <w:sz w:val="24"/>
          <w:szCs w:val="24"/>
        </w:rPr>
        <w:t xml:space="preserve">questions from </w:t>
      </w:r>
      <w:r>
        <w:rPr>
          <w:rFonts w:ascii="Times New Roman" w:hAnsi="Times New Roman" w:cs="Times New Roman"/>
          <w:sz w:val="24"/>
          <w:szCs w:val="24"/>
        </w:rPr>
        <w:t xml:space="preserve">you.”  </w:t>
      </w:r>
      <w:r w:rsidR="00B10A86">
        <w:rPr>
          <w:rFonts w:ascii="Times New Roman" w:hAnsi="Times New Roman" w:cs="Times New Roman"/>
          <w:sz w:val="24"/>
          <w:szCs w:val="24"/>
        </w:rPr>
        <w:t>S</w:t>
      </w:r>
      <w:r>
        <w:rPr>
          <w:rFonts w:ascii="Times New Roman" w:hAnsi="Times New Roman" w:cs="Times New Roman"/>
          <w:sz w:val="24"/>
          <w:szCs w:val="24"/>
        </w:rPr>
        <w:t>uch</w:t>
      </w:r>
      <w:r w:rsidR="00B10A86">
        <w:rPr>
          <w:rFonts w:ascii="Times New Roman" w:hAnsi="Times New Roman" w:cs="Times New Roman"/>
          <w:sz w:val="24"/>
          <w:szCs w:val="24"/>
        </w:rPr>
        <w:t xml:space="preserve"> </w:t>
      </w:r>
      <w:r>
        <w:rPr>
          <w:rFonts w:ascii="Times New Roman" w:hAnsi="Times New Roman" w:cs="Times New Roman"/>
          <w:sz w:val="24"/>
          <w:szCs w:val="24"/>
        </w:rPr>
        <w:t>discus</w:t>
      </w:r>
      <w:r w:rsidR="004F2AA9">
        <w:rPr>
          <w:rFonts w:ascii="Times New Roman" w:hAnsi="Times New Roman" w:cs="Times New Roman"/>
          <w:sz w:val="24"/>
          <w:szCs w:val="24"/>
        </w:rPr>
        <w:t>sion and efforts are tantamount</w:t>
      </w:r>
      <w:r w:rsidR="008A0B58">
        <w:rPr>
          <w:rFonts w:ascii="Times New Roman" w:hAnsi="Times New Roman" w:cs="Times New Roman"/>
          <w:sz w:val="24"/>
          <w:szCs w:val="24"/>
        </w:rPr>
        <w:t xml:space="preserve"> it seems</w:t>
      </w:r>
      <w:r w:rsidR="004F2AA9">
        <w:rPr>
          <w:rFonts w:ascii="Times New Roman" w:hAnsi="Times New Roman" w:cs="Times New Roman"/>
          <w:sz w:val="24"/>
          <w:szCs w:val="24"/>
        </w:rPr>
        <w:t xml:space="preserve">, </w:t>
      </w:r>
      <w:r w:rsidR="000F45D2">
        <w:rPr>
          <w:rFonts w:ascii="Times New Roman" w:hAnsi="Times New Roman" w:cs="Times New Roman"/>
          <w:sz w:val="24"/>
          <w:szCs w:val="24"/>
        </w:rPr>
        <w:t xml:space="preserve">in </w:t>
      </w:r>
      <w:r w:rsidR="005A3F07">
        <w:rPr>
          <w:rFonts w:ascii="Times New Roman" w:hAnsi="Times New Roman" w:cs="Times New Roman"/>
          <w:sz w:val="24"/>
          <w:szCs w:val="24"/>
        </w:rPr>
        <w:t xml:space="preserve">the Staff’s </w:t>
      </w:r>
      <w:r w:rsidR="004F2AA9">
        <w:rPr>
          <w:rFonts w:ascii="Times New Roman" w:hAnsi="Times New Roman" w:cs="Times New Roman"/>
          <w:sz w:val="24"/>
          <w:szCs w:val="24"/>
        </w:rPr>
        <w:t xml:space="preserve">view, </w:t>
      </w:r>
      <w:r>
        <w:rPr>
          <w:rFonts w:ascii="Times New Roman" w:hAnsi="Times New Roman" w:cs="Times New Roman"/>
          <w:sz w:val="24"/>
          <w:szCs w:val="24"/>
        </w:rPr>
        <w:t xml:space="preserve">to Staff </w:t>
      </w:r>
      <w:r w:rsidR="004F2AA9">
        <w:rPr>
          <w:rFonts w:ascii="Times New Roman" w:hAnsi="Times New Roman" w:cs="Times New Roman"/>
          <w:sz w:val="24"/>
          <w:szCs w:val="24"/>
        </w:rPr>
        <w:t xml:space="preserve">“assisting” </w:t>
      </w:r>
      <w:r>
        <w:rPr>
          <w:rFonts w:ascii="Times New Roman" w:hAnsi="Times New Roman" w:cs="Times New Roman"/>
          <w:sz w:val="24"/>
          <w:szCs w:val="24"/>
        </w:rPr>
        <w:t>the Company in presenting its case.</w:t>
      </w:r>
    </w:p>
    <w:p w:rsidR="00C70A33" w:rsidP="009515A0">
      <w:pPr>
        <w:pStyle w:val="ListParagraph"/>
        <w:numPr>
          <w:ilvl w:val="0"/>
          <w:numId w:val="1"/>
        </w:numPr>
        <w:spacing w:line="480" w:lineRule="auto"/>
        <w:ind w:left="0" w:hanging="720"/>
        <w:rPr>
          <w:rFonts w:ascii="Times New Roman" w:hAnsi="Times New Roman" w:cs="Times New Roman"/>
          <w:sz w:val="24"/>
          <w:szCs w:val="24"/>
        </w:rPr>
      </w:pPr>
      <w:r>
        <w:rPr>
          <w:rFonts w:ascii="Times New Roman" w:hAnsi="Times New Roman" w:cs="Times New Roman"/>
          <w:sz w:val="24"/>
          <w:szCs w:val="24"/>
        </w:rPr>
        <w:t xml:space="preserve">The Company and its representatives have a broader view of discovery </w:t>
      </w:r>
      <w:r w:rsidR="006C69DC">
        <w:rPr>
          <w:rFonts w:ascii="Times New Roman" w:hAnsi="Times New Roman" w:cs="Times New Roman"/>
          <w:sz w:val="24"/>
          <w:szCs w:val="24"/>
        </w:rPr>
        <w:t xml:space="preserve">which </w:t>
      </w:r>
      <w:r>
        <w:rPr>
          <w:rFonts w:ascii="Times New Roman" w:hAnsi="Times New Roman" w:cs="Times New Roman"/>
          <w:sz w:val="24"/>
          <w:szCs w:val="24"/>
        </w:rPr>
        <w:t xml:space="preserve">we believe </w:t>
      </w:r>
      <w:r w:rsidR="000F45D2">
        <w:rPr>
          <w:rFonts w:ascii="Times New Roman" w:hAnsi="Times New Roman" w:cs="Times New Roman"/>
          <w:sz w:val="24"/>
          <w:szCs w:val="24"/>
        </w:rPr>
        <w:t xml:space="preserve">also </w:t>
      </w:r>
      <w:r>
        <w:rPr>
          <w:rFonts w:ascii="Times New Roman" w:hAnsi="Times New Roman" w:cs="Times New Roman"/>
          <w:sz w:val="24"/>
          <w:szCs w:val="24"/>
        </w:rPr>
        <w:t xml:space="preserve">furthers alternative dispute resolution principles </w:t>
      </w:r>
      <w:r w:rsidR="005A3F07">
        <w:rPr>
          <w:rFonts w:ascii="Times New Roman" w:hAnsi="Times New Roman" w:cs="Times New Roman"/>
          <w:sz w:val="24"/>
          <w:szCs w:val="24"/>
        </w:rPr>
        <w:t xml:space="preserve">of the Commission </w:t>
      </w:r>
      <w:r w:rsidR="006C69DC">
        <w:rPr>
          <w:rFonts w:ascii="Times New Roman" w:hAnsi="Times New Roman" w:cs="Times New Roman"/>
          <w:sz w:val="24"/>
          <w:szCs w:val="24"/>
        </w:rPr>
        <w:t xml:space="preserve">referenced </w:t>
      </w:r>
      <w:r>
        <w:rPr>
          <w:rFonts w:ascii="Times New Roman" w:hAnsi="Times New Roman" w:cs="Times New Roman"/>
          <w:sz w:val="24"/>
          <w:szCs w:val="24"/>
        </w:rPr>
        <w:t xml:space="preserve">in WAC 480-07-700.  Propounding discovery questions and successive follow up interrogatory and document production demands and then </w:t>
      </w:r>
      <w:r w:rsidR="000F45D2">
        <w:rPr>
          <w:rFonts w:ascii="Times New Roman" w:hAnsi="Times New Roman" w:cs="Times New Roman"/>
          <w:sz w:val="24"/>
          <w:szCs w:val="24"/>
        </w:rPr>
        <w:t xml:space="preserve">failing </w:t>
      </w:r>
      <w:r>
        <w:rPr>
          <w:rFonts w:ascii="Times New Roman" w:hAnsi="Times New Roman" w:cs="Times New Roman"/>
          <w:sz w:val="24"/>
          <w:szCs w:val="24"/>
        </w:rPr>
        <w:t xml:space="preserve">to respond to </w:t>
      </w:r>
      <w:r w:rsidR="000F45D2">
        <w:rPr>
          <w:rFonts w:ascii="Times New Roman" w:hAnsi="Times New Roman" w:cs="Times New Roman"/>
          <w:sz w:val="24"/>
          <w:szCs w:val="24"/>
        </w:rPr>
        <w:t xml:space="preserve">letter and email </w:t>
      </w:r>
      <w:r>
        <w:rPr>
          <w:rFonts w:ascii="Times New Roman" w:hAnsi="Times New Roman" w:cs="Times New Roman"/>
          <w:sz w:val="24"/>
          <w:szCs w:val="24"/>
        </w:rPr>
        <w:t>inquiries from the Company about satisfaction, sufficiency and materiality is inconsistent with the Commission’s reference to good faith efforts, collaborative processes and communica</w:t>
      </w:r>
      <w:r w:rsidR="00B10A86">
        <w:rPr>
          <w:rFonts w:ascii="Times New Roman" w:hAnsi="Times New Roman" w:cs="Times New Roman"/>
          <w:sz w:val="24"/>
          <w:szCs w:val="24"/>
        </w:rPr>
        <w:t xml:space="preserve">ting “… directly and informally, </w:t>
      </w:r>
      <w:r>
        <w:rPr>
          <w:rFonts w:ascii="Times New Roman" w:hAnsi="Times New Roman" w:cs="Times New Roman"/>
          <w:sz w:val="24"/>
          <w:szCs w:val="24"/>
        </w:rPr>
        <w:t>to reduce or avoid the need for written data requests and time for their preparation.”</w:t>
      </w:r>
      <w:r w:rsidR="00B10A86">
        <w:rPr>
          <w:rFonts w:ascii="Times New Roman" w:hAnsi="Times New Roman" w:cs="Times New Roman"/>
          <w:sz w:val="24"/>
          <w:szCs w:val="24"/>
        </w:rPr>
        <w:t xml:space="preserve">  (WAC 480-07-415).</w:t>
      </w:r>
    </w:p>
    <w:p w:rsidR="00C70A33" w:rsidP="009515A0">
      <w:pPr>
        <w:pStyle w:val="ListParagraph"/>
        <w:numPr>
          <w:ilvl w:val="0"/>
          <w:numId w:val="1"/>
        </w:numPr>
        <w:spacing w:line="480" w:lineRule="auto"/>
        <w:ind w:left="0" w:hanging="720"/>
        <w:rPr>
          <w:rFonts w:ascii="Times New Roman" w:hAnsi="Times New Roman" w:cs="Times New Roman"/>
          <w:sz w:val="24"/>
          <w:szCs w:val="24"/>
        </w:rPr>
      </w:pPr>
      <w:r>
        <w:rPr>
          <w:rFonts w:ascii="Times New Roman" w:hAnsi="Times New Roman" w:cs="Times New Roman"/>
          <w:sz w:val="24"/>
          <w:szCs w:val="24"/>
        </w:rPr>
        <w:t xml:space="preserve">With </w:t>
      </w:r>
      <w:r w:rsidR="00B10A86">
        <w:rPr>
          <w:rFonts w:ascii="Times New Roman" w:hAnsi="Times New Roman" w:cs="Times New Roman"/>
          <w:sz w:val="24"/>
          <w:szCs w:val="24"/>
        </w:rPr>
        <w:t xml:space="preserve">word </w:t>
      </w:r>
      <w:r>
        <w:rPr>
          <w:rFonts w:ascii="Times New Roman" w:hAnsi="Times New Roman" w:cs="Times New Roman"/>
          <w:sz w:val="24"/>
          <w:szCs w:val="24"/>
        </w:rPr>
        <w:t xml:space="preserve">of yet another procedural challenge and potential requested delay to the Commission’s </w:t>
      </w:r>
      <w:r w:rsidR="000F45D2">
        <w:rPr>
          <w:rFonts w:ascii="Times New Roman" w:hAnsi="Times New Roman" w:cs="Times New Roman"/>
          <w:sz w:val="24"/>
          <w:szCs w:val="24"/>
        </w:rPr>
        <w:t xml:space="preserve">hearing </w:t>
      </w:r>
      <w:r>
        <w:rPr>
          <w:rFonts w:ascii="Times New Roman" w:hAnsi="Times New Roman" w:cs="Times New Roman"/>
          <w:sz w:val="24"/>
          <w:szCs w:val="24"/>
        </w:rPr>
        <w:t xml:space="preserve">schedule in this previously dismissed and </w:t>
      </w:r>
      <w:r>
        <w:rPr>
          <w:rFonts w:ascii="Times New Roman" w:hAnsi="Times New Roman" w:cs="Times New Roman"/>
          <w:sz w:val="24"/>
          <w:szCs w:val="24"/>
        </w:rPr>
        <w:t>refiled</w:t>
      </w:r>
      <w:r>
        <w:rPr>
          <w:rFonts w:ascii="Times New Roman" w:hAnsi="Times New Roman" w:cs="Times New Roman"/>
          <w:sz w:val="24"/>
          <w:szCs w:val="24"/>
        </w:rPr>
        <w:t xml:space="preserve"> matter, the Company </w:t>
      </w:r>
      <w:r w:rsidR="004F2AA9">
        <w:rPr>
          <w:rFonts w:ascii="Times New Roman" w:hAnsi="Times New Roman" w:cs="Times New Roman"/>
          <w:sz w:val="24"/>
          <w:szCs w:val="24"/>
        </w:rPr>
        <w:t xml:space="preserve">now </w:t>
      </w:r>
      <w:r>
        <w:rPr>
          <w:rFonts w:ascii="Times New Roman" w:hAnsi="Times New Roman" w:cs="Times New Roman"/>
          <w:sz w:val="24"/>
          <w:szCs w:val="24"/>
        </w:rPr>
        <w:t xml:space="preserve">actively seeks the </w:t>
      </w:r>
      <w:r w:rsidR="000F45D2">
        <w:rPr>
          <w:rFonts w:ascii="Times New Roman" w:hAnsi="Times New Roman" w:cs="Times New Roman"/>
          <w:sz w:val="24"/>
          <w:szCs w:val="24"/>
        </w:rPr>
        <w:t xml:space="preserve">engagement </w:t>
      </w:r>
      <w:r>
        <w:rPr>
          <w:rFonts w:ascii="Times New Roman" w:hAnsi="Times New Roman" w:cs="Times New Roman"/>
          <w:sz w:val="24"/>
          <w:szCs w:val="24"/>
        </w:rPr>
        <w:t xml:space="preserve">of the Administrative Law Division and the Commission to resolve apparent continuing </w:t>
      </w:r>
      <w:r w:rsidR="005A3F07">
        <w:rPr>
          <w:rFonts w:ascii="Times New Roman" w:hAnsi="Times New Roman" w:cs="Times New Roman"/>
          <w:sz w:val="24"/>
          <w:szCs w:val="24"/>
        </w:rPr>
        <w:t xml:space="preserve">discovery </w:t>
      </w:r>
      <w:r>
        <w:rPr>
          <w:rFonts w:ascii="Times New Roman" w:hAnsi="Times New Roman" w:cs="Times New Roman"/>
          <w:sz w:val="24"/>
          <w:szCs w:val="24"/>
        </w:rPr>
        <w:t xml:space="preserve">disputes and challenges </w:t>
      </w:r>
      <w:r w:rsidR="005A3F07">
        <w:rPr>
          <w:rFonts w:ascii="Times New Roman" w:hAnsi="Times New Roman" w:cs="Times New Roman"/>
          <w:sz w:val="24"/>
          <w:szCs w:val="24"/>
        </w:rPr>
        <w:t xml:space="preserve">of </w:t>
      </w:r>
      <w:r w:rsidR="006C69DC">
        <w:rPr>
          <w:rFonts w:ascii="Times New Roman" w:hAnsi="Times New Roman" w:cs="Times New Roman"/>
          <w:sz w:val="24"/>
          <w:szCs w:val="24"/>
        </w:rPr>
        <w:t xml:space="preserve">insufficiency, </w:t>
      </w:r>
      <w:r w:rsidR="000F45D2">
        <w:rPr>
          <w:rFonts w:ascii="Times New Roman" w:hAnsi="Times New Roman" w:cs="Times New Roman"/>
          <w:sz w:val="24"/>
          <w:szCs w:val="24"/>
        </w:rPr>
        <w:t xml:space="preserve">believing </w:t>
      </w:r>
      <w:r>
        <w:rPr>
          <w:rFonts w:ascii="Times New Roman" w:hAnsi="Times New Roman" w:cs="Times New Roman"/>
          <w:sz w:val="24"/>
          <w:szCs w:val="24"/>
        </w:rPr>
        <w:t xml:space="preserve">that an omnibus discovery conference will </w:t>
      </w:r>
      <w:r w:rsidR="00B10A86">
        <w:rPr>
          <w:rFonts w:ascii="Times New Roman" w:hAnsi="Times New Roman" w:cs="Times New Roman"/>
          <w:sz w:val="24"/>
          <w:szCs w:val="24"/>
        </w:rPr>
        <w:t xml:space="preserve">likely </w:t>
      </w:r>
      <w:r>
        <w:rPr>
          <w:rFonts w:ascii="Times New Roman" w:hAnsi="Times New Roman" w:cs="Times New Roman"/>
          <w:sz w:val="24"/>
          <w:szCs w:val="24"/>
        </w:rPr>
        <w:t>be the most comprehensive, efficient and streamlined process to potentially accomplish that objective.</w:t>
      </w:r>
    </w:p>
    <w:p w:rsidR="00471E5D" w:rsidP="009515A0">
      <w:pPr>
        <w:pStyle w:val="ListParagraph"/>
        <w:numPr>
          <w:ilvl w:val="0"/>
          <w:numId w:val="1"/>
        </w:numPr>
        <w:spacing w:line="480" w:lineRule="auto"/>
        <w:ind w:left="0" w:hanging="720"/>
        <w:rPr>
          <w:rFonts w:ascii="Times New Roman" w:hAnsi="Times New Roman" w:cs="Times New Roman"/>
          <w:sz w:val="24"/>
          <w:szCs w:val="24"/>
        </w:rPr>
      </w:pPr>
      <w:r>
        <w:rPr>
          <w:rFonts w:ascii="Times New Roman" w:hAnsi="Times New Roman" w:cs="Times New Roman"/>
          <w:sz w:val="24"/>
          <w:szCs w:val="24"/>
        </w:rPr>
        <w:t xml:space="preserve">With the </w:t>
      </w:r>
      <w:r w:rsidR="008A0B58">
        <w:rPr>
          <w:rFonts w:ascii="Times New Roman" w:hAnsi="Times New Roman" w:cs="Times New Roman"/>
          <w:sz w:val="24"/>
          <w:szCs w:val="24"/>
        </w:rPr>
        <w:t xml:space="preserve">position </w:t>
      </w:r>
      <w:r>
        <w:rPr>
          <w:rFonts w:ascii="Times New Roman" w:hAnsi="Times New Roman" w:cs="Times New Roman"/>
          <w:sz w:val="24"/>
          <w:szCs w:val="24"/>
        </w:rPr>
        <w:t>of the Staff on recent overtures/entreaties as to its views in response to recent Data Request Responses</w:t>
      </w:r>
      <w:r w:rsidR="000F45D2">
        <w:rPr>
          <w:rFonts w:ascii="Times New Roman" w:hAnsi="Times New Roman" w:cs="Times New Roman"/>
          <w:sz w:val="24"/>
          <w:szCs w:val="24"/>
        </w:rPr>
        <w:t xml:space="preserve"> and procedural rule interpretation</w:t>
      </w:r>
      <w:r w:rsidR="004F2AA9">
        <w:rPr>
          <w:rFonts w:ascii="Times New Roman" w:hAnsi="Times New Roman" w:cs="Times New Roman"/>
          <w:sz w:val="24"/>
          <w:szCs w:val="24"/>
        </w:rPr>
        <w:t>s</w:t>
      </w:r>
      <w:r>
        <w:rPr>
          <w:rFonts w:ascii="Times New Roman" w:hAnsi="Times New Roman" w:cs="Times New Roman"/>
          <w:sz w:val="24"/>
          <w:szCs w:val="24"/>
        </w:rPr>
        <w:t xml:space="preserve">, it is </w:t>
      </w:r>
      <w:r w:rsidR="00407B68">
        <w:rPr>
          <w:rFonts w:ascii="Times New Roman" w:hAnsi="Times New Roman" w:cs="Times New Roman"/>
          <w:sz w:val="24"/>
          <w:szCs w:val="24"/>
        </w:rPr>
        <w:t xml:space="preserve">apparent </w:t>
      </w:r>
      <w:r>
        <w:rPr>
          <w:rFonts w:ascii="Times New Roman" w:hAnsi="Times New Roman" w:cs="Times New Roman"/>
          <w:sz w:val="24"/>
          <w:szCs w:val="24"/>
        </w:rPr>
        <w:t xml:space="preserve">that some intermediary or other neutral party </w:t>
      </w:r>
      <w:r w:rsidR="006C69DC">
        <w:rPr>
          <w:rFonts w:ascii="Times New Roman" w:hAnsi="Times New Roman" w:cs="Times New Roman"/>
          <w:sz w:val="24"/>
          <w:szCs w:val="24"/>
        </w:rPr>
        <w:t xml:space="preserve">could </w:t>
      </w:r>
      <w:r w:rsidR="00C70A33">
        <w:rPr>
          <w:rFonts w:ascii="Times New Roman" w:hAnsi="Times New Roman" w:cs="Times New Roman"/>
          <w:sz w:val="24"/>
          <w:szCs w:val="24"/>
        </w:rPr>
        <w:t xml:space="preserve">well </w:t>
      </w:r>
      <w:r>
        <w:rPr>
          <w:rFonts w:ascii="Times New Roman" w:hAnsi="Times New Roman" w:cs="Times New Roman"/>
          <w:sz w:val="24"/>
          <w:szCs w:val="24"/>
        </w:rPr>
        <w:t xml:space="preserve">assist in </w:t>
      </w:r>
      <w:r w:rsidR="000F45D2">
        <w:rPr>
          <w:rFonts w:ascii="Times New Roman" w:hAnsi="Times New Roman" w:cs="Times New Roman"/>
          <w:sz w:val="24"/>
          <w:szCs w:val="24"/>
        </w:rPr>
        <w:t xml:space="preserve">moving </w:t>
      </w:r>
      <w:r w:rsidR="005A3F07">
        <w:rPr>
          <w:rFonts w:ascii="Times New Roman" w:hAnsi="Times New Roman" w:cs="Times New Roman"/>
          <w:sz w:val="24"/>
          <w:szCs w:val="24"/>
        </w:rPr>
        <w:t xml:space="preserve">us </w:t>
      </w:r>
      <w:r w:rsidR="000F45D2">
        <w:rPr>
          <w:rFonts w:ascii="Times New Roman" w:hAnsi="Times New Roman" w:cs="Times New Roman"/>
          <w:sz w:val="24"/>
          <w:szCs w:val="24"/>
        </w:rPr>
        <w:t xml:space="preserve">past </w:t>
      </w:r>
      <w:r>
        <w:rPr>
          <w:rFonts w:ascii="Times New Roman" w:hAnsi="Times New Roman" w:cs="Times New Roman"/>
          <w:sz w:val="24"/>
          <w:szCs w:val="24"/>
        </w:rPr>
        <w:t>discovery impasse.  The Company has been and is willing to fully cooperate in good faith in that effort and trusts that the natural adversar</w:t>
      </w:r>
      <w:r w:rsidR="00C70A33">
        <w:rPr>
          <w:rFonts w:ascii="Times New Roman" w:hAnsi="Times New Roman" w:cs="Times New Roman"/>
          <w:sz w:val="24"/>
          <w:szCs w:val="24"/>
        </w:rPr>
        <w:t xml:space="preserve">ial </w:t>
      </w:r>
      <w:r>
        <w:rPr>
          <w:rFonts w:ascii="Times New Roman" w:hAnsi="Times New Roman" w:cs="Times New Roman"/>
          <w:sz w:val="24"/>
          <w:szCs w:val="24"/>
        </w:rPr>
        <w:t xml:space="preserve">litigation </w:t>
      </w:r>
      <w:r w:rsidR="005A3F07">
        <w:rPr>
          <w:rFonts w:ascii="Times New Roman" w:hAnsi="Times New Roman" w:cs="Times New Roman"/>
          <w:sz w:val="24"/>
          <w:szCs w:val="24"/>
        </w:rPr>
        <w:t xml:space="preserve">model </w:t>
      </w:r>
      <w:r>
        <w:rPr>
          <w:rFonts w:ascii="Times New Roman" w:hAnsi="Times New Roman" w:cs="Times New Roman"/>
          <w:sz w:val="24"/>
          <w:szCs w:val="24"/>
        </w:rPr>
        <w:t xml:space="preserve">at this juncture will </w:t>
      </w:r>
      <w:r w:rsidR="005A3F07">
        <w:rPr>
          <w:rFonts w:ascii="Times New Roman" w:hAnsi="Times New Roman" w:cs="Times New Roman"/>
          <w:sz w:val="24"/>
          <w:szCs w:val="24"/>
        </w:rPr>
        <w:t xml:space="preserve">nevertheless </w:t>
      </w:r>
      <w:r w:rsidR="00C70A33">
        <w:rPr>
          <w:rFonts w:ascii="Times New Roman" w:hAnsi="Times New Roman" w:cs="Times New Roman"/>
          <w:sz w:val="24"/>
          <w:szCs w:val="24"/>
        </w:rPr>
        <w:t xml:space="preserve">accommodate </w:t>
      </w:r>
      <w:r>
        <w:rPr>
          <w:rFonts w:ascii="Times New Roman" w:hAnsi="Times New Roman" w:cs="Times New Roman"/>
          <w:sz w:val="24"/>
          <w:szCs w:val="24"/>
        </w:rPr>
        <w:t xml:space="preserve">such </w:t>
      </w:r>
      <w:r w:rsidR="000F45D2">
        <w:rPr>
          <w:rFonts w:ascii="Times New Roman" w:hAnsi="Times New Roman" w:cs="Times New Roman"/>
          <w:sz w:val="24"/>
          <w:szCs w:val="24"/>
        </w:rPr>
        <w:t>an approach</w:t>
      </w:r>
      <w:r w:rsidR="005A3F07">
        <w:rPr>
          <w:rFonts w:ascii="Times New Roman" w:hAnsi="Times New Roman" w:cs="Times New Roman"/>
          <w:sz w:val="24"/>
          <w:szCs w:val="24"/>
        </w:rPr>
        <w:t xml:space="preserve"> which the </w:t>
      </w:r>
      <w:r w:rsidR="006C69DC">
        <w:rPr>
          <w:rFonts w:ascii="Times New Roman" w:hAnsi="Times New Roman" w:cs="Times New Roman"/>
          <w:sz w:val="24"/>
          <w:szCs w:val="24"/>
        </w:rPr>
        <w:t xml:space="preserve">Civil Rules and the Commission’s </w:t>
      </w:r>
      <w:r w:rsidR="005A3F07">
        <w:rPr>
          <w:rFonts w:ascii="Times New Roman" w:hAnsi="Times New Roman" w:cs="Times New Roman"/>
          <w:sz w:val="24"/>
          <w:szCs w:val="24"/>
        </w:rPr>
        <w:t>procedural rules seem to anticipate.</w:t>
      </w:r>
    </w:p>
    <w:p w:rsidR="008A0B58" w:rsidP="008A0B58">
      <w:pPr>
        <w:spacing w:line="480" w:lineRule="auto"/>
        <w:rPr>
          <w:rFonts w:ascii="Times New Roman" w:hAnsi="Times New Roman" w:cs="Times New Roman"/>
          <w:sz w:val="24"/>
          <w:szCs w:val="24"/>
        </w:rPr>
      </w:pPr>
    </w:p>
    <w:p w:rsidR="008A0B58" w:rsidRPr="008A0B58" w:rsidP="008A0B58">
      <w:pPr>
        <w:spacing w:line="480" w:lineRule="auto"/>
        <w:rPr>
          <w:rFonts w:ascii="Times New Roman" w:hAnsi="Times New Roman" w:cs="Times New Roman"/>
          <w:sz w:val="24"/>
          <w:szCs w:val="24"/>
        </w:rPr>
      </w:pPr>
    </w:p>
    <w:p w:rsidR="004F2AA9" w:rsidP="004F2AA9">
      <w:pPr>
        <w:pStyle w:val="ListParagraph"/>
        <w:spacing w:line="480" w:lineRule="auto"/>
        <w:ind w:left="0"/>
        <w:jc w:val="center"/>
        <w:rPr>
          <w:rFonts w:ascii="Times New Roman" w:hAnsi="Times New Roman" w:cs="Times New Roman"/>
          <w:b/>
          <w:sz w:val="24"/>
          <w:szCs w:val="24"/>
        </w:rPr>
      </w:pPr>
      <w:r w:rsidRPr="009A67A3">
        <w:rPr>
          <w:rFonts w:ascii="Times New Roman" w:hAnsi="Times New Roman" w:cs="Times New Roman"/>
          <w:b/>
          <w:sz w:val="24"/>
          <w:szCs w:val="24"/>
        </w:rPr>
        <w:t>I</w:t>
      </w:r>
      <w:r w:rsidR="00407B68">
        <w:rPr>
          <w:rFonts w:ascii="Times New Roman" w:hAnsi="Times New Roman" w:cs="Times New Roman"/>
          <w:b/>
          <w:sz w:val="24"/>
          <w:szCs w:val="24"/>
        </w:rPr>
        <w:t>V</w:t>
      </w:r>
      <w:r w:rsidRPr="009A67A3">
        <w:rPr>
          <w:rFonts w:ascii="Times New Roman" w:hAnsi="Times New Roman" w:cs="Times New Roman"/>
          <w:b/>
          <w:sz w:val="24"/>
          <w:szCs w:val="24"/>
        </w:rPr>
        <w:t xml:space="preserve">.  </w:t>
      </w:r>
      <w:r w:rsidRPr="00F672DC" w:rsidR="00F672DC">
        <w:rPr>
          <w:rFonts w:ascii="Times New Roman" w:hAnsi="Times New Roman" w:cs="Times New Roman"/>
          <w:b/>
          <w:sz w:val="24"/>
          <w:szCs w:val="24"/>
        </w:rPr>
        <w:t>CONCLUSION</w:t>
      </w:r>
      <w:r w:rsidR="00407B68">
        <w:rPr>
          <w:rFonts w:ascii="Times New Roman" w:hAnsi="Times New Roman" w:cs="Times New Roman"/>
          <w:b/>
          <w:sz w:val="24"/>
          <w:szCs w:val="24"/>
        </w:rPr>
        <w:t>/PRAYER FOR RELIEF</w:t>
      </w:r>
    </w:p>
    <w:p w:rsidR="004F2AA9" w:rsidP="004F2AA9">
      <w:pPr>
        <w:pStyle w:val="ListParagraph"/>
        <w:numPr>
          <w:ilvl w:val="0"/>
          <w:numId w:val="1"/>
        </w:numPr>
        <w:spacing w:line="480" w:lineRule="auto"/>
        <w:ind w:left="0" w:hanging="720"/>
        <w:rPr>
          <w:rFonts w:ascii="Times New Roman" w:hAnsi="Times New Roman" w:cs="Times New Roman"/>
          <w:sz w:val="24"/>
          <w:szCs w:val="24"/>
        </w:rPr>
      </w:pPr>
      <w:r>
        <w:rPr>
          <w:rFonts w:ascii="Times New Roman" w:hAnsi="Times New Roman" w:cs="Times New Roman"/>
          <w:sz w:val="24"/>
          <w:szCs w:val="24"/>
        </w:rPr>
        <w:t>For the reasons described above, Waste Control, Inc. asks that a discovery mast</w:t>
      </w:r>
      <w:r w:rsidR="006C69DC">
        <w:rPr>
          <w:rFonts w:ascii="Times New Roman" w:hAnsi="Times New Roman" w:cs="Times New Roman"/>
          <w:sz w:val="24"/>
          <w:szCs w:val="24"/>
        </w:rPr>
        <w:t xml:space="preserve">er be appointed herein and/or alternatively a </w:t>
      </w:r>
      <w:r>
        <w:rPr>
          <w:rFonts w:ascii="Times New Roman" w:hAnsi="Times New Roman" w:cs="Times New Roman"/>
          <w:sz w:val="24"/>
          <w:szCs w:val="24"/>
        </w:rPr>
        <w:t xml:space="preserve">discovery conference under WAC 480-07-415 be convened to assist the parties in </w:t>
      </w:r>
      <w:r w:rsidR="006C69DC">
        <w:rPr>
          <w:rFonts w:ascii="Times New Roman" w:hAnsi="Times New Roman" w:cs="Times New Roman"/>
          <w:sz w:val="24"/>
          <w:szCs w:val="24"/>
        </w:rPr>
        <w:t xml:space="preserve">finally </w:t>
      </w:r>
      <w:r>
        <w:rPr>
          <w:rFonts w:ascii="Times New Roman" w:hAnsi="Times New Roman" w:cs="Times New Roman"/>
          <w:sz w:val="24"/>
          <w:szCs w:val="24"/>
        </w:rPr>
        <w:t>moving this matter forward.</w:t>
      </w:r>
    </w:p>
    <w:p w:rsidR="004F2AA9" w:rsidRPr="00F672DC" w:rsidP="004F2AA9">
      <w:pPr>
        <w:pStyle w:val="ListParagraph"/>
        <w:spacing w:line="480" w:lineRule="auto"/>
        <w:ind w:left="0"/>
        <w:rPr>
          <w:rFonts w:ascii="Times New Roman" w:hAnsi="Times New Roman" w:cs="Times New Roman"/>
          <w:b/>
          <w:sz w:val="24"/>
          <w:szCs w:val="24"/>
        </w:rPr>
      </w:pPr>
    </w:p>
    <w:p w:rsidR="0010565F" w:rsidP="0010565F">
      <w:pPr>
        <w:pStyle w:val="ListParagraph"/>
        <w:spacing w:line="480" w:lineRule="auto"/>
        <w:rPr>
          <w:rFonts w:ascii="Times New Roman" w:hAnsi="Times New Roman" w:cs="Times New Roman"/>
          <w:sz w:val="24"/>
          <w:szCs w:val="24"/>
        </w:rPr>
      </w:pPr>
      <w:r>
        <w:rPr>
          <w:rFonts w:ascii="Times New Roman" w:hAnsi="Times New Roman" w:cs="Times New Roman"/>
          <w:sz w:val="24"/>
          <w:szCs w:val="24"/>
        </w:rPr>
        <w:t xml:space="preserve">DATED this </w:t>
      </w:r>
      <w:r w:rsidR="006C69DC">
        <w:rPr>
          <w:rFonts w:ascii="Times New Roman" w:hAnsi="Times New Roman" w:cs="Times New Roman"/>
          <w:sz w:val="24"/>
          <w:szCs w:val="24"/>
        </w:rPr>
        <w:t>9</w:t>
      </w:r>
      <w:r w:rsidRPr="006C69DC" w:rsidR="006C69DC">
        <w:rPr>
          <w:rFonts w:ascii="Times New Roman" w:hAnsi="Times New Roman" w:cs="Times New Roman"/>
          <w:sz w:val="24"/>
          <w:szCs w:val="24"/>
          <w:vertAlign w:val="superscript"/>
        </w:rPr>
        <w:t>th</w:t>
      </w:r>
      <w:r w:rsidR="006C69DC">
        <w:rPr>
          <w:rFonts w:ascii="Times New Roman" w:hAnsi="Times New Roman" w:cs="Times New Roman"/>
          <w:sz w:val="24"/>
          <w:szCs w:val="24"/>
        </w:rPr>
        <w:t xml:space="preserve"> </w:t>
      </w:r>
      <w:r>
        <w:rPr>
          <w:rFonts w:ascii="Times New Roman" w:hAnsi="Times New Roman" w:cs="Times New Roman"/>
          <w:sz w:val="24"/>
          <w:szCs w:val="24"/>
        </w:rPr>
        <w:t xml:space="preserve">day of </w:t>
      </w:r>
      <w:r w:rsidR="00471E5D">
        <w:rPr>
          <w:rFonts w:ascii="Times New Roman" w:hAnsi="Times New Roman" w:cs="Times New Roman"/>
          <w:sz w:val="24"/>
          <w:szCs w:val="24"/>
        </w:rPr>
        <w:t>June</w:t>
      </w:r>
      <w:r>
        <w:rPr>
          <w:rFonts w:ascii="Times New Roman" w:hAnsi="Times New Roman" w:cs="Times New Roman"/>
          <w:sz w:val="24"/>
          <w:szCs w:val="24"/>
        </w:rPr>
        <w:t>, 2014.</w:t>
      </w:r>
    </w:p>
    <w:p w:rsidR="00DD2273" w:rsidRPr="00DD2273" w:rsidP="00DD2273">
      <w:pPr>
        <w:keepNext/>
        <w:rPr>
          <w:rFonts w:ascii="Times New Roman" w:hAnsi="Times New Roman"/>
          <w:sz w:val="24"/>
        </w:rPr>
      </w:pPr>
    </w:p>
    <w:tbl>
      <w:tblPr>
        <w:tblW w:w="0" w:type="auto"/>
        <w:tblLayout w:type="fixed"/>
        <w:tblLook w:val="0000"/>
      </w:tblPr>
      <w:tblGrid>
        <w:gridCol w:w="4698"/>
        <w:gridCol w:w="4860"/>
      </w:tblGrid>
      <w:tr w:rsidTr="00A50462">
        <w:tblPrEx>
          <w:tblW w:w="0" w:type="auto"/>
          <w:tblLayout w:type="fixed"/>
          <w:tblLook w:val="0000"/>
        </w:tblPrEx>
        <w:trPr>
          <w:cantSplit/>
        </w:trPr>
        <w:tc>
          <w:tcPr>
            <w:tcW w:w="4698" w:type="dxa"/>
          </w:tcPr>
          <w:p w:rsidR="00DD2273" w:rsidRPr="00DD2273" w:rsidP="00A50462">
            <w:pPr>
              <w:keepNext/>
              <w:tabs>
                <w:tab w:val="left" w:pos="432"/>
              </w:tabs>
              <w:spacing w:line="240" w:lineRule="exact"/>
              <w:rPr>
                <w:rFonts w:ascii="Times New Roman" w:hAnsi="Times New Roman"/>
                <w:sz w:val="24"/>
              </w:rPr>
            </w:pPr>
          </w:p>
        </w:tc>
        <w:tc>
          <w:tcPr>
            <w:tcW w:w="4860" w:type="dxa"/>
          </w:tcPr>
          <w:p w:rsidR="0010565F" w:rsidP="00A50462">
            <w:pPr>
              <w:keepNext/>
              <w:spacing w:line="240" w:lineRule="exact"/>
              <w:rPr>
                <w:rFonts w:ascii="Times New Roman" w:hAnsi="Times New Roman"/>
                <w:caps/>
                <w:sz w:val="24"/>
                <w:szCs w:val="24"/>
              </w:rPr>
            </w:pPr>
            <w:r>
              <w:rPr>
                <w:rFonts w:ascii="Times New Roman" w:hAnsi="Times New Roman"/>
                <w:caps/>
                <w:sz w:val="24"/>
                <w:szCs w:val="24"/>
              </w:rPr>
              <w:t>RESPECTFULLY sUBMITTED,</w:t>
            </w:r>
          </w:p>
          <w:p w:rsidR="0010565F" w:rsidP="00A50462">
            <w:pPr>
              <w:keepNext/>
              <w:spacing w:line="240" w:lineRule="exact"/>
              <w:rPr>
                <w:rFonts w:ascii="Times New Roman" w:hAnsi="Times New Roman"/>
                <w:caps/>
                <w:sz w:val="24"/>
                <w:szCs w:val="24"/>
              </w:rPr>
            </w:pPr>
          </w:p>
          <w:p w:rsidR="00DD2273" w:rsidRPr="00DD2273" w:rsidP="00A50462">
            <w:pPr>
              <w:keepNext/>
              <w:spacing w:line="240" w:lineRule="exact"/>
              <w:rPr>
                <w:rFonts w:ascii="Times New Roman" w:hAnsi="Times New Roman"/>
                <w:caps/>
                <w:sz w:val="24"/>
                <w:szCs w:val="24"/>
              </w:rPr>
            </w:pPr>
            <w:r w:rsidRPr="00DD2273">
              <w:rPr>
                <w:rFonts w:ascii="Times New Roman" w:hAnsi="Times New Roman"/>
                <w:caps/>
                <w:sz w:val="24"/>
                <w:szCs w:val="24"/>
              </w:rPr>
              <w:t xml:space="preserve">Williams, Kastner &amp; Gibbs </w:t>
            </w:r>
            <w:r w:rsidRPr="00DD2273">
              <w:rPr>
                <w:rFonts w:ascii="Times New Roman" w:hAnsi="Times New Roman"/>
                <w:caps/>
                <w:sz w:val="24"/>
                <w:szCs w:val="24"/>
              </w:rPr>
              <w:t>PLLC</w:t>
            </w:r>
          </w:p>
          <w:p w:rsidR="00DD2273" w:rsidRPr="00DD2273" w:rsidP="00A50462">
            <w:pPr>
              <w:keepNext/>
              <w:spacing w:line="240" w:lineRule="exact"/>
              <w:rPr>
                <w:rFonts w:ascii="Times New Roman" w:hAnsi="Times New Roman"/>
                <w:sz w:val="24"/>
              </w:rPr>
            </w:pPr>
          </w:p>
          <w:p w:rsidR="00DD2273" w:rsidRPr="00DD2273" w:rsidP="00A50462">
            <w:pPr>
              <w:keepNext/>
              <w:spacing w:line="240" w:lineRule="exact"/>
              <w:rPr>
                <w:rFonts w:ascii="Times New Roman" w:hAnsi="Times New Roman"/>
                <w:sz w:val="24"/>
              </w:rPr>
            </w:pPr>
          </w:p>
          <w:p w:rsidR="00DD2273" w:rsidRPr="00DD2273" w:rsidP="00A50462">
            <w:pPr>
              <w:keepNext/>
              <w:spacing w:line="240" w:lineRule="exact"/>
              <w:rPr>
                <w:rFonts w:ascii="Times New Roman" w:hAnsi="Times New Roman"/>
                <w:sz w:val="24"/>
              </w:rPr>
            </w:pPr>
          </w:p>
          <w:p w:rsidR="00DD2273" w:rsidRPr="00DD2273" w:rsidP="00A50462">
            <w:pPr>
              <w:keepNext/>
              <w:tabs>
                <w:tab w:val="right" w:pos="4572"/>
              </w:tabs>
              <w:spacing w:line="240" w:lineRule="exact"/>
              <w:rPr>
                <w:rFonts w:ascii="Times New Roman" w:hAnsi="Times New Roman"/>
                <w:sz w:val="24"/>
                <w:u w:val="single"/>
              </w:rPr>
            </w:pPr>
            <w:r w:rsidRPr="00DD2273">
              <w:rPr>
                <w:rFonts w:ascii="Times New Roman" w:hAnsi="Times New Roman"/>
                <w:sz w:val="24"/>
              </w:rPr>
              <w:t xml:space="preserve">By </w:t>
            </w:r>
            <w:r w:rsidRPr="00DD2273">
              <w:rPr>
                <w:rFonts w:ascii="Times New Roman" w:hAnsi="Times New Roman"/>
                <w:sz w:val="24"/>
                <w:u w:val="single"/>
              </w:rPr>
              <w:tab/>
            </w:r>
          </w:p>
          <w:p w:rsidR="00DD2273" w:rsidRPr="00DD2273" w:rsidP="00A50462">
            <w:pPr>
              <w:keepNext/>
              <w:tabs>
                <w:tab w:val="left" w:pos="432"/>
                <w:tab w:val="right" w:pos="4932"/>
              </w:tabs>
              <w:spacing w:line="240" w:lineRule="exact"/>
              <w:rPr>
                <w:rFonts w:ascii="Times New Roman" w:hAnsi="Times New Roman"/>
                <w:sz w:val="24"/>
              </w:rPr>
            </w:pPr>
            <w:r w:rsidRPr="00DD2273">
              <w:rPr>
                <w:rFonts w:ascii="Times New Roman" w:hAnsi="Times New Roman"/>
                <w:sz w:val="24"/>
              </w:rPr>
              <w:tab/>
              <w:t xml:space="preserve">David W. Wiley, </w:t>
            </w:r>
            <w:r w:rsidRPr="00DD2273">
              <w:rPr>
                <w:rFonts w:ascii="Times New Roman" w:hAnsi="Times New Roman"/>
                <w:sz w:val="24"/>
              </w:rPr>
              <w:t>WSBA</w:t>
            </w:r>
            <w:r w:rsidRPr="00DD2273">
              <w:rPr>
                <w:rFonts w:ascii="Times New Roman" w:hAnsi="Times New Roman"/>
                <w:sz w:val="24"/>
              </w:rPr>
              <w:t xml:space="preserve"> #08614</w:t>
            </w:r>
          </w:p>
          <w:p w:rsidR="00DD2273" w:rsidRPr="00DD2273" w:rsidP="00A50462">
            <w:pPr>
              <w:keepNext/>
              <w:tabs>
                <w:tab w:val="left" w:pos="432"/>
                <w:tab w:val="right" w:pos="4932"/>
              </w:tabs>
              <w:spacing w:line="240" w:lineRule="exact"/>
              <w:rPr>
                <w:rFonts w:ascii="Times New Roman" w:hAnsi="Times New Roman"/>
                <w:sz w:val="24"/>
              </w:rPr>
            </w:pPr>
            <w:r w:rsidRPr="00DD2273">
              <w:rPr>
                <w:rFonts w:ascii="Times New Roman" w:hAnsi="Times New Roman"/>
                <w:sz w:val="24"/>
              </w:rPr>
              <w:t xml:space="preserve">       </w:t>
            </w:r>
            <w:r>
              <w:fldChar w:fldCharType="begin"/>
            </w:r>
            <w:r>
              <w:instrText xml:space="preserve"> HYPERLINK "mailto:dwiley@williamskastner.com" </w:instrText>
            </w:r>
            <w:r>
              <w:fldChar w:fldCharType="separate"/>
            </w:r>
            <w:r w:rsidRPr="00DD2273">
              <w:rPr>
                <w:rStyle w:val="Hyperlink"/>
                <w:rFonts w:ascii="Times New Roman" w:hAnsi="Times New Roman"/>
                <w:sz w:val="24"/>
              </w:rPr>
              <w:t>dwiley@williamskastner.com</w:t>
            </w:r>
            <w:r>
              <w:fldChar w:fldCharType="end"/>
            </w:r>
            <w:r w:rsidRPr="00DD2273">
              <w:rPr>
                <w:rFonts w:ascii="Times New Roman" w:hAnsi="Times New Roman"/>
                <w:sz w:val="24"/>
              </w:rPr>
              <w:t xml:space="preserve"> </w:t>
            </w:r>
          </w:p>
          <w:p w:rsidR="00DD2273" w:rsidRPr="00DD2273" w:rsidP="00A50462">
            <w:pPr>
              <w:keepNext/>
              <w:spacing w:line="240" w:lineRule="exact"/>
              <w:rPr>
                <w:rFonts w:ascii="Times New Roman" w:hAnsi="Times New Roman"/>
                <w:sz w:val="24"/>
              </w:rPr>
            </w:pPr>
            <w:r w:rsidRPr="00DD2273">
              <w:rPr>
                <w:rFonts w:ascii="Times New Roman" w:hAnsi="Times New Roman"/>
                <w:sz w:val="24"/>
              </w:rPr>
              <w:t>Attorneys for Waste Control, Inc.</w:t>
            </w:r>
          </w:p>
        </w:tc>
      </w:tr>
    </w:tbl>
    <w:p w:rsidR="00DD2273" w:rsidRPr="00DD2273" w:rsidP="00DD2273">
      <w:pPr>
        <w:rPr>
          <w:rFonts w:ascii="Times New Roman" w:hAnsi="Times New Roman"/>
          <w:sz w:val="24"/>
        </w:rPr>
      </w:pPr>
    </w:p>
    <w:p w:rsidR="00DD2273" w:rsidRPr="00DD2273" w:rsidP="00DD2273">
      <w:pPr>
        <w:keepNext/>
        <w:keepLines/>
        <w:jc w:val="center"/>
        <w:rPr>
          <w:rFonts w:ascii="Times New Roman" w:hAnsi="Times New Roman"/>
          <w:b/>
          <w:sz w:val="24"/>
          <w:szCs w:val="24"/>
        </w:rPr>
      </w:pPr>
      <w:r w:rsidRPr="00DD2273">
        <w:rPr>
          <w:rFonts w:ascii="Times New Roman" w:hAnsi="Times New Roman"/>
          <w:sz w:val="24"/>
        </w:rPr>
        <w:br w:type="page"/>
      </w:r>
      <w:r w:rsidRPr="00DD2273">
        <w:rPr>
          <w:rFonts w:ascii="Times New Roman" w:hAnsi="Times New Roman"/>
          <w:b/>
          <w:sz w:val="24"/>
          <w:szCs w:val="24"/>
        </w:rPr>
        <w:t>CERTIFICATE OF SERVICE</w:t>
      </w:r>
    </w:p>
    <w:p w:rsidR="00DD2273" w:rsidRPr="00DD2273" w:rsidP="00DD2273">
      <w:pPr>
        <w:keepNext/>
        <w:keepLines/>
        <w:rPr>
          <w:rFonts w:ascii="Times New Roman" w:hAnsi="Times New Roman"/>
          <w:b/>
          <w:sz w:val="24"/>
          <w:szCs w:val="24"/>
        </w:rPr>
      </w:pPr>
    </w:p>
    <w:p w:rsidR="00DD2273" w:rsidRPr="00DD2273" w:rsidP="00DD2273">
      <w:pPr>
        <w:rPr>
          <w:rFonts w:ascii="Times New Roman" w:hAnsi="Times New Roman"/>
          <w:sz w:val="24"/>
          <w:szCs w:val="24"/>
        </w:rPr>
      </w:pPr>
      <w:r w:rsidRPr="00DD2273">
        <w:rPr>
          <w:rFonts w:ascii="Times New Roman" w:hAnsi="Times New Roman"/>
          <w:sz w:val="24"/>
          <w:szCs w:val="24"/>
        </w:rPr>
        <w:tab/>
        <w:t>I her</w:t>
      </w:r>
      <w:bookmarkStart w:id="0" w:name="_GoBack"/>
      <w:bookmarkEnd w:id="0"/>
      <w:r w:rsidRPr="00DD2273">
        <w:rPr>
          <w:rFonts w:ascii="Times New Roman" w:hAnsi="Times New Roman"/>
          <w:sz w:val="24"/>
          <w:szCs w:val="24"/>
        </w:rPr>
        <w:t xml:space="preserve">eby certify that on </w:t>
      </w:r>
      <w:r w:rsidR="00471E5D">
        <w:rPr>
          <w:rFonts w:ascii="Times New Roman" w:hAnsi="Times New Roman"/>
          <w:sz w:val="24"/>
          <w:szCs w:val="24"/>
        </w:rPr>
        <w:t xml:space="preserve">June </w:t>
      </w:r>
      <w:r w:rsidR="006C69DC">
        <w:rPr>
          <w:rFonts w:ascii="Times New Roman" w:hAnsi="Times New Roman"/>
          <w:sz w:val="24"/>
          <w:szCs w:val="24"/>
        </w:rPr>
        <w:t>9</w:t>
      </w:r>
      <w:r w:rsidRPr="00DD2273">
        <w:rPr>
          <w:rFonts w:ascii="Times New Roman" w:hAnsi="Times New Roman"/>
          <w:sz w:val="24"/>
          <w:szCs w:val="24"/>
        </w:rPr>
        <w:t xml:space="preserve">, 2014, I caused to be served the original and </w:t>
      </w:r>
      <w:r w:rsidR="00071CF6">
        <w:rPr>
          <w:rFonts w:ascii="Times New Roman" w:hAnsi="Times New Roman"/>
          <w:sz w:val="24"/>
          <w:szCs w:val="24"/>
        </w:rPr>
        <w:t xml:space="preserve">five </w:t>
      </w:r>
      <w:r w:rsidRPr="00DD2273">
        <w:rPr>
          <w:rFonts w:ascii="Times New Roman" w:hAnsi="Times New Roman"/>
          <w:sz w:val="24"/>
          <w:szCs w:val="24"/>
        </w:rPr>
        <w:t>(</w:t>
      </w:r>
      <w:r w:rsidR="00071CF6">
        <w:rPr>
          <w:rFonts w:ascii="Times New Roman" w:hAnsi="Times New Roman"/>
          <w:sz w:val="24"/>
          <w:szCs w:val="24"/>
        </w:rPr>
        <w:t xml:space="preserve">5) copies </w:t>
      </w:r>
      <w:r w:rsidRPr="00DD2273">
        <w:rPr>
          <w:rFonts w:ascii="Times New Roman" w:hAnsi="Times New Roman"/>
          <w:sz w:val="24"/>
          <w:szCs w:val="24"/>
        </w:rPr>
        <w:t>of the foregoing document to the following address via first class mail, postage prepaid to:</w:t>
      </w:r>
    </w:p>
    <w:p w:rsidR="00DD2273" w:rsidRPr="00DD2273" w:rsidP="00DD2273">
      <w:pPr>
        <w:rPr>
          <w:rFonts w:ascii="Times New Roman" w:hAnsi="Times New Roman"/>
          <w:sz w:val="24"/>
          <w:szCs w:val="24"/>
        </w:rPr>
      </w:pPr>
    </w:p>
    <w:p w:rsidR="00DD2273" w:rsidRPr="00DD2273" w:rsidP="00DD2273">
      <w:pPr>
        <w:rPr>
          <w:rFonts w:ascii="Times New Roman" w:hAnsi="Times New Roman"/>
          <w:sz w:val="24"/>
        </w:rPr>
      </w:pPr>
      <w:r w:rsidRPr="00DD2273">
        <w:rPr>
          <w:rFonts w:ascii="Times New Roman" w:hAnsi="Times New Roman"/>
          <w:sz w:val="24"/>
          <w:szCs w:val="24"/>
        </w:rPr>
        <w:tab/>
      </w:r>
      <w:r w:rsidRPr="00DD2273">
        <w:rPr>
          <w:rFonts w:ascii="Times New Roman" w:hAnsi="Times New Roman"/>
          <w:sz w:val="24"/>
        </w:rPr>
        <w:t>Steven V. King, Executive Director and Secretary</w:t>
      </w:r>
    </w:p>
    <w:p w:rsidR="00DD2273" w:rsidRPr="00DD2273" w:rsidP="00DD2273">
      <w:pPr>
        <w:ind w:firstLine="720"/>
        <w:rPr>
          <w:rFonts w:ascii="Times New Roman" w:hAnsi="Times New Roman"/>
          <w:sz w:val="24"/>
        </w:rPr>
      </w:pPr>
      <w:r w:rsidRPr="00DD2273">
        <w:rPr>
          <w:rFonts w:ascii="Times New Roman" w:hAnsi="Times New Roman"/>
          <w:sz w:val="24"/>
        </w:rPr>
        <w:t>Washington Utilities and Transportation Commission</w:t>
      </w:r>
    </w:p>
    <w:p w:rsidR="00DD2273" w:rsidRPr="00DD2273" w:rsidP="00DD2273">
      <w:pPr>
        <w:ind w:firstLine="720"/>
        <w:rPr>
          <w:rFonts w:ascii="Times New Roman" w:hAnsi="Times New Roman"/>
          <w:sz w:val="24"/>
        </w:rPr>
      </w:pPr>
      <w:r w:rsidRPr="00DD2273">
        <w:rPr>
          <w:rFonts w:ascii="Times New Roman" w:hAnsi="Times New Roman"/>
          <w:sz w:val="24"/>
        </w:rPr>
        <w:t>Attn.:  Records Center</w:t>
      </w:r>
    </w:p>
    <w:p w:rsidR="00DD2273" w:rsidRPr="00DD2273" w:rsidP="00DD2273">
      <w:pPr>
        <w:ind w:firstLine="720"/>
        <w:rPr>
          <w:rFonts w:ascii="Times New Roman" w:hAnsi="Times New Roman"/>
          <w:sz w:val="24"/>
        </w:rPr>
      </w:pPr>
      <w:r w:rsidRPr="00DD2273">
        <w:rPr>
          <w:rFonts w:ascii="Times New Roman" w:hAnsi="Times New Roman"/>
          <w:sz w:val="24"/>
        </w:rPr>
        <w:t>P.O. Box 47250</w:t>
      </w:r>
    </w:p>
    <w:p w:rsidR="00DD2273" w:rsidRPr="00DD2273" w:rsidP="00DD2273">
      <w:pPr>
        <w:ind w:firstLine="720"/>
        <w:rPr>
          <w:rFonts w:ascii="Times New Roman" w:hAnsi="Times New Roman"/>
          <w:sz w:val="24"/>
        </w:rPr>
      </w:pPr>
      <w:r w:rsidRPr="00DD2273">
        <w:rPr>
          <w:rFonts w:ascii="Times New Roman" w:hAnsi="Times New Roman"/>
          <w:sz w:val="24"/>
        </w:rPr>
        <w:t>1300 S. Evergreen Park Dr. SW</w:t>
      </w:r>
    </w:p>
    <w:p w:rsidR="00DD2273" w:rsidRPr="00DD2273" w:rsidP="00DD2273">
      <w:pPr>
        <w:ind w:firstLine="720"/>
        <w:rPr>
          <w:rFonts w:ascii="Times New Roman" w:hAnsi="Times New Roman"/>
          <w:sz w:val="24"/>
        </w:rPr>
      </w:pPr>
      <w:r w:rsidRPr="00DD2273">
        <w:rPr>
          <w:rFonts w:ascii="Times New Roman" w:hAnsi="Times New Roman"/>
          <w:sz w:val="24"/>
        </w:rPr>
        <w:t>Olympia, WA 98504-7250</w:t>
      </w:r>
    </w:p>
    <w:p w:rsidR="00DD2273" w:rsidRPr="00DD2273" w:rsidP="00DD2273">
      <w:pPr>
        <w:keepNext/>
        <w:keepLines/>
        <w:rPr>
          <w:rFonts w:ascii="Times New Roman" w:hAnsi="Times New Roman"/>
          <w:sz w:val="24"/>
          <w:szCs w:val="24"/>
        </w:rPr>
      </w:pPr>
    </w:p>
    <w:p w:rsidR="00DD2273" w:rsidRPr="00DD2273" w:rsidP="00DD2273">
      <w:pPr>
        <w:keepNext/>
        <w:keepLines/>
        <w:rPr>
          <w:rFonts w:ascii="Times New Roman" w:hAnsi="Times New Roman"/>
          <w:sz w:val="24"/>
          <w:szCs w:val="24"/>
        </w:rPr>
      </w:pPr>
      <w:r w:rsidRPr="00DD2273">
        <w:rPr>
          <w:rFonts w:ascii="Times New Roman" w:hAnsi="Times New Roman"/>
          <w:sz w:val="24"/>
          <w:szCs w:val="24"/>
        </w:rPr>
        <w:t xml:space="preserve">I certify I have also provided to the Washington Utilities and Transportation Commission’s Secretary an official electronic file containing the foregoing document via email to:  </w:t>
      </w:r>
    </w:p>
    <w:p w:rsidR="00DD2273" w:rsidRPr="00DD2273" w:rsidP="00DD2273">
      <w:pPr>
        <w:keepNext/>
        <w:keepLines/>
        <w:rPr>
          <w:rFonts w:ascii="Times New Roman" w:hAnsi="Times New Roman"/>
          <w:sz w:val="24"/>
          <w:szCs w:val="24"/>
        </w:rPr>
      </w:pPr>
      <w:r>
        <w:fldChar w:fldCharType="begin"/>
      </w:r>
      <w:r>
        <w:instrText xml:space="preserve"> HYPERLINK "mailto:records@utc.wa.gov" </w:instrText>
      </w:r>
      <w:r>
        <w:fldChar w:fldCharType="separate"/>
      </w:r>
      <w:r w:rsidRPr="00DD2273">
        <w:rPr>
          <w:rStyle w:val="Hyperlink"/>
          <w:rFonts w:ascii="Times New Roman" w:hAnsi="Times New Roman"/>
          <w:sz w:val="24"/>
          <w:szCs w:val="24"/>
        </w:rPr>
        <w:t>records@utc.wa.gov</w:t>
      </w:r>
      <w:r>
        <w:fldChar w:fldCharType="end"/>
      </w:r>
    </w:p>
    <w:p w:rsidR="00DD2273" w:rsidRPr="00DD2273" w:rsidP="00DD2273">
      <w:pPr>
        <w:rPr>
          <w:rFonts w:ascii="Times New Roman" w:hAnsi="Times New Roman"/>
          <w:sz w:val="24"/>
          <w:szCs w:val="24"/>
        </w:rPr>
      </w:pPr>
    </w:p>
    <w:p w:rsidR="00DD2273" w:rsidP="00DD2273">
      <w:pPr>
        <w:keepNext/>
        <w:keepLines/>
        <w:rPr>
          <w:rFonts w:ascii="Times New Roman" w:hAnsi="Times New Roman"/>
          <w:sz w:val="24"/>
          <w:szCs w:val="24"/>
        </w:rPr>
      </w:pPr>
      <w:r w:rsidRPr="00DD2273">
        <w:rPr>
          <w:rFonts w:ascii="Times New Roman" w:hAnsi="Times New Roman"/>
          <w:sz w:val="24"/>
          <w:szCs w:val="24"/>
        </w:rPr>
        <w:t>and an electronic copy via email and first class mail, postage prepaid, to:</w:t>
      </w:r>
      <w:r w:rsidRPr="00DD2273">
        <w:rPr>
          <w:rFonts w:ascii="Times New Roman" w:hAnsi="Times New Roman"/>
          <w:sz w:val="24"/>
          <w:szCs w:val="24"/>
        </w:rPr>
        <w:br/>
      </w:r>
    </w:p>
    <w:p w:rsidR="00400BD4" w:rsidP="00400BD4">
      <w:pPr>
        <w:ind w:firstLine="720"/>
        <w:rPr>
          <w:rFonts w:ascii="Times New Roman" w:hAnsi="Times New Roman"/>
          <w:sz w:val="24"/>
        </w:rPr>
      </w:pPr>
      <w:r>
        <w:rPr>
          <w:rFonts w:ascii="Times New Roman" w:hAnsi="Times New Roman"/>
          <w:sz w:val="24"/>
        </w:rPr>
        <w:t>Marguerite Friedlander, Administrative Law Judge</w:t>
      </w:r>
    </w:p>
    <w:p w:rsidR="00400BD4" w:rsidRPr="00DD2273" w:rsidP="00400BD4">
      <w:pPr>
        <w:ind w:firstLine="720"/>
        <w:rPr>
          <w:rFonts w:ascii="Times New Roman" w:hAnsi="Times New Roman"/>
          <w:sz w:val="24"/>
        </w:rPr>
      </w:pPr>
      <w:r w:rsidRPr="00DD2273">
        <w:rPr>
          <w:rFonts w:ascii="Times New Roman" w:hAnsi="Times New Roman"/>
          <w:sz w:val="24"/>
        </w:rPr>
        <w:t>Washington Utilities and Transportation Commission</w:t>
      </w:r>
    </w:p>
    <w:p w:rsidR="00400BD4" w:rsidRPr="00DD2273" w:rsidP="00400BD4">
      <w:pPr>
        <w:ind w:firstLine="720"/>
        <w:rPr>
          <w:rFonts w:ascii="Times New Roman" w:hAnsi="Times New Roman"/>
          <w:sz w:val="24"/>
        </w:rPr>
      </w:pPr>
      <w:r w:rsidRPr="00DD2273">
        <w:rPr>
          <w:rFonts w:ascii="Times New Roman" w:hAnsi="Times New Roman"/>
          <w:sz w:val="24"/>
        </w:rPr>
        <w:t>P.O. Box 47250</w:t>
      </w:r>
    </w:p>
    <w:p w:rsidR="00400BD4" w:rsidRPr="00DD2273" w:rsidP="00400BD4">
      <w:pPr>
        <w:ind w:firstLine="720"/>
        <w:rPr>
          <w:rFonts w:ascii="Times New Roman" w:hAnsi="Times New Roman"/>
          <w:sz w:val="24"/>
        </w:rPr>
      </w:pPr>
      <w:r w:rsidRPr="00DD2273">
        <w:rPr>
          <w:rFonts w:ascii="Times New Roman" w:hAnsi="Times New Roman"/>
          <w:sz w:val="24"/>
        </w:rPr>
        <w:t>1300 S. Evergreen Park Dr. SW</w:t>
      </w:r>
    </w:p>
    <w:p w:rsidR="00400BD4" w:rsidP="00400BD4">
      <w:pPr>
        <w:ind w:firstLine="720"/>
        <w:rPr>
          <w:rFonts w:ascii="Times New Roman" w:hAnsi="Times New Roman"/>
          <w:sz w:val="24"/>
        </w:rPr>
      </w:pPr>
      <w:r w:rsidRPr="00DD2273">
        <w:rPr>
          <w:rFonts w:ascii="Times New Roman" w:hAnsi="Times New Roman"/>
          <w:sz w:val="24"/>
        </w:rPr>
        <w:t>Olympia, WA 98504-7250</w:t>
      </w:r>
    </w:p>
    <w:p w:rsidR="00B37BEE" w:rsidRPr="00DD2273" w:rsidP="00400BD4">
      <w:pPr>
        <w:ind w:firstLine="720"/>
        <w:rPr>
          <w:rFonts w:ascii="Times New Roman" w:hAnsi="Times New Roman"/>
          <w:sz w:val="24"/>
        </w:rPr>
      </w:pPr>
      <w:r>
        <w:rPr>
          <w:rFonts w:ascii="Times New Roman" w:hAnsi="Times New Roman"/>
          <w:sz w:val="24"/>
        </w:rPr>
        <w:t xml:space="preserve">Email:  </w:t>
      </w:r>
      <w:r>
        <w:fldChar w:fldCharType="begin"/>
      </w:r>
      <w:r>
        <w:instrText xml:space="preserve"> HYPERLINK "mailto:mfriedla@utc.wa.gov" </w:instrText>
      </w:r>
      <w:r>
        <w:fldChar w:fldCharType="separate"/>
      </w:r>
      <w:r w:rsidRPr="00386EEF">
        <w:rPr>
          <w:rStyle w:val="Hyperlink"/>
          <w:rFonts w:ascii="Times New Roman" w:hAnsi="Times New Roman"/>
          <w:sz w:val="24"/>
        </w:rPr>
        <w:t>mfriedla@utc.wa.gov</w:t>
      </w:r>
      <w:r>
        <w:fldChar w:fldCharType="end"/>
      </w:r>
      <w:r>
        <w:rPr>
          <w:rFonts w:ascii="Times New Roman" w:hAnsi="Times New Roman"/>
          <w:sz w:val="24"/>
        </w:rPr>
        <w:t xml:space="preserve"> </w:t>
      </w:r>
    </w:p>
    <w:p w:rsidR="00400BD4" w:rsidRPr="00DD2273" w:rsidP="00DD2273">
      <w:pPr>
        <w:keepNext/>
        <w:keepLines/>
        <w:rPr>
          <w:rFonts w:ascii="Times New Roman" w:hAnsi="Times New Roman"/>
          <w:sz w:val="24"/>
          <w:szCs w:val="24"/>
        </w:rPr>
      </w:pPr>
    </w:p>
    <w:p w:rsidR="00DD2273" w:rsidRPr="00DD2273" w:rsidP="00DD2273">
      <w:pPr>
        <w:keepNext/>
        <w:keepLines/>
        <w:rPr>
          <w:rFonts w:ascii="Times New Roman" w:hAnsi="Times New Roman"/>
          <w:sz w:val="24"/>
          <w:szCs w:val="24"/>
        </w:rPr>
      </w:pPr>
      <w:r w:rsidRPr="00DD2273">
        <w:rPr>
          <w:rFonts w:ascii="Times New Roman" w:hAnsi="Times New Roman"/>
          <w:sz w:val="24"/>
          <w:szCs w:val="24"/>
        </w:rPr>
        <w:tab/>
      </w:r>
      <w:r w:rsidR="00471E5D">
        <w:rPr>
          <w:rFonts w:ascii="Times New Roman" w:hAnsi="Times New Roman"/>
          <w:sz w:val="24"/>
          <w:szCs w:val="24"/>
        </w:rPr>
        <w:t>Brett Shearer</w:t>
      </w:r>
      <w:r w:rsidRPr="00DD2273">
        <w:rPr>
          <w:rFonts w:ascii="Times New Roman" w:hAnsi="Times New Roman"/>
          <w:sz w:val="24"/>
          <w:szCs w:val="24"/>
        </w:rPr>
        <w:t xml:space="preserve"> </w:t>
      </w:r>
    </w:p>
    <w:p w:rsidR="00DD2273" w:rsidRPr="00DD2273" w:rsidP="00DD2273">
      <w:pPr>
        <w:keepNext/>
        <w:keepLines/>
        <w:rPr>
          <w:rFonts w:ascii="Times New Roman" w:hAnsi="Times New Roman"/>
          <w:sz w:val="24"/>
          <w:szCs w:val="24"/>
        </w:rPr>
      </w:pPr>
      <w:r w:rsidRPr="00DD2273">
        <w:rPr>
          <w:rFonts w:ascii="Times New Roman" w:hAnsi="Times New Roman"/>
          <w:sz w:val="24"/>
          <w:szCs w:val="24"/>
        </w:rPr>
        <w:tab/>
        <w:t>Office of the Attorney General</w:t>
      </w:r>
    </w:p>
    <w:p w:rsidR="00DD2273" w:rsidRPr="00DD2273" w:rsidP="00DD2273">
      <w:pPr>
        <w:ind w:firstLine="720"/>
        <w:rPr>
          <w:rFonts w:ascii="Times New Roman" w:hAnsi="Times New Roman"/>
          <w:sz w:val="24"/>
        </w:rPr>
      </w:pPr>
      <w:r w:rsidRPr="00DD2273">
        <w:rPr>
          <w:rFonts w:ascii="Times New Roman" w:hAnsi="Times New Roman"/>
          <w:sz w:val="24"/>
        </w:rPr>
        <w:t>Washington Utilities and Transportation Commission</w:t>
      </w:r>
    </w:p>
    <w:p w:rsidR="00DD2273" w:rsidRPr="00DD2273" w:rsidP="00DD2273">
      <w:pPr>
        <w:ind w:firstLine="720"/>
        <w:rPr>
          <w:rFonts w:ascii="Times New Roman" w:hAnsi="Times New Roman"/>
          <w:sz w:val="24"/>
        </w:rPr>
      </w:pPr>
      <w:r w:rsidRPr="00DD2273">
        <w:rPr>
          <w:rFonts w:ascii="Times New Roman" w:hAnsi="Times New Roman"/>
          <w:sz w:val="24"/>
        </w:rPr>
        <w:t>1400 S. Evergreen Park Dr. SW</w:t>
      </w:r>
    </w:p>
    <w:p w:rsidR="00DD2273" w:rsidRPr="00DD2273" w:rsidP="00DD2273">
      <w:pPr>
        <w:ind w:firstLine="720"/>
        <w:rPr>
          <w:rFonts w:ascii="Times New Roman" w:hAnsi="Times New Roman"/>
          <w:sz w:val="24"/>
        </w:rPr>
      </w:pPr>
      <w:r w:rsidRPr="00DD2273">
        <w:rPr>
          <w:rFonts w:ascii="Times New Roman" w:hAnsi="Times New Roman"/>
          <w:sz w:val="24"/>
        </w:rPr>
        <w:t>PO Box 40128</w:t>
      </w:r>
    </w:p>
    <w:p w:rsidR="00DD2273" w:rsidRPr="00DD2273" w:rsidP="00DD2273">
      <w:pPr>
        <w:ind w:firstLine="720"/>
        <w:rPr>
          <w:rFonts w:ascii="Times New Roman" w:hAnsi="Times New Roman"/>
          <w:sz w:val="24"/>
        </w:rPr>
      </w:pPr>
      <w:r w:rsidRPr="00DD2273">
        <w:rPr>
          <w:rFonts w:ascii="Times New Roman" w:hAnsi="Times New Roman"/>
          <w:sz w:val="24"/>
        </w:rPr>
        <w:t>Olympia, WA  98504-0128</w:t>
      </w:r>
    </w:p>
    <w:p w:rsidR="00DD2273" w:rsidRPr="00DD2273" w:rsidP="00DD2273">
      <w:pPr>
        <w:ind w:firstLine="720"/>
        <w:rPr>
          <w:rFonts w:ascii="Times New Roman" w:hAnsi="Times New Roman"/>
          <w:sz w:val="24"/>
        </w:rPr>
      </w:pPr>
      <w:r w:rsidRPr="00DD2273">
        <w:rPr>
          <w:rFonts w:ascii="Times New Roman" w:hAnsi="Times New Roman"/>
          <w:sz w:val="24"/>
        </w:rPr>
        <w:t xml:space="preserve">Email: </w:t>
      </w:r>
      <w:r>
        <w:fldChar w:fldCharType="begin"/>
      </w:r>
      <w:r>
        <w:instrText xml:space="preserve"> HYPERLINK "mailto:bshearer@utc.wa.gov" </w:instrText>
      </w:r>
      <w:r>
        <w:fldChar w:fldCharType="separate"/>
      </w:r>
      <w:r w:rsidRPr="00386EEF" w:rsidR="00650113">
        <w:rPr>
          <w:rStyle w:val="Hyperlink"/>
          <w:rFonts w:ascii="Times New Roman" w:hAnsi="Times New Roman"/>
          <w:sz w:val="24"/>
        </w:rPr>
        <w:t>bshearer@utc.wa.gov</w:t>
      </w:r>
      <w:r>
        <w:fldChar w:fldCharType="end"/>
      </w:r>
      <w:r w:rsidR="00AD68D4">
        <w:rPr>
          <w:rFonts w:ascii="Times New Roman" w:hAnsi="Times New Roman"/>
          <w:sz w:val="24"/>
        </w:rPr>
        <w:t xml:space="preserve"> </w:t>
      </w:r>
    </w:p>
    <w:p w:rsidR="00DD2273" w:rsidP="00DD2273">
      <w:pPr>
        <w:ind w:firstLine="720"/>
        <w:rPr>
          <w:rFonts w:ascii="Times New Roman" w:hAnsi="Times New Roman"/>
          <w:sz w:val="24"/>
        </w:rPr>
      </w:pPr>
    </w:p>
    <w:p w:rsidR="00AD68D4" w:rsidP="00AD68D4">
      <w:pPr>
        <w:ind w:right="-252"/>
        <w:rPr>
          <w:rFonts w:ascii="Times New Roman" w:hAnsi="Times New Roman"/>
          <w:iCs/>
          <w:sz w:val="24"/>
        </w:rPr>
      </w:pPr>
      <w:r>
        <w:rPr>
          <w:rFonts w:ascii="Times New Roman" w:hAnsi="Times New Roman"/>
          <w:iCs/>
          <w:sz w:val="24"/>
        </w:rPr>
        <w:tab/>
        <w:t>James K. Sells</w:t>
      </w:r>
    </w:p>
    <w:p w:rsidR="00AD68D4" w:rsidP="00AD68D4">
      <w:pPr>
        <w:ind w:right="-252"/>
        <w:rPr>
          <w:rFonts w:ascii="Times New Roman" w:hAnsi="Times New Roman"/>
          <w:iCs/>
          <w:sz w:val="24"/>
        </w:rPr>
      </w:pPr>
      <w:r>
        <w:rPr>
          <w:rFonts w:ascii="Times New Roman" w:hAnsi="Times New Roman"/>
          <w:iCs/>
          <w:sz w:val="24"/>
        </w:rPr>
        <w:tab/>
        <w:t>Attorney at Law</w:t>
      </w:r>
    </w:p>
    <w:p w:rsidR="00AD68D4" w:rsidP="00AD68D4">
      <w:pPr>
        <w:ind w:right="-252"/>
        <w:rPr>
          <w:rFonts w:ascii="Times New Roman" w:hAnsi="Times New Roman"/>
          <w:iCs/>
          <w:sz w:val="24"/>
        </w:rPr>
      </w:pPr>
      <w:r>
        <w:rPr>
          <w:rFonts w:ascii="Times New Roman" w:hAnsi="Times New Roman"/>
          <w:iCs/>
          <w:sz w:val="24"/>
        </w:rPr>
        <w:tab/>
      </w:r>
      <w:r>
        <w:rPr>
          <w:rFonts w:ascii="Times New Roman" w:hAnsi="Times New Roman"/>
          <w:iCs/>
          <w:sz w:val="24"/>
        </w:rPr>
        <w:t>PMB</w:t>
      </w:r>
      <w:r>
        <w:rPr>
          <w:rFonts w:ascii="Times New Roman" w:hAnsi="Times New Roman"/>
          <w:iCs/>
          <w:sz w:val="24"/>
        </w:rPr>
        <w:t xml:space="preserve"> 22, 3110 Judson St. </w:t>
      </w:r>
    </w:p>
    <w:p w:rsidR="00AD68D4" w:rsidP="00AD68D4">
      <w:pPr>
        <w:ind w:right="-252"/>
        <w:rPr>
          <w:rFonts w:ascii="Times New Roman" w:hAnsi="Times New Roman"/>
          <w:iCs/>
          <w:sz w:val="24"/>
        </w:rPr>
      </w:pPr>
      <w:r>
        <w:rPr>
          <w:rFonts w:ascii="Times New Roman" w:hAnsi="Times New Roman"/>
          <w:iCs/>
          <w:sz w:val="24"/>
        </w:rPr>
        <w:tab/>
        <w:t>Gig Harbor, WA  98335</w:t>
      </w:r>
    </w:p>
    <w:p w:rsidR="00AD68D4" w:rsidP="00AD68D4">
      <w:pPr>
        <w:ind w:right="-252"/>
        <w:rPr>
          <w:rFonts w:ascii="Times New Roman" w:hAnsi="Times New Roman"/>
          <w:bCs/>
          <w:color w:val="0000FF"/>
          <w:sz w:val="24"/>
          <w:u w:val="single"/>
          <w:lang w:val="fr-FR"/>
        </w:rPr>
      </w:pPr>
      <w:r>
        <w:rPr>
          <w:rFonts w:ascii="Times New Roman" w:hAnsi="Times New Roman"/>
          <w:iCs/>
          <w:sz w:val="24"/>
        </w:rPr>
        <w:tab/>
        <w:t xml:space="preserve">E-mail:  </w:t>
      </w:r>
      <w:r>
        <w:fldChar w:fldCharType="begin"/>
      </w:r>
      <w:r>
        <w:instrText xml:space="preserve"> HYPERLINK "mailto:jamessells@comcast.net" </w:instrText>
      </w:r>
      <w:r>
        <w:fldChar w:fldCharType="separate"/>
      </w:r>
      <w:r>
        <w:rPr>
          <w:rStyle w:val="Hyperlink"/>
          <w:rFonts w:ascii="Times New Roman" w:hAnsi="Times New Roman"/>
          <w:bCs/>
          <w:sz w:val="24"/>
          <w:lang w:val="fr-FR"/>
        </w:rPr>
        <w:t>jamessells@comcast.net</w:t>
      </w:r>
      <w:r>
        <w:fldChar w:fldCharType="end"/>
      </w:r>
    </w:p>
    <w:p w:rsidR="00AD68D4" w:rsidRPr="00DD2273" w:rsidP="00DB5C8A">
      <w:pPr>
        <w:rPr>
          <w:rFonts w:ascii="Times New Roman" w:hAnsi="Times New Roman"/>
          <w:sz w:val="24"/>
        </w:rPr>
      </w:pPr>
    </w:p>
    <w:p w:rsidR="00DD2273" w:rsidRPr="00DD2273" w:rsidP="00DD2273">
      <w:pPr>
        <w:keepNext/>
        <w:keepLines/>
        <w:rPr>
          <w:rFonts w:ascii="Times New Roman" w:hAnsi="Times New Roman"/>
          <w:sz w:val="24"/>
          <w:szCs w:val="24"/>
        </w:rPr>
      </w:pPr>
    </w:p>
    <w:p w:rsidR="00DD2273" w:rsidRPr="00DD2273" w:rsidP="00DD2273">
      <w:pPr>
        <w:keepNext/>
        <w:keepLines/>
        <w:jc w:val="right"/>
        <w:rPr>
          <w:rFonts w:ascii="Times New Roman" w:hAnsi="Times New Roman"/>
          <w:sz w:val="24"/>
          <w:szCs w:val="24"/>
        </w:rPr>
      </w:pPr>
      <w:r w:rsidRPr="00DD2273">
        <w:rPr>
          <w:rFonts w:ascii="Times New Roman" w:hAnsi="Times New Roman"/>
          <w:sz w:val="24"/>
          <w:szCs w:val="24"/>
        </w:rPr>
        <w:t>___________________________</w:t>
      </w:r>
    </w:p>
    <w:p w:rsidR="00DD2273" w:rsidRPr="00DD2273" w:rsidP="00DD2273">
      <w:pPr>
        <w:keepNext/>
        <w:keepLines/>
        <w:rPr>
          <w:rFonts w:ascii="Times New Roman" w:hAnsi="Times New Roman"/>
          <w:sz w:val="24"/>
        </w:rPr>
      </w:pPr>
      <w:r w:rsidRPr="00DD2273">
        <w:rPr>
          <w:rFonts w:ascii="Times New Roman" w:hAnsi="Times New Roman"/>
          <w:sz w:val="24"/>
        </w:rPr>
        <w:tab/>
      </w:r>
      <w:r w:rsidRPr="00DD2273">
        <w:rPr>
          <w:rFonts w:ascii="Times New Roman" w:hAnsi="Times New Roman"/>
          <w:sz w:val="24"/>
        </w:rPr>
        <w:tab/>
      </w:r>
      <w:r w:rsidRPr="00DD2273">
        <w:rPr>
          <w:rFonts w:ascii="Times New Roman" w:hAnsi="Times New Roman"/>
          <w:sz w:val="24"/>
        </w:rPr>
        <w:tab/>
      </w:r>
      <w:r w:rsidRPr="00DD2273">
        <w:rPr>
          <w:rFonts w:ascii="Times New Roman" w:hAnsi="Times New Roman"/>
          <w:sz w:val="24"/>
        </w:rPr>
        <w:tab/>
      </w:r>
      <w:r w:rsidRPr="00DD2273">
        <w:rPr>
          <w:rFonts w:ascii="Times New Roman" w:hAnsi="Times New Roman"/>
          <w:sz w:val="24"/>
        </w:rPr>
        <w:tab/>
      </w:r>
      <w:r w:rsidRPr="00DD2273">
        <w:rPr>
          <w:rFonts w:ascii="Times New Roman" w:hAnsi="Times New Roman"/>
          <w:sz w:val="24"/>
        </w:rPr>
        <w:tab/>
      </w:r>
      <w:r w:rsidRPr="00DD2273">
        <w:rPr>
          <w:rFonts w:ascii="Times New Roman" w:hAnsi="Times New Roman"/>
          <w:sz w:val="24"/>
        </w:rPr>
        <w:tab/>
      </w:r>
      <w:r w:rsidRPr="00DD2273">
        <w:rPr>
          <w:rFonts w:ascii="Times New Roman" w:hAnsi="Times New Roman"/>
          <w:sz w:val="24"/>
        </w:rPr>
        <w:tab/>
        <w:t xml:space="preserve">   </w:t>
      </w:r>
      <w:r>
        <w:rPr>
          <w:rFonts w:ascii="Times New Roman" w:hAnsi="Times New Roman"/>
          <w:sz w:val="24"/>
        </w:rPr>
        <w:t>Lyndsay Taylor</w:t>
      </w:r>
    </w:p>
    <w:sectPr w:rsidSect="00650113">
      <w:headerReference w:type="even" r:id="rId5"/>
      <w:headerReference w:type="default" r:id="rId6"/>
      <w:footerReference w:type="even" r:id="rId7"/>
      <w:footerReference w:type="default" r:id="rId8"/>
      <w:headerReference w:type="first" r:id="rId9"/>
      <w:footerReference w:type="first" r:id="rId10"/>
      <w:pgSz w:w="12240" w:h="15840" w:code="1"/>
      <w:pgMar w:top="1440" w:right="1440" w:bottom="1440" w:left="1872" w:header="720" w:footer="720" w:gutter="0"/>
      <w:paperSrc w:first="261" w:other="26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E3A5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25E07" w:rsidP="00321F3A">
    <w:pPr>
      <w:pStyle w:val="Footer"/>
      <w:rPr>
        <w:rFonts w:ascii="Times New Roman" w:hAnsi="Times New Roman" w:cs="Times New Roman"/>
        <w:noProof/>
      </w:rPr>
    </w:pPr>
    <w:r w:rsidRPr="00471E5D">
      <w:rPr>
        <w:rFonts w:ascii="Times New Roman" w:hAnsi="Times New Roman" w:cs="Times New Roman"/>
        <w:sz w:val="18"/>
      </w:rPr>
      <w:t xml:space="preserve">WASTE CONTROL, INC.’S MOTION FOR APPOINTMENT OF A DISCOVERY MASTER </w:t>
    </w:r>
    <w:r w:rsidR="00A95A57">
      <w:rPr>
        <w:rFonts w:ascii="Times New Roman" w:hAnsi="Times New Roman" w:cs="Times New Roman"/>
        <w:sz w:val="18"/>
      </w:rPr>
      <w:t>AND/</w:t>
    </w:r>
    <w:r w:rsidRPr="00471E5D">
      <w:rPr>
        <w:rFonts w:ascii="Times New Roman" w:hAnsi="Times New Roman" w:cs="Times New Roman"/>
        <w:sz w:val="18"/>
      </w:rPr>
      <w:t xml:space="preserve">OR, ALTERNATIVELY, </w:t>
    </w:r>
    <w:r w:rsidR="00A0676F">
      <w:rPr>
        <w:rFonts w:ascii="Times New Roman" w:hAnsi="Times New Roman" w:cs="Times New Roman"/>
        <w:sz w:val="18"/>
      </w:rPr>
      <w:t xml:space="preserve">SCHEDULING OF </w:t>
    </w:r>
    <w:r w:rsidRPr="00471E5D">
      <w:rPr>
        <w:rFonts w:ascii="Times New Roman" w:hAnsi="Times New Roman" w:cs="Times New Roman"/>
        <w:sz w:val="18"/>
      </w:rPr>
      <w:t>A DISCOVERY CONFERENCE</w:t>
    </w:r>
    <w:r w:rsidRPr="009515A0" w:rsidR="00CF3A76">
      <w:rPr>
        <w:rFonts w:ascii="Times New Roman" w:hAnsi="Times New Roman" w:cs="Times New Roman"/>
        <w:sz w:val="20"/>
      </w:rPr>
      <w:t xml:space="preserve"> - </w:t>
    </w:r>
    <w:r w:rsidRPr="00623547" w:rsidR="00CF3A76">
      <w:rPr>
        <w:rFonts w:ascii="Times New Roman" w:hAnsi="Times New Roman" w:cs="Times New Roman"/>
      </w:rPr>
      <w:fldChar w:fldCharType="begin"/>
    </w:r>
    <w:r w:rsidRPr="00623547" w:rsidR="00CF3A76">
      <w:rPr>
        <w:rFonts w:ascii="Times New Roman" w:hAnsi="Times New Roman" w:cs="Times New Roman"/>
      </w:rPr>
      <w:instrText xml:space="preserve"> PAGE   \* MERGEFORMAT </w:instrText>
    </w:r>
    <w:r w:rsidRPr="00623547" w:rsidR="00CF3A76">
      <w:rPr>
        <w:rFonts w:ascii="Times New Roman" w:hAnsi="Times New Roman" w:cs="Times New Roman"/>
      </w:rPr>
      <w:fldChar w:fldCharType="separate"/>
    </w:r>
    <w:r w:rsidR="00650113">
      <w:rPr>
        <w:rFonts w:ascii="Times New Roman" w:hAnsi="Times New Roman" w:cs="Times New Roman"/>
        <w:noProof/>
      </w:rPr>
      <w:t>7</w:t>
    </w:r>
    <w:r w:rsidRPr="00623547" w:rsidR="00CF3A76">
      <w:rPr>
        <w:rFonts w:ascii="Times New Roman" w:hAnsi="Times New Roman" w:cs="Times New Roman"/>
        <w:noProof/>
      </w:rPr>
      <w:fldChar w:fldCharType="end"/>
    </w:r>
  </w:p>
  <w:p w:rsidR="00CF3A76" w:rsidRPr="00623547" w:rsidP="00425E07">
    <w:pPr>
      <w:pStyle w:val="Footer"/>
      <w:rPr>
        <w:rFonts w:ascii="Times New Roman" w:hAnsi="Times New Roman" w:cs="Times New Roman"/>
      </w:rPr>
    </w:pPr>
    <w:r>
      <w:rPr>
        <w:rFonts w:ascii="Times New Roman" w:hAnsi="Times New Roman" w:cs="Times New Roman"/>
        <w:sz w:val="16"/>
      </w:rPr>
      <w:fldChar w:fldCharType="begin"/>
    </w:r>
    <w:r>
      <w:rPr>
        <w:rFonts w:ascii="Times New Roman" w:hAnsi="Times New Roman" w:cs="Times New Roman"/>
        <w:sz w:val="16"/>
      </w:rPr>
      <w:instrText xml:space="preserve"> </w:instrText>
    </w:r>
    <w:r w:rsidRPr="00425E07">
      <w:rPr>
        <w:rFonts w:ascii="Times New Roman" w:hAnsi="Times New Roman" w:cs="Times New Roman"/>
        <w:sz w:val="16"/>
      </w:rPr>
      <w:instrText>IF "</w:instrText>
    </w:r>
    <w:r w:rsidRPr="00425E07">
      <w:rPr>
        <w:rFonts w:ascii="Times New Roman" w:hAnsi="Times New Roman" w:cs="Times New Roman"/>
        <w:sz w:val="16"/>
      </w:rPr>
      <w:instrText>1</w:instrText>
    </w:r>
    <w:r w:rsidRPr="00425E07">
      <w:rPr>
        <w:rFonts w:ascii="Times New Roman" w:hAnsi="Times New Roman" w:cs="Times New Roman"/>
        <w:sz w:val="16"/>
      </w:rPr>
      <w:instrText>" = "1" "</w:instrText>
    </w:r>
    <w:r w:rsidRPr="00425E07">
      <w:rPr>
        <w:rFonts w:ascii="Times New Roman" w:hAnsi="Times New Roman" w:cs="Times New Roman"/>
        <w:sz w:val="16"/>
      </w:rPr>
      <w:fldChar w:fldCharType="begin"/>
    </w:r>
    <w:r w:rsidRPr="00425E07">
      <w:rPr>
        <w:rFonts w:ascii="Times New Roman" w:hAnsi="Times New Roman" w:cs="Times New Roman"/>
        <w:sz w:val="16"/>
      </w:rPr>
      <w:instrText xml:space="preserve"> DOCPROPERTY "SWDocID" </w:instrText>
    </w:r>
    <w:r w:rsidRPr="00425E07">
      <w:rPr>
        <w:rFonts w:ascii="Times New Roman" w:hAnsi="Times New Roman" w:cs="Times New Roman"/>
        <w:sz w:val="16"/>
      </w:rPr>
      <w:fldChar w:fldCharType="separate"/>
    </w:r>
    <w:r w:rsidR="00650113">
      <w:rPr>
        <w:rFonts w:ascii="Times New Roman" w:hAnsi="Times New Roman" w:cs="Times New Roman"/>
        <w:sz w:val="16"/>
      </w:rPr>
      <w:instrText xml:space="preserve"> 4937992.1</w:instrText>
    </w:r>
    <w:r w:rsidRPr="00425E07">
      <w:rPr>
        <w:rFonts w:ascii="Times New Roman" w:hAnsi="Times New Roman" w:cs="Times New Roman"/>
        <w:sz w:val="16"/>
      </w:rPr>
      <w:fldChar w:fldCharType="end"/>
    </w:r>
    <w:r w:rsidRPr="00425E07">
      <w:rPr>
        <w:rFonts w:ascii="Times New Roman" w:hAnsi="Times New Roman" w:cs="Times New Roman"/>
        <w:sz w:val="16"/>
      </w:rPr>
      <w:instrText>" ""</w:instrText>
    </w:r>
    <w:r>
      <w:rPr>
        <w:rFonts w:ascii="Times New Roman" w:hAnsi="Times New Roman" w:cs="Times New Roman"/>
        <w:sz w:val="16"/>
      </w:rPr>
      <w:instrText xml:space="preserve"> </w:instrText>
    </w:r>
    <w:r>
      <w:rPr>
        <w:rFonts w:ascii="Times New Roman" w:hAnsi="Times New Roman" w:cs="Times New Roman"/>
        <w:sz w:val="16"/>
      </w:rPr>
      <w:fldChar w:fldCharType="separate"/>
    </w:r>
    <w:r w:rsidR="00650113">
      <w:rPr>
        <w:rFonts w:ascii="Times New Roman" w:hAnsi="Times New Roman" w:cs="Times New Roman"/>
        <w:noProof/>
        <w:sz w:val="16"/>
      </w:rPr>
      <w:t xml:space="preserve"> 4937992.1</w:t>
    </w:r>
    <w:r>
      <w:rPr>
        <w:rFonts w:ascii="Times New Roman" w:hAnsi="Times New Roman" w:cs="Times New Roman"/>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E3A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CF3A76" w:rsidP="00623547">
      <w:r>
        <w:separator/>
      </w:r>
    </w:p>
  </w:footnote>
  <w:footnote w:type="continuationSeparator" w:id="1">
    <w:p w:rsidR="00CF3A76" w:rsidP="00623547">
      <w:r>
        <w:continuationSeparator/>
      </w:r>
    </w:p>
  </w:footnote>
  <w:footnote w:id="2">
    <w:p w:rsidR="005A3F07">
      <w:pPr>
        <w:pStyle w:val="FootnoteText"/>
      </w:pPr>
      <w:r>
        <w:rPr>
          <w:rStyle w:val="FootnoteReference"/>
        </w:rPr>
        <w:footnoteRef/>
      </w:r>
      <w:r>
        <w:t xml:space="preserve"> </w:t>
      </w:r>
      <w:r w:rsidRPr="00B10A86" w:rsidR="006C69DC">
        <w:rPr>
          <w:rFonts w:ascii="Times New Roman" w:hAnsi="Times New Roman" w:cs="Times New Roman"/>
        </w:rPr>
        <w:t xml:space="preserve">This option is not </w:t>
      </w:r>
      <w:r w:rsidRPr="00B10A86" w:rsidR="00B10A86">
        <w:rPr>
          <w:rFonts w:ascii="Times New Roman" w:hAnsi="Times New Roman" w:cs="Times New Roman"/>
        </w:rPr>
        <w:t xml:space="preserve">a </w:t>
      </w:r>
      <w:r w:rsidRPr="00B10A86" w:rsidR="006C69DC">
        <w:rPr>
          <w:rFonts w:ascii="Times New Roman" w:hAnsi="Times New Roman" w:cs="Times New Roman"/>
        </w:rPr>
        <w:t>new</w:t>
      </w:r>
      <w:r w:rsidRPr="00B10A86" w:rsidR="00B10A86">
        <w:rPr>
          <w:rFonts w:ascii="Times New Roman" w:hAnsi="Times New Roman" w:cs="Times New Roman"/>
        </w:rPr>
        <w:t xml:space="preserve"> suggestion</w:t>
      </w:r>
      <w:r w:rsidRPr="00B10A86" w:rsidR="006C69DC">
        <w:rPr>
          <w:rFonts w:ascii="Times New Roman" w:hAnsi="Times New Roman" w:cs="Times New Roman"/>
        </w:rPr>
        <w:t xml:space="preserve">.  It has been discussed with Staff since at least the start of the second week of May as the email correspondence attached to the Declaration of </w:t>
      </w:r>
      <w:r w:rsidRPr="00B10A86" w:rsidR="00B10A86">
        <w:rPr>
          <w:rFonts w:ascii="Times New Roman" w:hAnsi="Times New Roman" w:cs="Times New Roman"/>
        </w:rPr>
        <w:t>C</w:t>
      </w:r>
      <w:r w:rsidRPr="00B10A86" w:rsidR="006C69DC">
        <w:rPr>
          <w:rFonts w:ascii="Times New Roman" w:hAnsi="Times New Roman" w:cs="Times New Roman"/>
        </w:rPr>
        <w:t>ounsel and incorporated by this reference here reflects.</w:t>
      </w:r>
    </w:p>
    <w:p w:rsidR="005A3F07">
      <w:pPr>
        <w:pStyle w:val="FootnoteText"/>
      </w:pPr>
    </w:p>
  </w:footnote>
  <w:footnote w:id="3">
    <w:p w:rsidR="006C69DC" w:rsidRPr="001C4E8B" w:rsidP="006C69DC">
      <w:pPr>
        <w:pStyle w:val="FootnoteText"/>
        <w:rPr>
          <w:rFonts w:ascii="Times New Roman" w:hAnsi="Times New Roman" w:cs="Times New Roman"/>
        </w:rPr>
      </w:pPr>
      <w:r>
        <w:rPr>
          <w:rStyle w:val="FootnoteReference"/>
        </w:rPr>
        <w:footnoteRef/>
      </w:r>
      <w:r>
        <w:t xml:space="preserve"> </w:t>
      </w:r>
      <w:r w:rsidRPr="001C4E8B">
        <w:rPr>
          <w:rFonts w:ascii="Times New Roman" w:hAnsi="Times New Roman" w:cs="Times New Roman"/>
        </w:rPr>
        <w:t>While the Staff’s Motion to Compel will undoubtedly seek involvement of the assigned Administrative Law Judge, the Company believes</w:t>
      </w:r>
      <w:r w:rsidR="008A0B58">
        <w:rPr>
          <w:rFonts w:ascii="Times New Roman" w:hAnsi="Times New Roman" w:cs="Times New Roman"/>
        </w:rPr>
        <w:t xml:space="preserve"> a third-party discovery master, </w:t>
      </w:r>
      <w:r w:rsidRPr="001C4E8B" w:rsidR="00B10A86">
        <w:rPr>
          <w:rFonts w:ascii="Times New Roman" w:hAnsi="Times New Roman" w:cs="Times New Roman"/>
        </w:rPr>
        <w:t xml:space="preserve">as </w:t>
      </w:r>
      <w:r w:rsidRPr="001C4E8B">
        <w:rPr>
          <w:rFonts w:ascii="Times New Roman" w:hAnsi="Times New Roman" w:cs="Times New Roman"/>
        </w:rPr>
        <w:t xml:space="preserve">is the practice under the Civil Rules and as is anticipated by WAC 480-07-425(1), is likely the more appropriate </w:t>
      </w:r>
      <w:r w:rsidRPr="001C4E8B" w:rsidR="00B10A86">
        <w:rPr>
          <w:rFonts w:ascii="Times New Roman" w:hAnsi="Times New Roman" w:cs="Times New Roman"/>
        </w:rPr>
        <w:t>facilitator/</w:t>
      </w:r>
      <w:r w:rsidRPr="001C4E8B">
        <w:rPr>
          <w:rFonts w:ascii="Times New Roman" w:hAnsi="Times New Roman" w:cs="Times New Roman"/>
        </w:rPr>
        <w:t>adjudicator of standard and ongoing discovery rule interpretation and application issues in this proceeding.</w:t>
      </w:r>
    </w:p>
    <w:p w:rsidR="006C69DC" w:rsidP="006C69DC">
      <w:pPr>
        <w:pStyle w:val="FootnoteText"/>
      </w:pPr>
    </w:p>
  </w:footnote>
  <w:footnote w:id="4">
    <w:p w:rsidR="005A3F07" w:rsidRPr="001C4E8B">
      <w:pPr>
        <w:pStyle w:val="FootnoteText"/>
        <w:rPr>
          <w:rFonts w:ascii="Times New Roman" w:hAnsi="Times New Roman" w:cs="Times New Roman"/>
        </w:rPr>
      </w:pPr>
      <w:r>
        <w:rPr>
          <w:rStyle w:val="FootnoteReference"/>
        </w:rPr>
        <w:footnoteRef/>
      </w:r>
      <w:r>
        <w:t xml:space="preserve"> </w:t>
      </w:r>
      <w:r w:rsidRPr="001C4E8B">
        <w:rPr>
          <w:rFonts w:ascii="Times New Roman" w:hAnsi="Times New Roman" w:cs="Times New Roman"/>
        </w:rPr>
        <w:t>One such o</w:t>
      </w:r>
      <w:r w:rsidRPr="001C4E8B" w:rsidR="006C69DC">
        <w:rPr>
          <w:rFonts w:ascii="Times New Roman" w:hAnsi="Times New Roman" w:cs="Times New Roman"/>
        </w:rPr>
        <w:t xml:space="preserve">ccasion, </w:t>
      </w:r>
      <w:r w:rsidRPr="001C4E8B">
        <w:rPr>
          <w:rFonts w:ascii="Times New Roman" w:hAnsi="Times New Roman" w:cs="Times New Roman"/>
        </w:rPr>
        <w:t>as the letter of April 29, 2014 in</w:t>
      </w:r>
      <w:r w:rsidRPr="001C4E8B" w:rsidR="004F2AA9">
        <w:rPr>
          <w:rFonts w:ascii="Times New Roman" w:hAnsi="Times New Roman" w:cs="Times New Roman"/>
        </w:rPr>
        <w:t xml:space="preserve"> the attached documents attests, </w:t>
      </w:r>
      <w:r w:rsidRPr="001C4E8B">
        <w:rPr>
          <w:rFonts w:ascii="Times New Roman" w:hAnsi="Times New Roman" w:cs="Times New Roman"/>
        </w:rPr>
        <w:t xml:space="preserve">was an </w:t>
      </w:r>
      <w:r w:rsidRPr="001C4E8B" w:rsidR="006C69DC">
        <w:rPr>
          <w:rFonts w:ascii="Times New Roman" w:hAnsi="Times New Roman" w:cs="Times New Roman"/>
        </w:rPr>
        <w:t xml:space="preserve">offer to </w:t>
      </w:r>
      <w:r w:rsidRPr="001C4E8B">
        <w:rPr>
          <w:rFonts w:ascii="Times New Roman" w:hAnsi="Times New Roman" w:cs="Times New Roman"/>
        </w:rPr>
        <w:t xml:space="preserve">meet </w:t>
      </w:r>
      <w:r w:rsidRPr="001C4E8B" w:rsidR="006C69DC">
        <w:rPr>
          <w:rFonts w:ascii="Times New Roman" w:hAnsi="Times New Roman" w:cs="Times New Roman"/>
        </w:rPr>
        <w:t xml:space="preserve">a half hour </w:t>
      </w:r>
      <w:r w:rsidRPr="001C4E8B">
        <w:rPr>
          <w:rFonts w:ascii="Times New Roman" w:hAnsi="Times New Roman" w:cs="Times New Roman"/>
        </w:rPr>
        <w:t>before the Prehearing Conference</w:t>
      </w:r>
      <w:r w:rsidRPr="001C4E8B" w:rsidR="004F2AA9">
        <w:rPr>
          <w:rFonts w:ascii="Times New Roman" w:hAnsi="Times New Roman" w:cs="Times New Roman"/>
        </w:rPr>
        <w:t xml:space="preserve"> </w:t>
      </w:r>
      <w:r w:rsidRPr="001C4E8B" w:rsidR="006C69DC">
        <w:rPr>
          <w:rFonts w:ascii="Times New Roman" w:hAnsi="Times New Roman" w:cs="Times New Roman"/>
        </w:rPr>
        <w:t>(“PHC”) convened.  D</w:t>
      </w:r>
      <w:r w:rsidRPr="001C4E8B" w:rsidR="004F2AA9">
        <w:rPr>
          <w:rFonts w:ascii="Times New Roman" w:hAnsi="Times New Roman" w:cs="Times New Roman"/>
        </w:rPr>
        <w:t>espite</w:t>
      </w:r>
      <w:r w:rsidRPr="001C4E8B" w:rsidR="006C69DC">
        <w:rPr>
          <w:rFonts w:ascii="Times New Roman" w:hAnsi="Times New Roman" w:cs="Times New Roman"/>
        </w:rPr>
        <w:t xml:space="preserve"> </w:t>
      </w:r>
      <w:r w:rsidRPr="001C4E8B" w:rsidR="004F2AA9">
        <w:rPr>
          <w:rFonts w:ascii="Times New Roman" w:hAnsi="Times New Roman" w:cs="Times New Roman"/>
        </w:rPr>
        <w:t>the Company’s overture and appearance</w:t>
      </w:r>
      <w:r w:rsidRPr="001C4E8B" w:rsidR="00B10A86">
        <w:rPr>
          <w:rFonts w:ascii="Times New Roman" w:hAnsi="Times New Roman" w:cs="Times New Roman"/>
        </w:rPr>
        <w:t xml:space="preserve">, </w:t>
      </w:r>
      <w:r w:rsidRPr="001C4E8B">
        <w:rPr>
          <w:rFonts w:ascii="Times New Roman" w:hAnsi="Times New Roman" w:cs="Times New Roman"/>
        </w:rPr>
        <w:t xml:space="preserve">Staff never appeared until the start </w:t>
      </w:r>
      <w:r w:rsidRPr="001C4E8B" w:rsidR="006C69DC">
        <w:rPr>
          <w:rFonts w:ascii="Times New Roman" w:hAnsi="Times New Roman" w:cs="Times New Roman"/>
        </w:rPr>
        <w:t xml:space="preserve">of the PHC </w:t>
      </w:r>
      <w:r w:rsidRPr="001C4E8B" w:rsidR="004F2AA9">
        <w:rPr>
          <w:rFonts w:ascii="Times New Roman" w:hAnsi="Times New Roman" w:cs="Times New Roman"/>
        </w:rPr>
        <w:t xml:space="preserve">nor </w:t>
      </w:r>
      <w:r w:rsidRPr="001C4E8B">
        <w:rPr>
          <w:rFonts w:ascii="Times New Roman" w:hAnsi="Times New Roman" w:cs="Times New Roman"/>
        </w:rPr>
        <w:t xml:space="preserve">explained why it was </w:t>
      </w:r>
      <w:r w:rsidRPr="001C4E8B" w:rsidR="006C69DC">
        <w:rPr>
          <w:rFonts w:ascii="Times New Roman" w:hAnsi="Times New Roman" w:cs="Times New Roman"/>
        </w:rPr>
        <w:t>un</w:t>
      </w:r>
      <w:r w:rsidRPr="001C4E8B">
        <w:rPr>
          <w:rFonts w:ascii="Times New Roman" w:hAnsi="Times New Roman" w:cs="Times New Roman"/>
        </w:rPr>
        <w:t xml:space="preserve">willing to </w:t>
      </w:r>
      <w:r w:rsidRPr="001C4E8B" w:rsidR="00B10A86">
        <w:rPr>
          <w:rFonts w:ascii="Times New Roman" w:hAnsi="Times New Roman" w:cs="Times New Roman"/>
        </w:rPr>
        <w:t xml:space="preserve">informally </w:t>
      </w:r>
      <w:r w:rsidRPr="001C4E8B">
        <w:rPr>
          <w:rFonts w:ascii="Times New Roman" w:hAnsi="Times New Roman" w:cs="Times New Roman"/>
        </w:rPr>
        <w:t xml:space="preserve">discuss the issues </w:t>
      </w:r>
      <w:r w:rsidRPr="001C4E8B" w:rsidR="004F2AA9">
        <w:rPr>
          <w:rFonts w:ascii="Times New Roman" w:hAnsi="Times New Roman" w:cs="Times New Roman"/>
        </w:rPr>
        <w:t xml:space="preserve">it had </w:t>
      </w:r>
      <w:r w:rsidRPr="001C4E8B">
        <w:rPr>
          <w:rFonts w:ascii="Times New Roman" w:hAnsi="Times New Roman" w:cs="Times New Roman"/>
        </w:rPr>
        <w:t>raised in letter to the Admin</w:t>
      </w:r>
      <w:r w:rsidRPr="001C4E8B" w:rsidR="004F2AA9">
        <w:rPr>
          <w:rFonts w:ascii="Times New Roman" w:hAnsi="Times New Roman" w:cs="Times New Roman"/>
        </w:rPr>
        <w:t xml:space="preserve">istrative Law Judge it had sent </w:t>
      </w:r>
      <w:r w:rsidRPr="001C4E8B">
        <w:rPr>
          <w:rFonts w:ascii="Times New Roman" w:hAnsi="Times New Roman" w:cs="Times New Roman"/>
        </w:rPr>
        <w:t xml:space="preserve">and served the prior afternoon.  This is indicative of </w:t>
      </w:r>
      <w:r w:rsidRPr="001C4E8B" w:rsidR="006C69DC">
        <w:rPr>
          <w:rFonts w:ascii="Times New Roman" w:hAnsi="Times New Roman" w:cs="Times New Roman"/>
        </w:rPr>
        <w:t xml:space="preserve">a </w:t>
      </w:r>
      <w:r w:rsidRPr="001C4E8B" w:rsidR="004F2AA9">
        <w:rPr>
          <w:rFonts w:ascii="Times New Roman" w:hAnsi="Times New Roman" w:cs="Times New Roman"/>
        </w:rPr>
        <w:t xml:space="preserve">one-way </w:t>
      </w:r>
      <w:r w:rsidRPr="001C4E8B">
        <w:rPr>
          <w:rFonts w:ascii="Times New Roman" w:hAnsi="Times New Roman" w:cs="Times New Roman"/>
        </w:rPr>
        <w:t>communication pattern experienced by the Company in this proceeding.</w:t>
      </w:r>
    </w:p>
    <w:p w:rsidR="005A3F07" w:rsidRPr="001C4E8B">
      <w:pPr>
        <w:pStyle w:val="FootnoteText"/>
        <w:rPr>
          <w:rFonts w:ascii="Times New Roman" w:hAnsi="Times New Roman" w:cs="Times New Roman"/>
        </w:rPr>
      </w:pPr>
    </w:p>
  </w:footnote>
  <w:footnote w:id="5">
    <w:p w:rsidR="006C69DC" w:rsidRPr="001C4E8B">
      <w:pPr>
        <w:pStyle w:val="FootnoteText"/>
        <w:rPr>
          <w:rFonts w:ascii="Times New Roman" w:hAnsi="Times New Roman" w:cs="Times New Roman"/>
        </w:rPr>
      </w:pPr>
      <w:r w:rsidRPr="001C4E8B">
        <w:rPr>
          <w:rStyle w:val="FootnoteReference"/>
          <w:rFonts w:ascii="Times New Roman" w:hAnsi="Times New Roman" w:cs="Times New Roman"/>
        </w:rPr>
        <w:footnoteRef/>
      </w:r>
      <w:r w:rsidRPr="001C4E8B">
        <w:rPr>
          <w:rFonts w:ascii="Times New Roman" w:hAnsi="Times New Roman" w:cs="Times New Roman"/>
        </w:rPr>
        <w:t xml:space="preserve"> The Commission will note from the Prehearing Conference record that the technical conference was to be an in-person site visit meeting but was unilaterally converted to a telephone conference by the Staff auditor.  Rather than an omnibus “technical conference” however, the Staff auditor informed the Company’s accountants that that conference was solely limited to reconciling differences between the dismissed and current filing and no other topics would be addressed.  Why that was not an ideal forum to resolve all technical differences including the Staff’s assertion that the filing was not “technically compliant” with Commission rules is baffling, but not surprising concerning the perceived communication pattern experienced by the Company after suspension.</w:t>
      </w:r>
    </w:p>
    <w:p w:rsidR="006C69DC" w:rsidRPr="001C4E8B">
      <w:pPr>
        <w:pStyle w:val="FootnoteText"/>
        <w:rPr>
          <w:rFonts w:ascii="Times New Roman" w:hAnsi="Times New Roman" w:cs="Times New Roman"/>
        </w:rPr>
      </w:pPr>
    </w:p>
  </w:footnote>
  <w:footnote w:id="6">
    <w:p w:rsidR="006C69DC" w:rsidRPr="001C4E8B">
      <w:pPr>
        <w:pStyle w:val="FootnoteText"/>
        <w:rPr>
          <w:rFonts w:ascii="Times New Roman" w:hAnsi="Times New Roman" w:cs="Times New Roman"/>
        </w:rPr>
      </w:pPr>
      <w:r>
        <w:rPr>
          <w:rStyle w:val="FootnoteReference"/>
        </w:rPr>
        <w:footnoteRef/>
      </w:r>
      <w:r>
        <w:t xml:space="preserve"> </w:t>
      </w:r>
      <w:r w:rsidRPr="001C4E8B">
        <w:rPr>
          <w:rFonts w:ascii="Times New Roman" w:hAnsi="Times New Roman" w:cs="Times New Roman"/>
          <w:i/>
        </w:rPr>
        <w:t>See also, Case v. Dundom</w:t>
      </w:r>
      <w:r w:rsidR="008A0B58">
        <w:rPr>
          <w:rFonts w:ascii="Times New Roman" w:hAnsi="Times New Roman" w:cs="Times New Roman"/>
        </w:rPr>
        <w:t xml:space="preserve">, 115 Wn. App. 199, 204, </w:t>
      </w:r>
      <w:r w:rsidRPr="001C4E8B">
        <w:rPr>
          <w:rFonts w:ascii="Times New Roman" w:hAnsi="Times New Roman" w:cs="Times New Roman"/>
        </w:rPr>
        <w:t xml:space="preserve">58 </w:t>
      </w:r>
      <w:r w:rsidR="008A0B58">
        <w:rPr>
          <w:rFonts w:ascii="Times New Roman" w:hAnsi="Times New Roman" w:cs="Times New Roman"/>
        </w:rPr>
        <w:t>P</w:t>
      </w:r>
      <w:r w:rsidRPr="001C4E8B">
        <w:rPr>
          <w:rFonts w:ascii="Times New Roman" w:hAnsi="Times New Roman" w:cs="Times New Roman"/>
        </w:rPr>
        <w:t>. 3d 919 (2003), explaining that CR 26(i)’s design is “to facilitate non-judicial solutions to discovery problems by requiring a conference before a court order.”  The Staff here again appears disinterested in non-judicial solutions to lingering discovery issues and again defaults to the view that discovery or other conferences where any dialogue takes place is a form of “helping the Company present its case.”</w:t>
      </w:r>
    </w:p>
    <w:p w:rsidR="006C69DC" w:rsidRPr="001C4E8B">
      <w:pPr>
        <w:pStyle w:val="FootnoteText"/>
        <w:rPr>
          <w:rFonts w:ascii="Times New Roman" w:hAnsi="Times New Roman" w:cs="Times New Roman"/>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E3A5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E3A5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E3A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620115ED"/>
    <w:multiLevelType w:val="hybridMultilevel"/>
    <w:tmpl w:val="551A618C"/>
    <w:lvl w:ilvl="0">
      <w:start w:val="1"/>
      <w:numFmt w:val="decimal"/>
      <w:lvlText w:val="%1"/>
      <w:lvlJc w:val="left"/>
      <w:pPr>
        <w:ind w:left="360" w:hanging="360"/>
      </w:pPr>
      <w:rPr>
        <w:rFonts w:ascii="Times New Roman" w:hAnsi="Times New Roman" w:hint="default"/>
        <w:b w:val="0"/>
        <w:i/>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79C6F18"/>
    <w:multiLevelType w:val="hybridMultilevel"/>
    <w:tmpl w:val="78D2766A"/>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BodyTextIndent2">
    <w:name w:val="Body Text Indent 2"/>
    <w:basedOn w:val="Normal"/>
    <w:link w:val="BodyTextIndent2Char"/>
    <w:rsid w:val="008D10FE"/>
    <w:pPr>
      <w:ind w:left="686"/>
    </w:pPr>
    <w:rPr>
      <w:rFonts w:ascii="Palatino Linotype" w:eastAsia="Times New Roman" w:hAnsi="Palatino Linotype" w:cs="Times New Roman"/>
      <w:sz w:val="24"/>
      <w:szCs w:val="24"/>
    </w:rPr>
  </w:style>
  <w:style w:type="character" w:customStyle="1" w:styleId="BodyTextIndent2Char">
    <w:name w:val="Body Text Indent 2 Char"/>
    <w:basedOn w:val="DefaultParagraphFont"/>
    <w:link w:val="BodyTextIndent2"/>
    <w:rsid w:val="008D10FE"/>
    <w:rPr>
      <w:rFonts w:ascii="Palatino Linotype" w:eastAsia="Times New Roman" w:hAnsi="Palatino Linotype" w:cs="Times New Roman"/>
      <w:sz w:val="24"/>
      <w:szCs w:val="24"/>
    </w:rPr>
  </w:style>
  <w:style w:type="paragraph" w:styleId="Header">
    <w:name w:val="header"/>
    <w:basedOn w:val="Normal"/>
    <w:link w:val="HeaderChar"/>
    <w:rsid w:val="008D10FE"/>
    <w:pPr>
      <w:tabs>
        <w:tab w:val="center" w:pos="4320"/>
        <w:tab w:val="right" w:pos="8640"/>
      </w:tabs>
    </w:pPr>
    <w:rPr>
      <w:rFonts w:ascii="Palatino Linotype" w:eastAsia="Times New Roman" w:hAnsi="Palatino Linotype" w:cs="Times New Roman"/>
      <w:sz w:val="24"/>
      <w:szCs w:val="24"/>
    </w:rPr>
  </w:style>
  <w:style w:type="character" w:customStyle="1" w:styleId="HeaderChar">
    <w:name w:val="Header Char"/>
    <w:basedOn w:val="DefaultParagraphFont"/>
    <w:link w:val="Header"/>
    <w:rsid w:val="008D10FE"/>
    <w:rPr>
      <w:rFonts w:ascii="Palatino Linotype" w:eastAsia="Times New Roman" w:hAnsi="Palatino Linotype" w:cs="Times New Roman"/>
      <w:sz w:val="24"/>
      <w:szCs w:val="24"/>
    </w:rPr>
  </w:style>
  <w:style w:type="paragraph" w:styleId="ListParagraph">
    <w:name w:val="List Paragraph"/>
    <w:basedOn w:val="Normal"/>
    <w:uiPriority w:val="34"/>
    <w:qFormat/>
    <w:rsid w:val="008D10FE"/>
    <w:pPr>
      <w:ind w:left="720"/>
      <w:contextualSpacing/>
    </w:pPr>
  </w:style>
  <w:style w:type="paragraph" w:styleId="BalloonText">
    <w:name w:val="Balloon Text"/>
    <w:basedOn w:val="Normal"/>
    <w:link w:val="BalloonTextChar"/>
    <w:uiPriority w:val="99"/>
    <w:semiHidden/>
    <w:unhideWhenUsed/>
    <w:rsid w:val="001A5AE0"/>
    <w:rPr>
      <w:rFonts w:ascii="Tahoma" w:hAnsi="Tahoma" w:cs="Tahoma"/>
      <w:sz w:val="16"/>
      <w:szCs w:val="16"/>
    </w:rPr>
  </w:style>
  <w:style w:type="character" w:customStyle="1" w:styleId="BalloonTextChar">
    <w:name w:val="Balloon Text Char"/>
    <w:basedOn w:val="DefaultParagraphFont"/>
    <w:link w:val="BalloonText"/>
    <w:uiPriority w:val="99"/>
    <w:semiHidden/>
    <w:rsid w:val="001A5AE0"/>
    <w:rPr>
      <w:rFonts w:ascii="Tahoma" w:hAnsi="Tahoma" w:cs="Tahoma"/>
      <w:sz w:val="16"/>
      <w:szCs w:val="16"/>
    </w:rPr>
  </w:style>
  <w:style w:type="character" w:styleId="CommentReference">
    <w:name w:val="annotation reference"/>
    <w:basedOn w:val="DefaultParagraphFont"/>
    <w:uiPriority w:val="99"/>
    <w:semiHidden/>
    <w:unhideWhenUsed/>
    <w:rsid w:val="00704B50"/>
    <w:rPr>
      <w:sz w:val="16"/>
      <w:szCs w:val="16"/>
    </w:rPr>
  </w:style>
  <w:style w:type="paragraph" w:styleId="CommentText">
    <w:name w:val="annotation text"/>
    <w:basedOn w:val="Normal"/>
    <w:link w:val="CommentTextChar"/>
    <w:uiPriority w:val="99"/>
    <w:semiHidden/>
    <w:unhideWhenUsed/>
    <w:rsid w:val="00704B50"/>
    <w:rPr>
      <w:sz w:val="20"/>
      <w:szCs w:val="20"/>
    </w:rPr>
  </w:style>
  <w:style w:type="character" w:customStyle="1" w:styleId="CommentTextChar">
    <w:name w:val="Comment Text Char"/>
    <w:basedOn w:val="DefaultParagraphFont"/>
    <w:link w:val="CommentText"/>
    <w:uiPriority w:val="99"/>
    <w:semiHidden/>
    <w:rsid w:val="00704B50"/>
    <w:rPr>
      <w:sz w:val="20"/>
      <w:szCs w:val="20"/>
    </w:rPr>
  </w:style>
  <w:style w:type="paragraph" w:styleId="CommentSubject">
    <w:name w:val="annotation subject"/>
    <w:basedOn w:val="CommentText"/>
    <w:next w:val="CommentText"/>
    <w:link w:val="CommentSubjectChar"/>
    <w:uiPriority w:val="99"/>
    <w:semiHidden/>
    <w:unhideWhenUsed/>
    <w:rsid w:val="00704B50"/>
    <w:rPr>
      <w:b/>
      <w:bCs/>
    </w:rPr>
  </w:style>
  <w:style w:type="character" w:customStyle="1" w:styleId="CommentSubjectChar">
    <w:name w:val="Comment Subject Char"/>
    <w:basedOn w:val="CommentTextChar"/>
    <w:link w:val="CommentSubject"/>
    <w:uiPriority w:val="99"/>
    <w:semiHidden/>
    <w:rsid w:val="00704B50"/>
    <w:rPr>
      <w:b/>
      <w:bCs/>
      <w:sz w:val="20"/>
      <w:szCs w:val="20"/>
    </w:rPr>
  </w:style>
  <w:style w:type="paragraph" w:styleId="Revision">
    <w:name w:val="Revision"/>
    <w:hidden/>
    <w:uiPriority w:val="99"/>
    <w:semiHidden/>
    <w:rsid w:val="00704B50"/>
  </w:style>
  <w:style w:type="paragraph" w:styleId="Footer">
    <w:name w:val="footer"/>
    <w:basedOn w:val="Normal"/>
    <w:link w:val="FooterChar"/>
    <w:uiPriority w:val="99"/>
    <w:unhideWhenUsed/>
    <w:rsid w:val="00623547"/>
    <w:pPr>
      <w:tabs>
        <w:tab w:val="center" w:pos="4680"/>
        <w:tab w:val="right" w:pos="9360"/>
      </w:tabs>
    </w:pPr>
  </w:style>
  <w:style w:type="character" w:customStyle="1" w:styleId="FooterChar">
    <w:name w:val="Footer Char"/>
    <w:basedOn w:val="DefaultParagraphFont"/>
    <w:link w:val="Footer"/>
    <w:uiPriority w:val="99"/>
    <w:rsid w:val="00623547"/>
  </w:style>
  <w:style w:type="paragraph" w:styleId="FootnoteText">
    <w:name w:val="footnote text"/>
    <w:basedOn w:val="Normal"/>
    <w:link w:val="FootnoteTextChar"/>
    <w:uiPriority w:val="99"/>
    <w:semiHidden/>
    <w:unhideWhenUsed/>
    <w:rsid w:val="007D5EB2"/>
    <w:rPr>
      <w:sz w:val="20"/>
      <w:szCs w:val="20"/>
    </w:rPr>
  </w:style>
  <w:style w:type="character" w:customStyle="1" w:styleId="FootnoteTextChar">
    <w:name w:val="Footnote Text Char"/>
    <w:basedOn w:val="DefaultParagraphFont"/>
    <w:link w:val="FootnoteText"/>
    <w:uiPriority w:val="99"/>
    <w:semiHidden/>
    <w:rsid w:val="007D5EB2"/>
    <w:rPr>
      <w:sz w:val="20"/>
      <w:szCs w:val="20"/>
    </w:rPr>
  </w:style>
  <w:style w:type="character" w:styleId="FootnoteReference">
    <w:name w:val="footnote reference"/>
    <w:basedOn w:val="DefaultParagraphFont"/>
    <w:uiPriority w:val="99"/>
    <w:semiHidden/>
    <w:unhideWhenUsed/>
    <w:rsid w:val="007D5EB2"/>
    <w:rPr>
      <w:vertAlign w:val="superscript"/>
    </w:rPr>
  </w:style>
  <w:style w:type="character" w:styleId="Hyperlink">
    <w:name w:val="Hyperlink"/>
    <w:rsid w:val="00DD2273"/>
    <w:rPr>
      <w:color w:val="0000FF"/>
      <w:u w:val="single"/>
    </w:rPr>
  </w:style>
  <w:style w:type="paragraph" w:styleId="BodyText2">
    <w:name w:val="Body Text 2"/>
    <w:basedOn w:val="Normal"/>
    <w:link w:val="BodyText2Char"/>
    <w:uiPriority w:val="99"/>
    <w:semiHidden/>
    <w:unhideWhenUsed/>
    <w:rsid w:val="004B1970"/>
    <w:pPr>
      <w:spacing w:after="120" w:line="480" w:lineRule="auto"/>
    </w:pPr>
  </w:style>
  <w:style w:type="character" w:customStyle="1" w:styleId="BodyText2Char">
    <w:name w:val="Body Text 2 Char"/>
    <w:basedOn w:val="DefaultParagraphFont"/>
    <w:link w:val="BodyText2"/>
    <w:uiPriority w:val="99"/>
    <w:semiHidden/>
    <w:rsid w:val="004B19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styles" Target="styles.xml"/><Relationship Id="rId8" Type="http://schemas.openxmlformats.org/officeDocument/2006/relationships/footer" Target="footer2.xml"/><Relationship Id="rId3" Type="http://schemas.openxmlformats.org/officeDocument/2006/relationships/webSettings" Target="webSettings.xml"/><Relationship Id="rId12" Type="http://schemas.openxmlformats.org/officeDocument/2006/relationships/numbering" Target="numbering.xml"/><Relationship Id="rId7"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footnotes" Target="footnotes.xml"/><Relationship Id="rId11" Type="http://schemas.openxmlformats.org/officeDocument/2006/relationships/theme" Target="theme/theme1.xml"/><Relationship Id="rId6" Type="http://schemas.openxmlformats.org/officeDocument/2006/relationships/header" Target="header2.xml"/><Relationship Id="rId5" Type="http://schemas.openxmlformats.org/officeDocument/2006/relationships/header" Target="header1.xml"/><Relationship Id="rId15" Type="http://schemas.openxmlformats.org/officeDocument/2006/relationships/customXml" Target="../customXml/item2.xml"/><Relationship Id="rId10" Type="http://schemas.openxmlformats.org/officeDocument/2006/relationships/footer" Target="footer3.xml"/><Relationship Id="rId4" Type="http://schemas.openxmlformats.org/officeDocument/2006/relationships/fontTable" Target="fontTable.xml"/><Relationship Id="rId9" Type="http://schemas.openxmlformats.org/officeDocument/2006/relationships/header" Target="header3.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2190E13D69736428DC0AA09A9BE07E0" ma:contentTypeVersion="175" ma:contentTypeDescription="" ma:contentTypeScope="" ma:versionID="ba2a7d46f7d34ffa8e36e51e3a0a1f7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Motion</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2014-04-03T07:00:00+00:00</OpenedDate>
    <Date1 xmlns="dc463f71-b30c-4ab2-9473-d307f9d35888">2014-06-09T07:00:00+00:00</Date1>
    <IsDocumentOrder xmlns="dc463f71-b30c-4ab2-9473-d307f9d35888" xsi:nil="true"/>
    <IsHighlyConfidential xmlns="dc463f71-b30c-4ab2-9473-d307f9d35888">false</IsHighlyConfidential>
    <CaseCompanyNames xmlns="dc463f71-b30c-4ab2-9473-d307f9d35888">WASTE CONTROL, INC.</CaseCompanyNames>
    <DocketNumber xmlns="dc463f71-b30c-4ab2-9473-d307f9d35888">140560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E206ABC6-8C2B-42EF-BD75-5673527AB49E}"/>
</file>

<file path=customXml/itemProps2.xml><?xml version="1.0" encoding="utf-8"?>
<ds:datastoreItem xmlns:ds="http://schemas.openxmlformats.org/officeDocument/2006/customXml" ds:itemID="{3346AAEB-FAC6-4F7E-910E-88AE25AD0E05}"/>
</file>

<file path=customXml/itemProps3.xml><?xml version="1.0" encoding="utf-8"?>
<ds:datastoreItem xmlns:ds="http://schemas.openxmlformats.org/officeDocument/2006/customXml" ds:itemID="{1ECBD82C-CE84-4CD6-A3C0-1B39574565BA}"/>
</file>

<file path=customXml/itemProps4.xml><?xml version="1.0" encoding="utf-8"?>
<ds:datastoreItem xmlns:ds="http://schemas.openxmlformats.org/officeDocument/2006/customXml" ds:itemID="{87124FF3-C12B-425F-9AAB-EB8D94C2FF31}"/>
</file>

<file path=docProps/app.xml><?xml version="1.0" encoding="utf-8"?>
<Properties xmlns="http://schemas.openxmlformats.org/officeDocument/2006/extended-properties" xmlns:vt="http://schemas.openxmlformats.org/officeDocument/2006/docPropsVTypes">
  <Template>Normal.dotm</Template>
  <TotalTime>0</TotalTime>
  <Pages>7</Pages>
  <Words>1384</Words>
  <Characters>7881</Characters>
  <Application>Microsoft Office Word</Application>
  <DocSecurity>0</DocSecurity>
  <Lines>178</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2014-06-09T19:16:26Z</dcterms:created>
  <dcterms:modified xsi:type="dcterms:W3CDTF">2014-06-09T19:16:26Z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4937992.1</vt:lpwstr>
  </property>
  <property fmtid="{D5CDD505-2E9C-101B-9397-08002B2CF9AE}" pid="3" name="ContentTypeId">
    <vt:lpwstr>0x0101006E56B4D1795A2E4DB2F0B01679ED314A00D2190E13D69736428DC0AA09A9BE07E0</vt:lpwstr>
  </property>
  <property fmtid="{D5CDD505-2E9C-101B-9397-08002B2CF9AE}" pid="4" name="_docset_NoMedatataSyncRequired">
    <vt:lpwstr>False</vt:lpwstr>
  </property>
</Properties>
</file>