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CB" w:rsidRPr="00B700CF" w:rsidRDefault="00594C28" w:rsidP="006038CB">
      <w:pPr>
        <w:rPr>
          <w:rFonts w:ascii="Times New Roman" w:hAnsi="Times New Roman"/>
          <w:szCs w:val="24"/>
        </w:rPr>
      </w:pPr>
      <w:r w:rsidRPr="00B700CF">
        <w:rPr>
          <w:rFonts w:ascii="Times New Roman" w:hAnsi="Times New Roman"/>
          <w:noProof/>
          <w:szCs w:val="24"/>
        </w:rPr>
        <w:drawing>
          <wp:anchor distT="0" distB="0" distL="114300" distR="114300" simplePos="0" relativeHeight="251657728" behindDoc="1" locked="0" layoutInCell="1" allowOverlap="1" wp14:anchorId="24EE03EF" wp14:editId="5A19BB25">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r w:rsidR="00777399" w:rsidRPr="00B700CF">
        <w:rPr>
          <w:rFonts w:ascii="Times New Roman" w:hAnsi="Times New Roman"/>
          <w:noProof/>
          <w:szCs w:val="24"/>
          <w:lang w:eastAsia="ko-KR"/>
        </w:rPr>
        <w:t>October 6, 2014</w:t>
      </w:r>
    </w:p>
    <w:p w:rsidR="006038CB" w:rsidRPr="00B700CF" w:rsidRDefault="006038CB" w:rsidP="006038CB">
      <w:pPr>
        <w:pStyle w:val="Header"/>
      </w:pPr>
    </w:p>
    <w:p w:rsidR="00280CFB" w:rsidRPr="00B700CF" w:rsidRDefault="006038CB" w:rsidP="006038CB">
      <w:pPr>
        <w:pStyle w:val="Header"/>
        <w:rPr>
          <w:b/>
          <w:i/>
        </w:rPr>
      </w:pPr>
      <w:smartTag w:uri="urn:schemas-microsoft-com:office:smarttags" w:element="stockticker">
        <w:r w:rsidRPr="00B700CF">
          <w:rPr>
            <w:b/>
            <w:i/>
          </w:rPr>
          <w:t>VIA</w:t>
        </w:r>
      </w:smartTag>
      <w:r w:rsidRPr="00B700CF">
        <w:rPr>
          <w:b/>
          <w:i/>
        </w:rPr>
        <w:t xml:space="preserve"> </w:t>
      </w:r>
      <w:r w:rsidR="00280CFB" w:rsidRPr="00B700CF">
        <w:rPr>
          <w:b/>
          <w:i/>
        </w:rPr>
        <w:t>ELECTRONIC FILING</w:t>
      </w:r>
    </w:p>
    <w:p w:rsidR="00404D72" w:rsidRPr="00B700CF" w:rsidRDefault="00404D72" w:rsidP="00404D72">
      <w:pPr>
        <w:rPr>
          <w:rFonts w:ascii="Times New Roman" w:hAnsi="Times New Roman"/>
          <w:szCs w:val="24"/>
        </w:rPr>
      </w:pPr>
    </w:p>
    <w:p w:rsidR="00404D72" w:rsidRPr="00B700CF" w:rsidRDefault="00404D72" w:rsidP="00404D72">
      <w:pPr>
        <w:rPr>
          <w:rFonts w:ascii="Times New Roman" w:hAnsi="Times New Roman"/>
          <w:szCs w:val="24"/>
        </w:rPr>
      </w:pPr>
      <w:r w:rsidRPr="00B700CF">
        <w:rPr>
          <w:rFonts w:ascii="Times New Roman" w:hAnsi="Times New Roman"/>
          <w:szCs w:val="24"/>
        </w:rPr>
        <w:t>Washington Utilities and Transportation Commission</w:t>
      </w:r>
    </w:p>
    <w:p w:rsidR="00404D72" w:rsidRPr="00B700CF" w:rsidRDefault="00404D72" w:rsidP="00404D72">
      <w:pPr>
        <w:pStyle w:val="NoSpacing"/>
        <w:rPr>
          <w:rFonts w:ascii="Times New Roman" w:hAnsi="Times New Roman" w:cs="Times New Roman"/>
          <w:sz w:val="24"/>
          <w:szCs w:val="24"/>
        </w:rPr>
      </w:pPr>
      <w:r w:rsidRPr="00B700CF">
        <w:rPr>
          <w:rFonts w:ascii="Times New Roman" w:hAnsi="Times New Roman" w:cs="Times New Roman"/>
          <w:sz w:val="24"/>
          <w:szCs w:val="24"/>
        </w:rPr>
        <w:t>1300 S. Evergreen Park Drive, S.W.</w:t>
      </w:r>
    </w:p>
    <w:p w:rsidR="00404D72" w:rsidRPr="00B700CF" w:rsidRDefault="00404D72" w:rsidP="00404D72">
      <w:pPr>
        <w:pStyle w:val="NoSpacing"/>
        <w:rPr>
          <w:rFonts w:ascii="Times New Roman" w:hAnsi="Times New Roman" w:cs="Times New Roman"/>
          <w:sz w:val="24"/>
          <w:szCs w:val="24"/>
        </w:rPr>
      </w:pPr>
      <w:r w:rsidRPr="00B700CF">
        <w:rPr>
          <w:rFonts w:ascii="Times New Roman" w:hAnsi="Times New Roman" w:cs="Times New Roman"/>
          <w:sz w:val="24"/>
          <w:szCs w:val="24"/>
        </w:rPr>
        <w:t>P.O. Box 47250</w:t>
      </w:r>
    </w:p>
    <w:p w:rsidR="00404D72" w:rsidRPr="00B700CF" w:rsidRDefault="00404D72" w:rsidP="00404D72">
      <w:pPr>
        <w:pStyle w:val="NoSpacing"/>
        <w:rPr>
          <w:rFonts w:ascii="Times New Roman" w:hAnsi="Times New Roman" w:cs="Times New Roman"/>
          <w:sz w:val="24"/>
          <w:szCs w:val="24"/>
        </w:rPr>
      </w:pPr>
      <w:r w:rsidRPr="00B700CF">
        <w:rPr>
          <w:rFonts w:ascii="Times New Roman" w:hAnsi="Times New Roman" w:cs="Times New Roman"/>
          <w:sz w:val="24"/>
          <w:szCs w:val="24"/>
        </w:rPr>
        <w:t>Olympia, Washington 98504-7250</w:t>
      </w:r>
    </w:p>
    <w:p w:rsidR="00404D72" w:rsidRPr="00B700CF" w:rsidRDefault="00404D72" w:rsidP="00404D72">
      <w:pPr>
        <w:pStyle w:val="NoSpacing"/>
        <w:rPr>
          <w:rFonts w:ascii="Times New Roman" w:hAnsi="Times New Roman" w:cs="Times New Roman"/>
          <w:sz w:val="24"/>
          <w:szCs w:val="24"/>
        </w:rPr>
      </w:pPr>
    </w:p>
    <w:p w:rsidR="00404D72" w:rsidRPr="00B700CF" w:rsidRDefault="00404D72" w:rsidP="00404D72">
      <w:pPr>
        <w:pStyle w:val="NoSpacing"/>
        <w:rPr>
          <w:rFonts w:ascii="Times New Roman" w:hAnsi="Times New Roman" w:cs="Times New Roman"/>
          <w:sz w:val="24"/>
          <w:szCs w:val="24"/>
        </w:rPr>
      </w:pPr>
      <w:r w:rsidRPr="00B700CF">
        <w:rPr>
          <w:rFonts w:ascii="Times New Roman" w:hAnsi="Times New Roman" w:cs="Times New Roman"/>
          <w:sz w:val="24"/>
          <w:szCs w:val="24"/>
        </w:rPr>
        <w:t>Attn:</w:t>
      </w:r>
      <w:r w:rsidRPr="00B700CF">
        <w:rPr>
          <w:rFonts w:ascii="Times New Roman" w:hAnsi="Times New Roman" w:cs="Times New Roman"/>
          <w:sz w:val="24"/>
          <w:szCs w:val="24"/>
        </w:rPr>
        <w:tab/>
        <w:t>Steven V. King</w:t>
      </w:r>
    </w:p>
    <w:p w:rsidR="00404D72" w:rsidRPr="00B700CF" w:rsidRDefault="00404D72" w:rsidP="00404D72">
      <w:pPr>
        <w:pStyle w:val="NoSpacing"/>
        <w:rPr>
          <w:rFonts w:ascii="Times New Roman" w:hAnsi="Times New Roman" w:cs="Times New Roman"/>
          <w:sz w:val="24"/>
          <w:szCs w:val="24"/>
        </w:rPr>
      </w:pPr>
      <w:r w:rsidRPr="00B700CF">
        <w:rPr>
          <w:rFonts w:ascii="Times New Roman" w:hAnsi="Times New Roman" w:cs="Times New Roman"/>
          <w:sz w:val="24"/>
          <w:szCs w:val="24"/>
        </w:rPr>
        <w:tab/>
        <w:t>Executive Director and Secretary</w:t>
      </w:r>
    </w:p>
    <w:p w:rsidR="006038CB" w:rsidRPr="00B700CF" w:rsidRDefault="006038CB" w:rsidP="006038CB">
      <w:pPr>
        <w:rPr>
          <w:rFonts w:ascii="Times New Roman" w:hAnsi="Times New Roman"/>
          <w:szCs w:val="24"/>
        </w:rPr>
      </w:pPr>
    </w:p>
    <w:p w:rsidR="00E17531" w:rsidRPr="00B700CF" w:rsidRDefault="00AE7E85" w:rsidP="007472FB">
      <w:pPr>
        <w:ind w:left="720" w:hanging="720"/>
        <w:rPr>
          <w:rFonts w:ascii="Times New Roman" w:hAnsi="Times New Roman"/>
          <w:b/>
          <w:szCs w:val="24"/>
        </w:rPr>
      </w:pPr>
      <w:r w:rsidRPr="00B700CF">
        <w:rPr>
          <w:rFonts w:ascii="Times New Roman" w:hAnsi="Times New Roman"/>
          <w:b/>
          <w:szCs w:val="24"/>
        </w:rPr>
        <w:t>RE:</w:t>
      </w:r>
      <w:r w:rsidRPr="00B700CF">
        <w:rPr>
          <w:rFonts w:ascii="Times New Roman" w:hAnsi="Times New Roman"/>
          <w:b/>
          <w:szCs w:val="24"/>
        </w:rPr>
        <w:tab/>
      </w:r>
      <w:r w:rsidR="007472FB" w:rsidRPr="00B700CF">
        <w:rPr>
          <w:rFonts w:ascii="Times New Roman" w:hAnsi="Times New Roman"/>
          <w:b/>
          <w:szCs w:val="24"/>
        </w:rPr>
        <w:t>Docket</w:t>
      </w:r>
      <w:r w:rsidR="00154B56" w:rsidRPr="00B700CF">
        <w:rPr>
          <w:rFonts w:ascii="Times New Roman" w:hAnsi="Times New Roman"/>
          <w:b/>
          <w:szCs w:val="24"/>
        </w:rPr>
        <w:t xml:space="preserve"> UE-131723</w:t>
      </w:r>
      <w:r w:rsidR="007472FB" w:rsidRPr="00B700CF">
        <w:rPr>
          <w:rFonts w:ascii="Times New Roman" w:hAnsi="Times New Roman"/>
          <w:b/>
          <w:szCs w:val="24"/>
        </w:rPr>
        <w:t xml:space="preserve">, Rulemaking </w:t>
      </w:r>
      <w:r w:rsidR="00154B56" w:rsidRPr="00B700CF">
        <w:rPr>
          <w:rFonts w:ascii="Times New Roman" w:hAnsi="Times New Roman"/>
          <w:b/>
          <w:szCs w:val="24"/>
        </w:rPr>
        <w:t>For Energy Independence Act, WAC 480-109</w:t>
      </w:r>
      <w:r w:rsidR="00E17531" w:rsidRPr="00B700CF">
        <w:rPr>
          <w:rFonts w:ascii="Times New Roman" w:hAnsi="Times New Roman"/>
          <w:b/>
          <w:szCs w:val="24"/>
        </w:rPr>
        <w:tab/>
      </w:r>
    </w:p>
    <w:p w:rsidR="00D454C6" w:rsidRPr="00B700CF" w:rsidRDefault="00D454C6" w:rsidP="005A1299">
      <w:pPr>
        <w:rPr>
          <w:rFonts w:ascii="Times New Roman" w:hAnsi="Times New Roman"/>
          <w:szCs w:val="24"/>
        </w:rPr>
      </w:pPr>
    </w:p>
    <w:p w:rsidR="007472FB" w:rsidRPr="00B700CF" w:rsidRDefault="007472FB" w:rsidP="007472FB">
      <w:pPr>
        <w:rPr>
          <w:rFonts w:ascii="Times New Roman" w:hAnsi="Times New Roman"/>
          <w:szCs w:val="24"/>
        </w:rPr>
      </w:pPr>
      <w:r w:rsidRPr="00B700CF">
        <w:rPr>
          <w:rFonts w:ascii="Times New Roman" w:hAnsi="Times New Roman"/>
          <w:szCs w:val="24"/>
        </w:rPr>
        <w:t xml:space="preserve">Dear Mr. King, </w:t>
      </w:r>
    </w:p>
    <w:p w:rsidR="00702526" w:rsidRPr="00B700CF" w:rsidRDefault="007472FB" w:rsidP="00101E6A">
      <w:pPr>
        <w:spacing w:before="120" w:after="120"/>
        <w:ind w:firstLine="720"/>
        <w:rPr>
          <w:rFonts w:ascii="Times New Roman" w:hAnsi="Times New Roman"/>
          <w:szCs w:val="24"/>
        </w:rPr>
      </w:pPr>
      <w:r w:rsidRPr="00B700CF">
        <w:rPr>
          <w:rFonts w:ascii="Times New Roman" w:hAnsi="Times New Roman"/>
          <w:szCs w:val="24"/>
        </w:rPr>
        <w:t xml:space="preserve">In response to the </w:t>
      </w:r>
      <w:r w:rsidR="00F136D1" w:rsidRPr="00B700CF">
        <w:rPr>
          <w:rFonts w:ascii="Times New Roman" w:hAnsi="Times New Roman"/>
          <w:szCs w:val="24"/>
        </w:rPr>
        <w:t xml:space="preserve">Washington Utilities and Transportation Commission’s (Commission) </w:t>
      </w:r>
      <w:r w:rsidR="00702526" w:rsidRPr="00B700CF">
        <w:rPr>
          <w:rFonts w:ascii="Times New Roman" w:hAnsi="Times New Roman"/>
          <w:szCs w:val="24"/>
        </w:rPr>
        <w:t xml:space="preserve">September 5, 2014 </w:t>
      </w:r>
      <w:r w:rsidR="00F136D1" w:rsidRPr="00B700CF">
        <w:rPr>
          <w:rFonts w:ascii="Times New Roman" w:hAnsi="Times New Roman"/>
          <w:szCs w:val="24"/>
        </w:rPr>
        <w:t xml:space="preserve">Notice of Opportunity to File Written Comments </w:t>
      </w:r>
      <w:r w:rsidR="00702526" w:rsidRPr="00B700CF">
        <w:rPr>
          <w:rFonts w:ascii="Times New Roman" w:hAnsi="Times New Roman"/>
          <w:szCs w:val="24"/>
        </w:rPr>
        <w:t xml:space="preserve">and Notice of Proposed Rule Adoption Hearing </w:t>
      </w:r>
      <w:r w:rsidR="00F136D1" w:rsidRPr="00B700CF">
        <w:rPr>
          <w:rFonts w:ascii="Times New Roman" w:hAnsi="Times New Roman"/>
          <w:szCs w:val="24"/>
        </w:rPr>
        <w:t>(Notice), Pacific Power &amp; Light Co</w:t>
      </w:r>
      <w:bookmarkStart w:id="0" w:name="_GoBack"/>
      <w:bookmarkEnd w:id="0"/>
      <w:r w:rsidR="00F136D1" w:rsidRPr="00B700CF">
        <w:rPr>
          <w:rFonts w:ascii="Times New Roman" w:hAnsi="Times New Roman"/>
          <w:szCs w:val="24"/>
        </w:rPr>
        <w:t>mpany (Pacifi</w:t>
      </w:r>
      <w:r w:rsidR="00824BF4" w:rsidRPr="00B700CF">
        <w:rPr>
          <w:rFonts w:ascii="Times New Roman" w:hAnsi="Times New Roman"/>
          <w:szCs w:val="24"/>
        </w:rPr>
        <w:t>c Power</w:t>
      </w:r>
      <w:r w:rsidR="00F136D1" w:rsidRPr="00B700CF">
        <w:rPr>
          <w:rFonts w:ascii="Times New Roman" w:hAnsi="Times New Roman"/>
          <w:szCs w:val="24"/>
        </w:rPr>
        <w:t xml:space="preserve"> or Company) submits</w:t>
      </w:r>
      <w:r w:rsidR="00702526" w:rsidRPr="00B700CF">
        <w:rPr>
          <w:rFonts w:ascii="Times New Roman" w:hAnsi="Times New Roman"/>
          <w:szCs w:val="24"/>
        </w:rPr>
        <w:t xml:space="preserve"> the following</w:t>
      </w:r>
      <w:r w:rsidR="00F136D1" w:rsidRPr="00B700CF">
        <w:rPr>
          <w:rFonts w:ascii="Times New Roman" w:hAnsi="Times New Roman"/>
          <w:szCs w:val="24"/>
        </w:rPr>
        <w:t xml:space="preserve"> written comments</w:t>
      </w:r>
      <w:r w:rsidR="00702526" w:rsidRPr="00B700CF">
        <w:rPr>
          <w:rFonts w:ascii="Times New Roman" w:hAnsi="Times New Roman"/>
          <w:szCs w:val="24"/>
        </w:rPr>
        <w:t xml:space="preserve">.  The Notice contained the draft rule language proposed by the Commission (the Draft Rules) and the Company appreciates the opportunity to provide formal comments on these Draft Rules.  </w:t>
      </w:r>
    </w:p>
    <w:p w:rsidR="00873F91" w:rsidRDefault="00702526" w:rsidP="00101E6A">
      <w:pPr>
        <w:spacing w:before="120" w:after="120"/>
        <w:ind w:firstLine="720"/>
        <w:rPr>
          <w:rFonts w:ascii="Times New Roman" w:hAnsi="Times New Roman"/>
          <w:szCs w:val="24"/>
        </w:rPr>
      </w:pPr>
      <w:r w:rsidRPr="00B700CF">
        <w:rPr>
          <w:rFonts w:ascii="Times New Roman" w:hAnsi="Times New Roman"/>
          <w:szCs w:val="24"/>
        </w:rPr>
        <w:t xml:space="preserve">The Company previously filed formal comments in this proceeding on November 26, 2013 and May 9, 2014.  In addition, </w:t>
      </w:r>
      <w:r w:rsidR="008F4CC3">
        <w:rPr>
          <w:rFonts w:ascii="Times New Roman" w:hAnsi="Times New Roman"/>
          <w:szCs w:val="24"/>
        </w:rPr>
        <w:t>Pacific Power</w:t>
      </w:r>
      <w:r w:rsidRPr="00B700CF">
        <w:rPr>
          <w:rFonts w:ascii="Times New Roman" w:hAnsi="Times New Roman"/>
          <w:szCs w:val="24"/>
        </w:rPr>
        <w:t xml:space="preserve"> worked closely with Staff of the Commission to respond on an informal basis t</w:t>
      </w:r>
      <w:r w:rsidR="008F4CC3">
        <w:rPr>
          <w:rFonts w:ascii="Times New Roman" w:hAnsi="Times New Roman"/>
          <w:szCs w:val="24"/>
        </w:rPr>
        <w:t>o Staff’s inquiries.  Pacific Power</w:t>
      </w:r>
      <w:r w:rsidRPr="00B700CF">
        <w:rPr>
          <w:rFonts w:ascii="Times New Roman" w:hAnsi="Times New Roman"/>
          <w:szCs w:val="24"/>
        </w:rPr>
        <w:t xml:space="preserve"> commends Staff for its efforts at working collaboratively with stakeholders informally to develop the Draft Rules</w:t>
      </w:r>
      <w:r w:rsidR="00873F91">
        <w:rPr>
          <w:rFonts w:ascii="Times New Roman" w:hAnsi="Times New Roman"/>
          <w:szCs w:val="24"/>
        </w:rPr>
        <w:t xml:space="preserve">. </w:t>
      </w:r>
      <w:r w:rsidRPr="00B700CF">
        <w:rPr>
          <w:rFonts w:ascii="Times New Roman" w:hAnsi="Times New Roman"/>
          <w:szCs w:val="24"/>
        </w:rPr>
        <w:t xml:space="preserve"> </w:t>
      </w:r>
      <w:r w:rsidR="00311F12">
        <w:rPr>
          <w:rFonts w:ascii="Times New Roman" w:hAnsi="Times New Roman"/>
          <w:szCs w:val="24"/>
        </w:rPr>
        <w:t>The Company provides general comments on aspects of the Draft Rules below.  As req</w:t>
      </w:r>
      <w:r w:rsidR="008F4CC3">
        <w:rPr>
          <w:rFonts w:ascii="Times New Roman" w:hAnsi="Times New Roman"/>
          <w:szCs w:val="24"/>
        </w:rPr>
        <w:t>uested in the Notice, Pacific Power</w:t>
      </w:r>
      <w:r w:rsidR="00311F12">
        <w:rPr>
          <w:rFonts w:ascii="Times New Roman" w:hAnsi="Times New Roman"/>
          <w:szCs w:val="24"/>
        </w:rPr>
        <w:t xml:space="preserve"> is providing detailed comments on specific language contained in the Draft Rules in the attached Comment Form for EIA Rulemaking</w:t>
      </w:r>
      <w:r w:rsidR="00101E6A">
        <w:rPr>
          <w:rFonts w:ascii="Times New Roman" w:hAnsi="Times New Roman"/>
          <w:szCs w:val="24"/>
        </w:rPr>
        <w:t xml:space="preserve"> (Comment Form)</w:t>
      </w:r>
      <w:r w:rsidR="00311F12">
        <w:rPr>
          <w:rFonts w:ascii="Times New Roman" w:hAnsi="Times New Roman"/>
          <w:szCs w:val="24"/>
        </w:rPr>
        <w:t xml:space="preserve">.  The Company’s general comments and recommendations are contained below.  </w:t>
      </w:r>
    </w:p>
    <w:p w:rsidR="00D45ED6" w:rsidRPr="00D25860" w:rsidRDefault="00D45ED6" w:rsidP="0080468F">
      <w:pPr>
        <w:spacing w:before="120" w:after="120"/>
        <w:jc w:val="center"/>
        <w:rPr>
          <w:rFonts w:ascii="Times New Roman" w:hAnsi="Times New Roman"/>
          <w:b/>
          <w:szCs w:val="24"/>
        </w:rPr>
      </w:pPr>
      <w:r w:rsidRPr="00D25860">
        <w:rPr>
          <w:rFonts w:ascii="Times New Roman" w:hAnsi="Times New Roman"/>
          <w:b/>
          <w:szCs w:val="24"/>
        </w:rPr>
        <w:t>Energy and Emissions Intensity Metrics Rules</w:t>
      </w:r>
    </w:p>
    <w:p w:rsidR="00A55CD4" w:rsidRPr="00873F91" w:rsidRDefault="00D45ED6" w:rsidP="00A55CD4">
      <w:pPr>
        <w:spacing w:before="120" w:after="120"/>
        <w:ind w:firstLine="720"/>
      </w:pPr>
      <w:r w:rsidRPr="00B700CF">
        <w:rPr>
          <w:rFonts w:ascii="Times New Roman" w:hAnsi="Times New Roman"/>
          <w:szCs w:val="24"/>
        </w:rPr>
        <w:t>The Company continues to have significant concerns with th</w:t>
      </w:r>
      <w:r>
        <w:rPr>
          <w:rFonts w:ascii="Times New Roman" w:hAnsi="Times New Roman"/>
          <w:szCs w:val="24"/>
        </w:rPr>
        <w:t xml:space="preserve">is section of the Draft Rule.  </w:t>
      </w:r>
      <w:r w:rsidRPr="00B700CF">
        <w:rPr>
          <w:rFonts w:ascii="Times New Roman" w:hAnsi="Times New Roman"/>
          <w:szCs w:val="24"/>
        </w:rPr>
        <w:t>The Draft Rules should not include a new section imposing metrics and reporting requirements regarding e</w:t>
      </w:r>
      <w:r>
        <w:rPr>
          <w:rFonts w:ascii="Times New Roman" w:hAnsi="Times New Roman"/>
          <w:szCs w:val="24"/>
        </w:rPr>
        <w:t>nergy and emissions intensity and the Company recommends proposed WAC 480-109-300 be removed from the Draft Rules in its entirety.</w:t>
      </w:r>
      <w:r w:rsidR="001B1067">
        <w:rPr>
          <w:rFonts w:ascii="Times New Roman" w:hAnsi="Times New Roman"/>
          <w:szCs w:val="24"/>
        </w:rPr>
        <w:t xml:space="preserve"> </w:t>
      </w:r>
      <w:r w:rsidR="000457E6">
        <w:rPr>
          <w:rFonts w:ascii="Times New Roman" w:hAnsi="Times New Roman"/>
          <w:szCs w:val="24"/>
        </w:rPr>
        <w:t xml:space="preserve"> </w:t>
      </w:r>
      <w:r w:rsidR="001B1067">
        <w:rPr>
          <w:rFonts w:ascii="Times New Roman" w:hAnsi="Times New Roman"/>
          <w:szCs w:val="24"/>
        </w:rPr>
        <w:t>It will be a significant undertaking to develop emissions reports</w:t>
      </w:r>
      <w:r w:rsidR="002A1490">
        <w:rPr>
          <w:rFonts w:ascii="Times New Roman" w:hAnsi="Times New Roman"/>
          <w:szCs w:val="24"/>
        </w:rPr>
        <w:t xml:space="preserve"> </w:t>
      </w:r>
      <w:r w:rsidR="001B1067">
        <w:rPr>
          <w:rFonts w:ascii="Times New Roman" w:hAnsi="Times New Roman"/>
          <w:szCs w:val="24"/>
        </w:rPr>
        <w:t>as outlined in the Draft Rule</w:t>
      </w:r>
      <w:r w:rsidR="00BF52C8">
        <w:rPr>
          <w:rFonts w:ascii="Times New Roman" w:hAnsi="Times New Roman"/>
          <w:szCs w:val="24"/>
        </w:rPr>
        <w:t>s</w:t>
      </w:r>
      <w:r w:rsidR="002A1490">
        <w:rPr>
          <w:rFonts w:ascii="Times New Roman" w:hAnsi="Times New Roman"/>
          <w:szCs w:val="24"/>
        </w:rPr>
        <w:t xml:space="preserve">. </w:t>
      </w:r>
      <w:r w:rsidR="000457E6">
        <w:rPr>
          <w:rFonts w:ascii="Times New Roman" w:hAnsi="Times New Roman"/>
          <w:szCs w:val="24"/>
        </w:rPr>
        <w:t xml:space="preserve"> </w:t>
      </w:r>
      <w:r w:rsidR="002A1490">
        <w:rPr>
          <w:rFonts w:ascii="Times New Roman" w:hAnsi="Times New Roman"/>
          <w:szCs w:val="24"/>
        </w:rPr>
        <w:t>The</w:t>
      </w:r>
      <w:r w:rsidR="00A83F15">
        <w:rPr>
          <w:rFonts w:ascii="Times New Roman" w:hAnsi="Times New Roman"/>
          <w:szCs w:val="24"/>
        </w:rPr>
        <w:t xml:space="preserve"> Company would be required to develop in essence ten separate emission </w:t>
      </w:r>
      <w:r w:rsidR="005D76B3">
        <w:rPr>
          <w:rFonts w:ascii="Times New Roman" w:hAnsi="Times New Roman"/>
          <w:szCs w:val="24"/>
        </w:rPr>
        <w:t>reports for the previous ten years that</w:t>
      </w:r>
      <w:r w:rsidR="001B1067">
        <w:rPr>
          <w:rFonts w:ascii="Times New Roman" w:hAnsi="Times New Roman"/>
          <w:szCs w:val="24"/>
        </w:rPr>
        <w:t xml:space="preserve"> r</w:t>
      </w:r>
      <w:r w:rsidR="005D76B3">
        <w:rPr>
          <w:rFonts w:ascii="Times New Roman" w:hAnsi="Times New Roman"/>
          <w:szCs w:val="24"/>
        </w:rPr>
        <w:t xml:space="preserve">elies </w:t>
      </w:r>
      <w:r w:rsidR="002A1490">
        <w:rPr>
          <w:rFonts w:ascii="Times New Roman" w:hAnsi="Times New Roman"/>
          <w:szCs w:val="24"/>
        </w:rPr>
        <w:t xml:space="preserve">on data that was collected for a different purpose then this type of reporting. </w:t>
      </w:r>
      <w:r w:rsidR="000457E6">
        <w:rPr>
          <w:rFonts w:ascii="Times New Roman" w:hAnsi="Times New Roman"/>
          <w:szCs w:val="24"/>
        </w:rPr>
        <w:t xml:space="preserve"> </w:t>
      </w:r>
      <w:r w:rsidR="002B0925">
        <w:rPr>
          <w:rFonts w:ascii="Times New Roman" w:hAnsi="Times New Roman"/>
          <w:szCs w:val="24"/>
        </w:rPr>
        <w:t xml:space="preserve">Due to the multi-jurisdictional nature of </w:t>
      </w:r>
      <w:r w:rsidR="000457E6">
        <w:rPr>
          <w:rFonts w:ascii="Times New Roman" w:hAnsi="Times New Roman"/>
          <w:szCs w:val="24"/>
        </w:rPr>
        <w:t>t</w:t>
      </w:r>
      <w:r w:rsidR="002B0925">
        <w:rPr>
          <w:rFonts w:ascii="Times New Roman" w:hAnsi="Times New Roman"/>
          <w:szCs w:val="24"/>
        </w:rPr>
        <w:t>he Company, this type of reporting is extensive.</w:t>
      </w:r>
      <w:r>
        <w:rPr>
          <w:rFonts w:ascii="Times New Roman" w:hAnsi="Times New Roman"/>
          <w:szCs w:val="24"/>
        </w:rPr>
        <w:t xml:space="preserve"> </w:t>
      </w:r>
      <w:r w:rsidR="000457E6">
        <w:rPr>
          <w:rFonts w:ascii="Times New Roman" w:hAnsi="Times New Roman"/>
          <w:szCs w:val="24"/>
        </w:rPr>
        <w:t xml:space="preserve"> </w:t>
      </w:r>
      <w:r w:rsidR="00A55CD4" w:rsidRPr="00B700CF">
        <w:t xml:space="preserve">The Company urges Staff to consider alternative methods of soliciting emissions information from investor owned utilities that do not require the promulgation of a burdensome rule that is not required by </w:t>
      </w:r>
      <w:r w:rsidR="00A55CD4">
        <w:t>law.</w:t>
      </w:r>
    </w:p>
    <w:p w:rsidR="00D45ED6" w:rsidRPr="00B700CF" w:rsidRDefault="00D45ED6" w:rsidP="00D45ED6">
      <w:pPr>
        <w:spacing w:before="120" w:after="120"/>
        <w:ind w:firstLine="720"/>
      </w:pPr>
      <w:r>
        <w:rPr>
          <w:rFonts w:ascii="Times New Roman" w:hAnsi="Times New Roman"/>
          <w:szCs w:val="24"/>
        </w:rPr>
        <w:t>Proposed WAC 480-109-300</w:t>
      </w:r>
      <w:r w:rsidRPr="00B700CF">
        <w:rPr>
          <w:rFonts w:ascii="Times New Roman" w:hAnsi="Times New Roman"/>
          <w:szCs w:val="24"/>
        </w:rPr>
        <w:t xml:space="preserve"> is highly problematic and lacks appropriate statutory support or authorization.  As the Company explained in its August 11, 2014</w:t>
      </w:r>
      <w:r>
        <w:rPr>
          <w:rFonts w:ascii="Times New Roman" w:hAnsi="Times New Roman"/>
          <w:szCs w:val="24"/>
        </w:rPr>
        <w:t>,</w:t>
      </w:r>
      <w:r w:rsidRPr="00B700CF">
        <w:rPr>
          <w:rFonts w:ascii="Times New Roman" w:hAnsi="Times New Roman"/>
          <w:szCs w:val="24"/>
        </w:rPr>
        <w:t xml:space="preserve"> response to Staff</w:t>
      </w:r>
      <w:r>
        <w:rPr>
          <w:rFonts w:ascii="Times New Roman" w:hAnsi="Times New Roman"/>
          <w:szCs w:val="24"/>
        </w:rPr>
        <w:t>’s request for informal comments on this section of the Draft Rules</w:t>
      </w:r>
      <w:r w:rsidRPr="00B700CF">
        <w:rPr>
          <w:rFonts w:ascii="Times New Roman" w:hAnsi="Times New Roman"/>
          <w:szCs w:val="24"/>
        </w:rPr>
        <w:t>, proposed W</w:t>
      </w:r>
      <w:r>
        <w:rPr>
          <w:rFonts w:ascii="Times New Roman" w:hAnsi="Times New Roman"/>
          <w:szCs w:val="24"/>
        </w:rPr>
        <w:t>AC 480-109-300</w:t>
      </w:r>
      <w:r w:rsidRPr="00B700CF">
        <w:rPr>
          <w:rFonts w:ascii="Times New Roman" w:hAnsi="Times New Roman"/>
          <w:szCs w:val="24"/>
        </w:rPr>
        <w:t xml:space="preserve"> </w:t>
      </w:r>
      <w:r w:rsidRPr="00B700CF">
        <w:rPr>
          <w:rFonts w:ascii="Times New Roman" w:hAnsi="Times New Roman"/>
          <w:szCs w:val="24"/>
        </w:rPr>
        <w:lastRenderedPageBreak/>
        <w:t>exceeds the scope of I-937.  Issues related to carbon emission levels from fossil</w:t>
      </w:r>
      <w:r w:rsidRPr="00B700CF">
        <w:t xml:space="preserve">-fueled resources located outside the state of Washington are simply not contemplated in the statutory language.  </w:t>
      </w:r>
      <w:r>
        <w:t>R</w:t>
      </w:r>
      <w:r w:rsidRPr="00B700CF">
        <w:t>eliance on a broad policy to “protect clean air and water” in order to expand the scope of I-937 beyond what was originally contemplated</w:t>
      </w:r>
      <w:r>
        <w:t xml:space="preserve"> and codified is inappropriate. </w:t>
      </w:r>
      <w:r w:rsidRPr="00B700CF">
        <w:t xml:space="preserve"> I-937 already includes explicit language describing the type of information to be included in conserv</w:t>
      </w:r>
      <w:r>
        <w:t xml:space="preserve">ation and renewables reporting. </w:t>
      </w:r>
      <w:r w:rsidRPr="00B700CF">
        <w:t xml:space="preserve"> This language does not incl</w:t>
      </w:r>
      <w:r>
        <w:t xml:space="preserve">ude carbon emissions reporting. </w:t>
      </w:r>
      <w:r w:rsidRPr="00B700CF">
        <w:t xml:space="preserve"> If I-937, approved by voters, had intended to include within Washington’s RPS a carbon emissions reporting component, it would have done so clearly and explicitly.  </w:t>
      </w:r>
    </w:p>
    <w:p w:rsidR="00D45ED6" w:rsidRDefault="00D45ED6" w:rsidP="00D45ED6">
      <w:pPr>
        <w:spacing w:before="120" w:after="120"/>
        <w:ind w:firstLine="720"/>
      </w:pPr>
      <w:r w:rsidRPr="00B700CF">
        <w:t>Moreover, it is not clear to the Company what the end use of the emissions intensity reporting will be, especially given that emissions are not a me</w:t>
      </w:r>
      <w:r>
        <w:t xml:space="preserve">tric for compliance with I-937. </w:t>
      </w:r>
      <w:r w:rsidRPr="00B700CF">
        <w:t xml:space="preserve"> </w:t>
      </w:r>
      <w:r>
        <w:t xml:space="preserve">If </w:t>
      </w:r>
      <w:r w:rsidRPr="00B700CF">
        <w:t>the Commission is interested in better understanding the Company’s emissions levels, the Company is willing to work with Staff to explore informal possibilities</w:t>
      </w:r>
      <w:r>
        <w:t xml:space="preserve"> for providing the necessary information.  </w:t>
      </w:r>
    </w:p>
    <w:p w:rsidR="00D45ED6" w:rsidRDefault="00D45ED6" w:rsidP="00D45ED6">
      <w:pPr>
        <w:spacing w:before="120" w:after="120"/>
        <w:ind w:firstLine="720"/>
      </w:pPr>
      <w:r w:rsidRPr="00B700CF">
        <w:t xml:space="preserve">Furthermore, the rule does not apply to a variety of other sources of emissions that </w:t>
      </w:r>
      <w:r>
        <w:t xml:space="preserve">are </w:t>
      </w:r>
      <w:r w:rsidRPr="00B700CF">
        <w:t>relevant for accurately tracking Washington’s emissions, su</w:t>
      </w:r>
      <w:r>
        <w:t>ch as public utility districts.  WAC 480-109-300</w:t>
      </w:r>
      <w:r w:rsidRPr="00B700CF">
        <w:t xml:space="preserve"> is therefore unlikely to achieve the goal of providing a comprehensive and state-wide view of emissions but is likely to create confusion (</w:t>
      </w:r>
      <w:r>
        <w:t xml:space="preserve">if </w:t>
      </w:r>
      <w:r w:rsidRPr="00B700CF">
        <w:t>reporting metrics differ from metrics used by the Depa</w:t>
      </w:r>
      <w:r>
        <w:t>rtments of Commerce or Ecology)</w:t>
      </w:r>
      <w:r w:rsidRPr="00B700CF">
        <w:t xml:space="preserve"> </w:t>
      </w:r>
      <w:r>
        <w:t xml:space="preserve">and </w:t>
      </w:r>
      <w:r w:rsidRPr="00B700CF">
        <w:t>a high administrative burden on a select group of emitt</w:t>
      </w:r>
      <w:r>
        <w:t>ers (investor owned utilities).</w:t>
      </w:r>
    </w:p>
    <w:p w:rsidR="00D45ED6" w:rsidRDefault="00D45ED6" w:rsidP="00D45ED6">
      <w:pPr>
        <w:spacing w:before="120" w:after="120"/>
        <w:ind w:firstLine="720"/>
      </w:pPr>
      <w:r>
        <w:t>If the Commission does continue with the adoption of</w:t>
      </w:r>
      <w:r w:rsidRPr="00B700CF">
        <w:t xml:space="preserve"> proposed </w:t>
      </w:r>
      <w:r>
        <w:t>WAC 480-109-300, it should clarify certain</w:t>
      </w:r>
      <w:r w:rsidRPr="00B700CF">
        <w:t xml:space="preserve"> ambiguit</w:t>
      </w:r>
      <w:r>
        <w:t>ies</w:t>
      </w:r>
      <w:r w:rsidRPr="00B700CF">
        <w:t xml:space="preserve"> and </w:t>
      </w:r>
      <w:r>
        <w:t xml:space="preserve">the </w:t>
      </w:r>
      <w:r w:rsidRPr="00B700CF">
        <w:t xml:space="preserve">problematic </w:t>
      </w:r>
      <w:r>
        <w:t xml:space="preserve">use of non-utility data.  The Company recommends changes as outlined below. </w:t>
      </w:r>
      <w:r w:rsidR="000457E6">
        <w:t xml:space="preserve"> </w:t>
      </w:r>
      <w:r w:rsidRPr="00B700CF">
        <w:t>WAC 480-109-</w:t>
      </w:r>
      <w:r>
        <w:t>300</w:t>
      </w:r>
      <w:r w:rsidRPr="00B700CF">
        <w:t xml:space="preserve"> requires reporting </w:t>
      </w:r>
      <w:r>
        <w:t>on a</w:t>
      </w:r>
      <w:r w:rsidRPr="00B700CF">
        <w:t xml:space="preserve"> per capita</w:t>
      </w:r>
      <w:r>
        <w:t xml:space="preserve"> basis.</w:t>
      </w:r>
      <w:r w:rsidRPr="00B700CF">
        <w:t xml:space="preserve"> </w:t>
      </w:r>
      <w:r w:rsidR="000457E6">
        <w:t xml:space="preserve"> </w:t>
      </w:r>
      <w:r>
        <w:t xml:space="preserve">The Company does not routinely collect or have information about is customers on a per capita basis. </w:t>
      </w:r>
      <w:r w:rsidR="000457E6">
        <w:t xml:space="preserve"> </w:t>
      </w:r>
      <w:r>
        <w:t xml:space="preserve">Therefore, </w:t>
      </w:r>
      <w:r w:rsidRPr="00B700CF">
        <w:t>requir</w:t>
      </w:r>
      <w:r>
        <w:t>ing</w:t>
      </w:r>
      <w:r w:rsidRPr="00B700CF">
        <w:t xml:space="preserve"> the use of </w:t>
      </w:r>
      <w:r>
        <w:t>census</w:t>
      </w:r>
      <w:r w:rsidRPr="00B700CF">
        <w:t xml:space="preserve"> data </w:t>
      </w:r>
      <w:r>
        <w:t xml:space="preserve">or other population data (which is not necessarily reported by utility service territory) </w:t>
      </w:r>
      <w:r w:rsidRPr="00B700CF">
        <w:t xml:space="preserve">could result in </w:t>
      </w:r>
      <w:r>
        <w:t xml:space="preserve">differing interpretations of such data. </w:t>
      </w:r>
      <w:r w:rsidRPr="00B700CF">
        <w:t xml:space="preserve"> </w:t>
      </w:r>
      <w:r>
        <w:t xml:space="preserve">This may also require burdensome parsing of census data in order to identify the population in a particular service territory or area.  Furthermore, because population data is publicly available and is not utility data, it may be more efficient for the Commission to compile utility emissions data from each of the investor-owned utilities and determine its desired per capita metric.  If the Commission continues to require data on a per capita basis, it should specify in the rule the source of the data to be used to calculate this metric. </w:t>
      </w:r>
    </w:p>
    <w:p w:rsidR="00D45ED6" w:rsidRDefault="00D45ED6" w:rsidP="00D45ED6">
      <w:pPr>
        <w:spacing w:before="120" w:after="120"/>
        <w:ind w:firstLine="720"/>
      </w:pPr>
      <w:r>
        <w:t xml:space="preserve">The Company also recommends that the Commission clarify what is intended by proposed WAC 480-109-300(2)(a)-(b).  As proposed, these sections would require megawatt-hours per residential customer and per commercial customer.  It is not clear whether the Commission is seeking an average usage number (i.e., total megawatt-hours for the state divided by total residential and total commercial customers) or a list of usage by each residential and each commercial customer.  As the </w:t>
      </w:r>
      <w:r w:rsidR="00874AE0">
        <w:t xml:space="preserve">latter </w:t>
      </w:r>
      <w:r>
        <w:t xml:space="preserve">would be very burdensome and voluminous, the Company recommends that the language be clarified to specify an “average MWh per residential customer” and “average MWh per commercial customer.”  </w:t>
      </w:r>
    </w:p>
    <w:p w:rsidR="008F4CC3" w:rsidRPr="00101E6A" w:rsidRDefault="002C3E3E" w:rsidP="0080468F">
      <w:pPr>
        <w:spacing w:before="120" w:after="120"/>
        <w:jc w:val="center"/>
        <w:rPr>
          <w:rFonts w:ascii="Times New Roman Bold" w:hAnsi="Times New Roman Bold"/>
          <w:b/>
          <w:szCs w:val="24"/>
        </w:rPr>
      </w:pPr>
      <w:r w:rsidRPr="00101E6A">
        <w:rPr>
          <w:rFonts w:ascii="Times New Roman Bold" w:hAnsi="Times New Roman Bold"/>
          <w:b/>
          <w:szCs w:val="24"/>
        </w:rPr>
        <w:t>Conservation and Energy Efficiency Rules</w:t>
      </w:r>
    </w:p>
    <w:p w:rsidR="00D25D0F" w:rsidRPr="00101E6A" w:rsidRDefault="008F4CC3" w:rsidP="00101E6A">
      <w:pPr>
        <w:spacing w:before="120" w:after="120"/>
        <w:ind w:firstLine="720"/>
        <w:rPr>
          <w:rFonts w:ascii="Times New Roman" w:hAnsi="Times New Roman"/>
          <w:szCs w:val="24"/>
        </w:rPr>
      </w:pPr>
      <w:r>
        <w:rPr>
          <w:rFonts w:ascii="Times New Roman" w:hAnsi="Times New Roman"/>
          <w:szCs w:val="24"/>
        </w:rPr>
        <w:t xml:space="preserve">The Draft Rules significantly change the existing framework for conservation and efficiency in Washington.  The Company continues to support efforts to clarify the rules and </w:t>
      </w:r>
      <w:r>
        <w:rPr>
          <w:rFonts w:ascii="Times New Roman" w:hAnsi="Times New Roman"/>
          <w:szCs w:val="24"/>
        </w:rPr>
        <w:lastRenderedPageBreak/>
        <w:t>conform the rules to existing practices.  However, several of the changes contained in the Draft Rules are significant and the Company is concerned that the rationale</w:t>
      </w:r>
      <w:r w:rsidR="00101E6A">
        <w:rPr>
          <w:rFonts w:ascii="Times New Roman" w:hAnsi="Times New Roman"/>
          <w:szCs w:val="24"/>
        </w:rPr>
        <w:t>s</w:t>
      </w:r>
      <w:r>
        <w:rPr>
          <w:rFonts w:ascii="Times New Roman" w:hAnsi="Times New Roman"/>
          <w:szCs w:val="24"/>
        </w:rPr>
        <w:t xml:space="preserve"> for these changes have not been identified.  For example, in newly-proposed WAC 480-109-060(18), the definition of “pro rata” has been changed but no explanation has been provided and the new definition contains a calculation that is inconsistent with the methodologies used by the Northwest Power Planning Council.  </w:t>
      </w:r>
      <w:r w:rsidR="00101E6A">
        <w:rPr>
          <w:rFonts w:ascii="Times New Roman" w:hAnsi="Times New Roman"/>
          <w:szCs w:val="24"/>
        </w:rPr>
        <w:t xml:space="preserve">Pacific Power recommends that, to the extent no issue with existing rules or processes has been identified, that the existing rules not be amended.  </w:t>
      </w:r>
    </w:p>
    <w:p w:rsidR="00D25860" w:rsidRPr="00101E6A" w:rsidRDefault="002C3E3E" w:rsidP="0080468F">
      <w:pPr>
        <w:spacing w:before="120" w:after="120"/>
        <w:jc w:val="center"/>
        <w:rPr>
          <w:rFonts w:ascii="Times New Roman Bold" w:hAnsi="Times New Roman Bold"/>
          <w:b/>
          <w:szCs w:val="24"/>
        </w:rPr>
      </w:pPr>
      <w:r w:rsidRPr="00101E6A">
        <w:rPr>
          <w:rFonts w:ascii="Times New Roman Bold" w:hAnsi="Times New Roman Bold"/>
          <w:b/>
          <w:szCs w:val="24"/>
        </w:rPr>
        <w:t>Re</w:t>
      </w:r>
      <w:r w:rsidR="00B85FD0" w:rsidRPr="00101E6A">
        <w:rPr>
          <w:rFonts w:ascii="Times New Roman Bold" w:hAnsi="Times New Roman Bold"/>
          <w:b/>
          <w:szCs w:val="24"/>
        </w:rPr>
        <w:t>newable</w:t>
      </w:r>
      <w:r w:rsidRPr="00101E6A">
        <w:rPr>
          <w:rFonts w:ascii="Times New Roman Bold" w:hAnsi="Times New Roman Bold"/>
          <w:b/>
          <w:szCs w:val="24"/>
        </w:rPr>
        <w:t xml:space="preserve"> Portfolio Standard</w:t>
      </w:r>
      <w:r w:rsidR="00B85FD0" w:rsidRPr="00101E6A">
        <w:rPr>
          <w:rFonts w:ascii="Times New Roman Bold" w:hAnsi="Times New Roman Bold"/>
          <w:b/>
          <w:szCs w:val="24"/>
        </w:rPr>
        <w:t xml:space="preserve"> (RPS)</w:t>
      </w:r>
      <w:r w:rsidRPr="00101E6A">
        <w:rPr>
          <w:rFonts w:ascii="Times New Roman Bold" w:hAnsi="Times New Roman Bold"/>
          <w:b/>
          <w:szCs w:val="24"/>
        </w:rPr>
        <w:t xml:space="preserve"> Rules</w:t>
      </w:r>
    </w:p>
    <w:p w:rsidR="00702526" w:rsidRPr="00B700CF" w:rsidRDefault="00702526" w:rsidP="00101E6A">
      <w:pPr>
        <w:spacing w:before="120" w:after="120"/>
        <w:ind w:firstLine="720"/>
        <w:rPr>
          <w:rFonts w:ascii="Times New Roman" w:hAnsi="Times New Roman"/>
          <w:szCs w:val="24"/>
        </w:rPr>
      </w:pPr>
      <w:r w:rsidRPr="00B700CF">
        <w:rPr>
          <w:rFonts w:ascii="Times New Roman" w:hAnsi="Times New Roman"/>
          <w:szCs w:val="24"/>
        </w:rPr>
        <w:t xml:space="preserve">The Draft Rules </w:t>
      </w:r>
      <w:r w:rsidR="00B85FD0" w:rsidRPr="00B700CF">
        <w:rPr>
          <w:rFonts w:ascii="Times New Roman" w:hAnsi="Times New Roman"/>
          <w:szCs w:val="24"/>
        </w:rPr>
        <w:t xml:space="preserve">relating to the RPS strike an appropriate balance between the need for guidance and the need for flexibility.  The Company is particularly pleased to see that utilities retain the flexibility to choose from one of three methods for the calculation of incremental hydropower.  In addition, the Company supports the use of a five-year historical period for method two (proposed WAC 480-109-200(7)(b)(i)); the use of a five-year historical period produces accurate results while limiting the administrative burden on the calculating utility.  </w:t>
      </w:r>
    </w:p>
    <w:p w:rsidR="001A59D8" w:rsidRPr="00B700CF" w:rsidRDefault="00B85FD0" w:rsidP="00101E6A">
      <w:pPr>
        <w:spacing w:before="120" w:after="120"/>
        <w:ind w:firstLine="720"/>
        <w:rPr>
          <w:rFonts w:ascii="Times New Roman" w:hAnsi="Times New Roman"/>
          <w:szCs w:val="24"/>
        </w:rPr>
      </w:pPr>
      <w:r w:rsidRPr="00B700CF">
        <w:rPr>
          <w:rFonts w:ascii="Times New Roman" w:hAnsi="Times New Roman"/>
          <w:szCs w:val="24"/>
        </w:rPr>
        <w:t xml:space="preserve">The Draft Rules set forth a new process for the calculation of incremental cost of compliance with the RPS.  </w:t>
      </w:r>
      <w:r w:rsidR="00C13374" w:rsidRPr="00B700CF">
        <w:rPr>
          <w:rFonts w:ascii="Times New Roman" w:hAnsi="Times New Roman"/>
          <w:szCs w:val="24"/>
        </w:rPr>
        <w:t xml:space="preserve">In general, the Company is supportive of the Draft Rules and the clarifying guidance for calculation of incremental cost.  </w:t>
      </w:r>
      <w:r w:rsidR="001A59D8" w:rsidRPr="00B700CF">
        <w:rPr>
          <w:rFonts w:ascii="Times New Roman" w:hAnsi="Times New Roman"/>
          <w:szCs w:val="24"/>
        </w:rPr>
        <w:t>In particular, the Company appreciates the efforts of Staff to address an issue raised in PacifiCorp’s July 17, 2014</w:t>
      </w:r>
      <w:r w:rsidR="0039268A">
        <w:rPr>
          <w:rFonts w:ascii="Times New Roman" w:hAnsi="Times New Roman"/>
          <w:szCs w:val="24"/>
        </w:rPr>
        <w:t>,</w:t>
      </w:r>
      <w:r w:rsidR="001A59D8" w:rsidRPr="00B700CF">
        <w:rPr>
          <w:rFonts w:ascii="Times New Roman" w:hAnsi="Times New Roman"/>
          <w:szCs w:val="24"/>
        </w:rPr>
        <w:t xml:space="preserve"> informal comments regarding WAC 480-109-210(2)(i)(E) and the use of the depreciable life of the eligible resource as the time period for calculating the levelized capacity cost of the non-eligible resource.  In its comments, PacifiCorp raised the issue of changes in the depreciable life of the eligible resource and </w:t>
      </w:r>
      <w:r w:rsidR="00590C80" w:rsidRPr="00B700CF">
        <w:rPr>
          <w:rFonts w:ascii="Times New Roman" w:hAnsi="Times New Roman"/>
          <w:szCs w:val="24"/>
        </w:rPr>
        <w:t xml:space="preserve">whether and how the incremental cost calculation would need to be updated.  The current Draft Rules appear to address this by instead using “facility life” in place of “depreciable life.”  However, the Company continues to be concerned that, because the Draft Rules contemplate a one-time calculation of incremental cost, it is unclear what action, if any, will need to be taken in order to update the incremental cost calculation if the underlying inputs change.  </w:t>
      </w:r>
      <w:r w:rsidR="001A59D8" w:rsidRPr="00B700CF">
        <w:rPr>
          <w:rFonts w:ascii="Times New Roman" w:hAnsi="Times New Roman"/>
          <w:szCs w:val="24"/>
        </w:rPr>
        <w:t xml:space="preserve">  </w:t>
      </w:r>
    </w:p>
    <w:p w:rsidR="00873F91" w:rsidRDefault="00590C80" w:rsidP="00101E6A">
      <w:pPr>
        <w:spacing w:before="120" w:after="120"/>
        <w:ind w:firstLine="720"/>
        <w:rPr>
          <w:rFonts w:ascii="Times New Roman" w:hAnsi="Times New Roman"/>
          <w:szCs w:val="24"/>
        </w:rPr>
      </w:pPr>
      <w:r w:rsidRPr="00B700CF">
        <w:rPr>
          <w:rFonts w:ascii="Times New Roman" w:hAnsi="Times New Roman"/>
          <w:szCs w:val="24"/>
        </w:rPr>
        <w:t xml:space="preserve">In addition, </w:t>
      </w:r>
      <w:r w:rsidR="00C13374" w:rsidRPr="00B700CF">
        <w:rPr>
          <w:rFonts w:ascii="Times New Roman" w:hAnsi="Times New Roman"/>
          <w:szCs w:val="24"/>
        </w:rPr>
        <w:t xml:space="preserve">as the Company expressed in its July 17, 2014 response to Staff’s July 10, 2014 request for informal comments, the Draft Rules appear tailored to reflect acquisition of a utility-owned eligible renewable resource.  The Draft Rules should address acquisition of eligible renewable resources through a power purchase agreement (PPA) or eligible incremental hydro upgrades.  For example, WAC 480-109-210(2)(i)(E) </w:t>
      </w:r>
      <w:r w:rsidR="001A59D8" w:rsidRPr="00B700CF">
        <w:rPr>
          <w:rFonts w:ascii="Times New Roman" w:hAnsi="Times New Roman"/>
          <w:szCs w:val="24"/>
        </w:rPr>
        <w:t xml:space="preserve">of the Draft Rules </w:t>
      </w:r>
      <w:r w:rsidR="00C13374" w:rsidRPr="00B700CF">
        <w:rPr>
          <w:rFonts w:ascii="Times New Roman" w:hAnsi="Times New Roman"/>
          <w:szCs w:val="24"/>
        </w:rPr>
        <w:t xml:space="preserve">would require the utility to calculate the </w:t>
      </w:r>
      <w:r w:rsidR="001A59D8" w:rsidRPr="00B700CF">
        <w:rPr>
          <w:rFonts w:ascii="Times New Roman" w:hAnsi="Times New Roman"/>
          <w:szCs w:val="24"/>
        </w:rPr>
        <w:t xml:space="preserve">levelized capacity cost for the noneligible resource using a time period equal to the facility life of the eligible resource.  But if the eligible resource is a PPA, the </w:t>
      </w:r>
      <w:r w:rsidR="00D45ED6">
        <w:rPr>
          <w:rFonts w:ascii="Times New Roman" w:hAnsi="Times New Roman"/>
          <w:szCs w:val="24"/>
        </w:rPr>
        <w:t>rule should be clear that the life of the facility shoul</w:t>
      </w:r>
      <w:r w:rsidR="001B1067">
        <w:rPr>
          <w:rFonts w:ascii="Times New Roman" w:hAnsi="Times New Roman"/>
          <w:szCs w:val="24"/>
        </w:rPr>
        <w:t>d</w:t>
      </w:r>
      <w:r w:rsidR="00D45ED6">
        <w:rPr>
          <w:rFonts w:ascii="Times New Roman" w:hAnsi="Times New Roman"/>
          <w:szCs w:val="24"/>
        </w:rPr>
        <w:t xml:space="preserve"> be set equal to the term of the PPA</w:t>
      </w:r>
      <w:r w:rsidR="001A59D8" w:rsidRPr="00B700CF">
        <w:rPr>
          <w:rFonts w:ascii="Times New Roman" w:hAnsi="Times New Roman"/>
          <w:szCs w:val="24"/>
        </w:rPr>
        <w:t xml:space="preserve">.  </w:t>
      </w:r>
    </w:p>
    <w:p w:rsidR="00B85FD0" w:rsidRPr="00B700CF" w:rsidRDefault="00B85FD0" w:rsidP="00101E6A">
      <w:pPr>
        <w:spacing w:before="120" w:after="120"/>
        <w:ind w:firstLine="720"/>
        <w:rPr>
          <w:rFonts w:ascii="Times New Roman" w:hAnsi="Times New Roman"/>
          <w:szCs w:val="24"/>
        </w:rPr>
      </w:pPr>
      <w:r w:rsidRPr="00B700CF">
        <w:rPr>
          <w:rFonts w:ascii="Times New Roman" w:hAnsi="Times New Roman"/>
          <w:szCs w:val="24"/>
        </w:rPr>
        <w:t xml:space="preserve">Finally, the Company continues to </w:t>
      </w:r>
      <w:r w:rsidR="00873F91">
        <w:rPr>
          <w:rFonts w:ascii="Times New Roman" w:hAnsi="Times New Roman"/>
          <w:szCs w:val="24"/>
        </w:rPr>
        <w:t>recommend</w:t>
      </w:r>
      <w:r w:rsidRPr="00B700CF">
        <w:rPr>
          <w:rFonts w:ascii="Times New Roman" w:hAnsi="Times New Roman"/>
          <w:szCs w:val="24"/>
        </w:rPr>
        <w:t xml:space="preserve"> that proposed rule section WAC 480-109-210(2)(f), which would require utilities to report information related to the sales of renewable energy credits (RECs), specify that the </w:t>
      </w:r>
      <w:r w:rsidR="00873F91">
        <w:rPr>
          <w:rFonts w:ascii="Times New Roman" w:hAnsi="Times New Roman"/>
          <w:szCs w:val="24"/>
        </w:rPr>
        <w:t>reporting requirement applies</w:t>
      </w:r>
      <w:r w:rsidRPr="00B700CF">
        <w:rPr>
          <w:rFonts w:ascii="Times New Roman" w:hAnsi="Times New Roman"/>
          <w:szCs w:val="24"/>
        </w:rPr>
        <w:t xml:space="preserve"> only to the sales of RECs allocated to Washington.  Requiring a multi-jurisdictional utility such as PacifiCorp to report on the sales of </w:t>
      </w:r>
      <w:r w:rsidRPr="00B700CF">
        <w:rPr>
          <w:rFonts w:ascii="Times New Roman" w:hAnsi="Times New Roman"/>
          <w:i/>
          <w:szCs w:val="24"/>
        </w:rPr>
        <w:t xml:space="preserve">all </w:t>
      </w:r>
      <w:r w:rsidRPr="00B700CF">
        <w:rPr>
          <w:rFonts w:ascii="Times New Roman" w:hAnsi="Times New Roman"/>
          <w:szCs w:val="24"/>
        </w:rPr>
        <w:t xml:space="preserve">RECs would create a significant administrative burden for the Company.  In addition, the Company questions </w:t>
      </w:r>
      <w:r w:rsidR="00592F17">
        <w:rPr>
          <w:rFonts w:ascii="Times New Roman" w:hAnsi="Times New Roman"/>
          <w:szCs w:val="24"/>
        </w:rPr>
        <w:t xml:space="preserve">the value to </w:t>
      </w:r>
      <w:r w:rsidRPr="00B700CF">
        <w:rPr>
          <w:rFonts w:ascii="Times New Roman" w:hAnsi="Times New Roman"/>
          <w:szCs w:val="24"/>
        </w:rPr>
        <w:t xml:space="preserve">the Commission </w:t>
      </w:r>
      <w:r w:rsidR="00592F17">
        <w:rPr>
          <w:rFonts w:ascii="Times New Roman" w:hAnsi="Times New Roman"/>
          <w:szCs w:val="24"/>
        </w:rPr>
        <w:t>of</w:t>
      </w:r>
      <w:r w:rsidR="00592F17" w:rsidRPr="00B700CF">
        <w:rPr>
          <w:rFonts w:ascii="Times New Roman" w:hAnsi="Times New Roman"/>
          <w:szCs w:val="24"/>
        </w:rPr>
        <w:t xml:space="preserve"> </w:t>
      </w:r>
      <w:r w:rsidRPr="00B700CF">
        <w:rPr>
          <w:rFonts w:ascii="Times New Roman" w:hAnsi="Times New Roman"/>
          <w:szCs w:val="24"/>
        </w:rPr>
        <w:t>adopt</w:t>
      </w:r>
      <w:r w:rsidR="00592F17">
        <w:rPr>
          <w:rFonts w:ascii="Times New Roman" w:hAnsi="Times New Roman"/>
          <w:szCs w:val="24"/>
        </w:rPr>
        <w:t>ing</w:t>
      </w:r>
      <w:r w:rsidRPr="00B700CF">
        <w:rPr>
          <w:rFonts w:ascii="Times New Roman" w:hAnsi="Times New Roman"/>
          <w:szCs w:val="24"/>
        </w:rPr>
        <w:t xml:space="preserve"> a rule requiring the Company to report on RECs</w:t>
      </w:r>
      <w:r w:rsidR="00874AE0">
        <w:rPr>
          <w:rFonts w:ascii="Times New Roman" w:hAnsi="Times New Roman"/>
          <w:szCs w:val="24"/>
        </w:rPr>
        <w:t xml:space="preserve"> generated from facilities that are</w:t>
      </w:r>
      <w:r w:rsidRPr="00B700CF">
        <w:rPr>
          <w:rFonts w:ascii="Times New Roman" w:hAnsi="Times New Roman"/>
          <w:szCs w:val="24"/>
        </w:rPr>
        <w:t xml:space="preserve"> not</w:t>
      </w:r>
      <w:r w:rsidR="00874AE0">
        <w:rPr>
          <w:rFonts w:ascii="Times New Roman" w:hAnsi="Times New Roman"/>
          <w:szCs w:val="24"/>
        </w:rPr>
        <w:t xml:space="preserve"> paid for by </w:t>
      </w:r>
      <w:r w:rsidRPr="00B700CF">
        <w:rPr>
          <w:rFonts w:ascii="Times New Roman" w:hAnsi="Times New Roman"/>
          <w:szCs w:val="24"/>
        </w:rPr>
        <w:t>Washington</w:t>
      </w:r>
      <w:r w:rsidR="00874AE0">
        <w:rPr>
          <w:rFonts w:ascii="Times New Roman" w:hAnsi="Times New Roman"/>
          <w:szCs w:val="24"/>
        </w:rPr>
        <w:t xml:space="preserve"> customers</w:t>
      </w:r>
      <w:r w:rsidRPr="00B700CF">
        <w:rPr>
          <w:rFonts w:ascii="Times New Roman" w:hAnsi="Times New Roman"/>
          <w:szCs w:val="24"/>
        </w:rPr>
        <w:t xml:space="preserve">.  </w:t>
      </w:r>
    </w:p>
    <w:p w:rsidR="007660B5" w:rsidRPr="0080468F" w:rsidRDefault="0080468F" w:rsidP="0080468F">
      <w:pPr>
        <w:pStyle w:val="ListParagraph"/>
        <w:spacing w:before="120" w:after="120"/>
        <w:ind w:left="0"/>
        <w:jc w:val="center"/>
        <w:rPr>
          <w:rFonts w:ascii="Times New Roman Bold" w:hAnsi="Times New Roman Bold" w:cs="Times New Roman"/>
          <w:b/>
          <w:sz w:val="24"/>
          <w:szCs w:val="24"/>
        </w:rPr>
      </w:pPr>
      <w:r>
        <w:rPr>
          <w:rFonts w:ascii="Times New Roman Bold" w:hAnsi="Times New Roman Bold" w:cs="Times New Roman"/>
          <w:b/>
          <w:sz w:val="24"/>
          <w:szCs w:val="24"/>
        </w:rPr>
        <w:lastRenderedPageBreak/>
        <w:t>Conclusion</w:t>
      </w:r>
    </w:p>
    <w:p w:rsidR="001F2482" w:rsidRPr="00B700CF" w:rsidRDefault="007472FB" w:rsidP="00873F91">
      <w:pPr>
        <w:spacing w:before="120" w:after="120"/>
        <w:ind w:firstLine="720"/>
        <w:rPr>
          <w:rFonts w:ascii="Times New Roman" w:hAnsi="Times New Roman"/>
          <w:szCs w:val="24"/>
        </w:rPr>
      </w:pPr>
      <w:r w:rsidRPr="00B700CF">
        <w:rPr>
          <w:rFonts w:ascii="Times New Roman" w:hAnsi="Times New Roman"/>
          <w:szCs w:val="24"/>
        </w:rPr>
        <w:t>Pacifi</w:t>
      </w:r>
      <w:r w:rsidR="00EF263E" w:rsidRPr="00B700CF">
        <w:rPr>
          <w:rFonts w:ascii="Times New Roman" w:hAnsi="Times New Roman"/>
          <w:szCs w:val="24"/>
        </w:rPr>
        <w:t>c Power</w:t>
      </w:r>
      <w:r w:rsidRPr="00B700CF">
        <w:rPr>
          <w:rFonts w:ascii="Times New Roman" w:hAnsi="Times New Roman"/>
          <w:szCs w:val="24"/>
        </w:rPr>
        <w:t xml:space="preserve"> appreciates the opportunity to provide these comments and looks forward to </w:t>
      </w:r>
      <w:r w:rsidR="00873F91">
        <w:rPr>
          <w:rFonts w:ascii="Times New Roman" w:hAnsi="Times New Roman"/>
          <w:szCs w:val="24"/>
        </w:rPr>
        <w:t>the upcoming rulemaking hearing</w:t>
      </w:r>
      <w:r w:rsidRPr="00B700CF">
        <w:rPr>
          <w:rFonts w:ascii="Times New Roman" w:hAnsi="Times New Roman"/>
          <w:szCs w:val="24"/>
        </w:rPr>
        <w:t xml:space="preserve">. </w:t>
      </w:r>
      <w:r w:rsidR="001F2482" w:rsidRPr="00B700CF">
        <w:rPr>
          <w:rFonts w:ascii="Times New Roman" w:hAnsi="Times New Roman"/>
          <w:szCs w:val="24"/>
        </w:rPr>
        <w:t xml:space="preserve">Please direct inquiries to </w:t>
      </w:r>
      <w:r w:rsidR="00873F91">
        <w:rPr>
          <w:rFonts w:ascii="Times New Roman" w:hAnsi="Times New Roman"/>
          <w:szCs w:val="24"/>
        </w:rPr>
        <w:t>Natasha Siores</w:t>
      </w:r>
      <w:r w:rsidR="001F2482" w:rsidRPr="00B700CF">
        <w:rPr>
          <w:rFonts w:ascii="Times New Roman" w:hAnsi="Times New Roman"/>
          <w:szCs w:val="24"/>
        </w:rPr>
        <w:t xml:space="preserve">, </w:t>
      </w:r>
      <w:r w:rsidR="00873F91">
        <w:rPr>
          <w:rFonts w:ascii="Times New Roman" w:hAnsi="Times New Roman"/>
          <w:szCs w:val="24"/>
        </w:rPr>
        <w:t xml:space="preserve">Director </w:t>
      </w:r>
      <w:r w:rsidR="001F2482" w:rsidRPr="00B700CF">
        <w:rPr>
          <w:rFonts w:ascii="Times New Roman" w:hAnsi="Times New Roman"/>
          <w:szCs w:val="24"/>
        </w:rPr>
        <w:t>of Regulatory Affairs, at (503) 813-</w:t>
      </w:r>
      <w:r w:rsidR="00EE4463" w:rsidRPr="00B700CF">
        <w:rPr>
          <w:rFonts w:ascii="Times New Roman" w:hAnsi="Times New Roman"/>
          <w:szCs w:val="24"/>
        </w:rPr>
        <w:t>6</w:t>
      </w:r>
      <w:r w:rsidR="00873F91">
        <w:rPr>
          <w:rFonts w:ascii="Times New Roman" w:hAnsi="Times New Roman"/>
          <w:szCs w:val="24"/>
        </w:rPr>
        <w:t>583</w:t>
      </w:r>
      <w:r w:rsidR="001F2482" w:rsidRPr="00B700CF">
        <w:rPr>
          <w:rFonts w:ascii="Times New Roman" w:hAnsi="Times New Roman"/>
          <w:szCs w:val="24"/>
        </w:rPr>
        <w:t>.</w:t>
      </w:r>
    </w:p>
    <w:p w:rsidR="00BD7A9A" w:rsidRPr="00B700CF" w:rsidRDefault="00BD7A9A" w:rsidP="00AE7E85">
      <w:pPr>
        <w:rPr>
          <w:rFonts w:ascii="Times New Roman" w:hAnsi="Times New Roman"/>
          <w:szCs w:val="24"/>
        </w:rPr>
      </w:pPr>
    </w:p>
    <w:p w:rsidR="00AE7E85" w:rsidRPr="00B700CF" w:rsidRDefault="005A1299" w:rsidP="00AE7E85">
      <w:pPr>
        <w:rPr>
          <w:rFonts w:ascii="Times New Roman" w:hAnsi="Times New Roman"/>
          <w:szCs w:val="24"/>
        </w:rPr>
      </w:pPr>
      <w:r w:rsidRPr="00B700CF">
        <w:rPr>
          <w:rFonts w:ascii="Times New Roman" w:hAnsi="Times New Roman"/>
          <w:szCs w:val="24"/>
        </w:rPr>
        <w:t>Sin</w:t>
      </w:r>
      <w:r w:rsidR="00AE7E85" w:rsidRPr="00B700CF">
        <w:rPr>
          <w:rFonts w:ascii="Times New Roman" w:hAnsi="Times New Roman"/>
          <w:szCs w:val="24"/>
        </w:rPr>
        <w:t>cerely,</w:t>
      </w:r>
    </w:p>
    <w:p w:rsidR="00AE7E85" w:rsidRPr="00B700CF" w:rsidRDefault="00AE7E85" w:rsidP="00AE7E85">
      <w:pPr>
        <w:rPr>
          <w:rFonts w:ascii="Times New Roman" w:hAnsi="Times New Roman"/>
          <w:szCs w:val="24"/>
        </w:rPr>
      </w:pPr>
    </w:p>
    <w:p w:rsidR="00AE7E85" w:rsidRPr="00B700CF" w:rsidRDefault="00AE7E85" w:rsidP="00AE7E85">
      <w:pPr>
        <w:rPr>
          <w:rFonts w:ascii="Times New Roman" w:hAnsi="Times New Roman"/>
          <w:szCs w:val="24"/>
        </w:rPr>
      </w:pPr>
    </w:p>
    <w:p w:rsidR="00AE7E85" w:rsidRPr="00B700CF" w:rsidRDefault="00AE7E85" w:rsidP="00AE7E85">
      <w:pPr>
        <w:rPr>
          <w:rFonts w:ascii="Times New Roman" w:hAnsi="Times New Roman"/>
          <w:szCs w:val="24"/>
        </w:rPr>
      </w:pPr>
    </w:p>
    <w:p w:rsidR="00AE7E85" w:rsidRPr="00B700CF" w:rsidRDefault="00EF263E" w:rsidP="00AE7E85">
      <w:pPr>
        <w:rPr>
          <w:rFonts w:ascii="Times New Roman" w:hAnsi="Times New Roman"/>
          <w:szCs w:val="24"/>
        </w:rPr>
      </w:pPr>
      <w:r w:rsidRPr="00B700CF">
        <w:rPr>
          <w:rFonts w:ascii="Times New Roman" w:hAnsi="Times New Roman"/>
          <w:szCs w:val="24"/>
        </w:rPr>
        <w:t>R. Bryce Dalley</w:t>
      </w:r>
    </w:p>
    <w:p w:rsidR="00AE7E85" w:rsidRPr="00B700CF" w:rsidRDefault="0019180C" w:rsidP="00AE7E85">
      <w:pPr>
        <w:rPr>
          <w:rFonts w:ascii="Times New Roman" w:hAnsi="Times New Roman"/>
          <w:szCs w:val="24"/>
        </w:rPr>
      </w:pPr>
      <w:r w:rsidRPr="00B700CF">
        <w:rPr>
          <w:rFonts w:ascii="Times New Roman" w:hAnsi="Times New Roman"/>
          <w:szCs w:val="24"/>
        </w:rPr>
        <w:t>Vice President</w:t>
      </w:r>
      <w:r w:rsidR="00280CFB" w:rsidRPr="00B700CF">
        <w:rPr>
          <w:rFonts w:ascii="Times New Roman" w:hAnsi="Times New Roman"/>
          <w:szCs w:val="24"/>
        </w:rPr>
        <w:t>, Regulation</w:t>
      </w:r>
      <w:r w:rsidR="006D6F4B" w:rsidRPr="00B700CF">
        <w:rPr>
          <w:rFonts w:ascii="Times New Roman" w:hAnsi="Times New Roman"/>
          <w:szCs w:val="24"/>
        </w:rPr>
        <w:t xml:space="preserve"> </w:t>
      </w:r>
    </w:p>
    <w:p w:rsidR="005E13D6" w:rsidRPr="00B700CF" w:rsidRDefault="005E13D6" w:rsidP="000F41C5">
      <w:pPr>
        <w:pStyle w:val="ReLine"/>
        <w:spacing w:before="0"/>
        <w:ind w:left="0" w:right="115" w:firstLine="0"/>
        <w:rPr>
          <w:rFonts w:hAnsi="Times New Roman"/>
          <w:b w:val="0"/>
          <w:szCs w:val="24"/>
          <w:u w:val="single"/>
        </w:rPr>
      </w:pPr>
    </w:p>
    <w:sectPr w:rsidR="005E13D6" w:rsidRPr="00B700CF" w:rsidSect="000D12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52" w:rsidRDefault="00D66252">
      <w:r>
        <w:separator/>
      </w:r>
    </w:p>
  </w:endnote>
  <w:endnote w:type="continuationSeparator" w:id="0">
    <w:p w:rsidR="00D66252" w:rsidRDefault="00D6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D6" w:rsidRDefault="00D45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D6" w:rsidRDefault="00D45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D6" w:rsidRDefault="00D45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52" w:rsidRDefault="00D66252">
      <w:r>
        <w:separator/>
      </w:r>
    </w:p>
  </w:footnote>
  <w:footnote w:type="continuationSeparator" w:id="0">
    <w:p w:rsidR="00D66252" w:rsidRDefault="00D6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D6" w:rsidRDefault="00D45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37" w:rsidRPr="005D1F31" w:rsidRDefault="00A57437">
    <w:pPr>
      <w:pStyle w:val="Header"/>
      <w:rPr>
        <w:sz w:val="22"/>
        <w:szCs w:val="22"/>
      </w:rPr>
    </w:pPr>
    <w:r>
      <w:rPr>
        <w:sz w:val="22"/>
        <w:szCs w:val="22"/>
      </w:rPr>
      <w:t>Docket</w:t>
    </w:r>
    <w:r w:rsidR="00996AC5">
      <w:rPr>
        <w:sz w:val="22"/>
        <w:szCs w:val="22"/>
      </w:rPr>
      <w:t xml:space="preserve"> UE-131723</w:t>
    </w:r>
  </w:p>
  <w:p w:rsidR="00A57437" w:rsidRPr="005D1F31" w:rsidRDefault="00996AC5">
    <w:pPr>
      <w:pStyle w:val="Header"/>
      <w:rPr>
        <w:sz w:val="22"/>
        <w:szCs w:val="22"/>
      </w:rPr>
    </w:pPr>
    <w:r>
      <w:rPr>
        <w:sz w:val="22"/>
        <w:szCs w:val="22"/>
      </w:rPr>
      <w:t>Washington Utilities and Transportation Commission</w:t>
    </w:r>
  </w:p>
  <w:p w:rsidR="00A57437" w:rsidRPr="005D1F31" w:rsidRDefault="0039268A">
    <w:pPr>
      <w:pStyle w:val="Header"/>
      <w:rPr>
        <w:sz w:val="22"/>
        <w:szCs w:val="22"/>
      </w:rPr>
    </w:pPr>
    <w:r>
      <w:rPr>
        <w:sz w:val="22"/>
        <w:szCs w:val="22"/>
      </w:rPr>
      <w:t>October 6</w:t>
    </w:r>
    <w:r w:rsidR="00EF263E">
      <w:rPr>
        <w:sz w:val="22"/>
        <w:szCs w:val="22"/>
      </w:rPr>
      <w:t>, 2014</w:t>
    </w:r>
  </w:p>
  <w:p w:rsidR="00A57437" w:rsidRPr="005D1F31" w:rsidRDefault="00A57437">
    <w:pPr>
      <w:pStyle w:val="Header"/>
      <w:rPr>
        <w:sz w:val="22"/>
        <w:szCs w:val="22"/>
      </w:rPr>
    </w:pPr>
    <w:r w:rsidRPr="005D1F31">
      <w:rPr>
        <w:sz w:val="22"/>
        <w:szCs w:val="22"/>
      </w:rPr>
      <w:t xml:space="preserve">Page </w:t>
    </w:r>
    <w:r w:rsidR="0051735F" w:rsidRPr="005D1F31">
      <w:rPr>
        <w:rStyle w:val="PageNumber"/>
        <w:sz w:val="22"/>
        <w:szCs w:val="22"/>
      </w:rPr>
      <w:fldChar w:fldCharType="begin"/>
    </w:r>
    <w:r w:rsidRPr="005D1F31">
      <w:rPr>
        <w:rStyle w:val="PageNumber"/>
        <w:sz w:val="22"/>
        <w:szCs w:val="22"/>
      </w:rPr>
      <w:instrText xml:space="preserve"> PAGE </w:instrText>
    </w:r>
    <w:r w:rsidR="0051735F" w:rsidRPr="005D1F31">
      <w:rPr>
        <w:rStyle w:val="PageNumber"/>
        <w:sz w:val="22"/>
        <w:szCs w:val="22"/>
      </w:rPr>
      <w:fldChar w:fldCharType="separate"/>
    </w:r>
    <w:r w:rsidR="004D6E6F">
      <w:rPr>
        <w:rStyle w:val="PageNumber"/>
        <w:noProof/>
        <w:sz w:val="22"/>
        <w:szCs w:val="22"/>
      </w:rPr>
      <w:t>4</w:t>
    </w:r>
    <w:r w:rsidR="0051735F"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D6" w:rsidRDefault="00D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046E8"/>
    <w:multiLevelType w:val="hybridMultilevel"/>
    <w:tmpl w:val="4992B72C"/>
    <w:lvl w:ilvl="0" w:tplc="BBECE6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D198E"/>
    <w:multiLevelType w:val="hybridMultilevel"/>
    <w:tmpl w:val="E87EA6F8"/>
    <w:lvl w:ilvl="0" w:tplc="D548BE10">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A23B5"/>
    <w:multiLevelType w:val="hybridMultilevel"/>
    <w:tmpl w:val="4D3EB91A"/>
    <w:lvl w:ilvl="0" w:tplc="78C0C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313E6"/>
    <w:multiLevelType w:val="hybridMultilevel"/>
    <w:tmpl w:val="46E2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E4357"/>
    <w:multiLevelType w:val="hybridMultilevel"/>
    <w:tmpl w:val="892026E6"/>
    <w:lvl w:ilvl="0" w:tplc="AA3EB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01AE5"/>
    <w:multiLevelType w:val="hybridMultilevel"/>
    <w:tmpl w:val="F3406716"/>
    <w:lvl w:ilvl="0" w:tplc="6CF69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225B2"/>
    <w:multiLevelType w:val="hybridMultilevel"/>
    <w:tmpl w:val="C2A61684"/>
    <w:lvl w:ilvl="0" w:tplc="52702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52D31"/>
    <w:multiLevelType w:val="hybridMultilevel"/>
    <w:tmpl w:val="EA5A1DE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F60DC"/>
    <w:multiLevelType w:val="hybridMultilevel"/>
    <w:tmpl w:val="4BFC83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96770"/>
    <w:multiLevelType w:val="hybridMultilevel"/>
    <w:tmpl w:val="02F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92D22"/>
    <w:multiLevelType w:val="hybridMultilevel"/>
    <w:tmpl w:val="CAB0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53E31"/>
    <w:multiLevelType w:val="hybridMultilevel"/>
    <w:tmpl w:val="7CD203DC"/>
    <w:lvl w:ilvl="0" w:tplc="6D560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9B7FFD"/>
    <w:multiLevelType w:val="hybridMultilevel"/>
    <w:tmpl w:val="E7DE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1"/>
  </w:num>
  <w:num w:numId="6">
    <w:abstractNumId w:val="17"/>
  </w:num>
  <w:num w:numId="7">
    <w:abstractNumId w:val="4"/>
  </w:num>
  <w:num w:numId="8">
    <w:abstractNumId w:val="12"/>
  </w:num>
  <w:num w:numId="9">
    <w:abstractNumId w:val="3"/>
  </w:num>
  <w:num w:numId="10">
    <w:abstractNumId w:val="14"/>
  </w:num>
  <w:num w:numId="11">
    <w:abstractNumId w:val="13"/>
  </w:num>
  <w:num w:numId="12">
    <w:abstractNumId w:val="6"/>
  </w:num>
  <w:num w:numId="13">
    <w:abstractNumId w:val="15"/>
  </w:num>
  <w:num w:numId="14">
    <w:abstractNumId w:val="16"/>
  </w:num>
  <w:num w:numId="15">
    <w:abstractNumId w:val="8"/>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15282"/>
    <w:rsid w:val="0003182F"/>
    <w:rsid w:val="00041B90"/>
    <w:rsid w:val="000457E6"/>
    <w:rsid w:val="00050C43"/>
    <w:rsid w:val="00053C1F"/>
    <w:rsid w:val="0008771C"/>
    <w:rsid w:val="00095522"/>
    <w:rsid w:val="000A162B"/>
    <w:rsid w:val="000B4832"/>
    <w:rsid w:val="000C0169"/>
    <w:rsid w:val="000D12C2"/>
    <w:rsid w:val="000D59B3"/>
    <w:rsid w:val="000F41C5"/>
    <w:rsid w:val="00101E6A"/>
    <w:rsid w:val="00154B56"/>
    <w:rsid w:val="001554BD"/>
    <w:rsid w:val="001561DC"/>
    <w:rsid w:val="00164B31"/>
    <w:rsid w:val="0016659E"/>
    <w:rsid w:val="00171FEC"/>
    <w:rsid w:val="0019180C"/>
    <w:rsid w:val="00192311"/>
    <w:rsid w:val="001A59D8"/>
    <w:rsid w:val="001B1067"/>
    <w:rsid w:val="001B5D69"/>
    <w:rsid w:val="001B5ECB"/>
    <w:rsid w:val="001C68BC"/>
    <w:rsid w:val="001D4F84"/>
    <w:rsid w:val="001E353B"/>
    <w:rsid w:val="001F2482"/>
    <w:rsid w:val="001F5D96"/>
    <w:rsid w:val="001F6408"/>
    <w:rsid w:val="00244101"/>
    <w:rsid w:val="00250A4F"/>
    <w:rsid w:val="00260D6F"/>
    <w:rsid w:val="002625AF"/>
    <w:rsid w:val="00280CFB"/>
    <w:rsid w:val="002A12A9"/>
    <w:rsid w:val="002A1490"/>
    <w:rsid w:val="002B0925"/>
    <w:rsid w:val="002B25C2"/>
    <w:rsid w:val="002B568F"/>
    <w:rsid w:val="002B65C4"/>
    <w:rsid w:val="002B717A"/>
    <w:rsid w:val="002B7AC8"/>
    <w:rsid w:val="002C3E3E"/>
    <w:rsid w:val="002C51FF"/>
    <w:rsid w:val="002D27F5"/>
    <w:rsid w:val="002D42B6"/>
    <w:rsid w:val="002E2281"/>
    <w:rsid w:val="00311F12"/>
    <w:rsid w:val="0032105A"/>
    <w:rsid w:val="00330A91"/>
    <w:rsid w:val="00331296"/>
    <w:rsid w:val="0033511C"/>
    <w:rsid w:val="00341B89"/>
    <w:rsid w:val="0034381C"/>
    <w:rsid w:val="0034493C"/>
    <w:rsid w:val="003562AE"/>
    <w:rsid w:val="003607CC"/>
    <w:rsid w:val="0039268A"/>
    <w:rsid w:val="003A05C6"/>
    <w:rsid w:val="003B6E12"/>
    <w:rsid w:val="003D2411"/>
    <w:rsid w:val="003E41B7"/>
    <w:rsid w:val="003E5C58"/>
    <w:rsid w:val="003F1620"/>
    <w:rsid w:val="00404D72"/>
    <w:rsid w:val="00417C74"/>
    <w:rsid w:val="00423A41"/>
    <w:rsid w:val="00424FE0"/>
    <w:rsid w:val="0042707D"/>
    <w:rsid w:val="00450897"/>
    <w:rsid w:val="00461480"/>
    <w:rsid w:val="004A4275"/>
    <w:rsid w:val="004B5BE5"/>
    <w:rsid w:val="004C3BE6"/>
    <w:rsid w:val="004C6748"/>
    <w:rsid w:val="004D6E6F"/>
    <w:rsid w:val="004E29A0"/>
    <w:rsid w:val="004F4400"/>
    <w:rsid w:val="00503DAA"/>
    <w:rsid w:val="0051735F"/>
    <w:rsid w:val="005262EA"/>
    <w:rsid w:val="00535613"/>
    <w:rsid w:val="00555689"/>
    <w:rsid w:val="00557FD8"/>
    <w:rsid w:val="00560EB2"/>
    <w:rsid w:val="00563A51"/>
    <w:rsid w:val="00570C14"/>
    <w:rsid w:val="00571211"/>
    <w:rsid w:val="00581CE4"/>
    <w:rsid w:val="00590C80"/>
    <w:rsid w:val="00592F17"/>
    <w:rsid w:val="00594C28"/>
    <w:rsid w:val="005A1299"/>
    <w:rsid w:val="005C7475"/>
    <w:rsid w:val="005D1418"/>
    <w:rsid w:val="005D1F31"/>
    <w:rsid w:val="005D76B3"/>
    <w:rsid w:val="005E13D6"/>
    <w:rsid w:val="005F4737"/>
    <w:rsid w:val="006038CB"/>
    <w:rsid w:val="00626755"/>
    <w:rsid w:val="00662A85"/>
    <w:rsid w:val="00664B95"/>
    <w:rsid w:val="00666237"/>
    <w:rsid w:val="00671B72"/>
    <w:rsid w:val="006901A8"/>
    <w:rsid w:val="006A561C"/>
    <w:rsid w:val="006B0472"/>
    <w:rsid w:val="006B2C1B"/>
    <w:rsid w:val="006C6C4E"/>
    <w:rsid w:val="006D6F4B"/>
    <w:rsid w:val="00702526"/>
    <w:rsid w:val="00713D32"/>
    <w:rsid w:val="00720FC2"/>
    <w:rsid w:val="00745CC9"/>
    <w:rsid w:val="007472FB"/>
    <w:rsid w:val="0075745B"/>
    <w:rsid w:val="007647D8"/>
    <w:rsid w:val="007660B5"/>
    <w:rsid w:val="00767693"/>
    <w:rsid w:val="00775036"/>
    <w:rsid w:val="00777399"/>
    <w:rsid w:val="00795009"/>
    <w:rsid w:val="007C10CE"/>
    <w:rsid w:val="007C5BE2"/>
    <w:rsid w:val="007C70A8"/>
    <w:rsid w:val="007E3952"/>
    <w:rsid w:val="0080468F"/>
    <w:rsid w:val="0081167A"/>
    <w:rsid w:val="00824BF4"/>
    <w:rsid w:val="0085054B"/>
    <w:rsid w:val="00857370"/>
    <w:rsid w:val="00873F91"/>
    <w:rsid w:val="00874AE0"/>
    <w:rsid w:val="00880C8B"/>
    <w:rsid w:val="00893058"/>
    <w:rsid w:val="008934E8"/>
    <w:rsid w:val="00894FF0"/>
    <w:rsid w:val="008A238C"/>
    <w:rsid w:val="008B2318"/>
    <w:rsid w:val="008C6938"/>
    <w:rsid w:val="008F4CC3"/>
    <w:rsid w:val="00901F2A"/>
    <w:rsid w:val="00915A7D"/>
    <w:rsid w:val="00924901"/>
    <w:rsid w:val="00937F98"/>
    <w:rsid w:val="0094661C"/>
    <w:rsid w:val="00951614"/>
    <w:rsid w:val="009558BA"/>
    <w:rsid w:val="009741A7"/>
    <w:rsid w:val="00976E1E"/>
    <w:rsid w:val="00980959"/>
    <w:rsid w:val="00983485"/>
    <w:rsid w:val="00984A53"/>
    <w:rsid w:val="009911E2"/>
    <w:rsid w:val="00996AC5"/>
    <w:rsid w:val="009A2C40"/>
    <w:rsid w:val="009A4F2B"/>
    <w:rsid w:val="009C0DEF"/>
    <w:rsid w:val="009D3CC3"/>
    <w:rsid w:val="009D46E5"/>
    <w:rsid w:val="009E52AD"/>
    <w:rsid w:val="009E5DC7"/>
    <w:rsid w:val="009F20C1"/>
    <w:rsid w:val="00A00189"/>
    <w:rsid w:val="00A35901"/>
    <w:rsid w:val="00A42CB3"/>
    <w:rsid w:val="00A458B3"/>
    <w:rsid w:val="00A55CD4"/>
    <w:rsid w:val="00A57437"/>
    <w:rsid w:val="00A83F15"/>
    <w:rsid w:val="00A856EB"/>
    <w:rsid w:val="00AA3B6D"/>
    <w:rsid w:val="00AE6EEB"/>
    <w:rsid w:val="00AE7E85"/>
    <w:rsid w:val="00AF46F7"/>
    <w:rsid w:val="00B0301B"/>
    <w:rsid w:val="00B130A4"/>
    <w:rsid w:val="00B202E7"/>
    <w:rsid w:val="00B2397E"/>
    <w:rsid w:val="00B47C7C"/>
    <w:rsid w:val="00B47F40"/>
    <w:rsid w:val="00B66729"/>
    <w:rsid w:val="00B700CF"/>
    <w:rsid w:val="00B77A27"/>
    <w:rsid w:val="00B85FD0"/>
    <w:rsid w:val="00B9278C"/>
    <w:rsid w:val="00BA6008"/>
    <w:rsid w:val="00BC48FC"/>
    <w:rsid w:val="00BD47D8"/>
    <w:rsid w:val="00BD5B7C"/>
    <w:rsid w:val="00BD7A9A"/>
    <w:rsid w:val="00BE0A33"/>
    <w:rsid w:val="00BE59A6"/>
    <w:rsid w:val="00BF52C8"/>
    <w:rsid w:val="00C13374"/>
    <w:rsid w:val="00C339D3"/>
    <w:rsid w:val="00C46701"/>
    <w:rsid w:val="00C60CE0"/>
    <w:rsid w:val="00C676B1"/>
    <w:rsid w:val="00C82F27"/>
    <w:rsid w:val="00C9377D"/>
    <w:rsid w:val="00CC1023"/>
    <w:rsid w:val="00CC2929"/>
    <w:rsid w:val="00CF496C"/>
    <w:rsid w:val="00CF6EE9"/>
    <w:rsid w:val="00D037ED"/>
    <w:rsid w:val="00D25860"/>
    <w:rsid w:val="00D25D0F"/>
    <w:rsid w:val="00D35EE2"/>
    <w:rsid w:val="00D454C6"/>
    <w:rsid w:val="00D45ED6"/>
    <w:rsid w:val="00D66252"/>
    <w:rsid w:val="00D66E91"/>
    <w:rsid w:val="00DB1233"/>
    <w:rsid w:val="00DD758C"/>
    <w:rsid w:val="00DF35F3"/>
    <w:rsid w:val="00E03EEC"/>
    <w:rsid w:val="00E17531"/>
    <w:rsid w:val="00E6262D"/>
    <w:rsid w:val="00E675B9"/>
    <w:rsid w:val="00E778FE"/>
    <w:rsid w:val="00E857DF"/>
    <w:rsid w:val="00E92AE8"/>
    <w:rsid w:val="00E94536"/>
    <w:rsid w:val="00EA6F1D"/>
    <w:rsid w:val="00EA6FE0"/>
    <w:rsid w:val="00EA7EB6"/>
    <w:rsid w:val="00EB6039"/>
    <w:rsid w:val="00ED22FA"/>
    <w:rsid w:val="00ED5114"/>
    <w:rsid w:val="00EE242B"/>
    <w:rsid w:val="00EE4463"/>
    <w:rsid w:val="00EF263E"/>
    <w:rsid w:val="00F0334A"/>
    <w:rsid w:val="00F136D1"/>
    <w:rsid w:val="00F15344"/>
    <w:rsid w:val="00F20B1F"/>
    <w:rsid w:val="00F303DC"/>
    <w:rsid w:val="00F346B5"/>
    <w:rsid w:val="00F40293"/>
    <w:rsid w:val="00F4359F"/>
    <w:rsid w:val="00F437A9"/>
    <w:rsid w:val="00F54D2B"/>
    <w:rsid w:val="00F57120"/>
    <w:rsid w:val="00F61444"/>
    <w:rsid w:val="00F62D07"/>
    <w:rsid w:val="00F82ADF"/>
    <w:rsid w:val="00F90565"/>
    <w:rsid w:val="00F91205"/>
    <w:rsid w:val="00FB6A67"/>
    <w:rsid w:val="00FB7CCF"/>
    <w:rsid w:val="00FC640A"/>
    <w:rsid w:val="00FD4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customStyle="1" w:styleId="Default">
    <w:name w:val="Default"/>
    <w:rsid w:val="00F136D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B77A27"/>
    <w:rPr>
      <w:sz w:val="20"/>
    </w:rPr>
  </w:style>
  <w:style w:type="character" w:customStyle="1" w:styleId="FootnoteTextChar">
    <w:name w:val="Footnote Text Char"/>
    <w:basedOn w:val="DefaultParagraphFont"/>
    <w:link w:val="FootnoteText"/>
    <w:uiPriority w:val="99"/>
    <w:semiHidden/>
    <w:rsid w:val="00B77A27"/>
  </w:style>
  <w:style w:type="character" w:styleId="FootnoteReference">
    <w:name w:val="footnote reference"/>
    <w:basedOn w:val="DefaultParagraphFont"/>
    <w:uiPriority w:val="99"/>
    <w:semiHidden/>
    <w:unhideWhenUsed/>
    <w:rsid w:val="00B77A27"/>
    <w:rPr>
      <w:vertAlign w:val="superscript"/>
    </w:rPr>
  </w:style>
  <w:style w:type="paragraph" w:styleId="NoSpacing">
    <w:name w:val="No Spacing"/>
    <w:uiPriority w:val="1"/>
    <w:qFormat/>
    <w:rsid w:val="00404D7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customStyle="1" w:styleId="Default">
    <w:name w:val="Default"/>
    <w:rsid w:val="00F136D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B77A27"/>
    <w:rPr>
      <w:sz w:val="20"/>
    </w:rPr>
  </w:style>
  <w:style w:type="character" w:customStyle="1" w:styleId="FootnoteTextChar">
    <w:name w:val="Footnote Text Char"/>
    <w:basedOn w:val="DefaultParagraphFont"/>
    <w:link w:val="FootnoteText"/>
    <w:uiPriority w:val="99"/>
    <w:semiHidden/>
    <w:rsid w:val="00B77A27"/>
  </w:style>
  <w:style w:type="character" w:styleId="FootnoteReference">
    <w:name w:val="footnote reference"/>
    <w:basedOn w:val="DefaultParagraphFont"/>
    <w:uiPriority w:val="99"/>
    <w:semiHidden/>
    <w:unhideWhenUsed/>
    <w:rsid w:val="00B77A27"/>
    <w:rPr>
      <w:vertAlign w:val="superscript"/>
    </w:rPr>
  </w:style>
  <w:style w:type="paragraph" w:styleId="NoSpacing">
    <w:name w:val="No Spacing"/>
    <w:uiPriority w:val="1"/>
    <w:qFormat/>
    <w:rsid w:val="00404D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4574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02E60-7174-4DE9-9842-43681539D261}"/>
</file>

<file path=customXml/itemProps2.xml><?xml version="1.0" encoding="utf-8"?>
<ds:datastoreItem xmlns:ds="http://schemas.openxmlformats.org/officeDocument/2006/customXml" ds:itemID="{9BD72567-F4FB-448D-B22C-20733D434DFB}"/>
</file>

<file path=customXml/itemProps3.xml><?xml version="1.0" encoding="utf-8"?>
<ds:datastoreItem xmlns:ds="http://schemas.openxmlformats.org/officeDocument/2006/customXml" ds:itemID="{D6AD84EF-20C9-46F3-BA31-834E4D985AB4}"/>
</file>

<file path=customXml/itemProps4.xml><?xml version="1.0" encoding="utf-8"?>
<ds:datastoreItem xmlns:ds="http://schemas.openxmlformats.org/officeDocument/2006/customXml" ds:itemID="{E88421AE-E442-4DC3-ABE6-944AE84DE33B}"/>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2014-10-06T23:13:00Z</dcterms:created>
  <dcterms:modified xsi:type="dcterms:W3CDTF">2014-10-06T23:15:00Z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0x0101006E56B4D1795A2E4DB2F0B01679ED314A0031828D9AD7978C44B84C17DE6D43F527</vt:lpwstr>
  </property>
  <property fmtid="{D5CDD505-2E9C-101B-9397-08002B2CF9AE}" pid="4" name="_docset_NoMedatataSyncRequired">
    <vt:lpwstr>False</vt:lpwstr>
  </property>
</Properties>
</file>