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5ACFD" w14:textId="77777777" w:rsidR="00D8495A" w:rsidRPr="00E86DE8" w:rsidRDefault="00D8495A" w:rsidP="00D8495A">
      <w:pPr>
        <w:pStyle w:val="BodyText"/>
        <w:rPr>
          <w:rFonts w:ascii="Times New Roman" w:hAnsi="Times New Roman" w:cs="Times New Roman"/>
          <w:b/>
          <w:bCs/>
        </w:rPr>
      </w:pPr>
      <w:r w:rsidRPr="00E86DE8">
        <w:rPr>
          <w:rFonts w:ascii="Times New Roman" w:hAnsi="Times New Roman" w:cs="Times New Roman"/>
          <w:b/>
          <w:bCs/>
        </w:rPr>
        <w:t>BEFORE THE WASHINGTON</w:t>
      </w:r>
    </w:p>
    <w:p w14:paraId="2875ACFE" w14:textId="77777777" w:rsidR="00D8495A" w:rsidRPr="00E86DE8" w:rsidRDefault="00D8495A" w:rsidP="00D8495A">
      <w:pPr>
        <w:pStyle w:val="BodyText"/>
        <w:rPr>
          <w:rFonts w:ascii="Times New Roman" w:hAnsi="Times New Roman" w:cs="Times New Roman"/>
        </w:rPr>
      </w:pPr>
      <w:r w:rsidRPr="00E86DE8">
        <w:rPr>
          <w:rFonts w:ascii="Times New Roman" w:hAnsi="Times New Roman" w:cs="Times New Roman"/>
          <w:b/>
          <w:bCs/>
        </w:rPr>
        <w:t>UTILITIES AND TRANSPORTATION COMMISSION</w:t>
      </w:r>
    </w:p>
    <w:p w14:paraId="2875ACFF" w14:textId="77777777" w:rsidR="00D8495A" w:rsidRPr="00E86DE8" w:rsidRDefault="00D8495A" w:rsidP="007B7AD2"/>
    <w:p w14:paraId="2875AD00" w14:textId="77777777" w:rsidR="00D8495A" w:rsidRPr="00E86DE8" w:rsidRDefault="00D8495A" w:rsidP="00D8495A"/>
    <w:tbl>
      <w:tblPr>
        <w:tblW w:w="9180" w:type="dxa"/>
        <w:tblInd w:w="124" w:type="dxa"/>
        <w:tblLayout w:type="fixed"/>
        <w:tblCellMar>
          <w:left w:w="124" w:type="dxa"/>
          <w:right w:w="124" w:type="dxa"/>
        </w:tblCellMar>
        <w:tblLook w:val="0000" w:firstRow="0" w:lastRow="0" w:firstColumn="0" w:lastColumn="0" w:noHBand="0" w:noVBand="0"/>
      </w:tblPr>
      <w:tblGrid>
        <w:gridCol w:w="4188"/>
        <w:gridCol w:w="4992"/>
      </w:tblGrid>
      <w:tr w:rsidR="00D8495A" w:rsidRPr="00E86DE8" w14:paraId="2875AD0B" w14:textId="77777777" w:rsidTr="000342A8">
        <w:tc>
          <w:tcPr>
            <w:tcW w:w="4188" w:type="dxa"/>
            <w:tcBorders>
              <w:top w:val="single" w:sz="6" w:space="0" w:color="FFFFFF"/>
              <w:left w:val="single" w:sz="6" w:space="0" w:color="FFFFFF"/>
              <w:bottom w:val="single" w:sz="6" w:space="0" w:color="000000"/>
              <w:right w:val="single" w:sz="6" w:space="0" w:color="FFFFFF"/>
            </w:tcBorders>
          </w:tcPr>
          <w:p w14:paraId="7F36A3DA" w14:textId="77777777" w:rsidR="00D06108" w:rsidRPr="00E86DE8" w:rsidRDefault="00D06108" w:rsidP="00D06108">
            <w:pPr>
              <w:spacing w:line="288" w:lineRule="auto"/>
              <w:rPr>
                <w:bCs/>
              </w:rPr>
            </w:pPr>
            <w:r w:rsidRPr="00E86DE8">
              <w:rPr>
                <w:bCs/>
              </w:rPr>
              <w:t xml:space="preserve">In the Matter of a Penalty Assessment Against </w:t>
            </w:r>
          </w:p>
          <w:p w14:paraId="6E38DE0D" w14:textId="77777777" w:rsidR="00D06108" w:rsidRPr="00E86DE8" w:rsidRDefault="00D06108" w:rsidP="00D06108">
            <w:pPr>
              <w:spacing w:line="288" w:lineRule="auto"/>
              <w:rPr>
                <w:bCs/>
              </w:rPr>
            </w:pPr>
          </w:p>
          <w:p w14:paraId="16AB7C4E" w14:textId="16B2A404" w:rsidR="00D06108" w:rsidRPr="00E86DE8" w:rsidRDefault="00027CB0" w:rsidP="00D06108">
            <w:pPr>
              <w:spacing w:line="288" w:lineRule="auto"/>
              <w:rPr>
                <w:bCs/>
              </w:rPr>
            </w:pPr>
            <w:r>
              <w:rPr>
                <w:bCs/>
              </w:rPr>
              <w:t>BIG WOODY LIMOS, LLC</w:t>
            </w:r>
          </w:p>
          <w:p w14:paraId="4BCC7F3F" w14:textId="77777777" w:rsidR="00D06108" w:rsidRPr="00E86DE8" w:rsidRDefault="00D06108" w:rsidP="00D06108">
            <w:pPr>
              <w:spacing w:line="288" w:lineRule="auto"/>
              <w:rPr>
                <w:bCs/>
              </w:rPr>
            </w:pPr>
          </w:p>
          <w:p w14:paraId="2875AD05" w14:textId="538CBD2D" w:rsidR="00D8495A" w:rsidRPr="00E86DE8" w:rsidRDefault="00D06108" w:rsidP="00027CB0">
            <w:pPr>
              <w:spacing w:line="288" w:lineRule="auto"/>
            </w:pPr>
            <w:r w:rsidRPr="00E86DE8">
              <w:rPr>
                <w:bCs/>
              </w:rPr>
              <w:t>in the amount of $</w:t>
            </w:r>
            <w:r w:rsidR="00027CB0">
              <w:rPr>
                <w:bCs/>
              </w:rPr>
              <w:t>1,500</w:t>
            </w:r>
          </w:p>
        </w:tc>
        <w:tc>
          <w:tcPr>
            <w:tcW w:w="4992" w:type="dxa"/>
            <w:tcBorders>
              <w:top w:val="single" w:sz="6" w:space="0" w:color="FFFFFF"/>
              <w:left w:val="single" w:sz="6" w:space="0" w:color="000000"/>
              <w:bottom w:val="single" w:sz="6" w:space="0" w:color="FFFFFF"/>
              <w:right w:val="single" w:sz="6" w:space="0" w:color="FFFFFF"/>
            </w:tcBorders>
          </w:tcPr>
          <w:p w14:paraId="2875AD06" w14:textId="3D6242C2" w:rsidR="00D8495A" w:rsidRPr="00E86DE8" w:rsidRDefault="00D8495A" w:rsidP="000342A8">
            <w:pPr>
              <w:widowControl w:val="0"/>
              <w:autoSpaceDE w:val="0"/>
              <w:autoSpaceDN w:val="0"/>
              <w:adjustRightInd w:val="0"/>
              <w:spacing w:line="288" w:lineRule="auto"/>
              <w:ind w:firstLine="236"/>
            </w:pPr>
            <w:r w:rsidRPr="00E86DE8">
              <w:t xml:space="preserve">DOCKET </w:t>
            </w:r>
            <w:r w:rsidR="0067685E" w:rsidRPr="00E86DE8">
              <w:t>TE-1</w:t>
            </w:r>
            <w:r w:rsidR="00027CB0">
              <w:t>70027</w:t>
            </w:r>
          </w:p>
          <w:p w14:paraId="2875AD07" w14:textId="77777777" w:rsidR="00D8495A" w:rsidRPr="00E86DE8" w:rsidRDefault="00D8495A" w:rsidP="005C33DC">
            <w:pPr>
              <w:widowControl w:val="0"/>
              <w:autoSpaceDE w:val="0"/>
              <w:autoSpaceDN w:val="0"/>
              <w:adjustRightInd w:val="0"/>
              <w:spacing w:line="288" w:lineRule="auto"/>
            </w:pPr>
          </w:p>
          <w:p w14:paraId="2875AD08" w14:textId="769594A1" w:rsidR="00D8495A" w:rsidRPr="00E86DE8" w:rsidRDefault="00D8495A" w:rsidP="000342A8">
            <w:pPr>
              <w:widowControl w:val="0"/>
              <w:autoSpaceDE w:val="0"/>
              <w:autoSpaceDN w:val="0"/>
              <w:adjustRightInd w:val="0"/>
              <w:spacing w:line="288" w:lineRule="auto"/>
              <w:ind w:firstLine="236"/>
            </w:pPr>
            <w:r w:rsidRPr="00E86DE8">
              <w:t>ORDER 0</w:t>
            </w:r>
            <w:r w:rsidR="00F006A1" w:rsidRPr="00E86DE8">
              <w:t>1</w:t>
            </w:r>
          </w:p>
          <w:p w14:paraId="2875AD09" w14:textId="77777777" w:rsidR="00D8495A" w:rsidRPr="00E86DE8" w:rsidRDefault="00D8495A" w:rsidP="000342A8">
            <w:pPr>
              <w:widowControl w:val="0"/>
              <w:autoSpaceDE w:val="0"/>
              <w:autoSpaceDN w:val="0"/>
              <w:adjustRightInd w:val="0"/>
              <w:spacing w:line="288" w:lineRule="auto"/>
              <w:ind w:firstLine="236"/>
            </w:pPr>
          </w:p>
          <w:p w14:paraId="78880967" w14:textId="7AD7526B" w:rsidR="006A5005" w:rsidRPr="00E86DE8" w:rsidRDefault="006A5005" w:rsidP="006A5005">
            <w:pPr>
              <w:spacing w:line="288" w:lineRule="auto"/>
            </w:pPr>
            <w:r w:rsidRPr="00E86DE8">
              <w:t xml:space="preserve">    ORDER </w:t>
            </w:r>
            <w:r w:rsidR="00040E5B">
              <w:t xml:space="preserve">DENYING </w:t>
            </w:r>
            <w:r w:rsidRPr="00E86DE8">
              <w:t>MITIGATION</w:t>
            </w:r>
            <w:r w:rsidR="00040E5B">
              <w:t xml:space="preserve"> </w:t>
            </w:r>
          </w:p>
          <w:p w14:paraId="2875AD0A" w14:textId="5FAC8570" w:rsidR="00D8495A" w:rsidRPr="00E86DE8" w:rsidRDefault="00D8495A" w:rsidP="00D06108">
            <w:pPr>
              <w:widowControl w:val="0"/>
              <w:autoSpaceDE w:val="0"/>
              <w:autoSpaceDN w:val="0"/>
              <w:adjustRightInd w:val="0"/>
              <w:spacing w:line="288" w:lineRule="auto"/>
              <w:ind w:left="236"/>
            </w:pPr>
          </w:p>
        </w:tc>
      </w:tr>
    </w:tbl>
    <w:p w14:paraId="2875AD0C" w14:textId="77777777" w:rsidR="00D8495A" w:rsidRPr="00E86DE8" w:rsidRDefault="00D8495A" w:rsidP="00D8495A">
      <w:pPr>
        <w:spacing w:line="288" w:lineRule="auto"/>
      </w:pPr>
    </w:p>
    <w:p w14:paraId="18841420" w14:textId="77777777" w:rsidR="006A5005" w:rsidRPr="00E86DE8" w:rsidRDefault="006A5005" w:rsidP="00E62E06">
      <w:pPr>
        <w:pStyle w:val="Heading1"/>
      </w:pPr>
      <w:r w:rsidRPr="00E62E06">
        <w:t>BACKGROUND</w:t>
      </w:r>
    </w:p>
    <w:p w14:paraId="3C46D9DF" w14:textId="385EC202" w:rsidR="006A5005" w:rsidRPr="00E86DE8" w:rsidRDefault="006A5005" w:rsidP="00E62E06">
      <w:pPr>
        <w:numPr>
          <w:ilvl w:val="0"/>
          <w:numId w:val="3"/>
        </w:numPr>
        <w:tabs>
          <w:tab w:val="clear" w:pos="1080"/>
          <w:tab w:val="left" w:pos="0"/>
        </w:tabs>
        <w:spacing w:after="240" w:line="288" w:lineRule="auto"/>
        <w:ind w:left="0" w:hanging="720"/>
        <w:rPr>
          <w:rStyle w:val="CommentReference"/>
          <w:sz w:val="24"/>
          <w:szCs w:val="24"/>
        </w:rPr>
      </w:pPr>
      <w:r w:rsidRPr="00E86DE8">
        <w:t xml:space="preserve">On </w:t>
      </w:r>
      <w:r w:rsidR="00027CB0">
        <w:t>February 8, 2017</w:t>
      </w:r>
      <w:r w:rsidRPr="00E86DE8">
        <w:t>, the Washington Utilities and Transportation Commission (Commission) assessed a $</w:t>
      </w:r>
      <w:r w:rsidR="00027CB0">
        <w:t>1,500</w:t>
      </w:r>
      <w:r w:rsidRPr="00E86DE8">
        <w:t xml:space="preserve"> penalty (Penalty Assessment) against </w:t>
      </w:r>
      <w:r w:rsidR="00027CB0">
        <w:t>Big Woody Limos, LLC</w:t>
      </w:r>
      <w:r w:rsidRPr="00E86DE8">
        <w:t xml:space="preserve"> (</w:t>
      </w:r>
      <w:r w:rsidR="00027CB0">
        <w:t>Big Woody Limos</w:t>
      </w:r>
      <w:r w:rsidRPr="00E86DE8">
        <w:t xml:space="preserve"> or Company) for </w:t>
      </w:r>
      <w:r w:rsidR="00027CB0">
        <w:t>ten</w:t>
      </w:r>
      <w:r w:rsidRPr="00E86DE8">
        <w:t xml:space="preserve"> critical violations of Washington Administrative Code (WAC) 480-30-221, which adopts by reference 49 C.F.R. Part 382 related to controlled substances and alcohol use and testing; Part 391 related to driver qualifications; </w:t>
      </w:r>
      <w:r w:rsidR="00027CB0">
        <w:t xml:space="preserve">and </w:t>
      </w:r>
      <w:r w:rsidRPr="00E86DE8">
        <w:t xml:space="preserve">Part 395 related to driver hours of service.    </w:t>
      </w:r>
    </w:p>
    <w:p w14:paraId="5F8DED06" w14:textId="052C20C3" w:rsidR="006A5005" w:rsidRPr="00E86DE8" w:rsidRDefault="006A5005" w:rsidP="00E62E06">
      <w:pPr>
        <w:numPr>
          <w:ilvl w:val="0"/>
          <w:numId w:val="3"/>
        </w:numPr>
        <w:tabs>
          <w:tab w:val="clear" w:pos="1080"/>
          <w:tab w:val="left" w:pos="0"/>
        </w:tabs>
        <w:spacing w:after="240" w:line="288" w:lineRule="auto"/>
        <w:ind w:left="0" w:hanging="720"/>
      </w:pPr>
      <w:r w:rsidRPr="00E86DE8">
        <w:t xml:space="preserve">On </w:t>
      </w:r>
      <w:r w:rsidR="00027CB0">
        <w:t>March 13, 2017</w:t>
      </w:r>
      <w:r w:rsidRPr="00E86DE8">
        <w:t xml:space="preserve">, </w:t>
      </w:r>
      <w:r w:rsidR="00027CB0">
        <w:rPr>
          <w:bCs/>
        </w:rPr>
        <w:t>Big Woody Limos</w:t>
      </w:r>
      <w:r w:rsidRPr="00E86DE8">
        <w:rPr>
          <w:bCs/>
        </w:rPr>
        <w:t xml:space="preserve"> </w:t>
      </w:r>
      <w:r w:rsidRPr="00E86DE8">
        <w:t xml:space="preserve">responded to the Penalty Assessment admitting the violations and requesting mitigation of the penalty based on the written information provided. </w:t>
      </w:r>
      <w:r w:rsidR="00DA7EAC" w:rsidRPr="00E86DE8">
        <w:t>In its</w:t>
      </w:r>
      <w:r w:rsidR="00485A3E">
        <w:t xml:space="preserve"> response, the Company provided the following explanation: “we are a small business that has not been profitable while trying to grow. This will bankrupt us. We are trying diligently to be compliant. I have been on my honeymoon and could not respond sooner.” </w:t>
      </w:r>
    </w:p>
    <w:p w14:paraId="62CAEDFF" w14:textId="79DBBF02" w:rsidR="006A5005" w:rsidRPr="00E86DE8" w:rsidRDefault="006A5005" w:rsidP="00E62E06">
      <w:pPr>
        <w:numPr>
          <w:ilvl w:val="0"/>
          <w:numId w:val="3"/>
        </w:numPr>
        <w:tabs>
          <w:tab w:val="clear" w:pos="1080"/>
          <w:tab w:val="left" w:pos="0"/>
        </w:tabs>
        <w:spacing w:after="240" w:line="288" w:lineRule="auto"/>
        <w:ind w:left="0" w:hanging="720"/>
      </w:pPr>
      <w:r w:rsidRPr="00E86DE8">
        <w:t xml:space="preserve">On </w:t>
      </w:r>
      <w:r w:rsidR="00027CB0">
        <w:t>March 16, 2017</w:t>
      </w:r>
      <w:r w:rsidRPr="00E86DE8">
        <w:t>, Commission staff (Staff) filed a response recommending the Commission grant the Company’s request for mitigation, in part. The Penalty Assessment includes a $</w:t>
      </w:r>
      <w:r w:rsidR="00027CB0">
        <w:t>1,000</w:t>
      </w:r>
      <w:r w:rsidR="002F1F03" w:rsidRPr="00E86DE8">
        <w:t xml:space="preserve"> </w:t>
      </w:r>
      <w:r w:rsidR="00573828" w:rsidRPr="00E86DE8">
        <w:t xml:space="preserve">penalty </w:t>
      </w:r>
      <w:r w:rsidR="002F1F03" w:rsidRPr="00E86DE8">
        <w:t xml:space="preserve">for </w:t>
      </w:r>
      <w:r w:rsidR="00027CB0">
        <w:t>two</w:t>
      </w:r>
      <w:r w:rsidR="002F1F03" w:rsidRPr="00E86DE8">
        <w:t xml:space="preserve"> violation</w:t>
      </w:r>
      <w:r w:rsidR="00027CB0">
        <w:t>s</w:t>
      </w:r>
      <w:r w:rsidR="002F1F03" w:rsidRPr="00E86DE8">
        <w:t xml:space="preserve"> of 49 C.F.R. 382.301(a); a $</w:t>
      </w:r>
      <w:r w:rsidR="00027CB0">
        <w:t>100 penalty for two violations of</w:t>
      </w:r>
      <w:r w:rsidR="00A55418">
        <w:t xml:space="preserve"> </w:t>
      </w:r>
      <w:r w:rsidR="002F1F03" w:rsidRPr="00E86DE8">
        <w:t xml:space="preserve">49 C.F.R. Part </w:t>
      </w:r>
      <w:r w:rsidR="00027CB0">
        <w:t>391.51</w:t>
      </w:r>
      <w:r w:rsidR="002F1F03" w:rsidRPr="00E86DE8">
        <w:t xml:space="preserve">(a); </w:t>
      </w:r>
      <w:r w:rsidR="00D31ECF" w:rsidRPr="00E86DE8">
        <w:t xml:space="preserve">a $100 penalty for </w:t>
      </w:r>
      <w:r w:rsidR="00027CB0">
        <w:t>three</w:t>
      </w:r>
      <w:r w:rsidR="00D31ECF" w:rsidRPr="00E86DE8">
        <w:t xml:space="preserve"> </w:t>
      </w:r>
      <w:r w:rsidR="002F1F03" w:rsidRPr="00E86DE8">
        <w:t>violation</w:t>
      </w:r>
      <w:r w:rsidR="00D31ECF" w:rsidRPr="00E86DE8">
        <w:t>s</w:t>
      </w:r>
      <w:r w:rsidR="00BC32E5">
        <w:t xml:space="preserve"> of 49 C.F.R. Part 391.51</w:t>
      </w:r>
      <w:r w:rsidR="002F1F03" w:rsidRPr="00E86DE8">
        <w:t>(b</w:t>
      </w:r>
      <w:proofErr w:type="gramStart"/>
      <w:r w:rsidR="002F1F03" w:rsidRPr="00E86DE8">
        <w:t>)(</w:t>
      </w:r>
      <w:proofErr w:type="gramEnd"/>
      <w:r w:rsidR="002F1F03" w:rsidRPr="00E86DE8">
        <w:t>2); a</w:t>
      </w:r>
      <w:r w:rsidR="00027CB0">
        <w:t>nd a $3</w:t>
      </w:r>
      <w:r w:rsidR="002F1F03" w:rsidRPr="00E86DE8">
        <w:t>00</w:t>
      </w:r>
      <w:r w:rsidRPr="00E86DE8">
        <w:t xml:space="preserve"> penalty for </w:t>
      </w:r>
      <w:r w:rsidR="00027CB0">
        <w:t>three</w:t>
      </w:r>
      <w:r w:rsidRPr="00E86DE8">
        <w:t xml:space="preserve"> violations of 49 C.F.R. Part 395.</w:t>
      </w:r>
      <w:r w:rsidR="00027CB0">
        <w:t>8(a).</w:t>
      </w:r>
      <w:r w:rsidRPr="00E86DE8">
        <w:t xml:space="preserve"> Staff r</w:t>
      </w:r>
      <w:r w:rsidR="00CE0232">
        <w:t>ecommends the Commission reduce the assessed penalty from $</w:t>
      </w:r>
      <w:r w:rsidR="00027CB0">
        <w:t>1,500 to $1,000</w:t>
      </w:r>
      <w:r w:rsidR="002F1F03" w:rsidRPr="00E86DE8">
        <w:t>.</w:t>
      </w:r>
    </w:p>
    <w:p w14:paraId="1E194248" w14:textId="77777777" w:rsidR="006A5005" w:rsidRPr="00E86DE8" w:rsidRDefault="006A5005" w:rsidP="00E62E06">
      <w:pPr>
        <w:pStyle w:val="Heading1"/>
      </w:pPr>
      <w:r w:rsidRPr="00E86DE8">
        <w:t>DISCUSSION AND DECISION</w:t>
      </w:r>
    </w:p>
    <w:p w14:paraId="74461978" w14:textId="4B68C0C2" w:rsidR="006A5005" w:rsidRPr="00E86DE8" w:rsidRDefault="00485A3E" w:rsidP="00E62E06">
      <w:pPr>
        <w:numPr>
          <w:ilvl w:val="0"/>
          <w:numId w:val="3"/>
        </w:numPr>
        <w:tabs>
          <w:tab w:val="clear" w:pos="1080"/>
          <w:tab w:val="left" w:pos="0"/>
        </w:tabs>
        <w:spacing w:after="240" w:line="288" w:lineRule="auto"/>
        <w:ind w:left="0" w:hanging="720"/>
      </w:pPr>
      <w:r w:rsidRPr="00317152">
        <w:rPr>
          <w:bCs/>
        </w:rPr>
        <w:t xml:space="preserve">Washington law requires </w:t>
      </w:r>
      <w:r>
        <w:rPr>
          <w:bCs/>
        </w:rPr>
        <w:t>auto transportation</w:t>
      </w:r>
      <w:r w:rsidRPr="00317152">
        <w:rPr>
          <w:bCs/>
        </w:rPr>
        <w:t xml:space="preserve"> carriers to comply with federal safety requirements and undergo routine safety inspections. Violations discovered during safety </w:t>
      </w:r>
      <w:r w:rsidRPr="00E62E06">
        <w:lastRenderedPageBreak/>
        <w:t>inspections</w:t>
      </w:r>
      <w:r w:rsidRPr="00317152">
        <w:rPr>
          <w:bCs/>
        </w:rPr>
        <w:t xml:space="preserve"> are subject to penalties of $100 per violation.</w:t>
      </w:r>
      <w:r w:rsidRPr="00317152">
        <w:rPr>
          <w:rStyle w:val="FootnoteReference"/>
          <w:bCs/>
        </w:rPr>
        <w:footnoteReference w:id="1"/>
      </w:r>
      <w:r w:rsidRPr="00317152">
        <w:rPr>
          <w:bCs/>
        </w:rPr>
        <w:t xml:space="preserve"> </w:t>
      </w:r>
      <w:r w:rsidRPr="00317152">
        <w:t>In some cases, Commission requirements are so fundamental to safe operations that the Commission will issue penalties for first-time violations.</w:t>
      </w:r>
      <w:r w:rsidRPr="00317152">
        <w:rPr>
          <w:rStyle w:val="FootnoteReference"/>
        </w:rPr>
        <w:footnoteReference w:id="2"/>
      </w:r>
      <w:r w:rsidRPr="00317152">
        <w:t xml:space="preserve"> Violations defined by federal law as “critical,” which are indicative of a breakdown in a carrier’s management controls, meet this standard.</w:t>
      </w:r>
      <w:r w:rsidRPr="00317152">
        <w:rPr>
          <w:rStyle w:val="FootnoteReference"/>
        </w:rPr>
        <w:footnoteReference w:id="3"/>
      </w:r>
      <w:r w:rsidRPr="00317152">
        <w:t xml:space="preserve">  </w:t>
      </w:r>
    </w:p>
    <w:p w14:paraId="404C0E19" w14:textId="0CB7A2A7" w:rsidR="006A5005" w:rsidRPr="00E86DE8" w:rsidRDefault="00485A3E" w:rsidP="00E62E06">
      <w:pPr>
        <w:numPr>
          <w:ilvl w:val="0"/>
          <w:numId w:val="3"/>
        </w:numPr>
        <w:tabs>
          <w:tab w:val="clear" w:pos="1080"/>
          <w:tab w:val="left" w:pos="0"/>
        </w:tabs>
        <w:spacing w:after="240" w:line="288" w:lineRule="auto"/>
        <w:ind w:left="0" w:hanging="720"/>
      </w:pPr>
      <w:r w:rsidRPr="00317152">
        <w:t>The Commission considers several factors when entertaining a request for mitigation, including whether the company introduces new information that may not have been considered in setting the assessed penalty amount, or explains other circumstances that convince the Commission that a lesser penalty will be equally or more effective in ensuring the company’s compliance.</w:t>
      </w:r>
      <w:r w:rsidRPr="00317152">
        <w:rPr>
          <w:rStyle w:val="FootnoteReference"/>
        </w:rPr>
        <w:footnoteReference w:id="4"/>
      </w:r>
      <w:r w:rsidRPr="00317152">
        <w:t xml:space="preserve"> </w:t>
      </w:r>
      <w:r w:rsidR="00816867">
        <w:t>W</w:t>
      </w:r>
      <w:r w:rsidR="00690047" w:rsidRPr="00E86DE8">
        <w:t xml:space="preserve">e address each </w:t>
      </w:r>
      <w:r w:rsidR="008A0993" w:rsidRPr="00E86DE8">
        <w:t xml:space="preserve">violation </w:t>
      </w:r>
      <w:r w:rsidR="00E96B56" w:rsidRPr="00E86DE8">
        <w:t>category</w:t>
      </w:r>
      <w:r w:rsidR="00690047" w:rsidRPr="00E86DE8">
        <w:t xml:space="preserve"> in turn.</w:t>
      </w:r>
    </w:p>
    <w:p w14:paraId="1C6AD089" w14:textId="7BE7A1C7" w:rsidR="00690047" w:rsidRPr="00E86DE8" w:rsidRDefault="00690047" w:rsidP="00E62E06">
      <w:pPr>
        <w:numPr>
          <w:ilvl w:val="0"/>
          <w:numId w:val="3"/>
        </w:numPr>
        <w:tabs>
          <w:tab w:val="clear" w:pos="1080"/>
          <w:tab w:val="left" w:pos="0"/>
        </w:tabs>
        <w:spacing w:after="240" w:line="288" w:lineRule="auto"/>
        <w:ind w:left="0" w:hanging="720"/>
      </w:pPr>
      <w:r w:rsidRPr="00E86DE8">
        <w:rPr>
          <w:b/>
          <w:bCs/>
        </w:rPr>
        <w:t xml:space="preserve">WAC 480-30-221, </w:t>
      </w:r>
      <w:r w:rsidRPr="00E86DE8">
        <w:rPr>
          <w:b/>
        </w:rPr>
        <w:t>49 C.F.R. 382.301(a).</w:t>
      </w:r>
      <w:r w:rsidRPr="00E86DE8">
        <w:t xml:space="preserve"> </w:t>
      </w:r>
      <w:r w:rsidR="006A5005" w:rsidRPr="00E86DE8">
        <w:t xml:space="preserve">The Penalty Assessment includes </w:t>
      </w:r>
      <w:r w:rsidR="00573828" w:rsidRPr="00E86DE8">
        <w:t>a $</w:t>
      </w:r>
      <w:r w:rsidR="00485A3E">
        <w:t>1,0</w:t>
      </w:r>
      <w:r w:rsidR="00573828" w:rsidRPr="00E86DE8">
        <w:t xml:space="preserve">00 penalty for </w:t>
      </w:r>
      <w:r w:rsidR="00485A3E">
        <w:t>two</w:t>
      </w:r>
      <w:r w:rsidR="00573828" w:rsidRPr="00E86DE8">
        <w:t xml:space="preserve"> violation</w:t>
      </w:r>
      <w:r w:rsidR="00485A3E">
        <w:t>s</w:t>
      </w:r>
      <w:r w:rsidR="00573828" w:rsidRPr="00E86DE8">
        <w:t xml:space="preserve"> of 49 C.F.R. 382.301(a)</w:t>
      </w:r>
      <w:r w:rsidR="006A5005" w:rsidRPr="00E86DE8">
        <w:t xml:space="preserve"> because </w:t>
      </w:r>
      <w:r w:rsidR="00485A3E">
        <w:t xml:space="preserve">the </w:t>
      </w:r>
      <w:r w:rsidR="006A5005" w:rsidRPr="00E86DE8">
        <w:t xml:space="preserve">Company </w:t>
      </w:r>
      <w:r w:rsidR="00485A3E">
        <w:t xml:space="preserve">allowed </w:t>
      </w:r>
      <w:r w:rsidR="006A5005" w:rsidRPr="00E86DE8">
        <w:t>employee</w:t>
      </w:r>
      <w:r w:rsidR="00485A3E">
        <w:t>s</w:t>
      </w:r>
      <w:r w:rsidR="006A5005" w:rsidRPr="00E86DE8">
        <w:t xml:space="preserve"> </w:t>
      </w:r>
      <w:r w:rsidR="00485A3E">
        <w:t>Mark Dixon and Shawn Moody to operate a commercial vehicle</w:t>
      </w:r>
      <w:r w:rsidR="00573828" w:rsidRPr="00E86DE8">
        <w:t xml:space="preserve"> prior to receiving a negative pre-employment controlled substance test result</w:t>
      </w:r>
      <w:r w:rsidR="006A5005" w:rsidRPr="00E86DE8">
        <w:t xml:space="preserve">. </w:t>
      </w:r>
      <w:r w:rsidR="00485A3E">
        <w:t xml:space="preserve">The Company did not address these violations in its request for mitigation. </w:t>
      </w:r>
    </w:p>
    <w:p w14:paraId="30290C5B" w14:textId="00364995" w:rsidR="0098190C" w:rsidRDefault="006A5005" w:rsidP="00E62E06">
      <w:pPr>
        <w:numPr>
          <w:ilvl w:val="0"/>
          <w:numId w:val="3"/>
        </w:numPr>
        <w:tabs>
          <w:tab w:val="clear" w:pos="1080"/>
          <w:tab w:val="left" w:pos="0"/>
        </w:tabs>
        <w:spacing w:after="240" w:line="288" w:lineRule="auto"/>
        <w:ind w:left="0" w:hanging="720"/>
      </w:pPr>
      <w:r w:rsidRPr="00E86DE8">
        <w:t xml:space="preserve">Staff </w:t>
      </w:r>
      <w:r w:rsidR="00485A3E">
        <w:t xml:space="preserve">noted in its response that the </w:t>
      </w:r>
      <w:r w:rsidR="0098190C">
        <w:t xml:space="preserve">Company </w:t>
      </w:r>
      <w:r w:rsidR="00040E5B">
        <w:t>provided assurances of future compliance</w:t>
      </w:r>
      <w:r w:rsidR="0098190C">
        <w:t xml:space="preserve"> in its response letter to the Commission regarding its safety inspection. Big Woo</w:t>
      </w:r>
      <w:r w:rsidR="00A053A3">
        <w:t xml:space="preserve">dy Limos explained that it now </w:t>
      </w:r>
      <w:r w:rsidR="0098190C">
        <w:t>require</w:t>
      </w:r>
      <w:r w:rsidR="00A053A3">
        <w:t>s</w:t>
      </w:r>
      <w:r w:rsidR="0098190C">
        <w:t xml:space="preserve"> a negative pre-employment controlled substance test result before allowing its </w:t>
      </w:r>
      <w:r w:rsidR="00A053A3">
        <w:t>employees</w:t>
      </w:r>
      <w:r w:rsidR="0098190C">
        <w:t xml:space="preserve">. The Company further explained that </w:t>
      </w:r>
      <w:r w:rsidR="00040E5B">
        <w:t xml:space="preserve">it </w:t>
      </w:r>
      <w:r w:rsidR="00A053A3">
        <w:t>will prepare</w:t>
      </w:r>
      <w:r w:rsidR="0098190C">
        <w:t xml:space="preserve"> a hiring checklist that complies with motor carrier safety regulations, but failed to provide any supporting documentation. </w:t>
      </w:r>
    </w:p>
    <w:p w14:paraId="40C5B883" w14:textId="5C9FD0A6" w:rsidR="006A5005" w:rsidRPr="00E86DE8" w:rsidRDefault="0098190C" w:rsidP="00E62E06">
      <w:pPr>
        <w:numPr>
          <w:ilvl w:val="0"/>
          <w:numId w:val="3"/>
        </w:numPr>
        <w:tabs>
          <w:tab w:val="clear" w:pos="1080"/>
          <w:tab w:val="left" w:pos="0"/>
        </w:tabs>
        <w:spacing w:after="240" w:line="288" w:lineRule="auto"/>
        <w:ind w:left="0" w:hanging="720"/>
      </w:pPr>
      <w:r>
        <w:t xml:space="preserve">Staff </w:t>
      </w:r>
      <w:r w:rsidR="006A5005" w:rsidRPr="00E86DE8">
        <w:t xml:space="preserve">recommends </w:t>
      </w:r>
      <w:r>
        <w:t>the Commission assess a reduced penalty of</w:t>
      </w:r>
      <w:r w:rsidR="00040E5B">
        <w:t xml:space="preserve"> $500, but offers no support</w:t>
      </w:r>
      <w:r>
        <w:t xml:space="preserve"> for its recommendation. Because these violations present</w:t>
      </w:r>
      <w:r w:rsidR="008F350D" w:rsidRPr="00E86DE8">
        <w:t xml:space="preserve"> serious safety concerns</w:t>
      </w:r>
      <w:r>
        <w:t xml:space="preserve">, we decline to mitigate this portion of the penalty. </w:t>
      </w:r>
      <w:r w:rsidR="00C34BFC" w:rsidRPr="00E86DE8">
        <w:t xml:space="preserve">As noted in the Penalty Assessment, drivers with unknown pre-employment controlled substance tests may put the traveling public at risk. </w:t>
      </w:r>
      <w:r>
        <w:t xml:space="preserve">In its request for mitigation, the Company failed to describe the corrective </w:t>
      </w:r>
      <w:r>
        <w:lastRenderedPageBreak/>
        <w:t>actions it has taken to prevent these violations from reoccurring. Moreover, the Company fai</w:t>
      </w:r>
      <w:r w:rsidR="00C34BFC">
        <w:t>led to introduce</w:t>
      </w:r>
      <w:r w:rsidR="00DA7EAC" w:rsidRPr="00E86DE8">
        <w:t xml:space="preserve"> any new information that would warrant a penalty reduction. </w:t>
      </w:r>
    </w:p>
    <w:p w14:paraId="65AC4DBD" w14:textId="2F8C0177" w:rsidR="00040E5B" w:rsidRDefault="00690047" w:rsidP="00E62E06">
      <w:pPr>
        <w:numPr>
          <w:ilvl w:val="0"/>
          <w:numId w:val="3"/>
        </w:numPr>
        <w:tabs>
          <w:tab w:val="clear" w:pos="1080"/>
          <w:tab w:val="left" w:pos="0"/>
        </w:tabs>
        <w:spacing w:after="240" w:line="288" w:lineRule="auto"/>
        <w:ind w:left="0" w:hanging="720"/>
      </w:pPr>
      <w:r w:rsidRPr="00E86DE8">
        <w:rPr>
          <w:b/>
          <w:bCs/>
        </w:rPr>
        <w:t xml:space="preserve">WAC 480-30-221, </w:t>
      </w:r>
      <w:r w:rsidRPr="00E86DE8">
        <w:rPr>
          <w:b/>
        </w:rPr>
        <w:t xml:space="preserve">49 C.F.R. Part </w:t>
      </w:r>
      <w:r w:rsidR="00027CB0">
        <w:rPr>
          <w:b/>
        </w:rPr>
        <w:t>391.51(a).</w:t>
      </w:r>
      <w:r w:rsidRPr="00E86DE8">
        <w:t xml:space="preserve"> </w:t>
      </w:r>
      <w:r w:rsidR="00027CB0">
        <w:t>The Penalty Assessment also</w:t>
      </w:r>
      <w:r w:rsidR="00040E5B">
        <w:t xml:space="preserve"> includes a $100 penalty for two</w:t>
      </w:r>
      <w:r w:rsidR="00027CB0">
        <w:t xml:space="preserve"> violation</w:t>
      </w:r>
      <w:r w:rsidR="00040E5B">
        <w:t>s</w:t>
      </w:r>
      <w:r w:rsidR="00027CB0">
        <w:t xml:space="preserve"> of 49 C.F.R. Part 391.51(a) because the Company failed to create or maintain a driver qualification file for </w:t>
      </w:r>
      <w:r w:rsidR="0098190C">
        <w:t>employees Victor Graves and Don Mayor. The</w:t>
      </w:r>
      <w:r w:rsidR="00027CB0">
        <w:t xml:space="preserve"> Company </w:t>
      </w:r>
      <w:r w:rsidR="0098190C">
        <w:t xml:space="preserve">did not address these violations in its response. </w:t>
      </w:r>
      <w:r w:rsidR="00A053A3">
        <w:t>Staff recommends no mitigation of this portion of the penalty.</w:t>
      </w:r>
    </w:p>
    <w:p w14:paraId="36E12248" w14:textId="5BB2A4BC" w:rsidR="008F350D" w:rsidRPr="00E86DE8" w:rsidRDefault="00A053A3" w:rsidP="00E62E06">
      <w:pPr>
        <w:numPr>
          <w:ilvl w:val="0"/>
          <w:numId w:val="3"/>
        </w:numPr>
        <w:tabs>
          <w:tab w:val="clear" w:pos="1080"/>
          <w:tab w:val="left" w:pos="0"/>
        </w:tabs>
        <w:spacing w:after="240" w:line="288" w:lineRule="auto"/>
        <w:ind w:left="0" w:hanging="720"/>
      </w:pPr>
      <w:r>
        <w:t xml:space="preserve">We agree with Staff’s recommendation. </w:t>
      </w:r>
      <w:r w:rsidR="00040E5B">
        <w:t>The Commission could have assessed a $200 penalty, but, b</w:t>
      </w:r>
      <w:r w:rsidR="00040E5B" w:rsidRPr="00580775">
        <w:t xml:space="preserve">ecause these are first-time violations, </w:t>
      </w:r>
      <w:r w:rsidR="00040E5B">
        <w:t>assessed</w:t>
      </w:r>
      <w:r w:rsidR="00040E5B" w:rsidRPr="00580775">
        <w:t xml:space="preserve"> a “per category” rather than “per violation” penalty.</w:t>
      </w:r>
      <w:r w:rsidR="00040E5B">
        <w:t xml:space="preserve"> In addition, the Company failed to introduce any new information that would warrant a penalty reduction. </w:t>
      </w:r>
      <w:r w:rsidR="00040E5B" w:rsidRPr="00580775">
        <w:t xml:space="preserve">Accordingly, </w:t>
      </w:r>
      <w:r>
        <w:t>we</w:t>
      </w:r>
      <w:r w:rsidR="00040E5B" w:rsidRPr="00580775">
        <w:t xml:space="preserve"> decline to mitigate this portion of the penalty.</w:t>
      </w:r>
    </w:p>
    <w:p w14:paraId="73502ACA" w14:textId="750C4E07" w:rsidR="008F350D" w:rsidRPr="00E86DE8" w:rsidRDefault="00690047" w:rsidP="00E62E06">
      <w:pPr>
        <w:numPr>
          <w:ilvl w:val="0"/>
          <w:numId w:val="3"/>
        </w:numPr>
        <w:tabs>
          <w:tab w:val="clear" w:pos="1080"/>
          <w:tab w:val="left" w:pos="0"/>
        </w:tabs>
        <w:spacing w:after="240" w:line="288" w:lineRule="auto"/>
        <w:ind w:left="0" w:hanging="720"/>
      </w:pPr>
      <w:r w:rsidRPr="00E86DE8">
        <w:rPr>
          <w:b/>
          <w:bCs/>
        </w:rPr>
        <w:t xml:space="preserve">WAC 480-30-221, </w:t>
      </w:r>
      <w:r w:rsidR="00E82E08">
        <w:rPr>
          <w:b/>
        </w:rPr>
        <w:t>49 C.F.R. Part 391.51</w:t>
      </w:r>
      <w:r w:rsidRPr="00E86DE8">
        <w:rPr>
          <w:b/>
        </w:rPr>
        <w:t>(b)(2).</w:t>
      </w:r>
      <w:r w:rsidRPr="00E86DE8">
        <w:t xml:space="preserve"> </w:t>
      </w:r>
      <w:r w:rsidR="008F350D" w:rsidRPr="00E86DE8">
        <w:t xml:space="preserve">The Penalty Assessment also includes </w:t>
      </w:r>
      <w:r w:rsidR="00040E5B">
        <w:t>a $100 penalty for three</w:t>
      </w:r>
      <w:r w:rsidR="00D31ECF" w:rsidRPr="00E86DE8">
        <w:t xml:space="preserve"> </w:t>
      </w:r>
      <w:r w:rsidR="008F350D" w:rsidRPr="00E86DE8">
        <w:t>violation</w:t>
      </w:r>
      <w:r w:rsidR="00D31ECF" w:rsidRPr="00E86DE8">
        <w:t>s</w:t>
      </w:r>
      <w:r w:rsidR="00AA07DE">
        <w:t xml:space="preserve"> of 49 C.F.R. Part 391.51</w:t>
      </w:r>
      <w:r w:rsidR="008F350D" w:rsidRPr="00E86DE8">
        <w:t>(b)(2)</w:t>
      </w:r>
      <w:r w:rsidR="00D31ECF" w:rsidRPr="00E86DE8">
        <w:t xml:space="preserve"> because the Company failed to obtain driving record inquiries for </w:t>
      </w:r>
      <w:r w:rsidR="00040E5B">
        <w:t>three</w:t>
      </w:r>
      <w:r w:rsidR="00D31ECF" w:rsidRPr="00E86DE8">
        <w:t xml:space="preserve"> employees within 30 days of hire.</w:t>
      </w:r>
      <w:r w:rsidRPr="00E86DE8">
        <w:t xml:space="preserve"> </w:t>
      </w:r>
      <w:r w:rsidR="00040E5B">
        <w:t>The Company did not address these violations in its response.</w:t>
      </w:r>
    </w:p>
    <w:p w14:paraId="1504C3F8" w14:textId="7F9A7BCE" w:rsidR="00CC5732" w:rsidRPr="003D0530" w:rsidRDefault="00CC5732" w:rsidP="00E62E06">
      <w:pPr>
        <w:numPr>
          <w:ilvl w:val="0"/>
          <w:numId w:val="3"/>
        </w:numPr>
        <w:tabs>
          <w:tab w:val="clear" w:pos="1080"/>
          <w:tab w:val="left" w:pos="0"/>
        </w:tabs>
        <w:spacing w:after="240" w:line="288" w:lineRule="auto"/>
        <w:ind w:left="0" w:hanging="720"/>
      </w:pPr>
      <w:r w:rsidRPr="003D0530">
        <w:t xml:space="preserve">Staff notes </w:t>
      </w:r>
      <w:r w:rsidR="00040E5B">
        <w:t xml:space="preserve">in its response </w:t>
      </w:r>
      <w:r w:rsidRPr="003D0530">
        <w:t>that, because these are first-time violations, it recommended a “per category” rather than “per violation” penalty; accordingly, no further penalty reduction is warranted. We agree and find that a</w:t>
      </w:r>
      <w:r w:rsidR="00F95845" w:rsidRPr="003D0530">
        <w:t xml:space="preserve"> single</w:t>
      </w:r>
      <w:r w:rsidRPr="003D0530">
        <w:t xml:space="preserve"> $100 penalty is appropriate for </w:t>
      </w:r>
      <w:r w:rsidR="00040E5B">
        <w:t>three</w:t>
      </w:r>
      <w:r w:rsidR="00B67440" w:rsidRPr="003D0530">
        <w:t xml:space="preserve"> </w:t>
      </w:r>
      <w:r w:rsidRPr="003D0530">
        <w:t xml:space="preserve">first-time violations. </w:t>
      </w:r>
    </w:p>
    <w:p w14:paraId="7B60C534" w14:textId="3DB17707" w:rsidR="009729B2" w:rsidRPr="00E86DE8" w:rsidRDefault="00690047" w:rsidP="00E62E06">
      <w:pPr>
        <w:numPr>
          <w:ilvl w:val="0"/>
          <w:numId w:val="3"/>
        </w:numPr>
        <w:tabs>
          <w:tab w:val="clear" w:pos="1080"/>
          <w:tab w:val="left" w:pos="0"/>
        </w:tabs>
        <w:spacing w:after="240" w:line="288" w:lineRule="auto"/>
        <w:ind w:left="0" w:hanging="720"/>
      </w:pPr>
      <w:r w:rsidRPr="00040E5B">
        <w:rPr>
          <w:b/>
          <w:bCs/>
        </w:rPr>
        <w:t xml:space="preserve">WAC 480-30-221, </w:t>
      </w:r>
      <w:r w:rsidRPr="00040E5B">
        <w:rPr>
          <w:b/>
        </w:rPr>
        <w:t>49 C.F.R. Part 395.8(a).</w:t>
      </w:r>
      <w:r w:rsidRPr="00E86DE8">
        <w:t xml:space="preserve"> </w:t>
      </w:r>
      <w:r w:rsidR="008F350D" w:rsidRPr="00E86DE8">
        <w:t>The Penal</w:t>
      </w:r>
      <w:r w:rsidR="00040E5B">
        <w:t>ty Assessment also includes a $300 penalty for three</w:t>
      </w:r>
      <w:r w:rsidR="008F350D" w:rsidRPr="00E86DE8">
        <w:t xml:space="preserve"> violations of 49 C.F.R. Part 395.8(a)</w:t>
      </w:r>
      <w:r w:rsidR="00D31ECF" w:rsidRPr="00E86DE8">
        <w:t xml:space="preserve"> because </w:t>
      </w:r>
      <w:r w:rsidR="00040E5B">
        <w:t xml:space="preserve">Big Woody Limos allowed three </w:t>
      </w:r>
      <w:r w:rsidR="00D31ECF" w:rsidRPr="00E86DE8">
        <w:t xml:space="preserve">drivers to drive without making a record of duty status </w:t>
      </w:r>
      <w:r w:rsidR="00040E5B">
        <w:t>on three occasions between June and October</w:t>
      </w:r>
      <w:r w:rsidR="00D31ECF" w:rsidRPr="00E86DE8">
        <w:t xml:space="preserve"> 2016.</w:t>
      </w:r>
      <w:r w:rsidR="00CC5732" w:rsidRPr="00E86DE8">
        <w:t xml:space="preserve"> </w:t>
      </w:r>
      <w:r w:rsidR="00040E5B">
        <w:t>The Company did not address these violations in its response.</w:t>
      </w:r>
    </w:p>
    <w:p w14:paraId="1796484F" w14:textId="233A0562" w:rsidR="009729B2" w:rsidRPr="00E86DE8" w:rsidRDefault="009729B2" w:rsidP="00E62E06">
      <w:pPr>
        <w:numPr>
          <w:ilvl w:val="0"/>
          <w:numId w:val="3"/>
        </w:numPr>
        <w:tabs>
          <w:tab w:val="clear" w:pos="1080"/>
          <w:tab w:val="left" w:pos="0"/>
        </w:tabs>
        <w:spacing w:after="240" w:line="288" w:lineRule="auto"/>
        <w:ind w:left="0" w:hanging="720"/>
      </w:pPr>
      <w:r w:rsidRPr="00E86DE8">
        <w:t>Staff recommends no mitigation of this portion of the penalty becau</w:t>
      </w:r>
      <w:r w:rsidR="00E43968">
        <w:t xml:space="preserve">se these are repeat violations. </w:t>
      </w:r>
      <w:r w:rsidRPr="00E86DE8">
        <w:t>We agree with Staff’</w:t>
      </w:r>
      <w:r w:rsidR="00040E5B">
        <w:t>s recommendation and assess a $300 penalty for three</w:t>
      </w:r>
      <w:r w:rsidRPr="00E86DE8">
        <w:t xml:space="preserve"> violations of 49 C.F.R.</w:t>
      </w:r>
      <w:r w:rsidR="00040E5B">
        <w:t xml:space="preserve"> Part 395.8(a). The </w:t>
      </w:r>
      <w:r w:rsidR="002A4A20" w:rsidRPr="00E86DE8">
        <w:t xml:space="preserve">Commission typically does not mitigate </w:t>
      </w:r>
      <w:r w:rsidR="00AA07DE" w:rsidRPr="00E86DE8">
        <w:t>penalties</w:t>
      </w:r>
      <w:r w:rsidR="002A4A20" w:rsidRPr="00E86DE8">
        <w:t xml:space="preserve"> for repeat violations of critical safety requirements, particularly in the absence of any new information that would warrant a penalty reduction.</w:t>
      </w:r>
    </w:p>
    <w:p w14:paraId="42ACD620" w14:textId="5C300D3A" w:rsidR="00E86DE8" w:rsidRPr="00E86DE8" w:rsidRDefault="00E86DE8" w:rsidP="00E62E06">
      <w:pPr>
        <w:numPr>
          <w:ilvl w:val="0"/>
          <w:numId w:val="3"/>
        </w:numPr>
        <w:tabs>
          <w:tab w:val="clear" w:pos="1080"/>
          <w:tab w:val="left" w:pos="0"/>
        </w:tabs>
        <w:spacing w:after="240" w:line="288" w:lineRule="auto"/>
        <w:ind w:left="0" w:hanging="720"/>
      </w:pPr>
      <w:r w:rsidRPr="00E86DE8">
        <w:lastRenderedPageBreak/>
        <w:t>To reduce the financial impact of the penalty, the Company may work with Staff to establish mutually agreeable payment arrangements.</w:t>
      </w:r>
    </w:p>
    <w:p w14:paraId="688F63F1" w14:textId="77777777" w:rsidR="00E86DE8" w:rsidRPr="00E86DE8" w:rsidRDefault="00E86DE8" w:rsidP="00E62E06">
      <w:pPr>
        <w:pStyle w:val="Heading1"/>
      </w:pPr>
      <w:r w:rsidRPr="00E86DE8">
        <w:t>FINDINGS AND CONCLUSIONS</w:t>
      </w:r>
    </w:p>
    <w:p w14:paraId="5FFA1354" w14:textId="2CE81BC1" w:rsidR="00E86DE8" w:rsidRPr="00BF6322" w:rsidRDefault="00E86DE8" w:rsidP="00E62E06">
      <w:pPr>
        <w:numPr>
          <w:ilvl w:val="0"/>
          <w:numId w:val="3"/>
        </w:numPr>
        <w:tabs>
          <w:tab w:val="clear" w:pos="1080"/>
          <w:tab w:val="num" w:pos="0"/>
        </w:tabs>
        <w:spacing w:after="240" w:line="288" w:lineRule="auto"/>
        <w:ind w:left="720" w:hanging="1440"/>
      </w:pPr>
      <w:r w:rsidRPr="00BF6322">
        <w:t>(1)</w:t>
      </w:r>
      <w:r w:rsidRPr="00BF6322">
        <w:tab/>
        <w:t>The Commission is an agency of the State of Washington, vested by statute with authority to regulate rates, rules, regulations, and practices of public service companies, including auto transportation c</w:t>
      </w:r>
      <w:r w:rsidR="00E82E08" w:rsidRPr="00BF6322">
        <w:t>arriers</w:t>
      </w:r>
      <w:r w:rsidRPr="00BF6322">
        <w:t>, and has jurisdiction over the parties and subject matter of this proceeding.</w:t>
      </w:r>
    </w:p>
    <w:p w14:paraId="6446797C" w14:textId="1BFF1F9D" w:rsidR="00E86DE8" w:rsidRDefault="00E86DE8" w:rsidP="00E62E06">
      <w:pPr>
        <w:numPr>
          <w:ilvl w:val="0"/>
          <w:numId w:val="3"/>
        </w:numPr>
        <w:tabs>
          <w:tab w:val="clear" w:pos="1080"/>
          <w:tab w:val="num" w:pos="0"/>
        </w:tabs>
        <w:spacing w:after="240" w:line="288" w:lineRule="auto"/>
        <w:ind w:left="720" w:hanging="1440"/>
      </w:pPr>
      <w:r w:rsidRPr="00BF6322">
        <w:t>(2)</w:t>
      </w:r>
      <w:r w:rsidRPr="00BF6322">
        <w:tab/>
      </w:r>
      <w:r w:rsidR="00040E5B">
        <w:t xml:space="preserve">Big Woody Limos </w:t>
      </w:r>
      <w:r w:rsidRPr="00BF6322">
        <w:t xml:space="preserve">is </w:t>
      </w:r>
      <w:r w:rsidR="00E82E08" w:rsidRPr="00BF6322">
        <w:t>an auto transportation carrier</w:t>
      </w:r>
      <w:r w:rsidRPr="00BF6322">
        <w:t xml:space="preserve"> subject to Commission regulation.</w:t>
      </w:r>
    </w:p>
    <w:p w14:paraId="2C88EB41" w14:textId="3EAF6FE3" w:rsidR="00E86DE8" w:rsidRPr="00BF6322" w:rsidRDefault="00F01391" w:rsidP="00E62E06">
      <w:pPr>
        <w:numPr>
          <w:ilvl w:val="0"/>
          <w:numId w:val="3"/>
        </w:numPr>
        <w:tabs>
          <w:tab w:val="clear" w:pos="1080"/>
          <w:tab w:val="num" w:pos="0"/>
        </w:tabs>
        <w:spacing w:after="240" w:line="288" w:lineRule="auto"/>
        <w:ind w:left="720" w:hanging="1440"/>
      </w:pPr>
      <w:r>
        <w:t>(</w:t>
      </w:r>
      <w:r w:rsidR="00305574">
        <w:t>3</w:t>
      </w:r>
      <w:r w:rsidR="00E86DE8" w:rsidRPr="00BF6322">
        <w:t>)</w:t>
      </w:r>
      <w:r w:rsidR="00E86DE8" w:rsidRPr="00BF6322">
        <w:tab/>
      </w:r>
      <w:r w:rsidR="00040E5B">
        <w:t>Big Woody Limos</w:t>
      </w:r>
      <w:r w:rsidR="00E82E08" w:rsidRPr="00BF6322">
        <w:t xml:space="preserve"> </w:t>
      </w:r>
      <w:r w:rsidR="00E86DE8" w:rsidRPr="00BF6322">
        <w:t xml:space="preserve">violated </w:t>
      </w:r>
      <w:r>
        <w:t>49 C.F.R. 382.301(a)</w:t>
      </w:r>
      <w:r w:rsidR="00305574">
        <w:t>, as adopted in WAC 480-30-221,</w:t>
      </w:r>
      <w:r>
        <w:t xml:space="preserve"> </w:t>
      </w:r>
      <w:r w:rsidR="00040E5B">
        <w:t>when two</w:t>
      </w:r>
      <w:r w:rsidR="00E82E08" w:rsidRPr="00BF6322">
        <w:t xml:space="preserve"> employee</w:t>
      </w:r>
      <w:r w:rsidR="00040E5B">
        <w:t>s</w:t>
      </w:r>
      <w:r w:rsidR="00E82E08" w:rsidRPr="00BF6322">
        <w:t xml:space="preserve"> drove </w:t>
      </w:r>
      <w:r w:rsidR="00040E5B">
        <w:t xml:space="preserve">commercial vehicles </w:t>
      </w:r>
      <w:r w:rsidR="00E82E08" w:rsidRPr="00BF6322">
        <w:t>prior to receiving a negative pre-employment controlled substance test result</w:t>
      </w:r>
      <w:r w:rsidR="00E86DE8" w:rsidRPr="00BF6322">
        <w:t>.</w:t>
      </w:r>
      <w:r w:rsidR="00E82E08" w:rsidRPr="00BF6322">
        <w:t xml:space="preserve"> </w:t>
      </w:r>
    </w:p>
    <w:p w14:paraId="2DD69C29" w14:textId="05F49085" w:rsidR="00E86DE8" w:rsidRDefault="00E86DE8" w:rsidP="00E62E06">
      <w:pPr>
        <w:numPr>
          <w:ilvl w:val="0"/>
          <w:numId w:val="3"/>
        </w:numPr>
        <w:tabs>
          <w:tab w:val="clear" w:pos="1080"/>
          <w:tab w:val="num" w:pos="0"/>
        </w:tabs>
        <w:spacing w:after="240" w:line="288" w:lineRule="auto"/>
        <w:ind w:left="720" w:hanging="1440"/>
      </w:pPr>
      <w:r w:rsidRPr="00BF6322">
        <w:t>(</w:t>
      </w:r>
      <w:r w:rsidR="00305574">
        <w:t>4</w:t>
      </w:r>
      <w:r w:rsidRPr="00BF6322">
        <w:t>)</w:t>
      </w:r>
      <w:r w:rsidRPr="00BF6322">
        <w:tab/>
      </w:r>
      <w:r w:rsidR="00040E5B">
        <w:t>Big Woody Limos should be penalized $1,000 for two</w:t>
      </w:r>
      <w:r w:rsidR="00E82E08" w:rsidRPr="00BF6322">
        <w:t xml:space="preserve"> violation</w:t>
      </w:r>
      <w:r w:rsidR="00040E5B">
        <w:t>s</w:t>
      </w:r>
      <w:r w:rsidR="00E82E08" w:rsidRPr="00BF6322">
        <w:t xml:space="preserve"> of 49 C.F.R. 382.301(a)</w:t>
      </w:r>
      <w:r w:rsidR="00305574">
        <w:t>, as adopted in WAC 480-30-221.</w:t>
      </w:r>
    </w:p>
    <w:p w14:paraId="2A4AC5B8" w14:textId="410F88E6" w:rsidR="00040E5B" w:rsidRDefault="00040E5B" w:rsidP="00E62E06">
      <w:pPr>
        <w:numPr>
          <w:ilvl w:val="0"/>
          <w:numId w:val="3"/>
        </w:numPr>
        <w:tabs>
          <w:tab w:val="clear" w:pos="1080"/>
          <w:tab w:val="num" w:pos="0"/>
        </w:tabs>
        <w:spacing w:after="240" w:line="288" w:lineRule="auto"/>
        <w:ind w:left="720" w:hanging="1440"/>
      </w:pPr>
      <w:r>
        <w:t>(</w:t>
      </w:r>
      <w:r w:rsidR="00305574">
        <w:t>5</w:t>
      </w:r>
      <w:r>
        <w:t>)</w:t>
      </w:r>
      <w:r>
        <w:tab/>
        <w:t>Big Woody Limos</w:t>
      </w:r>
      <w:r w:rsidRPr="00BF6322">
        <w:t xml:space="preserve"> violated </w:t>
      </w:r>
      <w:r>
        <w:t>49 C.F.R. Part 391.51(a</w:t>
      </w:r>
      <w:r w:rsidRPr="00BF6322">
        <w:t>)</w:t>
      </w:r>
      <w:r w:rsidR="00305574">
        <w:t xml:space="preserve">, as adopted in WAC 480-30-221, </w:t>
      </w:r>
      <w:r w:rsidRPr="00BF6322">
        <w:t xml:space="preserve">when it failed to </w:t>
      </w:r>
      <w:r>
        <w:t>maintain driver qualification files for two of its employees.</w:t>
      </w:r>
    </w:p>
    <w:p w14:paraId="72301003" w14:textId="432C15D7" w:rsidR="00040E5B" w:rsidRPr="00BF6322" w:rsidRDefault="00040E5B" w:rsidP="00E62E06">
      <w:pPr>
        <w:numPr>
          <w:ilvl w:val="0"/>
          <w:numId w:val="3"/>
        </w:numPr>
        <w:tabs>
          <w:tab w:val="clear" w:pos="1080"/>
          <w:tab w:val="num" w:pos="0"/>
        </w:tabs>
        <w:spacing w:after="240" w:line="288" w:lineRule="auto"/>
        <w:ind w:left="720" w:hanging="1440"/>
      </w:pPr>
      <w:r>
        <w:t>(</w:t>
      </w:r>
      <w:r w:rsidR="00305574">
        <w:t>6</w:t>
      </w:r>
      <w:r>
        <w:t>)</w:t>
      </w:r>
      <w:r>
        <w:tab/>
        <w:t>Big Woody Limos should be penalized $100 for two violations of 49 C.F.R. Part 391.51(a</w:t>
      </w:r>
      <w:r w:rsidRPr="00BF6322">
        <w:t>)</w:t>
      </w:r>
      <w:r w:rsidR="00305574">
        <w:t>, as adopted in WAC 480-30-221.</w:t>
      </w:r>
    </w:p>
    <w:p w14:paraId="63D2420C" w14:textId="169796FB" w:rsidR="00BF6322" w:rsidRPr="00BF6322" w:rsidRDefault="00305574" w:rsidP="00E62E06">
      <w:pPr>
        <w:numPr>
          <w:ilvl w:val="0"/>
          <w:numId w:val="3"/>
        </w:numPr>
        <w:tabs>
          <w:tab w:val="clear" w:pos="1080"/>
          <w:tab w:val="num" w:pos="0"/>
        </w:tabs>
        <w:spacing w:after="240" w:line="288" w:lineRule="auto"/>
        <w:ind w:left="720" w:hanging="1440"/>
      </w:pPr>
      <w:r>
        <w:t>(7</w:t>
      </w:r>
      <w:r w:rsidR="00E86DE8" w:rsidRPr="00BF6322">
        <w:t>)</w:t>
      </w:r>
      <w:r w:rsidR="00E86DE8" w:rsidRPr="00BF6322">
        <w:tab/>
      </w:r>
      <w:r w:rsidR="00040E5B">
        <w:t>Big Woody Limos</w:t>
      </w:r>
      <w:r w:rsidR="00BF6322" w:rsidRPr="00BF6322">
        <w:t xml:space="preserve"> violated 49 C.F.R. Part 391.51(b)(2)</w:t>
      </w:r>
      <w:r>
        <w:t xml:space="preserve">, as adopted in WAC 480-30-221, </w:t>
      </w:r>
      <w:r w:rsidR="00BF6322" w:rsidRPr="00BF6322">
        <w:t>when it failed to obtain dr</w:t>
      </w:r>
      <w:r w:rsidR="00040E5B">
        <w:t>iving record inquiries for three</w:t>
      </w:r>
      <w:r w:rsidR="00BF6322" w:rsidRPr="00BF6322">
        <w:t xml:space="preserve"> employees within 30 days of hire.</w:t>
      </w:r>
    </w:p>
    <w:p w14:paraId="6D73D28C" w14:textId="5087D660" w:rsidR="00BF6322" w:rsidRPr="00BF6322" w:rsidRDefault="00305574" w:rsidP="00E62E06">
      <w:pPr>
        <w:numPr>
          <w:ilvl w:val="0"/>
          <w:numId w:val="3"/>
        </w:numPr>
        <w:tabs>
          <w:tab w:val="clear" w:pos="1080"/>
          <w:tab w:val="num" w:pos="0"/>
        </w:tabs>
        <w:spacing w:after="240" w:line="288" w:lineRule="auto"/>
        <w:ind w:left="720" w:hanging="1440"/>
      </w:pPr>
      <w:r>
        <w:t>(8</w:t>
      </w:r>
      <w:r w:rsidR="00040E5B">
        <w:t>)</w:t>
      </w:r>
      <w:r w:rsidR="00040E5B">
        <w:tab/>
        <w:t xml:space="preserve">Big Woody Limos </w:t>
      </w:r>
      <w:r w:rsidR="00BF6322" w:rsidRPr="00BF6322">
        <w:t>sh</w:t>
      </w:r>
      <w:r w:rsidR="00040E5B">
        <w:t xml:space="preserve">ould be penalized $100 for three </w:t>
      </w:r>
      <w:r w:rsidR="00BF6322" w:rsidRPr="00BF6322">
        <w:t>violations of 49 C.F.R. Part 391.51(b)(2)</w:t>
      </w:r>
      <w:r>
        <w:t>,</w:t>
      </w:r>
      <w:r w:rsidRPr="00305574">
        <w:t xml:space="preserve"> </w:t>
      </w:r>
      <w:r>
        <w:t>as adopted in WAC 480-30-221.</w:t>
      </w:r>
    </w:p>
    <w:p w14:paraId="0E845C2D" w14:textId="06380DC0" w:rsidR="00BF6322" w:rsidRPr="00BF6322" w:rsidRDefault="00305574" w:rsidP="00E62E06">
      <w:pPr>
        <w:numPr>
          <w:ilvl w:val="0"/>
          <w:numId w:val="3"/>
        </w:numPr>
        <w:tabs>
          <w:tab w:val="clear" w:pos="1080"/>
          <w:tab w:val="num" w:pos="0"/>
        </w:tabs>
        <w:spacing w:after="240" w:line="288" w:lineRule="auto"/>
        <w:ind w:left="720" w:hanging="1440"/>
      </w:pPr>
      <w:r>
        <w:t>(9</w:t>
      </w:r>
      <w:r w:rsidR="00040E5B">
        <w:t>)</w:t>
      </w:r>
      <w:r w:rsidR="00040E5B">
        <w:tab/>
        <w:t>Big Woody Limos</w:t>
      </w:r>
      <w:r w:rsidR="00BF6322" w:rsidRPr="00BF6322">
        <w:t xml:space="preserve"> violated </w:t>
      </w:r>
      <w:r w:rsidR="00F01391">
        <w:t>49 C.F.R. Part 395.8(a)</w:t>
      </w:r>
      <w:r>
        <w:t xml:space="preserve">, as adopted in WAC 480-30-221, </w:t>
      </w:r>
      <w:r w:rsidR="00BF6322" w:rsidRPr="00BF6322">
        <w:t xml:space="preserve">when </w:t>
      </w:r>
      <w:r w:rsidR="00BF6322">
        <w:t>it</w:t>
      </w:r>
      <w:r w:rsidR="00040E5B">
        <w:t xml:space="preserve"> allowed three</w:t>
      </w:r>
      <w:r w:rsidR="00BF6322" w:rsidRPr="00BF6322">
        <w:t xml:space="preserve"> drivers to drive without making</w:t>
      </w:r>
      <w:r w:rsidR="00040E5B">
        <w:t xml:space="preserve"> a record of duty status on three</w:t>
      </w:r>
      <w:r w:rsidR="00BF6322" w:rsidRPr="00BF6322">
        <w:t xml:space="preserve"> occasions between </w:t>
      </w:r>
      <w:r w:rsidR="00040E5B">
        <w:t>June and October</w:t>
      </w:r>
      <w:r w:rsidR="00BF6322" w:rsidRPr="00BF6322">
        <w:t xml:space="preserve"> 2016.</w:t>
      </w:r>
    </w:p>
    <w:p w14:paraId="634B6651" w14:textId="27DD4ED4" w:rsidR="00E86DE8" w:rsidRPr="00BF6322" w:rsidRDefault="00305574" w:rsidP="00E62E06">
      <w:pPr>
        <w:numPr>
          <w:ilvl w:val="0"/>
          <w:numId w:val="3"/>
        </w:numPr>
        <w:tabs>
          <w:tab w:val="clear" w:pos="1080"/>
          <w:tab w:val="num" w:pos="0"/>
        </w:tabs>
        <w:spacing w:after="240" w:line="288" w:lineRule="auto"/>
        <w:ind w:left="720" w:hanging="1440"/>
      </w:pPr>
      <w:r>
        <w:t>(10</w:t>
      </w:r>
      <w:r w:rsidR="00040E5B">
        <w:t>)</w:t>
      </w:r>
      <w:r w:rsidR="00040E5B">
        <w:tab/>
        <w:t>Big Woody Limos</w:t>
      </w:r>
      <w:r w:rsidR="00BF6322" w:rsidRPr="00BF6322">
        <w:t xml:space="preserve"> should be penalized $</w:t>
      </w:r>
      <w:r w:rsidR="00040E5B">
        <w:t>3</w:t>
      </w:r>
      <w:r w:rsidR="002A0ED5">
        <w:t xml:space="preserve">00 for three </w:t>
      </w:r>
      <w:r w:rsidR="00BF6322" w:rsidRPr="00BF6322">
        <w:t>violations of 49 C.F.R. Part 395.8(a)</w:t>
      </w:r>
      <w:r>
        <w:t>, as adopted in WAC 480-30-221</w:t>
      </w:r>
      <w:r w:rsidR="00BF6322" w:rsidRPr="00BF6322">
        <w:t>.</w:t>
      </w:r>
    </w:p>
    <w:p w14:paraId="19571774" w14:textId="04CB928D" w:rsidR="00BF6322" w:rsidRPr="00E86DE8" w:rsidRDefault="00305574" w:rsidP="00E62E06">
      <w:pPr>
        <w:numPr>
          <w:ilvl w:val="0"/>
          <w:numId w:val="3"/>
        </w:numPr>
        <w:tabs>
          <w:tab w:val="clear" w:pos="1080"/>
          <w:tab w:val="num" w:pos="0"/>
        </w:tabs>
        <w:spacing w:after="240" w:line="288" w:lineRule="auto"/>
        <w:ind w:left="720" w:hanging="1440"/>
      </w:pPr>
      <w:r>
        <w:lastRenderedPageBreak/>
        <w:t>(11</w:t>
      </w:r>
      <w:r w:rsidR="00BF6322">
        <w:t>)</w:t>
      </w:r>
      <w:r w:rsidR="00BF6322">
        <w:tab/>
      </w:r>
      <w:r w:rsidR="00040E5B">
        <w:t>Big Woody Limos</w:t>
      </w:r>
      <w:r w:rsidR="00BF6322" w:rsidRPr="00BF6322">
        <w:t xml:space="preserve"> should be permitted to file jointly with Staff a mutually agreeable arrangement for paying the </w:t>
      </w:r>
      <w:r w:rsidR="00040E5B">
        <w:t>$1,500</w:t>
      </w:r>
      <w:r w:rsidR="00BF6322" w:rsidRPr="00BF6322">
        <w:t xml:space="preserve"> penalty.</w:t>
      </w:r>
      <w:r w:rsidR="00BF6322" w:rsidRPr="00BF6322">
        <w:rPr>
          <w:sz w:val="28"/>
          <w:szCs w:val="25"/>
        </w:rPr>
        <w:t xml:space="preserve"> </w:t>
      </w:r>
    </w:p>
    <w:p w14:paraId="7B99A870" w14:textId="10C1DE8D" w:rsidR="006A5005" w:rsidRPr="00E86DE8" w:rsidRDefault="006A5005" w:rsidP="00E62E06">
      <w:pPr>
        <w:pStyle w:val="Heading1"/>
      </w:pPr>
      <w:r w:rsidRPr="00E86DE8">
        <w:t>ORDER</w:t>
      </w:r>
    </w:p>
    <w:p w14:paraId="352CAED9" w14:textId="77777777" w:rsidR="006A5005" w:rsidRPr="00E86DE8" w:rsidRDefault="006A5005" w:rsidP="00E62E06">
      <w:pPr>
        <w:spacing w:after="240" w:line="288" w:lineRule="auto"/>
      </w:pPr>
      <w:r w:rsidRPr="00E86DE8">
        <w:t xml:space="preserve">THE COMMISSION ORDERS: </w:t>
      </w:r>
    </w:p>
    <w:p w14:paraId="4625F063" w14:textId="376B8BAE" w:rsidR="006A5005" w:rsidRPr="00E86DE8" w:rsidRDefault="006A5005" w:rsidP="00E62E06">
      <w:pPr>
        <w:numPr>
          <w:ilvl w:val="0"/>
          <w:numId w:val="3"/>
        </w:numPr>
        <w:tabs>
          <w:tab w:val="clear" w:pos="1080"/>
          <w:tab w:val="num" w:pos="0"/>
        </w:tabs>
        <w:spacing w:after="240" w:line="288" w:lineRule="auto"/>
        <w:ind w:left="720" w:hanging="1440"/>
      </w:pPr>
      <w:r w:rsidRPr="00E86DE8">
        <w:t>(1)</w:t>
      </w:r>
      <w:r w:rsidRPr="00E86DE8">
        <w:tab/>
      </w:r>
      <w:r w:rsidR="00040E5B">
        <w:rPr>
          <w:bCs/>
        </w:rPr>
        <w:t xml:space="preserve">Big </w:t>
      </w:r>
      <w:r w:rsidR="00040E5B" w:rsidRPr="00E62E06">
        <w:t>Woody</w:t>
      </w:r>
      <w:r w:rsidR="00040E5B">
        <w:rPr>
          <w:bCs/>
        </w:rPr>
        <w:t xml:space="preserve"> Limos, LLC</w:t>
      </w:r>
      <w:r w:rsidRPr="00E86DE8">
        <w:rPr>
          <w:bCs/>
        </w:rPr>
        <w:t xml:space="preserve">’s request </w:t>
      </w:r>
      <w:r w:rsidRPr="00E86DE8">
        <w:t>for mitigation of the $</w:t>
      </w:r>
      <w:r w:rsidR="00040E5B">
        <w:t xml:space="preserve">1,500 </w:t>
      </w:r>
      <w:r w:rsidRPr="00E86DE8">
        <w:t xml:space="preserve">penalty is </w:t>
      </w:r>
      <w:r w:rsidR="00040E5B">
        <w:t>DENIED.</w:t>
      </w:r>
      <w:r w:rsidRPr="00E86DE8">
        <w:t xml:space="preserve">  </w:t>
      </w:r>
    </w:p>
    <w:p w14:paraId="064771B4" w14:textId="0C095E69" w:rsidR="006A5005" w:rsidRPr="00E86DE8" w:rsidRDefault="006A5005" w:rsidP="00E62E06">
      <w:pPr>
        <w:numPr>
          <w:ilvl w:val="0"/>
          <w:numId w:val="3"/>
        </w:numPr>
        <w:tabs>
          <w:tab w:val="clear" w:pos="1080"/>
          <w:tab w:val="num" w:pos="0"/>
        </w:tabs>
        <w:spacing w:after="240" w:line="288" w:lineRule="auto"/>
        <w:ind w:left="720" w:hanging="1440"/>
      </w:pPr>
      <w:r w:rsidRPr="00E86DE8">
        <w:t>(2)</w:t>
      </w:r>
      <w:r w:rsidRPr="00E86DE8">
        <w:tab/>
      </w:r>
      <w:r w:rsidR="00040E5B">
        <w:rPr>
          <w:bCs/>
        </w:rPr>
        <w:t xml:space="preserve">Big Woody </w:t>
      </w:r>
      <w:r w:rsidR="00040E5B" w:rsidRPr="00E62E06">
        <w:t>Limos</w:t>
      </w:r>
      <w:r w:rsidR="00040E5B">
        <w:rPr>
          <w:bCs/>
        </w:rPr>
        <w:t>, LLC</w:t>
      </w:r>
      <w:r w:rsidR="00040E5B" w:rsidRPr="00BF6322">
        <w:t xml:space="preserve"> </w:t>
      </w:r>
      <w:r w:rsidR="00BF6322" w:rsidRPr="00BF6322">
        <w:t xml:space="preserve">must either pay the penalty or file jointly with Staff a proposed payment arrangement no later than </w:t>
      </w:r>
      <w:r w:rsidR="00040E5B">
        <w:t>April 7, 2017</w:t>
      </w:r>
      <w:r w:rsidR="00BF6322">
        <w:t>.</w:t>
      </w:r>
    </w:p>
    <w:p w14:paraId="7DE1B0B9" w14:textId="77777777" w:rsidR="006A5005" w:rsidRPr="00E86DE8" w:rsidRDefault="006A5005" w:rsidP="00E62E06">
      <w:pPr>
        <w:numPr>
          <w:ilvl w:val="0"/>
          <w:numId w:val="3"/>
        </w:numPr>
        <w:tabs>
          <w:tab w:val="clear" w:pos="1080"/>
          <w:tab w:val="left" w:pos="0"/>
        </w:tabs>
        <w:spacing w:after="240" w:line="288" w:lineRule="auto"/>
        <w:ind w:left="0" w:hanging="720"/>
      </w:pPr>
      <w:r w:rsidRPr="00E86DE8">
        <w:t>The</w:t>
      </w:r>
      <w:r w:rsidRPr="00E86DE8">
        <w:rPr>
          <w:color w:val="000000"/>
        </w:rPr>
        <w:t xml:space="preserve"> Secretary has been delegated authority to enter this order </w:t>
      </w:r>
      <w:r w:rsidRPr="00E86DE8">
        <w:rPr>
          <w:bCs/>
          <w:color w:val="000000"/>
        </w:rPr>
        <w:t xml:space="preserve">on behalf of the Commissioners </w:t>
      </w:r>
      <w:r w:rsidRPr="00E86DE8">
        <w:rPr>
          <w:color w:val="000000"/>
        </w:rPr>
        <w:t>under WAC</w:t>
      </w:r>
      <w:r w:rsidRPr="00E86DE8">
        <w:t xml:space="preserve"> 480-07-904(1)(h).</w:t>
      </w:r>
    </w:p>
    <w:p w14:paraId="475BEB84" w14:textId="75F763DC" w:rsidR="006A5005" w:rsidRPr="00E86DE8" w:rsidRDefault="006A5005" w:rsidP="006A5005">
      <w:pPr>
        <w:spacing w:line="288" w:lineRule="auto"/>
      </w:pPr>
      <w:r w:rsidRPr="00E86DE8">
        <w:t xml:space="preserve">DATED at Olympia, Washington, and effective </w:t>
      </w:r>
      <w:r w:rsidR="00040E5B">
        <w:t>March 24, 2017</w:t>
      </w:r>
      <w:r w:rsidRPr="00E86DE8">
        <w:t>.</w:t>
      </w:r>
    </w:p>
    <w:p w14:paraId="2C671433" w14:textId="77777777" w:rsidR="006A5005" w:rsidRPr="00E86DE8" w:rsidRDefault="006A5005" w:rsidP="006A5005">
      <w:pPr>
        <w:pStyle w:val="Header"/>
        <w:tabs>
          <w:tab w:val="clear" w:pos="4320"/>
          <w:tab w:val="clear" w:pos="8640"/>
        </w:tabs>
        <w:spacing w:line="288" w:lineRule="auto"/>
      </w:pPr>
    </w:p>
    <w:p w14:paraId="097EBBED" w14:textId="77777777" w:rsidR="006A5005" w:rsidRPr="00E86DE8" w:rsidRDefault="006A5005" w:rsidP="006A5005">
      <w:pPr>
        <w:spacing w:line="288" w:lineRule="auto"/>
        <w:jc w:val="center"/>
      </w:pPr>
      <w:r w:rsidRPr="00E86DE8">
        <w:t>WASHINGTON UTILITIES AND TRANSPORTATION COMMISSION</w:t>
      </w:r>
    </w:p>
    <w:p w14:paraId="5DFC2CF1" w14:textId="77777777" w:rsidR="006A5005" w:rsidRPr="00E86DE8" w:rsidRDefault="006A5005" w:rsidP="006A5005">
      <w:pPr>
        <w:pStyle w:val="Header"/>
        <w:tabs>
          <w:tab w:val="clear" w:pos="4320"/>
          <w:tab w:val="clear" w:pos="8640"/>
        </w:tabs>
        <w:spacing w:line="288" w:lineRule="auto"/>
      </w:pPr>
    </w:p>
    <w:p w14:paraId="2E54FC15" w14:textId="77777777" w:rsidR="006A5005" w:rsidRPr="00E86DE8" w:rsidRDefault="006A5005" w:rsidP="006A5005">
      <w:pPr>
        <w:spacing w:line="288" w:lineRule="auto"/>
        <w:ind w:left="2880" w:firstLine="720"/>
        <w:jc w:val="center"/>
      </w:pPr>
    </w:p>
    <w:p w14:paraId="0D578600" w14:textId="77777777" w:rsidR="006A5005" w:rsidRPr="00E86DE8" w:rsidRDefault="006A5005" w:rsidP="006A5005">
      <w:pPr>
        <w:spacing w:line="288" w:lineRule="auto"/>
        <w:ind w:left="2880" w:firstLine="720"/>
        <w:jc w:val="center"/>
      </w:pPr>
    </w:p>
    <w:p w14:paraId="71BC75B4" w14:textId="77777777" w:rsidR="006A5005" w:rsidRPr="00E86DE8" w:rsidRDefault="006A5005" w:rsidP="006A5005">
      <w:pPr>
        <w:spacing w:line="288" w:lineRule="auto"/>
        <w:ind w:left="3600" w:firstLine="720"/>
      </w:pPr>
      <w:r w:rsidRPr="00E86DE8">
        <w:t>STEVEN V. KING</w:t>
      </w:r>
    </w:p>
    <w:p w14:paraId="65FC7412" w14:textId="77777777" w:rsidR="006A5005" w:rsidRPr="00E86DE8" w:rsidRDefault="006A5005" w:rsidP="006A5005">
      <w:pPr>
        <w:spacing w:line="288" w:lineRule="auto"/>
      </w:pPr>
      <w:r w:rsidRPr="00E86DE8">
        <w:tab/>
      </w:r>
      <w:r w:rsidRPr="00E86DE8">
        <w:tab/>
      </w:r>
      <w:r w:rsidRPr="00E86DE8">
        <w:tab/>
      </w:r>
      <w:r w:rsidRPr="00E86DE8">
        <w:tab/>
      </w:r>
      <w:r w:rsidRPr="00E86DE8">
        <w:tab/>
      </w:r>
      <w:r w:rsidRPr="00E86DE8">
        <w:tab/>
        <w:t>Executive Director and Secretary</w:t>
      </w:r>
    </w:p>
    <w:p w14:paraId="450D09BB" w14:textId="77777777" w:rsidR="006A5005" w:rsidRPr="00E86DE8" w:rsidRDefault="006A5005" w:rsidP="006A5005">
      <w:pPr>
        <w:spacing w:line="288" w:lineRule="auto"/>
      </w:pPr>
    </w:p>
    <w:p w14:paraId="203B1EEE" w14:textId="588A1C9C" w:rsidR="006A5005" w:rsidRPr="00E86DE8" w:rsidRDefault="006A5005" w:rsidP="006A5005">
      <w:pPr>
        <w:spacing w:line="288" w:lineRule="auto"/>
        <w:rPr>
          <w:b/>
          <w:bCs/>
        </w:rPr>
      </w:pPr>
      <w:r w:rsidRPr="00E86DE8">
        <w:rPr>
          <w:b/>
        </w:rPr>
        <w:t xml:space="preserve">NOTICE TO PARTIES:  This is an order delegated to the Executive Secretary for decision.  As authorized in WAC 480-07-904(3), you </w:t>
      </w:r>
      <w:r w:rsidRPr="00E86DE8">
        <w:rPr>
          <w:b/>
          <w:bCs/>
        </w:rPr>
        <w:t xml:space="preserve">must file any request for Commission review of this order no later than 14 days after the date the decision is posted on the Commission’s website. </w:t>
      </w:r>
    </w:p>
    <w:p w14:paraId="2875AD9A" w14:textId="77777777" w:rsidR="002C039A" w:rsidRPr="00E86DE8" w:rsidRDefault="002C039A" w:rsidP="006A5005">
      <w:pPr>
        <w:spacing w:line="288" w:lineRule="auto"/>
        <w:jc w:val="center"/>
      </w:pPr>
    </w:p>
    <w:sectPr w:rsidR="002C039A" w:rsidRPr="00E86DE8" w:rsidSect="00B8451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9E5C7" w14:textId="77777777" w:rsidR="00DE0A09" w:rsidRDefault="00DE0A09" w:rsidP="00D8495A">
      <w:r>
        <w:separator/>
      </w:r>
    </w:p>
  </w:endnote>
  <w:endnote w:type="continuationSeparator" w:id="0">
    <w:p w14:paraId="71CF850E" w14:textId="77777777" w:rsidR="00DE0A09" w:rsidRDefault="00DE0A09" w:rsidP="00D8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F43F0" w14:textId="77777777" w:rsidR="008E4535" w:rsidRDefault="008E45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A1339" w14:textId="77777777" w:rsidR="008E4535" w:rsidRDefault="008E45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4" w14:textId="77777777" w:rsidR="00975152" w:rsidRPr="00DB0710" w:rsidRDefault="009827D3" w:rsidP="006A1198">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C3CCD" w14:textId="77777777" w:rsidR="00DE0A09" w:rsidRDefault="00DE0A09" w:rsidP="00D8495A">
      <w:r>
        <w:separator/>
      </w:r>
    </w:p>
  </w:footnote>
  <w:footnote w:type="continuationSeparator" w:id="0">
    <w:p w14:paraId="1F723D46" w14:textId="77777777" w:rsidR="00DE0A09" w:rsidRDefault="00DE0A09" w:rsidP="00D8495A">
      <w:r>
        <w:continuationSeparator/>
      </w:r>
    </w:p>
  </w:footnote>
  <w:footnote w:id="1">
    <w:p w14:paraId="589D2849" w14:textId="77777777" w:rsidR="00485A3E" w:rsidRPr="009F7817" w:rsidRDefault="00485A3E" w:rsidP="00485A3E">
      <w:pPr>
        <w:pStyle w:val="FootnoteText"/>
        <w:spacing w:after="120"/>
        <w:rPr>
          <w:sz w:val="22"/>
          <w:szCs w:val="22"/>
        </w:rPr>
      </w:pPr>
      <w:r w:rsidRPr="009F7817">
        <w:rPr>
          <w:rStyle w:val="FootnoteReference"/>
          <w:sz w:val="22"/>
          <w:szCs w:val="22"/>
        </w:rPr>
        <w:footnoteRef/>
      </w:r>
      <w:r w:rsidRPr="009F7817">
        <w:rPr>
          <w:sz w:val="22"/>
          <w:szCs w:val="22"/>
        </w:rPr>
        <w:t xml:space="preserve"> </w:t>
      </w:r>
      <w:r w:rsidRPr="009F7817">
        <w:rPr>
          <w:i/>
          <w:sz w:val="22"/>
          <w:szCs w:val="22"/>
        </w:rPr>
        <w:t>See</w:t>
      </w:r>
      <w:r w:rsidRPr="009F7817">
        <w:rPr>
          <w:sz w:val="22"/>
          <w:szCs w:val="22"/>
        </w:rPr>
        <w:t xml:space="preserve"> </w:t>
      </w:r>
      <w:r w:rsidRPr="009F7817">
        <w:rPr>
          <w:bCs/>
          <w:sz w:val="22"/>
          <w:szCs w:val="22"/>
        </w:rPr>
        <w:t>RCW 8</w:t>
      </w:r>
      <w:r>
        <w:rPr>
          <w:bCs/>
          <w:sz w:val="22"/>
          <w:szCs w:val="22"/>
        </w:rPr>
        <w:t>1</w:t>
      </w:r>
      <w:r w:rsidRPr="009F7817">
        <w:rPr>
          <w:bCs/>
          <w:sz w:val="22"/>
          <w:szCs w:val="22"/>
        </w:rPr>
        <w:t>.04.405.</w:t>
      </w:r>
    </w:p>
  </w:footnote>
  <w:footnote w:id="2">
    <w:p w14:paraId="201F629F" w14:textId="77777777" w:rsidR="00485A3E" w:rsidRPr="009F7817" w:rsidRDefault="00485A3E" w:rsidP="00485A3E">
      <w:pPr>
        <w:spacing w:after="120"/>
        <w:rPr>
          <w:sz w:val="22"/>
          <w:szCs w:val="22"/>
        </w:rPr>
      </w:pPr>
      <w:r w:rsidRPr="009F7817">
        <w:rPr>
          <w:rStyle w:val="FootnoteReference"/>
          <w:sz w:val="22"/>
          <w:szCs w:val="22"/>
        </w:rPr>
        <w:footnoteRef/>
      </w:r>
      <w:r w:rsidRPr="009F7817">
        <w:rPr>
          <w:sz w:val="22"/>
          <w:szCs w:val="22"/>
        </w:rPr>
        <w:t xml:space="preserve"> Docket A-120061, Enforcement Policy for the Washington Utilities and Transportation Commission ¶12 (Jan. 7, 2013) (Enforcement Policy).</w:t>
      </w:r>
    </w:p>
  </w:footnote>
  <w:footnote w:id="3">
    <w:p w14:paraId="6F172907" w14:textId="77777777" w:rsidR="00485A3E" w:rsidRPr="009F7817" w:rsidRDefault="00485A3E" w:rsidP="00485A3E">
      <w:pPr>
        <w:pStyle w:val="FootnoteText"/>
        <w:spacing w:after="120"/>
        <w:rPr>
          <w:sz w:val="22"/>
          <w:szCs w:val="22"/>
        </w:rPr>
      </w:pPr>
      <w:r w:rsidRPr="009F7817">
        <w:rPr>
          <w:rStyle w:val="FootnoteReference"/>
          <w:sz w:val="22"/>
          <w:szCs w:val="22"/>
        </w:rPr>
        <w:footnoteRef/>
      </w:r>
      <w:r w:rsidRPr="009F7817">
        <w:rPr>
          <w:sz w:val="22"/>
          <w:szCs w:val="22"/>
        </w:rPr>
        <w:t xml:space="preserve"> 49 C.F.R. § 385, Appendix B.</w:t>
      </w:r>
    </w:p>
  </w:footnote>
  <w:footnote w:id="4">
    <w:p w14:paraId="2F502C07" w14:textId="77777777" w:rsidR="00485A3E" w:rsidRDefault="00485A3E" w:rsidP="00485A3E">
      <w:pPr>
        <w:pStyle w:val="FootnoteText"/>
        <w:spacing w:after="120"/>
      </w:pPr>
      <w:r w:rsidRPr="009F7817">
        <w:rPr>
          <w:rStyle w:val="FootnoteReference"/>
          <w:sz w:val="22"/>
          <w:szCs w:val="22"/>
        </w:rPr>
        <w:footnoteRef/>
      </w:r>
      <w:r w:rsidRPr="009F7817">
        <w:rPr>
          <w:sz w:val="22"/>
          <w:szCs w:val="22"/>
        </w:rPr>
        <w:t xml:space="preserve"> Enforcement Policy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5A06C" w14:textId="77777777" w:rsidR="008E4535" w:rsidRDefault="008E45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9F" w14:textId="0B5C29C4" w:rsidR="00975152" w:rsidRPr="00AC0E30" w:rsidRDefault="009827D3">
    <w:pPr>
      <w:tabs>
        <w:tab w:val="left" w:pos="7740"/>
      </w:tabs>
      <w:rPr>
        <w:b/>
        <w:bCs/>
        <w:sz w:val="20"/>
      </w:rPr>
    </w:pPr>
    <w:r w:rsidRPr="00AC0E30">
      <w:rPr>
        <w:b/>
        <w:bCs/>
        <w:sz w:val="20"/>
      </w:rPr>
      <w:t>DOCKET</w:t>
    </w:r>
    <w:r>
      <w:rPr>
        <w:b/>
        <w:bCs/>
        <w:sz w:val="20"/>
      </w:rPr>
      <w:t xml:space="preserve"> </w:t>
    </w:r>
    <w:r w:rsidR="0067685E">
      <w:rPr>
        <w:b/>
        <w:bCs/>
        <w:sz w:val="20"/>
      </w:rPr>
      <w:t>TE-1</w:t>
    </w:r>
    <w:r w:rsidR="00027CB0">
      <w:rPr>
        <w:b/>
        <w:bCs/>
        <w:sz w:val="20"/>
      </w:rPr>
      <w:t>70027</w:t>
    </w:r>
    <w:r w:rsidRPr="00AC0E30">
      <w:rPr>
        <w:b/>
        <w:bCs/>
        <w:sz w:val="20"/>
      </w:rPr>
      <w:tab/>
      <w:t xml:space="preserve">PAGE </w:t>
    </w:r>
    <w:r w:rsidRPr="00AC0E30">
      <w:rPr>
        <w:b/>
        <w:bCs/>
        <w:sz w:val="20"/>
      </w:rPr>
      <w:pgNum/>
    </w:r>
  </w:p>
  <w:p w14:paraId="2875ADA0" w14:textId="30148FEF" w:rsidR="00975152" w:rsidRPr="00AC0E30" w:rsidRDefault="00D06108">
    <w:pPr>
      <w:tabs>
        <w:tab w:val="left" w:pos="7740"/>
      </w:tabs>
      <w:rPr>
        <w:b/>
        <w:bCs/>
        <w:sz w:val="20"/>
      </w:rPr>
    </w:pPr>
    <w:r>
      <w:rPr>
        <w:b/>
        <w:bCs/>
        <w:sz w:val="20"/>
      </w:rPr>
      <w:t>ORDER 01</w:t>
    </w:r>
  </w:p>
  <w:p w14:paraId="2875ADA1" w14:textId="77777777" w:rsidR="00975152" w:rsidRDefault="008E4535">
    <w:pPr>
      <w:tabs>
        <w:tab w:val="left" w:pos="7740"/>
      </w:tabs>
      <w:rPr>
        <w:b/>
        <w:bCs/>
        <w:sz w:val="20"/>
      </w:rPr>
    </w:pPr>
  </w:p>
  <w:p w14:paraId="2875ADA2" w14:textId="77777777" w:rsidR="00975152" w:rsidRPr="00AC0E30" w:rsidRDefault="008E4535">
    <w:pPr>
      <w:tabs>
        <w:tab w:val="left" w:pos="7740"/>
      </w:tabs>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3" w14:textId="362B341F" w:rsidR="00975152" w:rsidRPr="00521EA1" w:rsidRDefault="009827D3" w:rsidP="006A1198">
    <w:pPr>
      <w:pStyle w:val="Header"/>
      <w:tabs>
        <w:tab w:val="clear" w:pos="4320"/>
        <w:tab w:val="clear" w:pos="8640"/>
        <w:tab w:val="right" w:pos="8460"/>
      </w:tabs>
      <w:rPr>
        <w:b/>
        <w:sz w:val="20"/>
        <w:szCs w:val="20"/>
      </w:rPr>
    </w:pPr>
    <w:r>
      <w:tab/>
    </w:r>
    <w:r w:rsidR="008C2762">
      <w:rPr>
        <w:b/>
        <w:sz w:val="20"/>
        <w:szCs w:val="20"/>
      </w:rPr>
      <w:t>Service Date: March 2</w:t>
    </w:r>
    <w:r w:rsidR="008E4535">
      <w:rPr>
        <w:b/>
        <w:sz w:val="20"/>
        <w:szCs w:val="20"/>
      </w:rPr>
      <w:t>7</w:t>
    </w:r>
    <w:bookmarkStart w:id="0" w:name="_GoBack"/>
    <w:bookmarkEnd w:id="0"/>
    <w:r w:rsidR="008C2762">
      <w:rPr>
        <w:b/>
        <w:sz w:val="20"/>
        <w:szCs w:val="20"/>
      </w:rPr>
      <w:t>,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C5F6189E"/>
    <w:lvl w:ilvl="0" w:tplc="A58A0FE4">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93C3C26"/>
    <w:multiLevelType w:val="hybridMultilevel"/>
    <w:tmpl w:val="F2FEC412"/>
    <w:lvl w:ilvl="0" w:tplc="320C7612">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64204C"/>
    <w:multiLevelType w:val="hybridMultilevel"/>
    <w:tmpl w:val="8F2CFDA2"/>
    <w:lvl w:ilvl="0" w:tplc="A81CD388">
      <w:start w:val="1"/>
      <w:numFmt w:val="decimal"/>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32F70F3"/>
    <w:multiLevelType w:val="hybridMultilevel"/>
    <w:tmpl w:val="B986FF96"/>
    <w:lvl w:ilvl="0" w:tplc="A2284182">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6BF731A"/>
    <w:multiLevelType w:val="hybridMultilevel"/>
    <w:tmpl w:val="0D34C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5A"/>
    <w:rsid w:val="00002FA9"/>
    <w:rsid w:val="000218E0"/>
    <w:rsid w:val="00021C27"/>
    <w:rsid w:val="00022571"/>
    <w:rsid w:val="00027CB0"/>
    <w:rsid w:val="000325AB"/>
    <w:rsid w:val="000342A8"/>
    <w:rsid w:val="00040E5B"/>
    <w:rsid w:val="000543B4"/>
    <w:rsid w:val="000727EA"/>
    <w:rsid w:val="00082958"/>
    <w:rsid w:val="00082FF0"/>
    <w:rsid w:val="000851F2"/>
    <w:rsid w:val="00097C61"/>
    <w:rsid w:val="000A3F17"/>
    <w:rsid w:val="000A5DB0"/>
    <w:rsid w:val="000C3D49"/>
    <w:rsid w:val="000D7B56"/>
    <w:rsid w:val="000E640C"/>
    <w:rsid w:val="000F0AF4"/>
    <w:rsid w:val="00161C08"/>
    <w:rsid w:val="001676F5"/>
    <w:rsid w:val="00184767"/>
    <w:rsid w:val="00192725"/>
    <w:rsid w:val="001C4CA4"/>
    <w:rsid w:val="001C5AB1"/>
    <w:rsid w:val="001E1D7A"/>
    <w:rsid w:val="001F2A3C"/>
    <w:rsid w:val="001F405A"/>
    <w:rsid w:val="00241CD9"/>
    <w:rsid w:val="002500B8"/>
    <w:rsid w:val="00254A32"/>
    <w:rsid w:val="00271AA9"/>
    <w:rsid w:val="00275C6E"/>
    <w:rsid w:val="0029058C"/>
    <w:rsid w:val="002A0ED5"/>
    <w:rsid w:val="002A4A20"/>
    <w:rsid w:val="002A5267"/>
    <w:rsid w:val="002B0980"/>
    <w:rsid w:val="002C039A"/>
    <w:rsid w:val="002D32B7"/>
    <w:rsid w:val="002E29C1"/>
    <w:rsid w:val="002F1F03"/>
    <w:rsid w:val="00303B37"/>
    <w:rsid w:val="00305574"/>
    <w:rsid w:val="00364B64"/>
    <w:rsid w:val="00366187"/>
    <w:rsid w:val="0038014A"/>
    <w:rsid w:val="003B1B17"/>
    <w:rsid w:val="003D0530"/>
    <w:rsid w:val="003E5D6F"/>
    <w:rsid w:val="003F68F1"/>
    <w:rsid w:val="00413942"/>
    <w:rsid w:val="00443FE3"/>
    <w:rsid w:val="00485A3E"/>
    <w:rsid w:val="0048646C"/>
    <w:rsid w:val="004A3890"/>
    <w:rsid w:val="004A3B25"/>
    <w:rsid w:val="004B22B7"/>
    <w:rsid w:val="004D163E"/>
    <w:rsid w:val="00512420"/>
    <w:rsid w:val="005469BB"/>
    <w:rsid w:val="00552600"/>
    <w:rsid w:val="00570927"/>
    <w:rsid w:val="00573828"/>
    <w:rsid w:val="00581DDB"/>
    <w:rsid w:val="005A6C74"/>
    <w:rsid w:val="005B0C0C"/>
    <w:rsid w:val="005C70B9"/>
    <w:rsid w:val="005E1CC2"/>
    <w:rsid w:val="005E565C"/>
    <w:rsid w:val="00606618"/>
    <w:rsid w:val="00620AED"/>
    <w:rsid w:val="006216CC"/>
    <w:rsid w:val="006627E8"/>
    <w:rsid w:val="00672F7B"/>
    <w:rsid w:val="0067685E"/>
    <w:rsid w:val="00680787"/>
    <w:rsid w:val="00686B4A"/>
    <w:rsid w:val="00690047"/>
    <w:rsid w:val="006A0DC5"/>
    <w:rsid w:val="006A41EE"/>
    <w:rsid w:val="006A5005"/>
    <w:rsid w:val="006B2EF6"/>
    <w:rsid w:val="006B72A1"/>
    <w:rsid w:val="006C2ACC"/>
    <w:rsid w:val="006F07A9"/>
    <w:rsid w:val="006F691E"/>
    <w:rsid w:val="00702042"/>
    <w:rsid w:val="007177AB"/>
    <w:rsid w:val="00722871"/>
    <w:rsid w:val="0072368A"/>
    <w:rsid w:val="00762332"/>
    <w:rsid w:val="007B4C43"/>
    <w:rsid w:val="007B7AD2"/>
    <w:rsid w:val="00816867"/>
    <w:rsid w:val="00870622"/>
    <w:rsid w:val="00873400"/>
    <w:rsid w:val="00874F82"/>
    <w:rsid w:val="00877FAC"/>
    <w:rsid w:val="008A0338"/>
    <w:rsid w:val="008A0993"/>
    <w:rsid w:val="008A219D"/>
    <w:rsid w:val="008B1CCC"/>
    <w:rsid w:val="008B3311"/>
    <w:rsid w:val="008C2762"/>
    <w:rsid w:val="008E4535"/>
    <w:rsid w:val="008F1A23"/>
    <w:rsid w:val="008F350D"/>
    <w:rsid w:val="00912BB8"/>
    <w:rsid w:val="009729B2"/>
    <w:rsid w:val="009776BD"/>
    <w:rsid w:val="0098190C"/>
    <w:rsid w:val="009827D3"/>
    <w:rsid w:val="009921B9"/>
    <w:rsid w:val="009957EC"/>
    <w:rsid w:val="0099634A"/>
    <w:rsid w:val="009A13D3"/>
    <w:rsid w:val="009A7252"/>
    <w:rsid w:val="009C5D62"/>
    <w:rsid w:val="009E141D"/>
    <w:rsid w:val="009E31B8"/>
    <w:rsid w:val="009E797A"/>
    <w:rsid w:val="009F33AB"/>
    <w:rsid w:val="00A053A3"/>
    <w:rsid w:val="00A2187A"/>
    <w:rsid w:val="00A46518"/>
    <w:rsid w:val="00A55418"/>
    <w:rsid w:val="00A65F59"/>
    <w:rsid w:val="00A754BC"/>
    <w:rsid w:val="00A84C2A"/>
    <w:rsid w:val="00A939A9"/>
    <w:rsid w:val="00A94951"/>
    <w:rsid w:val="00AA07DE"/>
    <w:rsid w:val="00AA6CBC"/>
    <w:rsid w:val="00AD3312"/>
    <w:rsid w:val="00AE0106"/>
    <w:rsid w:val="00AE273E"/>
    <w:rsid w:val="00B074C3"/>
    <w:rsid w:val="00B10024"/>
    <w:rsid w:val="00B13041"/>
    <w:rsid w:val="00B15855"/>
    <w:rsid w:val="00B53763"/>
    <w:rsid w:val="00B67440"/>
    <w:rsid w:val="00B838B1"/>
    <w:rsid w:val="00B869E1"/>
    <w:rsid w:val="00B878E7"/>
    <w:rsid w:val="00B91211"/>
    <w:rsid w:val="00BA67C5"/>
    <w:rsid w:val="00BB1DF9"/>
    <w:rsid w:val="00BC32E5"/>
    <w:rsid w:val="00BC5753"/>
    <w:rsid w:val="00BD3A3E"/>
    <w:rsid w:val="00BE0ED4"/>
    <w:rsid w:val="00BF1B2F"/>
    <w:rsid w:val="00BF6322"/>
    <w:rsid w:val="00C0125A"/>
    <w:rsid w:val="00C02197"/>
    <w:rsid w:val="00C113E7"/>
    <w:rsid w:val="00C2383D"/>
    <w:rsid w:val="00C34BFC"/>
    <w:rsid w:val="00C51BBB"/>
    <w:rsid w:val="00C528A4"/>
    <w:rsid w:val="00C6277B"/>
    <w:rsid w:val="00C65E5B"/>
    <w:rsid w:val="00C66EC1"/>
    <w:rsid w:val="00C809F5"/>
    <w:rsid w:val="00C9305D"/>
    <w:rsid w:val="00CB0F14"/>
    <w:rsid w:val="00CB272B"/>
    <w:rsid w:val="00CB7812"/>
    <w:rsid w:val="00CC5732"/>
    <w:rsid w:val="00CE0232"/>
    <w:rsid w:val="00D06108"/>
    <w:rsid w:val="00D124AF"/>
    <w:rsid w:val="00D12AD2"/>
    <w:rsid w:val="00D2094F"/>
    <w:rsid w:val="00D22A3B"/>
    <w:rsid w:val="00D30B20"/>
    <w:rsid w:val="00D312EF"/>
    <w:rsid w:val="00D31ECF"/>
    <w:rsid w:val="00D3249C"/>
    <w:rsid w:val="00D43DE5"/>
    <w:rsid w:val="00D723B4"/>
    <w:rsid w:val="00D8495A"/>
    <w:rsid w:val="00DA1B86"/>
    <w:rsid w:val="00DA2CDD"/>
    <w:rsid w:val="00DA7EAC"/>
    <w:rsid w:val="00DD2A47"/>
    <w:rsid w:val="00DE0A09"/>
    <w:rsid w:val="00DE203F"/>
    <w:rsid w:val="00DF0281"/>
    <w:rsid w:val="00E03675"/>
    <w:rsid w:val="00E23B13"/>
    <w:rsid w:val="00E246E7"/>
    <w:rsid w:val="00E33589"/>
    <w:rsid w:val="00E43968"/>
    <w:rsid w:val="00E55A73"/>
    <w:rsid w:val="00E62E06"/>
    <w:rsid w:val="00E6794F"/>
    <w:rsid w:val="00E76657"/>
    <w:rsid w:val="00E82E08"/>
    <w:rsid w:val="00E86DE8"/>
    <w:rsid w:val="00E96B56"/>
    <w:rsid w:val="00EB1DDF"/>
    <w:rsid w:val="00EC15B3"/>
    <w:rsid w:val="00EE30D9"/>
    <w:rsid w:val="00EE39AB"/>
    <w:rsid w:val="00EF0ADE"/>
    <w:rsid w:val="00F006A1"/>
    <w:rsid w:val="00F01391"/>
    <w:rsid w:val="00F03CD1"/>
    <w:rsid w:val="00F21B68"/>
    <w:rsid w:val="00F522F7"/>
    <w:rsid w:val="00F64941"/>
    <w:rsid w:val="00F70074"/>
    <w:rsid w:val="00F81956"/>
    <w:rsid w:val="00F9296C"/>
    <w:rsid w:val="00F94C4F"/>
    <w:rsid w:val="00F95845"/>
    <w:rsid w:val="00FA3571"/>
    <w:rsid w:val="00FF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5ACFD"/>
  <w15:chartTrackingRefBased/>
  <w15:docId w15:val="{30FD46C9-816B-4088-850A-7AE7D9BC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95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62E06"/>
    <w:pPr>
      <w:keepNext/>
      <w:spacing w:after="240" w:line="288" w:lineRule="auto"/>
      <w:jc w:val="center"/>
      <w:outlineLvl w:val="0"/>
    </w:pPr>
    <w:rPr>
      <w:b/>
    </w:rPr>
  </w:style>
  <w:style w:type="paragraph" w:styleId="Heading2">
    <w:name w:val="heading 2"/>
    <w:basedOn w:val="Normal"/>
    <w:next w:val="Normal"/>
    <w:link w:val="Heading2Char"/>
    <w:uiPriority w:val="9"/>
    <w:unhideWhenUsed/>
    <w:qFormat/>
    <w:rsid w:val="00F006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E06"/>
    <w:rPr>
      <w:rFonts w:ascii="Times New Roman" w:eastAsia="Times New Roman" w:hAnsi="Times New Roman" w:cs="Times New Roman"/>
      <w:b/>
      <w:sz w:val="24"/>
      <w:szCs w:val="24"/>
    </w:rPr>
  </w:style>
  <w:style w:type="paragraph" w:styleId="BodyText">
    <w:name w:val="Body Text"/>
    <w:basedOn w:val="Normal"/>
    <w:link w:val="BodyTextChar"/>
    <w:rsid w:val="00D8495A"/>
    <w:pPr>
      <w:jc w:val="center"/>
    </w:pPr>
    <w:rPr>
      <w:rFonts w:ascii="Arial" w:hAnsi="Arial" w:cs="Arial"/>
    </w:rPr>
  </w:style>
  <w:style w:type="character" w:customStyle="1" w:styleId="BodyTextChar">
    <w:name w:val="Body Text Char"/>
    <w:basedOn w:val="DefaultParagraphFont"/>
    <w:link w:val="BodyText"/>
    <w:rsid w:val="00D8495A"/>
    <w:rPr>
      <w:rFonts w:ascii="Arial" w:eastAsia="Times New Roman" w:hAnsi="Arial" w:cs="Arial"/>
      <w:sz w:val="24"/>
      <w:szCs w:val="24"/>
    </w:rPr>
  </w:style>
  <w:style w:type="paragraph" w:styleId="Header">
    <w:name w:val="header"/>
    <w:basedOn w:val="Normal"/>
    <w:link w:val="HeaderChar"/>
    <w:rsid w:val="00D8495A"/>
    <w:pPr>
      <w:tabs>
        <w:tab w:val="center" w:pos="4320"/>
        <w:tab w:val="right" w:pos="8640"/>
      </w:tabs>
    </w:pPr>
  </w:style>
  <w:style w:type="character" w:customStyle="1" w:styleId="HeaderChar">
    <w:name w:val="Header Char"/>
    <w:basedOn w:val="DefaultParagraphFont"/>
    <w:link w:val="Header"/>
    <w:rsid w:val="00D8495A"/>
    <w:rPr>
      <w:rFonts w:ascii="Times New Roman" w:eastAsia="Times New Roman" w:hAnsi="Times New Roman" w:cs="Times New Roman"/>
      <w:sz w:val="24"/>
      <w:szCs w:val="24"/>
    </w:rPr>
  </w:style>
  <w:style w:type="paragraph" w:styleId="Footer">
    <w:name w:val="footer"/>
    <w:basedOn w:val="Normal"/>
    <w:link w:val="FooterChar"/>
    <w:rsid w:val="00D8495A"/>
    <w:pPr>
      <w:tabs>
        <w:tab w:val="center" w:pos="4320"/>
        <w:tab w:val="right" w:pos="8640"/>
      </w:tabs>
    </w:pPr>
  </w:style>
  <w:style w:type="character" w:customStyle="1" w:styleId="FooterChar">
    <w:name w:val="Footer Char"/>
    <w:basedOn w:val="DefaultParagraphFont"/>
    <w:link w:val="Footer"/>
    <w:rsid w:val="00D8495A"/>
    <w:rPr>
      <w:rFonts w:ascii="Times New Roman" w:eastAsia="Times New Roman" w:hAnsi="Times New Roman" w:cs="Times New Roman"/>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D8495A"/>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D8495A"/>
    <w:rPr>
      <w:rFonts w:ascii="Times New Roman" w:eastAsia="Times New Roman" w:hAnsi="Times New Roman" w:cs="Times New Roman"/>
      <w:sz w:val="20"/>
      <w:szCs w:val="20"/>
    </w:rPr>
  </w:style>
  <w:style w:type="character" w:styleId="FootnoteReference">
    <w:name w:val="footnote reference"/>
    <w:rsid w:val="00D8495A"/>
    <w:rPr>
      <w:vertAlign w:val="superscript"/>
    </w:rPr>
  </w:style>
  <w:style w:type="paragraph" w:styleId="BodyText3">
    <w:name w:val="Body Text 3"/>
    <w:basedOn w:val="Normal"/>
    <w:link w:val="BodyText3Char"/>
    <w:rsid w:val="00D8495A"/>
    <w:pPr>
      <w:spacing w:after="120"/>
    </w:pPr>
    <w:rPr>
      <w:sz w:val="16"/>
      <w:szCs w:val="16"/>
    </w:rPr>
  </w:style>
  <w:style w:type="character" w:customStyle="1" w:styleId="BodyText3Char">
    <w:name w:val="Body Text 3 Char"/>
    <w:basedOn w:val="DefaultParagraphFont"/>
    <w:link w:val="BodyText3"/>
    <w:rsid w:val="00D8495A"/>
    <w:rPr>
      <w:rFonts w:ascii="Times New Roman" w:eastAsia="Times New Roman" w:hAnsi="Times New Roman" w:cs="Times New Roman"/>
      <w:sz w:val="16"/>
      <w:szCs w:val="16"/>
    </w:rPr>
  </w:style>
  <w:style w:type="paragraph" w:styleId="ListParagraph">
    <w:name w:val="List Paragraph"/>
    <w:basedOn w:val="Normal"/>
    <w:uiPriority w:val="34"/>
    <w:qFormat/>
    <w:rsid w:val="00D8495A"/>
    <w:pPr>
      <w:ind w:left="720"/>
      <w:contextualSpacing/>
    </w:pPr>
  </w:style>
  <w:style w:type="paragraph" w:styleId="BalloonText">
    <w:name w:val="Balloon Text"/>
    <w:basedOn w:val="Normal"/>
    <w:link w:val="BalloonTextChar"/>
    <w:uiPriority w:val="99"/>
    <w:semiHidden/>
    <w:unhideWhenUsed/>
    <w:rsid w:val="00F92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6C"/>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F006A1"/>
    <w:rPr>
      <w:rFonts w:asciiTheme="majorHAnsi" w:eastAsiaTheme="majorEastAsia" w:hAnsiTheme="majorHAnsi" w:cstheme="majorBidi"/>
      <w:color w:val="365F91" w:themeColor="accent1" w:themeShade="BF"/>
      <w:sz w:val="26"/>
      <w:szCs w:val="26"/>
    </w:rPr>
  </w:style>
  <w:style w:type="paragraph" w:customStyle="1" w:styleId="FindingsConclusions">
    <w:name w:val="Findings &amp; Conclusions"/>
    <w:basedOn w:val="Normal"/>
    <w:autoRedefine/>
    <w:rsid w:val="00F006A1"/>
    <w:pPr>
      <w:numPr>
        <w:numId w:val="2"/>
      </w:numPr>
      <w:spacing w:line="288" w:lineRule="auto"/>
    </w:pPr>
  </w:style>
  <w:style w:type="character" w:styleId="CommentReference">
    <w:name w:val="annotation reference"/>
    <w:basedOn w:val="DefaultParagraphFont"/>
    <w:unhideWhenUsed/>
    <w:rsid w:val="00EE39AB"/>
    <w:rPr>
      <w:sz w:val="16"/>
      <w:szCs w:val="16"/>
    </w:rPr>
  </w:style>
  <w:style w:type="paragraph" w:styleId="CommentText">
    <w:name w:val="annotation text"/>
    <w:basedOn w:val="Normal"/>
    <w:link w:val="CommentTextChar"/>
    <w:uiPriority w:val="99"/>
    <w:semiHidden/>
    <w:unhideWhenUsed/>
    <w:rsid w:val="00EE39AB"/>
    <w:rPr>
      <w:sz w:val="20"/>
      <w:szCs w:val="20"/>
    </w:rPr>
  </w:style>
  <w:style w:type="character" w:customStyle="1" w:styleId="CommentTextChar">
    <w:name w:val="Comment Text Char"/>
    <w:basedOn w:val="DefaultParagraphFont"/>
    <w:link w:val="CommentText"/>
    <w:uiPriority w:val="99"/>
    <w:semiHidden/>
    <w:rsid w:val="00EE3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39AB"/>
    <w:rPr>
      <w:b/>
      <w:bCs/>
    </w:rPr>
  </w:style>
  <w:style w:type="character" w:customStyle="1" w:styleId="CommentSubjectChar">
    <w:name w:val="Comment Subject Char"/>
    <w:basedOn w:val="CommentTextChar"/>
    <w:link w:val="CommentSubject"/>
    <w:uiPriority w:val="99"/>
    <w:semiHidden/>
    <w:rsid w:val="00EE39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8ABFD806D915141A60751913FCF454D" ma:contentTypeVersion="104" ma:contentTypeDescription="" ma:contentTypeScope="" ma:versionID="81c1ab588434f64211a4de601b2e2a7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Visibility xmlns="dc463f71-b30c-4ab2-9473-d307f9d35888" xsi:nil="tru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2017-01-12T08:00:00+00:00</OpenedDate>
    <Date1 xmlns="dc463f71-b30c-4ab2-9473-d307f9d35888">2017-03-27T07:00:00+00:00</Date1>
    <IsDocumentOrder xmlns="dc463f71-b30c-4ab2-9473-d307f9d35888">true</IsDocumentOrder>
    <IsHighlyConfidential xmlns="dc463f71-b30c-4ab2-9473-d307f9d35888">false</IsHighlyConfidential>
    <CaseCompanyNames xmlns="dc463f71-b30c-4ab2-9473-d307f9d35888">Big Woody Limos, LLC</CaseCompanyNames>
    <Nickname xmlns="http://schemas.microsoft.com/sharepoint/v3" xsi:nil="true"/>
    <DocketNumber xmlns="dc463f71-b30c-4ab2-9473-d307f9d35888">170027</DocketNumber>
    <DelegatedOrder xmlns="dc463f71-b30c-4ab2-9473-d307f9d35888">true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34BC4C55-D59B-4325-8927-CC582A482E4E}"/>
</file>

<file path=customXml/itemProps2.xml><?xml version="1.0" encoding="utf-8"?>
<ds:datastoreItem xmlns:ds="http://schemas.openxmlformats.org/officeDocument/2006/customXml" ds:itemID="{82CD3234-DBA4-473B-B5FD-3FF184EA534E}">
  <ds:schemaRefs>
    <ds:schemaRef ds:uri="http://schemas.microsoft.com/sharepoint/v3/contenttype/forms"/>
  </ds:schemaRefs>
</ds:datastoreItem>
</file>

<file path=customXml/itemProps3.xml><?xml version="1.0" encoding="utf-8"?>
<ds:datastoreItem xmlns:ds="http://schemas.openxmlformats.org/officeDocument/2006/customXml" ds:itemID="{DF8A36CF-62CB-4CC9-A01E-CB0BD050C90D}">
  <ds:schemaRef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purl.org/dc/dcmitype/"/>
    <ds:schemaRef ds:uri="http://www.w3.org/XML/1998/namespace"/>
    <ds:schemaRef ds:uri="4554ae50-06e8-4536-9b65-e0b3a2b78f82"/>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848ECC2-CB2D-4D7A-BFDB-9E35E82EDABA}">
  <ds:schemaRefs>
    <ds:schemaRef ds:uri="http://schemas.openxmlformats.org/officeDocument/2006/bibliography"/>
  </ds:schemaRefs>
</ds:datastoreItem>
</file>

<file path=customXml/itemProps5.xml><?xml version="1.0" encoding="utf-8"?>
<ds:datastoreItem xmlns:ds="http://schemas.openxmlformats.org/officeDocument/2006/customXml" ds:itemID="{6CFCF614-571D-4E14-A07A-1626588854DB}"/>
</file>

<file path=docProps/app.xml><?xml version="1.0" encoding="utf-8"?>
<Properties xmlns="http://schemas.openxmlformats.org/officeDocument/2006/extended-properties" xmlns:vt="http://schemas.openxmlformats.org/officeDocument/2006/docPropsVTypes">
  <Template>Normal</Template>
  <TotalTime>1</TotalTime>
  <Pages>5</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8958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Denying Mitigation</dc:title>
  <dc:subject/>
  <dc:creator>Twitchell, Jeremy (UTC)</dc:creator>
  <cp:keywords/>
  <dc:description/>
  <cp:lastModifiedBy>Doyle, Paige (UTC)</cp:lastModifiedBy>
  <cp:revision>4</cp:revision>
  <cp:lastPrinted>2017-03-24T23:16:00Z</cp:lastPrinted>
  <dcterms:created xsi:type="dcterms:W3CDTF">2017-03-24T21:06:00Z</dcterms:created>
  <dcterms:modified xsi:type="dcterms:W3CDTF">2017-03-24T23:16:00Z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0x0101006E56B4D1795A2E4DB2F0B01679ED314A0078ABFD806D915141A60751913FCF454D</vt:lpwstr>
  </property>
  <property fmtid="{D5CDD505-2E9C-101B-9397-08002B2CF9AE}" pid="3" name="_docset_NoMedatataSyncRequired">
    <vt:lpwstr>False</vt:lpwstr>
  </property>
  <property fmtid="{D5CDD505-2E9C-101B-9397-08002B2CF9AE}" pid="4" name="IsEFSEC">
    <vt:bool>false</vt:bool>
  </property>
</Properties>
</file>