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CD5FF5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</w:rPr>
      </w:pPr>
      <w:r w:rsidRPr="00CD5FF5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CD5FF5" w:rsidRDefault="00D8495A" w:rsidP="007B7AD2"/>
    <w:p w14:paraId="2875AD00" w14:textId="77777777" w:rsidR="00D8495A" w:rsidRPr="00CD5FF5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CD5FF5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  <w:r w:rsidRPr="00CD5FF5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C99F3F1" w:rsidR="00D06108" w:rsidRPr="00CD5FF5" w:rsidRDefault="004A72E1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BUCKLEY SENIOR CITIZENS, INC.</w:t>
            </w:r>
          </w:p>
          <w:p w14:paraId="4BCC7F3F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FF57771" w:rsidR="00D8495A" w:rsidRPr="00CD5FF5" w:rsidRDefault="00D06108" w:rsidP="00CD5FF5">
            <w:pPr>
              <w:spacing w:line="288" w:lineRule="auto"/>
            </w:pPr>
            <w:r w:rsidRPr="00CD5FF5">
              <w:rPr>
                <w:bCs/>
              </w:rPr>
              <w:t>in the amount of $1,000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EAA87E6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 xml:space="preserve">DOCKET </w:t>
            </w:r>
            <w:r w:rsidR="0067685E" w:rsidRPr="00CD5FF5">
              <w:t>T</w:t>
            </w:r>
            <w:r w:rsidR="003E7B5C">
              <w:t>N</w:t>
            </w:r>
            <w:r w:rsidR="0067685E" w:rsidRPr="00CD5FF5">
              <w:t>-160</w:t>
            </w:r>
            <w:r w:rsidR="00CD5FF5">
              <w:t>66</w:t>
            </w:r>
            <w:r w:rsidR="004A72E1">
              <w:t>1</w:t>
            </w:r>
          </w:p>
          <w:p w14:paraId="2875AD07" w14:textId="77777777" w:rsidR="00D8495A" w:rsidRPr="00CD5FF5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>ORDER 0</w:t>
            </w:r>
            <w:r w:rsidR="00F006A1" w:rsidRPr="00CD5FF5">
              <w:t>1</w:t>
            </w:r>
          </w:p>
          <w:p w14:paraId="2875AD09" w14:textId="77777777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F69B56C" w:rsidR="00D8495A" w:rsidRPr="00CD5FF5" w:rsidRDefault="00D8495A" w:rsidP="00CD5FF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CD5FF5">
              <w:t xml:space="preserve">ORDER </w:t>
            </w:r>
            <w:r w:rsidR="00D06108" w:rsidRPr="00CD5FF5">
              <w:t xml:space="preserve">GRANTING MITIGATION </w:t>
            </w:r>
            <w:r w:rsidR="00A47815">
              <w:t>TO $100</w:t>
            </w:r>
          </w:p>
        </w:tc>
      </w:tr>
    </w:tbl>
    <w:p w14:paraId="2875AD0C" w14:textId="77777777" w:rsidR="00D8495A" w:rsidRPr="00CD5FF5" w:rsidRDefault="00D8495A" w:rsidP="00D8495A">
      <w:pPr>
        <w:spacing w:line="288" w:lineRule="auto"/>
      </w:pPr>
    </w:p>
    <w:p w14:paraId="25F83091" w14:textId="77777777" w:rsidR="00D06108" w:rsidRPr="00CD5FF5" w:rsidRDefault="00D06108" w:rsidP="00AB5501">
      <w:pPr>
        <w:pStyle w:val="Heading1"/>
      </w:pPr>
      <w:r w:rsidRPr="00AB5501">
        <w:t>BACKGROUND</w:t>
      </w:r>
    </w:p>
    <w:p w14:paraId="70A613C6" w14:textId="69D49D89" w:rsidR="00D06108" w:rsidRPr="00CD5FF5" w:rsidRDefault="00D06108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CD5FF5">
        <w:rPr>
          <w:bCs/>
        </w:rPr>
        <w:t xml:space="preserve">On February 29, 2016, the Washington Utilities and Transportation Commission (Commission) mailed annual report and regulatory fee forms to </w:t>
      </w:r>
      <w:r w:rsidR="00CD5FF5">
        <w:rPr>
          <w:bCs/>
        </w:rPr>
        <w:t>all nonprofit transportation companies</w:t>
      </w:r>
      <w:r w:rsidR="0067685E" w:rsidRPr="00CD5FF5">
        <w:rPr>
          <w:bCs/>
        </w:rPr>
        <w:t>.</w:t>
      </w:r>
      <w:r w:rsidRPr="00CD5FF5">
        <w:rPr>
          <w:bCs/>
        </w:rPr>
        <w:t xml:space="preserve"> The forms included a reminder that companies must file their annual reports and pay their regulatory fees by </w:t>
      </w:r>
      <w:r w:rsidR="00254A32" w:rsidRPr="00CD5FF5">
        <w:rPr>
          <w:bCs/>
        </w:rPr>
        <w:t xml:space="preserve">Monday, </w:t>
      </w:r>
      <w:r w:rsidRPr="00CD5FF5">
        <w:rPr>
          <w:bCs/>
        </w:rPr>
        <w:t>May 2, 2016, or face penalties of $100 for each violation of Commission rules. In the case of continuing violations, each day’s continuance is a separate violation. RCW 80.04.405.</w:t>
      </w:r>
    </w:p>
    <w:p w14:paraId="79EBE718" w14:textId="32FCF006" w:rsidR="00CD5FF5" w:rsidRPr="00CD5FF5" w:rsidRDefault="004A72E1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Buckley Senior Citizens, Inc. (Buckley)</w:t>
      </w:r>
      <w:r w:rsidR="00CD5FF5" w:rsidRPr="00CD5FF5">
        <w:rPr>
          <w:bCs/>
        </w:rPr>
        <w:t xml:space="preserve"> </w:t>
      </w:r>
      <w:r>
        <w:rPr>
          <w:bCs/>
        </w:rPr>
        <w:t>did not file its annual report on May 2</w:t>
      </w:r>
      <w:r w:rsidR="003A13D4">
        <w:rPr>
          <w:bCs/>
        </w:rPr>
        <w:t>, 2016</w:t>
      </w:r>
      <w:r w:rsidR="00CD5FF5" w:rsidRPr="00CD5FF5">
        <w:rPr>
          <w:bCs/>
        </w:rPr>
        <w:t xml:space="preserve">, and had not made </w:t>
      </w:r>
      <w:r>
        <w:rPr>
          <w:bCs/>
        </w:rPr>
        <w:t>that</w:t>
      </w:r>
      <w:r w:rsidR="003A13D4">
        <w:rPr>
          <w:bCs/>
        </w:rPr>
        <w:t xml:space="preserve"> </w:t>
      </w:r>
      <w:r w:rsidR="00CD5FF5" w:rsidRPr="00CD5FF5">
        <w:rPr>
          <w:bCs/>
        </w:rPr>
        <w:t>filing by May 1</w:t>
      </w:r>
      <w:r w:rsidR="006546CC">
        <w:rPr>
          <w:bCs/>
        </w:rPr>
        <w:t xml:space="preserve">6. </w:t>
      </w:r>
      <w:r w:rsidR="00CD5FF5" w:rsidRPr="00CD5FF5">
        <w:rPr>
          <w:bCs/>
        </w:rPr>
        <w:t xml:space="preserve">On </w:t>
      </w:r>
      <w:r w:rsidR="006546CC">
        <w:rPr>
          <w:bCs/>
        </w:rPr>
        <w:t>June 17</w:t>
      </w:r>
      <w:r w:rsidR="00CD5FF5" w:rsidRPr="00CD5FF5">
        <w:rPr>
          <w:bCs/>
        </w:rPr>
        <w:t xml:space="preserve">, the Commission assessed a penalty of $1,000 against </w:t>
      </w:r>
      <w:r>
        <w:rPr>
          <w:bCs/>
        </w:rPr>
        <w:t>Buckley</w:t>
      </w:r>
      <w:r w:rsidR="00CD5FF5" w:rsidRPr="00CD5FF5">
        <w:rPr>
          <w:rStyle w:val="CommentReference"/>
          <w:sz w:val="24"/>
          <w:szCs w:val="24"/>
        </w:rPr>
        <w:t xml:space="preserve">, calculated as $100 per business day from May </w:t>
      </w:r>
      <w:r w:rsidR="006546CC">
        <w:rPr>
          <w:rStyle w:val="CommentReference"/>
          <w:sz w:val="24"/>
          <w:szCs w:val="24"/>
        </w:rPr>
        <w:t>2</w:t>
      </w:r>
      <w:r w:rsidR="00CD5FF5" w:rsidRPr="00CD5FF5">
        <w:rPr>
          <w:rStyle w:val="CommentReference"/>
          <w:sz w:val="24"/>
          <w:szCs w:val="24"/>
        </w:rPr>
        <w:t xml:space="preserve"> to May 1</w:t>
      </w:r>
      <w:r w:rsidR="006546CC">
        <w:rPr>
          <w:rStyle w:val="CommentReference"/>
          <w:sz w:val="24"/>
          <w:szCs w:val="24"/>
        </w:rPr>
        <w:t>6</w:t>
      </w:r>
      <w:r w:rsidR="00CD5FF5" w:rsidRPr="00CD5FF5">
        <w:rPr>
          <w:rStyle w:val="CommentReference"/>
          <w:sz w:val="24"/>
          <w:szCs w:val="24"/>
        </w:rPr>
        <w:t>.</w:t>
      </w:r>
    </w:p>
    <w:p w14:paraId="24459E01" w14:textId="26A58CA8" w:rsidR="00CD5FF5" w:rsidRPr="00CD5FF5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On June </w:t>
      </w:r>
      <w:r w:rsidR="006546CC">
        <w:t>2</w:t>
      </w:r>
      <w:r w:rsidR="004A72E1">
        <w:t>4</w:t>
      </w:r>
      <w:r w:rsidRPr="00CD5FF5">
        <w:t>, 201</w:t>
      </w:r>
      <w:r w:rsidR="006546CC">
        <w:t>6</w:t>
      </w:r>
      <w:r w:rsidRPr="00CD5FF5">
        <w:t xml:space="preserve">, </w:t>
      </w:r>
      <w:r w:rsidR="004A72E1">
        <w:rPr>
          <w:bCs/>
        </w:rPr>
        <w:t>Buckley</w:t>
      </w:r>
      <w:r w:rsidR="004A72E1" w:rsidRPr="00CD5FF5">
        <w:t xml:space="preserve"> </w:t>
      </w:r>
      <w:r w:rsidRPr="00CD5FF5">
        <w:t>responded to the Commission’s penalty assessment</w:t>
      </w:r>
      <w:r w:rsidR="00454126">
        <w:t>,</w:t>
      </w:r>
      <w:r w:rsidRPr="00CD5FF5">
        <w:t xml:space="preserve"> admitting the violations and requesting mitigation of the penalty based on the written information provided</w:t>
      </w:r>
      <w:r w:rsidR="006546CC">
        <w:t xml:space="preserve">. </w:t>
      </w:r>
      <w:r w:rsidR="004A72E1">
        <w:rPr>
          <w:bCs/>
        </w:rPr>
        <w:t xml:space="preserve">In its response, Buckley stated, “my department has been in the midst of a fairly dramatic organizational change since the beginning of April 2016. At the beginning of April, my </w:t>
      </w:r>
      <w:r w:rsidR="005F24BF">
        <w:rPr>
          <w:bCs/>
        </w:rPr>
        <w:t>…</w:t>
      </w:r>
      <w:r w:rsidR="004A72E1">
        <w:rPr>
          <w:bCs/>
        </w:rPr>
        <w:t xml:space="preserve"> hours were cut to part-time. While rearranging my office space to accommodate our full-time activities coordinator, I misplaced this report. While reorganizing files in June, I came across this report (which I’d completed at the beginning of March, so was thinking I submitted electronically), but noticed there was no receipt attached to it.” </w:t>
      </w:r>
    </w:p>
    <w:p w14:paraId="19658C64" w14:textId="2731B462" w:rsidR="00AB5501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CD5FF5">
        <w:rPr>
          <w:bCs/>
        </w:rPr>
        <w:t xml:space="preserve">On June </w:t>
      </w:r>
      <w:r w:rsidR="006546CC">
        <w:rPr>
          <w:bCs/>
        </w:rPr>
        <w:t>2</w:t>
      </w:r>
      <w:r w:rsidR="004A72E1">
        <w:rPr>
          <w:bCs/>
        </w:rPr>
        <w:t>4</w:t>
      </w:r>
      <w:r w:rsidRPr="00CD5FF5">
        <w:rPr>
          <w:bCs/>
        </w:rPr>
        <w:t>, 201</w:t>
      </w:r>
      <w:r w:rsidR="006546CC">
        <w:rPr>
          <w:bCs/>
        </w:rPr>
        <w:t>6</w:t>
      </w:r>
      <w:r w:rsidRPr="00CD5FF5">
        <w:rPr>
          <w:bCs/>
        </w:rPr>
        <w:t xml:space="preserve">, </w:t>
      </w:r>
      <w:r w:rsidR="006546CC">
        <w:rPr>
          <w:bCs/>
        </w:rPr>
        <w:t xml:space="preserve">Mt. Si Senior </w:t>
      </w:r>
      <w:r w:rsidR="006546CC" w:rsidRPr="00CD5FF5">
        <w:rPr>
          <w:bCs/>
        </w:rPr>
        <w:t xml:space="preserve">Center </w:t>
      </w:r>
      <w:r w:rsidRPr="00CD5FF5">
        <w:rPr>
          <w:bCs/>
        </w:rPr>
        <w:t xml:space="preserve">filed </w:t>
      </w:r>
      <w:r w:rsidR="006546CC">
        <w:rPr>
          <w:bCs/>
        </w:rPr>
        <w:t>a complete annual report</w:t>
      </w:r>
      <w:r w:rsidRPr="00CD5FF5">
        <w:rPr>
          <w:bCs/>
        </w:rPr>
        <w:t>.</w:t>
      </w:r>
    </w:p>
    <w:p w14:paraId="38E1ECB1" w14:textId="77777777" w:rsidR="00AB5501" w:rsidRDefault="00AB5501">
      <w:pPr>
        <w:rPr>
          <w:bCs/>
        </w:rPr>
      </w:pPr>
      <w:r>
        <w:rPr>
          <w:bCs/>
        </w:rPr>
        <w:br w:type="page"/>
      </w:r>
    </w:p>
    <w:p w14:paraId="711F6368" w14:textId="79867162" w:rsidR="00CD5FF5" w:rsidRPr="00CD5FF5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lastRenderedPageBreak/>
        <w:t xml:space="preserve">On </w:t>
      </w:r>
      <w:r w:rsidR="006546CC">
        <w:t xml:space="preserve">July </w:t>
      </w:r>
      <w:r w:rsidR="004A72E1">
        <w:t>6</w:t>
      </w:r>
      <w:r w:rsidR="006546CC">
        <w:t>, 2016</w:t>
      </w:r>
      <w:r w:rsidRPr="00CD5FF5">
        <w:t xml:space="preserve">, Commission </w:t>
      </w:r>
      <w:r w:rsidR="006546CC">
        <w:t>s</w:t>
      </w:r>
      <w:r w:rsidRPr="00CD5FF5">
        <w:t xml:space="preserve">taff (Staff) filed a response </w:t>
      </w:r>
      <w:r w:rsidR="006546CC" w:rsidRPr="00401D3C">
        <w:t>recommending a penalty reduction to $</w:t>
      </w:r>
      <w:r w:rsidR="006546CC">
        <w:t>50 per day, or $500,</w:t>
      </w:r>
      <w:r w:rsidR="006546CC" w:rsidRPr="00401D3C">
        <w:t xml:space="preserve"> because the C</w:t>
      </w:r>
      <w:r w:rsidR="006546CC">
        <w:t>ompany received and paid penalties in 2012 and 201</w:t>
      </w:r>
      <w:r w:rsidR="004A72E1">
        <w:t>3</w:t>
      </w:r>
      <w:r w:rsidR="006546CC">
        <w:t xml:space="preserve"> for </w:t>
      </w:r>
      <w:r w:rsidR="00550B65">
        <w:t>violations</w:t>
      </w:r>
      <w:r w:rsidR="006546CC">
        <w:t xml:space="preserve"> of WAC 480-30-080</w:t>
      </w:r>
      <w:r w:rsidRPr="00CD5FF5">
        <w:t>.</w:t>
      </w:r>
    </w:p>
    <w:p w14:paraId="5C357455" w14:textId="77777777" w:rsidR="00CD5FF5" w:rsidRPr="00CD5FF5" w:rsidRDefault="00CD5FF5" w:rsidP="00AB5501">
      <w:pPr>
        <w:pStyle w:val="Heading1"/>
      </w:pPr>
      <w:r w:rsidRPr="00CD5FF5">
        <w:t>DISCUSSION</w:t>
      </w:r>
    </w:p>
    <w:p w14:paraId="7791F7C2" w14:textId="0DD41696" w:rsidR="006546CC" w:rsidRDefault="006546CC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</w:t>
      </w:r>
      <w:r>
        <w:rPr>
          <w:bCs/>
        </w:rPr>
        <w:t>80</w:t>
      </w:r>
      <w:r w:rsidRPr="00A665DD">
        <w:rPr>
          <w:bCs/>
        </w:rPr>
        <w:t xml:space="preserve"> requires </w:t>
      </w:r>
      <w:r>
        <w:rPr>
          <w:bCs/>
        </w:rPr>
        <w:t>nonprofit transportation companies</w:t>
      </w:r>
      <w:r w:rsidRPr="00A665DD">
        <w:t xml:space="preserve"> to file annual reports by May 1 of </w:t>
      </w:r>
      <w:r w:rsidRPr="00AB5501">
        <w:rPr>
          <w:bCs/>
        </w:rPr>
        <w:t>each</w:t>
      </w:r>
      <w:r w:rsidRPr="00A665DD">
        <w:t xml:space="preserve"> year</w:t>
      </w:r>
      <w:r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filed</w:t>
      </w:r>
      <w:r w:rsidR="00381667">
        <w:t xml:space="preserve"> prior to the deadline</w:t>
      </w:r>
      <w:r w:rsidR="00AB5501">
        <w:t>.</w:t>
      </w:r>
    </w:p>
    <w:p w14:paraId="1C8B9D98" w14:textId="0211A39D" w:rsidR="00CD5FF5" w:rsidRPr="00CD5FF5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The Commission </w:t>
      </w:r>
      <w:r w:rsidR="006546CC">
        <w:t xml:space="preserve">will nevertheless exercise its discretion to </w:t>
      </w:r>
      <w:r w:rsidR="00A47815">
        <w:t>assess a reduced penalty of $100 due to the</w:t>
      </w:r>
      <w:r w:rsidR="00454126">
        <w:t xml:space="preserve"> circumstances presented here</w:t>
      </w:r>
      <w:r w:rsidRPr="00CD5FF5">
        <w:t xml:space="preserve">. </w:t>
      </w:r>
      <w:r w:rsidR="00763840" w:rsidRPr="00401D3C">
        <w:t xml:space="preserve">The Commission may consider a number of factors when entertaining a request for mitigation, </w:t>
      </w:r>
      <w:r w:rsidR="00763840" w:rsidRPr="00A665DD">
        <w:t>including whether the violation was promptly corrected, a company’s history of compliance, and the likelihood the violation will recur</w:t>
      </w:r>
      <w:r w:rsidR="00763840" w:rsidRPr="00401D3C">
        <w:t>.</w:t>
      </w:r>
      <w:r w:rsidR="00763840" w:rsidRPr="00401D3C">
        <w:rPr>
          <w:rStyle w:val="FootnoteReference"/>
        </w:rPr>
        <w:footnoteReference w:id="1"/>
      </w:r>
      <w:r w:rsidR="00763840">
        <w:t xml:space="preserve"> </w:t>
      </w:r>
      <w:r w:rsidR="006546CC">
        <w:t xml:space="preserve">Although </w:t>
      </w:r>
      <w:r w:rsidR="00140496">
        <w:t>Buckley</w:t>
      </w:r>
      <w:r w:rsidR="006546CC">
        <w:t xml:space="preserve"> received and paid penalties for violations of </w:t>
      </w:r>
      <w:r w:rsidR="006546CC" w:rsidRPr="00A665DD">
        <w:rPr>
          <w:bCs/>
        </w:rPr>
        <w:t>WAC 480-30-0</w:t>
      </w:r>
      <w:r w:rsidR="006546CC">
        <w:rPr>
          <w:bCs/>
        </w:rPr>
        <w:t>80 in 2012 and 201</w:t>
      </w:r>
      <w:r w:rsidR="00140496">
        <w:rPr>
          <w:bCs/>
        </w:rPr>
        <w:t>3</w:t>
      </w:r>
      <w:r w:rsidR="006546CC">
        <w:rPr>
          <w:bCs/>
        </w:rPr>
        <w:t xml:space="preserve">, </w:t>
      </w:r>
      <w:r w:rsidR="00763840">
        <w:rPr>
          <w:bCs/>
        </w:rPr>
        <w:t xml:space="preserve">it </w:t>
      </w:r>
      <w:r w:rsidR="00763840">
        <w:t>has</w:t>
      </w:r>
      <w:r w:rsidR="00140496">
        <w:t xml:space="preserve"> since corrected the violations</w:t>
      </w:r>
      <w:r w:rsidR="00CF6679">
        <w:t xml:space="preserve"> at issue</w:t>
      </w:r>
      <w:r w:rsidR="00CB05F0">
        <w:t>. Mo</w:t>
      </w:r>
      <w:r w:rsidR="009E0117">
        <w:t>st</w:t>
      </w:r>
      <w:r w:rsidR="00CB05F0">
        <w:t xml:space="preserve"> </w:t>
      </w:r>
      <w:r w:rsidR="00ED25C8">
        <w:t>notably</w:t>
      </w:r>
      <w:r w:rsidR="00CB05F0">
        <w:t xml:space="preserve">, </w:t>
      </w:r>
      <w:r w:rsidR="00140496">
        <w:t>Buckley’s</w:t>
      </w:r>
      <w:r w:rsidRPr="00CD5FF5">
        <w:t xml:space="preserve"> primary purpose is to provide a valuable service to a vulnerable population; the imposition of a</w:t>
      </w:r>
      <w:r w:rsidR="00A47815">
        <w:t xml:space="preserve"> large</w:t>
      </w:r>
      <w:r w:rsidRPr="00CD5FF5">
        <w:t xml:space="preserve"> penalty would only harm the people it serves. </w:t>
      </w:r>
      <w:r w:rsidR="00A47815">
        <w:t xml:space="preserve">Assessing a penalty for </w:t>
      </w:r>
      <w:r w:rsidR="00763840">
        <w:t>one</w:t>
      </w:r>
      <w:r w:rsidR="00A47815">
        <w:t xml:space="preserve"> violation </w:t>
      </w:r>
      <w:r w:rsidR="00763840">
        <w:t xml:space="preserve">of </w:t>
      </w:r>
      <w:r w:rsidR="00763840" w:rsidRPr="00A665DD">
        <w:rPr>
          <w:bCs/>
        </w:rPr>
        <w:t>WAC 480-30-0</w:t>
      </w:r>
      <w:r w:rsidR="00763840">
        <w:rPr>
          <w:bCs/>
        </w:rPr>
        <w:t xml:space="preserve">80 </w:t>
      </w:r>
      <w:r w:rsidR="00A47815">
        <w:t>r</w:t>
      </w:r>
      <w:r w:rsidR="001C0988">
        <w:t xml:space="preserve">ather than a “per violation” penalty is appropriate </w:t>
      </w:r>
      <w:r w:rsidR="00CA3C14">
        <w:t>in light of</w:t>
      </w:r>
      <w:r w:rsidR="00763840">
        <w:t xml:space="preserve"> </w:t>
      </w:r>
      <w:r w:rsidR="000D65A7">
        <w:t xml:space="preserve">the circumstances presented and </w:t>
      </w:r>
      <w:r w:rsidR="00140496">
        <w:t>Buckley</w:t>
      </w:r>
      <w:r w:rsidR="00763840">
        <w:t xml:space="preserve">’s </w:t>
      </w:r>
      <w:r w:rsidR="009E0117">
        <w:t>nonprofit status</w:t>
      </w:r>
      <w:r w:rsidR="00AB5501">
        <w:t>.</w:t>
      </w:r>
    </w:p>
    <w:p w14:paraId="3329A470" w14:textId="77777777" w:rsidR="00CD5FF5" w:rsidRPr="00CD5FF5" w:rsidRDefault="00CD5FF5" w:rsidP="00AB5501">
      <w:pPr>
        <w:pStyle w:val="Heading1"/>
      </w:pPr>
      <w:r w:rsidRPr="00CD5FF5">
        <w:t>ORDER</w:t>
      </w:r>
    </w:p>
    <w:p w14:paraId="21A81FDB" w14:textId="77777777" w:rsidR="00CD5FF5" w:rsidRPr="00CD5FF5" w:rsidRDefault="00CD5FF5" w:rsidP="00AB5501">
      <w:pPr>
        <w:spacing w:after="240" w:line="288" w:lineRule="auto"/>
      </w:pPr>
      <w:r w:rsidRPr="00CD5FF5">
        <w:t xml:space="preserve">THE COMMISSION ORDERS: </w:t>
      </w:r>
    </w:p>
    <w:p w14:paraId="69051544" w14:textId="43829364" w:rsidR="00CD5FF5" w:rsidRPr="00CD5FF5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CD5FF5">
        <w:t>(1)</w:t>
      </w:r>
      <w:r w:rsidRPr="00CD5FF5">
        <w:tab/>
      </w:r>
      <w:r w:rsidR="00140496">
        <w:t>Buckley’s Senior Citizen, Inc.’s request</w:t>
      </w:r>
      <w:r w:rsidR="006546CC">
        <w:t xml:space="preserve"> </w:t>
      </w:r>
      <w:r w:rsidRPr="00CD5FF5">
        <w:t>for mitigation of the $1,000 penalty is GRANTED</w:t>
      </w:r>
      <w:r w:rsidR="00763840">
        <w:t>, in part, and the penalty is reduced to $100</w:t>
      </w:r>
      <w:r w:rsidRPr="00CD5FF5">
        <w:t xml:space="preserve">.  </w:t>
      </w:r>
    </w:p>
    <w:p w14:paraId="43C78820" w14:textId="533F04C7" w:rsidR="00AB5501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CD5FF5">
        <w:t>(2)</w:t>
      </w:r>
      <w:r w:rsidRPr="00CD5FF5">
        <w:tab/>
      </w:r>
      <w:r w:rsidR="00763840" w:rsidRPr="00401D3C">
        <w:t xml:space="preserve">The </w:t>
      </w:r>
      <w:r w:rsidR="00763840">
        <w:t xml:space="preserve">$100 </w:t>
      </w:r>
      <w:r w:rsidR="00763840" w:rsidRPr="00401D3C">
        <w:t xml:space="preserve">penalty is due and payable no later than </w:t>
      </w:r>
      <w:r w:rsidR="00763840">
        <w:t>July 25,</w:t>
      </w:r>
      <w:r w:rsidR="00763840" w:rsidRPr="00401D3C">
        <w:t xml:space="preserve"> 201</w:t>
      </w:r>
      <w:r w:rsidR="00763840">
        <w:t>6</w:t>
      </w:r>
      <w:r w:rsidR="00763840" w:rsidRPr="00401D3C">
        <w:t>.</w:t>
      </w:r>
    </w:p>
    <w:p w14:paraId="33A73543" w14:textId="77777777" w:rsidR="00AB5501" w:rsidRDefault="00AB5501">
      <w:r>
        <w:br w:type="page"/>
      </w:r>
    </w:p>
    <w:p w14:paraId="0FBB2407" w14:textId="77777777" w:rsidR="00CD5FF5" w:rsidRPr="00CD5FF5" w:rsidRDefault="00CD5FF5" w:rsidP="00AB550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lastRenderedPageBreak/>
        <w:t>The</w:t>
      </w:r>
      <w:r w:rsidRPr="00CD5FF5">
        <w:rPr>
          <w:color w:val="000000"/>
        </w:rPr>
        <w:t xml:space="preserve"> Secretary has been delegated authority to enter this order </w:t>
      </w:r>
      <w:r w:rsidRPr="00CD5FF5">
        <w:rPr>
          <w:bCs/>
          <w:color w:val="000000"/>
        </w:rPr>
        <w:t xml:space="preserve">on behalf of the Commissioners </w:t>
      </w:r>
      <w:r w:rsidRPr="00AB5501">
        <w:t>under</w:t>
      </w:r>
      <w:r w:rsidRPr="00CD5FF5">
        <w:rPr>
          <w:color w:val="000000"/>
        </w:rPr>
        <w:t xml:space="preserve"> WAC</w:t>
      </w:r>
      <w:r w:rsidRPr="00CD5FF5">
        <w:t xml:space="preserve"> 480-07-904(1</w:t>
      </w:r>
      <w:proofErr w:type="gramStart"/>
      <w:r w:rsidRPr="00CD5FF5">
        <w:t>)(</w:t>
      </w:r>
      <w:proofErr w:type="gramEnd"/>
      <w:r w:rsidRPr="00CD5FF5">
        <w:t>h).</w:t>
      </w:r>
    </w:p>
    <w:p w14:paraId="597430F6" w14:textId="199BD0F0" w:rsidR="00CD5FF5" w:rsidRPr="00CD5FF5" w:rsidRDefault="00CD5FF5" w:rsidP="00AB5501">
      <w:pPr>
        <w:spacing w:after="240" w:line="288" w:lineRule="auto"/>
      </w:pPr>
      <w:r w:rsidRPr="00CD5FF5">
        <w:t xml:space="preserve">DATED at Olympia, Washington, and effective </w:t>
      </w:r>
      <w:r w:rsidR="006546CC">
        <w:t>July</w:t>
      </w:r>
      <w:r w:rsidR="00ED25C8">
        <w:t xml:space="preserve"> 11</w:t>
      </w:r>
      <w:r w:rsidR="006546CC">
        <w:t>, 2016</w:t>
      </w:r>
      <w:r w:rsidRPr="00CD5FF5">
        <w:t>.</w:t>
      </w:r>
    </w:p>
    <w:p w14:paraId="32483ECC" w14:textId="77777777" w:rsidR="00CD5FF5" w:rsidRPr="00CD5FF5" w:rsidRDefault="00CD5FF5" w:rsidP="00AB5501">
      <w:pPr>
        <w:spacing w:after="960" w:line="288" w:lineRule="auto"/>
        <w:jc w:val="center"/>
      </w:pPr>
      <w:r w:rsidRPr="00CD5FF5">
        <w:t>WASHINGTON UTILITIES AND TRANSPORTATION COMMISSION</w:t>
      </w:r>
    </w:p>
    <w:p w14:paraId="071F5130" w14:textId="636F98F0" w:rsidR="00D06108" w:rsidRPr="00CD5FF5" w:rsidRDefault="00D06108" w:rsidP="00AB5501">
      <w:pPr>
        <w:spacing w:line="288" w:lineRule="auto"/>
        <w:ind w:left="4320"/>
      </w:pPr>
      <w:r w:rsidRPr="00CD5FF5">
        <w:t>STEVEN V. KING</w:t>
      </w:r>
      <w:r w:rsidR="00AB5501">
        <w:br/>
      </w:r>
      <w:r w:rsidRPr="00CD5FF5">
        <w:t>Executive Director and Secretary</w:t>
      </w:r>
    </w:p>
    <w:p w14:paraId="577A4C5E" w14:textId="77777777" w:rsidR="00D06108" w:rsidRPr="00CD5FF5" w:rsidRDefault="00D06108" w:rsidP="00D06108">
      <w:pPr>
        <w:spacing w:line="288" w:lineRule="auto"/>
      </w:pPr>
    </w:p>
    <w:p w14:paraId="09D09941" w14:textId="77777777" w:rsidR="00D06108" w:rsidRPr="00CD5FF5" w:rsidRDefault="00D06108" w:rsidP="00D06108">
      <w:pPr>
        <w:spacing w:line="288" w:lineRule="auto"/>
      </w:pPr>
    </w:p>
    <w:p w14:paraId="229403B2" w14:textId="77777777" w:rsidR="00D06108" w:rsidRPr="00CD5FF5" w:rsidRDefault="00D06108" w:rsidP="00D06108">
      <w:pPr>
        <w:spacing w:line="288" w:lineRule="auto"/>
        <w:rPr>
          <w:b/>
          <w:bCs/>
        </w:rPr>
      </w:pPr>
      <w:r w:rsidRPr="00CD5FF5">
        <w:rPr>
          <w:b/>
        </w:rPr>
        <w:t xml:space="preserve">NOTICE TO PARTIES:  This is an order delegated to the Executive Secretary for decision.  As authorized in WAC 480-07-904(3), you </w:t>
      </w:r>
      <w:r w:rsidRPr="00CD5FF5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CD5FF5" w:rsidRDefault="002C039A" w:rsidP="00D06108">
      <w:pPr>
        <w:spacing w:after="240" w:line="288" w:lineRule="auto"/>
        <w:jc w:val="center"/>
      </w:pPr>
    </w:p>
    <w:sectPr w:rsidR="002C039A" w:rsidRPr="00CD5FF5" w:rsidSect="00B8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E3C18" w14:textId="77777777" w:rsidR="00F309EF" w:rsidRDefault="00F309EF" w:rsidP="00D8495A">
      <w:r>
        <w:separator/>
      </w:r>
    </w:p>
  </w:endnote>
  <w:endnote w:type="continuationSeparator" w:id="0">
    <w:p w14:paraId="73701354" w14:textId="77777777" w:rsidR="00F309EF" w:rsidRDefault="00F309EF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CA84" w14:textId="77777777" w:rsidR="006F5FC5" w:rsidRDefault="006F5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E9396" w14:textId="77777777" w:rsidR="006F5FC5" w:rsidRDefault="006F5F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4D70" w14:textId="77777777" w:rsidR="00F309EF" w:rsidRDefault="00F309EF" w:rsidP="00D8495A">
      <w:r>
        <w:separator/>
      </w:r>
    </w:p>
  </w:footnote>
  <w:footnote w:type="continuationSeparator" w:id="0">
    <w:p w14:paraId="69A98519" w14:textId="77777777" w:rsidR="00F309EF" w:rsidRDefault="00F309EF" w:rsidP="00D8495A">
      <w:r>
        <w:continuationSeparator/>
      </w:r>
    </w:p>
  </w:footnote>
  <w:footnote w:id="1">
    <w:p w14:paraId="7B7B7D87" w14:textId="77777777" w:rsidR="00763840" w:rsidRDefault="00763840" w:rsidP="00763840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CCCC" w14:textId="77777777" w:rsidR="006F5FC5" w:rsidRDefault="006F5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0897F5E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546CC">
      <w:rPr>
        <w:b/>
        <w:bCs/>
        <w:sz w:val="20"/>
      </w:rPr>
      <w:t>TN-16066</w:t>
    </w:r>
    <w:r w:rsidR="005F24BF">
      <w:rPr>
        <w:b/>
        <w:bCs/>
        <w:sz w:val="20"/>
      </w:rPr>
      <w:t>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4F1204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4F1204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D228FA2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6F5FC5">
      <w:t>Service Date: July 11,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D65A7"/>
    <w:rsid w:val="000E640C"/>
    <w:rsid w:val="000F0AF4"/>
    <w:rsid w:val="00140496"/>
    <w:rsid w:val="00184767"/>
    <w:rsid w:val="001C0988"/>
    <w:rsid w:val="001C4CA4"/>
    <w:rsid w:val="001C5AB1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81667"/>
    <w:rsid w:val="003A13D4"/>
    <w:rsid w:val="003E5D6F"/>
    <w:rsid w:val="003E7B5C"/>
    <w:rsid w:val="00413942"/>
    <w:rsid w:val="00443FE3"/>
    <w:rsid w:val="00454126"/>
    <w:rsid w:val="00480B39"/>
    <w:rsid w:val="0048646C"/>
    <w:rsid w:val="004A3890"/>
    <w:rsid w:val="004A72E1"/>
    <w:rsid w:val="004B22B7"/>
    <w:rsid w:val="004D163E"/>
    <w:rsid w:val="004F1204"/>
    <w:rsid w:val="00512420"/>
    <w:rsid w:val="00550B65"/>
    <w:rsid w:val="00552600"/>
    <w:rsid w:val="005A6C74"/>
    <w:rsid w:val="005B0C0C"/>
    <w:rsid w:val="005C70B9"/>
    <w:rsid w:val="005E1CC2"/>
    <w:rsid w:val="005F24BF"/>
    <w:rsid w:val="00606618"/>
    <w:rsid w:val="006216CC"/>
    <w:rsid w:val="0062182A"/>
    <w:rsid w:val="00654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5FC5"/>
    <w:rsid w:val="006F691E"/>
    <w:rsid w:val="00702042"/>
    <w:rsid w:val="007177AB"/>
    <w:rsid w:val="0072368A"/>
    <w:rsid w:val="00762332"/>
    <w:rsid w:val="00763840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C5D62"/>
    <w:rsid w:val="009E0117"/>
    <w:rsid w:val="00A46518"/>
    <w:rsid w:val="00A47815"/>
    <w:rsid w:val="00A754BC"/>
    <w:rsid w:val="00A84C2A"/>
    <w:rsid w:val="00A939A9"/>
    <w:rsid w:val="00AB5501"/>
    <w:rsid w:val="00AD3312"/>
    <w:rsid w:val="00AE273E"/>
    <w:rsid w:val="00B074C3"/>
    <w:rsid w:val="00B13041"/>
    <w:rsid w:val="00B2184F"/>
    <w:rsid w:val="00B53763"/>
    <w:rsid w:val="00B838B1"/>
    <w:rsid w:val="00B869E1"/>
    <w:rsid w:val="00BA67C5"/>
    <w:rsid w:val="00BC5753"/>
    <w:rsid w:val="00BD3A3E"/>
    <w:rsid w:val="00C528A4"/>
    <w:rsid w:val="00C6277B"/>
    <w:rsid w:val="00C65E5B"/>
    <w:rsid w:val="00C809F5"/>
    <w:rsid w:val="00C84E69"/>
    <w:rsid w:val="00C9305D"/>
    <w:rsid w:val="00CA3C14"/>
    <w:rsid w:val="00CB05F0"/>
    <w:rsid w:val="00CD5FF5"/>
    <w:rsid w:val="00CF6679"/>
    <w:rsid w:val="00D06108"/>
    <w:rsid w:val="00D124AF"/>
    <w:rsid w:val="00D2094F"/>
    <w:rsid w:val="00D30B20"/>
    <w:rsid w:val="00D312EF"/>
    <w:rsid w:val="00D3249C"/>
    <w:rsid w:val="00D43DE5"/>
    <w:rsid w:val="00D723B4"/>
    <w:rsid w:val="00D766DD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25C8"/>
    <w:rsid w:val="00EE30D9"/>
    <w:rsid w:val="00EE39AB"/>
    <w:rsid w:val="00EF0ADE"/>
    <w:rsid w:val="00EF6CAF"/>
    <w:rsid w:val="00F006A1"/>
    <w:rsid w:val="00F21B68"/>
    <w:rsid w:val="00F309EF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501"/>
    <w:pPr>
      <w:keepNext/>
      <w:spacing w:after="240" w:line="288" w:lineRule="auto"/>
      <w:ind w:left="-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501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6E2D06EC364343AC3F20ACBAC4F41A" ma:contentTypeVersion="104" ma:contentTypeDescription="" ma:contentTypeScope="" ma:versionID="dfd19f5edb574b3da38cc2807bb45d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2016-05-24T07:00:00+00:00</OpenedDate>
    <Date1 xmlns="dc463f71-b30c-4ab2-9473-d307f9d35888">2016-07-11T07:00:00+00:00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BUCKLEY SENIOR CITIZENS, INC</CaseCompanyNames>
    <DocketNumber xmlns="dc463f71-b30c-4ab2-9473-d307f9d35888">160661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2A3932-E398-4959-98F6-EB35CFE28A53}"/>
</file>

<file path=customXml/itemProps2.xml><?xml version="1.0" encoding="utf-8"?>
<ds:datastoreItem xmlns:ds="http://schemas.openxmlformats.org/officeDocument/2006/customXml" ds:itemID="{58493E79-33B4-486D-BE7B-5D8702C91B74}"/>
</file>

<file path=customXml/itemProps3.xml><?xml version="1.0" encoding="utf-8"?>
<ds:datastoreItem xmlns:ds="http://schemas.openxmlformats.org/officeDocument/2006/customXml" ds:itemID="{CD4AB6D3-1111-4BD1-B9E6-BE959AFE2E30}"/>
</file>

<file path=customXml/itemProps4.xml><?xml version="1.0" encoding="utf-8"?>
<ds:datastoreItem xmlns:ds="http://schemas.openxmlformats.org/officeDocument/2006/customXml" ds:itemID="{48F7AEDD-2115-4017-8683-A0D3F9254912}"/>
</file>

<file path=customXml/itemProps5.xml><?xml version="1.0" encoding="utf-8"?>
<ds:datastoreItem xmlns:ds="http://schemas.openxmlformats.org/officeDocument/2006/customXml" ds:itemID="{5C3BFA77-4C54-41E9-83D0-BFBE17B54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Order 01 Granting Mitigation</dc:title>
  <dc:subject/>
  <dc:creator/>
  <cp:keywords/>
  <dc:description/>
  <cp:lastModifiedBy/>
  <cp:revision>1</cp:revision>
  <dcterms:created xsi:type="dcterms:W3CDTF">2016-07-11T18:14:00Z</dcterms:created>
  <dcterms:modified xsi:type="dcterms:W3CDTF">2016-07-11T18:14:00Z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0x0101006E56B4D1795A2E4DB2F0B01679ED314A00286E2D06EC364343AC3F20ACBAC4F41A</vt:lpwstr>
  </property>
  <property fmtid="{D5CDD505-2E9C-101B-9397-08002B2CF9AE}" pid="3" name="_docset_NoMedatataSyncRequired">
    <vt:lpwstr>False</vt:lpwstr>
  </property>
</Properties>
</file>