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26365377" w:rsidR="00D06108" w:rsidRPr="00401D3C" w:rsidRDefault="00FC6A1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THOMAS EARL HARRIS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097CA07A" w:rsidR="00D8495A" w:rsidRPr="00D2094F" w:rsidRDefault="00D06108" w:rsidP="000A75A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FC6A1A"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7E0674A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FC6A1A">
              <w:t>TV-160622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84B750C" w:rsidR="00D8495A" w:rsidRPr="00D2094F" w:rsidRDefault="00D8495A" w:rsidP="00FC6A1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</w:t>
            </w:r>
            <w:r w:rsidR="00FC6A1A">
              <w:t>500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0D3B3A">
      <w:pPr>
        <w:pStyle w:val="Heading1"/>
      </w:pPr>
      <w:r w:rsidRPr="000D3B3A">
        <w:t>BACKGROUND</w:t>
      </w:r>
    </w:p>
    <w:p w14:paraId="70A613C6" w14:textId="57E0326B" w:rsidR="00D06108" w:rsidRPr="00012344" w:rsidRDefault="00D06108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</w:t>
      </w:r>
      <w:r w:rsidR="0067685E" w:rsidRPr="00401D3C">
        <w:rPr>
          <w:bCs/>
        </w:rPr>
        <w:t xml:space="preserve"> all </w:t>
      </w:r>
      <w:r w:rsidR="000A75A4">
        <w:rPr>
          <w:bCs/>
        </w:rPr>
        <w:t>regulated household goods moving companies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03FB7B32" w14:textId="0A09240D" w:rsidR="00097C61" w:rsidRPr="007F5EDF" w:rsidRDefault="00FC6A1A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Thomas Earl Harris</w:t>
      </w:r>
      <w:r w:rsidR="00097C61">
        <w:t xml:space="preserve"> </w:t>
      </w:r>
      <w:r w:rsidR="00097C61" w:rsidRPr="003C64BA">
        <w:t>(</w:t>
      </w:r>
      <w:r w:rsidR="0024040E">
        <w:t xml:space="preserve">Harris or </w:t>
      </w:r>
      <w:r w:rsidR="000A75A4">
        <w:rPr>
          <w:bCs/>
        </w:rPr>
        <w:t>Company)</w:t>
      </w:r>
      <w:r w:rsidR="00097C61" w:rsidRPr="003C64BA">
        <w:rPr>
          <w:bCs/>
        </w:rPr>
        <w:t xml:space="preserve"> </w:t>
      </w:r>
      <w:r>
        <w:rPr>
          <w:bCs/>
        </w:rPr>
        <w:t>did not file an annual report on May 2,</w:t>
      </w:r>
      <w:r w:rsidR="00097C61" w:rsidRPr="003C64BA">
        <w:rPr>
          <w:bCs/>
        </w:rPr>
        <w:t xml:space="preserve"> 201</w:t>
      </w:r>
      <w:r w:rsidR="00097C61">
        <w:rPr>
          <w:bCs/>
        </w:rPr>
        <w:t>6</w:t>
      </w:r>
      <w:r w:rsidR="00097C61" w:rsidRPr="003C64BA">
        <w:rPr>
          <w:bCs/>
        </w:rPr>
        <w:t xml:space="preserve">, and </w:t>
      </w:r>
      <w:r>
        <w:rPr>
          <w:bCs/>
        </w:rPr>
        <w:t>had not made that</w:t>
      </w:r>
      <w:r w:rsidR="000A75A4">
        <w:rPr>
          <w:bCs/>
        </w:rPr>
        <w:t xml:space="preserve"> </w:t>
      </w:r>
      <w:r w:rsidR="00097C61" w:rsidRPr="003C64BA">
        <w:rPr>
          <w:bCs/>
        </w:rPr>
        <w:t xml:space="preserve">filing </w:t>
      </w:r>
      <w:r>
        <w:rPr>
          <w:bCs/>
        </w:rPr>
        <w:t>by May 16</w:t>
      </w:r>
      <w:r w:rsidR="00097C61" w:rsidRPr="003C64BA">
        <w:rPr>
          <w:bCs/>
        </w:rPr>
        <w:t xml:space="preserve">. On </w:t>
      </w:r>
      <w:r w:rsidR="00C2383D">
        <w:rPr>
          <w:bCs/>
        </w:rPr>
        <w:t>June 2</w:t>
      </w:r>
      <w:r w:rsidR="000A75A4">
        <w:rPr>
          <w:bCs/>
        </w:rPr>
        <w:t>8</w:t>
      </w:r>
      <w:r w:rsidR="00C2383D">
        <w:rPr>
          <w:bCs/>
        </w:rPr>
        <w:t>,</w:t>
      </w:r>
      <w:r w:rsidR="00097C61" w:rsidRPr="003C64BA">
        <w:rPr>
          <w:bCs/>
        </w:rPr>
        <w:t xml:space="preserve"> the Commission assessed a penalty of $</w:t>
      </w:r>
      <w:r>
        <w:rPr>
          <w:bCs/>
        </w:rPr>
        <w:t xml:space="preserve">1,000 </w:t>
      </w:r>
      <w:r w:rsidR="00097C61" w:rsidRPr="003C64BA">
        <w:rPr>
          <w:bCs/>
        </w:rPr>
        <w:t xml:space="preserve">against </w:t>
      </w:r>
      <w:r>
        <w:t>Harris</w:t>
      </w:r>
      <w:r w:rsidR="00097C61" w:rsidRPr="003C64BA">
        <w:rPr>
          <w:rStyle w:val="CommentReference"/>
          <w:sz w:val="24"/>
          <w:szCs w:val="24"/>
        </w:rPr>
        <w:t xml:space="preserve">, calculated as $100 per business day from May </w:t>
      </w:r>
      <w:r w:rsidR="00097C61">
        <w:rPr>
          <w:rStyle w:val="CommentReference"/>
          <w:sz w:val="24"/>
          <w:szCs w:val="24"/>
        </w:rPr>
        <w:t>2</w:t>
      </w:r>
      <w:r w:rsidR="00097C61" w:rsidRPr="003C64BA">
        <w:rPr>
          <w:rStyle w:val="CommentReference"/>
          <w:sz w:val="24"/>
          <w:szCs w:val="24"/>
        </w:rPr>
        <w:t xml:space="preserve"> to May </w:t>
      </w:r>
      <w:r w:rsidR="000A75A4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6</w:t>
      </w:r>
      <w:r w:rsidR="00097C61" w:rsidRPr="003C64BA">
        <w:rPr>
          <w:rStyle w:val="CommentReference"/>
          <w:sz w:val="24"/>
          <w:szCs w:val="24"/>
        </w:rPr>
        <w:t>.</w:t>
      </w:r>
    </w:p>
    <w:p w14:paraId="27FCC6FA" w14:textId="4C8202B9" w:rsidR="00FC6A1A" w:rsidRDefault="00097C61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7F5EDF">
        <w:t xml:space="preserve">On </w:t>
      </w:r>
      <w:r w:rsidR="00FC6A1A">
        <w:t>July 8</w:t>
      </w:r>
      <w:r w:rsidRPr="007F5EDF">
        <w:t>, 201</w:t>
      </w:r>
      <w:r>
        <w:t>6</w:t>
      </w:r>
      <w:r w:rsidRPr="007F5EDF">
        <w:t xml:space="preserve">, </w:t>
      </w:r>
      <w:r w:rsidR="00FC6A1A">
        <w:t>Harris</w:t>
      </w:r>
      <w:r w:rsidR="000A75A4">
        <w:t xml:space="preserve"> </w:t>
      </w:r>
      <w:r w:rsidRPr="007F5EDF">
        <w:t>responded to the Commission’s penalty assessment</w:t>
      </w:r>
      <w:r w:rsidR="00C51BBB">
        <w:t xml:space="preserve">, </w:t>
      </w:r>
      <w:r w:rsidR="00FC6A1A">
        <w:t>admitting the violations and requesting mitigation based on the written information provided</w:t>
      </w:r>
      <w:r w:rsidRPr="007F5EDF">
        <w:t xml:space="preserve">. </w:t>
      </w:r>
      <w:r>
        <w:t>In its request, t</w:t>
      </w:r>
      <w:r w:rsidRPr="007F5EDF">
        <w:t xml:space="preserve">he Company </w:t>
      </w:r>
      <w:r w:rsidR="00FC6A1A">
        <w:t>states</w:t>
      </w:r>
      <w:r w:rsidR="00C51BBB">
        <w:t>, “</w:t>
      </w:r>
      <w:r w:rsidR="00FC6A1A">
        <w:t xml:space="preserve">I apologize for the mishap. I honestly do not recall getting your notice. I am a small company, one truck and myself. Being preoccupied with the </w:t>
      </w:r>
      <w:proofErr w:type="gramStart"/>
      <w:r w:rsidR="00FC6A1A">
        <w:t>welfare</w:t>
      </w:r>
      <w:proofErr w:type="gramEnd"/>
      <w:r w:rsidR="00FC6A1A">
        <w:t xml:space="preserve"> and health of elderly parents has distracted me of late. I am not making much income but would like to remain in service so I humbly request as much consideration as possible to resolve this issue and move on. I just paid my insurance, which was $4,000. Another large payment along with regular expenses would be a hardship.”</w:t>
      </w:r>
    </w:p>
    <w:p w14:paraId="61B1EBBA" w14:textId="00F184D8" w:rsidR="00097C61" w:rsidRDefault="0024040E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28, 2016, </w:t>
      </w:r>
      <w:r w:rsidR="00FC6A1A" w:rsidRPr="000D3B3A">
        <w:rPr>
          <w:bCs/>
        </w:rPr>
        <w:t>Harris</w:t>
      </w:r>
      <w:r w:rsidR="00FC6A1A">
        <w:t xml:space="preserve"> filed a complete annual report and paid the required regulatory fee. </w:t>
      </w:r>
    </w:p>
    <w:p w14:paraId="0F6F48B2" w14:textId="019CC2AA" w:rsidR="00BB1DF9" w:rsidRDefault="00BB1DF9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FC6A1A">
        <w:t>August 2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 w:rsidR="000A75A4">
        <w:t>50</w:t>
      </w:r>
      <w:r>
        <w:t xml:space="preserve"> per day, or $</w:t>
      </w:r>
      <w:r w:rsidR="00FC6A1A">
        <w:t>5</w:t>
      </w:r>
      <w:r w:rsidR="000A75A4">
        <w:t>00.</w:t>
      </w:r>
      <w:r w:rsidRPr="00401D3C">
        <w:t xml:space="preserve"> </w:t>
      </w:r>
      <w:r w:rsidR="000A75A4">
        <w:t>Although</w:t>
      </w:r>
      <w:r w:rsidRPr="00401D3C">
        <w:t xml:space="preserve"> the C</w:t>
      </w:r>
      <w:r>
        <w:t xml:space="preserve">ompany </w:t>
      </w:r>
      <w:r w:rsidR="000A75A4">
        <w:t>received a</w:t>
      </w:r>
      <w:r w:rsidR="00FC6A1A">
        <w:t xml:space="preserve"> penalty that was later waived</w:t>
      </w:r>
      <w:r w:rsidR="000A75A4">
        <w:t xml:space="preserve"> for</w:t>
      </w:r>
      <w:r w:rsidRPr="00401D3C">
        <w:t xml:space="preserve"> </w:t>
      </w:r>
      <w:r w:rsidRPr="000D3B3A">
        <w:rPr>
          <w:bCs/>
        </w:rPr>
        <w:t>violations</w:t>
      </w:r>
      <w:r w:rsidRPr="00401D3C">
        <w:t xml:space="preserve"> of </w:t>
      </w:r>
      <w:r w:rsidR="00082FF0">
        <w:t>WAC 480-</w:t>
      </w:r>
      <w:r w:rsidR="000A75A4">
        <w:t>15</w:t>
      </w:r>
      <w:r w:rsidR="00082FF0">
        <w:t>-</w:t>
      </w:r>
      <w:r w:rsidR="000A75A4">
        <w:t>480 in 201</w:t>
      </w:r>
      <w:r w:rsidR="00FC6A1A">
        <w:t>4</w:t>
      </w:r>
      <w:r w:rsidR="000A75A4">
        <w:t xml:space="preserve">, </w:t>
      </w:r>
      <w:r w:rsidR="0032438C">
        <w:t>Staff sup</w:t>
      </w:r>
      <w:r w:rsidR="00FC6A1A">
        <w:t xml:space="preserve">ports a reduced penalty because the Company provided new information about its financial </w:t>
      </w:r>
      <w:r w:rsidR="005429BC">
        <w:t>situation</w:t>
      </w:r>
      <w:r w:rsidR="000A75A4">
        <w:t>.</w:t>
      </w:r>
      <w:r w:rsidR="00082FF0">
        <w:t xml:space="preserve"> </w:t>
      </w:r>
    </w:p>
    <w:p w14:paraId="75711CD0" w14:textId="77777777" w:rsidR="00097C61" w:rsidRPr="007F5EDF" w:rsidRDefault="00097C61" w:rsidP="000D3B3A">
      <w:pPr>
        <w:pStyle w:val="Heading1"/>
      </w:pPr>
      <w:r w:rsidRPr="007F5EDF">
        <w:lastRenderedPageBreak/>
        <w:t>DISCUSSION</w:t>
      </w:r>
    </w:p>
    <w:p w14:paraId="220D633B" w14:textId="35B1CC25" w:rsidR="00097C61" w:rsidRPr="007F5EDF" w:rsidRDefault="00097C61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8450D5">
        <w:rPr>
          <w:bCs/>
        </w:rPr>
        <w:t>WAC 480-</w:t>
      </w:r>
      <w:r w:rsidR="000A75A4">
        <w:rPr>
          <w:bCs/>
        </w:rPr>
        <w:t>15</w:t>
      </w:r>
      <w:r w:rsidRPr="008450D5">
        <w:rPr>
          <w:bCs/>
        </w:rPr>
        <w:t>-</w:t>
      </w:r>
      <w:r w:rsidR="000A75A4">
        <w:rPr>
          <w:bCs/>
        </w:rPr>
        <w:t xml:space="preserve">480 </w:t>
      </w:r>
      <w:r w:rsidRPr="0068300F">
        <w:rPr>
          <w:bCs/>
        </w:rPr>
        <w:t xml:space="preserve">requires </w:t>
      </w:r>
      <w:r w:rsidR="000A75A4">
        <w:rPr>
          <w:bCs/>
        </w:rPr>
        <w:t>household goods</w:t>
      </w:r>
      <w:r>
        <w:rPr>
          <w:bCs/>
        </w:rPr>
        <w:t xml:space="preserve"> </w:t>
      </w:r>
      <w:r w:rsidR="00BB1DF9">
        <w:rPr>
          <w:bCs/>
        </w:rPr>
        <w:t xml:space="preserve">carriers </w:t>
      </w:r>
      <w:r w:rsidRPr="0068300F">
        <w:t>to file annual reports and pay regulatory fees by May 1 of each year</w:t>
      </w:r>
      <w:r w:rsidR="00BB1DF9">
        <w:t>,</w:t>
      </w:r>
      <w:r w:rsidR="00BB1DF9" w:rsidRPr="00BB1DF9">
        <w:t xml:space="preserve"> </w:t>
      </w:r>
      <w:r w:rsidR="00BB1DF9">
        <w:t>or the first business day thereafter</w:t>
      </w:r>
      <w:r w:rsidR="00C51BBB" w:rsidRPr="00A665DD">
        <w:t>.</w:t>
      </w:r>
      <w:r w:rsidRPr="0068300F">
        <w:t xml:space="preserve"> Companies are responsible for complying with their legal obligations, and the Company should </w:t>
      </w:r>
      <w:r w:rsidR="000A75A4">
        <w:t>have ensured it</w:t>
      </w:r>
      <w:r w:rsidR="00FC6A1A">
        <w:t>s annual report was filed by the deadline</w:t>
      </w:r>
      <w:r w:rsidRPr="0068300F">
        <w:t>.</w:t>
      </w:r>
    </w:p>
    <w:p w14:paraId="0224D18B" w14:textId="00F6973F" w:rsidR="00097C61" w:rsidRPr="007F5EDF" w:rsidRDefault="00FC6A1A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="00486BD6" w:rsidRPr="00401D3C">
        <w:t xml:space="preserve">The Commission may consider a number of factors when entertaining a request for mitigation, </w:t>
      </w:r>
      <w:r w:rsidR="00486BD6" w:rsidRPr="00A665DD">
        <w:t xml:space="preserve">including whether the violation was </w:t>
      </w:r>
      <w:r w:rsidR="00486BD6" w:rsidRPr="000D3B3A">
        <w:rPr>
          <w:bCs/>
        </w:rPr>
        <w:t>promptly</w:t>
      </w:r>
      <w:r w:rsidR="00486BD6" w:rsidRPr="00A665DD">
        <w:t xml:space="preserve"> corrected</w:t>
      </w:r>
      <w:r w:rsidR="00486BD6" w:rsidRPr="00B85B9D">
        <w:t>, a company’s history of compliance, and the likelihood the violation will recur.</w:t>
      </w:r>
      <w:r w:rsidR="00486BD6" w:rsidRPr="00B85B9D">
        <w:rPr>
          <w:rStyle w:val="FootnoteReference"/>
        </w:rPr>
        <w:footnoteReference w:id="1"/>
      </w:r>
      <w:r w:rsidR="00486BD6" w:rsidRPr="00B85B9D">
        <w:t xml:space="preserve"> Although </w:t>
      </w:r>
      <w:r>
        <w:t xml:space="preserve">Harris </w:t>
      </w:r>
      <w:r w:rsidR="00486BD6" w:rsidRPr="00B85B9D">
        <w:t xml:space="preserve">received </w:t>
      </w:r>
      <w:r>
        <w:t>a penalty that was later waived</w:t>
      </w:r>
      <w:r w:rsidR="00486BD6" w:rsidRPr="00B85B9D">
        <w:t xml:space="preserve"> for violations of </w:t>
      </w:r>
      <w:r w:rsidR="00486BD6" w:rsidRPr="00B85B9D">
        <w:rPr>
          <w:bCs/>
        </w:rPr>
        <w:t>WAC 480-</w:t>
      </w:r>
      <w:r w:rsidR="00486BD6">
        <w:rPr>
          <w:bCs/>
        </w:rPr>
        <w:t>15</w:t>
      </w:r>
      <w:r w:rsidR="00486BD6" w:rsidRPr="00B85B9D">
        <w:rPr>
          <w:bCs/>
        </w:rPr>
        <w:t>-</w:t>
      </w:r>
      <w:r w:rsidR="00486BD6">
        <w:rPr>
          <w:bCs/>
        </w:rPr>
        <w:t>4</w:t>
      </w:r>
      <w:r w:rsidR="00486BD6" w:rsidRPr="00B85B9D">
        <w:rPr>
          <w:bCs/>
        </w:rPr>
        <w:t xml:space="preserve">80 </w:t>
      </w:r>
      <w:r>
        <w:rPr>
          <w:bCs/>
        </w:rPr>
        <w:t>in 2014</w:t>
      </w:r>
      <w:r w:rsidR="00486BD6">
        <w:rPr>
          <w:bCs/>
        </w:rPr>
        <w:t>, the Company</w:t>
      </w:r>
      <w:r w:rsidR="00486BD6" w:rsidRPr="00B85B9D">
        <w:rPr>
          <w:bCs/>
        </w:rPr>
        <w:t xml:space="preserve"> </w:t>
      </w:r>
      <w:r w:rsidR="00486BD6" w:rsidRPr="00B85B9D">
        <w:t xml:space="preserve">corrected the violations </w:t>
      </w:r>
      <w:r w:rsidR="00A24F4C">
        <w:t xml:space="preserve">at issue </w:t>
      </w:r>
      <w:r>
        <w:t>by filing its annual report and paying the required regulatory fee, and introduced new information related to the owner’s personal and financial circumstances</w:t>
      </w:r>
      <w:r w:rsidR="00E717E4">
        <w:t>.</w:t>
      </w:r>
      <w:r w:rsidR="00486BD6" w:rsidRPr="00B85B9D">
        <w:t xml:space="preserve"> In light of these factors, we </w:t>
      </w:r>
      <w:r>
        <w:t>find that</w:t>
      </w:r>
      <w:r w:rsidR="00486BD6" w:rsidRPr="00B85B9D">
        <w:t xml:space="preserve"> a reduced penalty</w:t>
      </w:r>
      <w:r w:rsidR="00486BD6">
        <w:t xml:space="preserve"> of $</w:t>
      </w:r>
      <w:r>
        <w:t>5</w:t>
      </w:r>
      <w:r w:rsidR="00486BD6">
        <w:t xml:space="preserve">00 </w:t>
      </w:r>
      <w:r w:rsidR="00486BD6" w:rsidRPr="00B85B9D">
        <w:t>is appropriate</w:t>
      </w:r>
      <w:r>
        <w:t>.</w:t>
      </w:r>
    </w:p>
    <w:p w14:paraId="59876B61" w14:textId="77777777" w:rsidR="00097C61" w:rsidRPr="007F5EDF" w:rsidRDefault="00097C61" w:rsidP="000D3B3A">
      <w:pPr>
        <w:pStyle w:val="Heading1"/>
      </w:pPr>
      <w:r w:rsidRPr="007F5EDF">
        <w:t>ORDER</w:t>
      </w:r>
    </w:p>
    <w:p w14:paraId="221D5E61" w14:textId="77777777" w:rsidR="00097C61" w:rsidRPr="007F5EDF" w:rsidRDefault="00097C61" w:rsidP="000D3B3A">
      <w:pPr>
        <w:spacing w:after="240" w:line="288" w:lineRule="auto"/>
      </w:pPr>
      <w:r w:rsidRPr="007F5EDF">
        <w:t xml:space="preserve">THE COMMISSION ORDERS: </w:t>
      </w:r>
    </w:p>
    <w:p w14:paraId="12F6F714" w14:textId="7963B3D3" w:rsidR="00097C61" w:rsidRDefault="00097C61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7F5EDF">
        <w:t>(1)</w:t>
      </w:r>
      <w:r w:rsidRPr="007F5EDF">
        <w:tab/>
      </w:r>
      <w:r w:rsidR="00FC6A1A">
        <w:t>Thomas Earl Harris’s</w:t>
      </w:r>
      <w:r w:rsidR="00486BD6" w:rsidRPr="00FC6A1A">
        <w:rPr>
          <w:bCs/>
        </w:rPr>
        <w:t xml:space="preserve"> </w:t>
      </w:r>
      <w:r>
        <w:t xml:space="preserve">request for </w:t>
      </w:r>
      <w:r w:rsidRPr="007F5EDF">
        <w:t xml:space="preserve">mitigation is </w:t>
      </w:r>
      <w:r>
        <w:t xml:space="preserve">GRANTED, in part, and </w:t>
      </w:r>
      <w:r w:rsidR="00C51BBB">
        <w:br/>
        <w:t xml:space="preserve"> </w:t>
      </w:r>
      <w:r w:rsidR="00C51BBB">
        <w:tab/>
      </w:r>
      <w:r w:rsidR="00486BD6">
        <w:t>the penalty is reduced to $</w:t>
      </w:r>
      <w:r w:rsidR="00FC6A1A">
        <w:t>5</w:t>
      </w:r>
      <w:r w:rsidR="00486BD6">
        <w:t>00</w:t>
      </w:r>
      <w:r w:rsidRPr="00FC6A1A">
        <w:rPr>
          <w:bCs/>
        </w:rPr>
        <w:t>.</w:t>
      </w:r>
    </w:p>
    <w:p w14:paraId="277162F4" w14:textId="6A858921" w:rsidR="00097C61" w:rsidRPr="007F5EDF" w:rsidRDefault="00C62357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(2</w:t>
      </w:r>
      <w:r w:rsidR="00097C61">
        <w:t>)</w:t>
      </w:r>
      <w:r w:rsidR="00097C61">
        <w:tab/>
      </w:r>
      <w:r w:rsidR="00097C61" w:rsidRPr="007F5EDF">
        <w:t>The $</w:t>
      </w:r>
      <w:r w:rsidR="00FC6A1A">
        <w:t>5</w:t>
      </w:r>
      <w:r w:rsidR="00486BD6">
        <w:t>00</w:t>
      </w:r>
      <w:r w:rsidR="00097C61" w:rsidRPr="007F5EDF">
        <w:t xml:space="preserve"> penalty is due and payable no later than </w:t>
      </w:r>
      <w:r w:rsidR="00486BD6">
        <w:t>August 2</w:t>
      </w:r>
      <w:r w:rsidR="00FC6A1A">
        <w:t>6</w:t>
      </w:r>
      <w:r w:rsidR="00097C61" w:rsidRPr="007F5EDF">
        <w:t>, 201</w:t>
      </w:r>
      <w:r w:rsidR="00C51BBB">
        <w:t>6</w:t>
      </w:r>
      <w:r w:rsidR="00097C61" w:rsidRPr="007F5EDF">
        <w:t>.</w:t>
      </w:r>
    </w:p>
    <w:p w14:paraId="1B0F6CCD" w14:textId="77777777" w:rsidR="00097C61" w:rsidRPr="007F5EDF" w:rsidRDefault="00097C61" w:rsidP="000D3B3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authority to enter this order </w:t>
      </w:r>
      <w:r w:rsidRPr="007F5EDF">
        <w:rPr>
          <w:bCs/>
          <w:color w:val="000000"/>
        </w:rPr>
        <w:t xml:space="preserve">on behalf of the Commissioners </w:t>
      </w:r>
      <w:r w:rsidRPr="000D3B3A">
        <w:rPr>
          <w:bCs/>
        </w:rPr>
        <w:t>under</w:t>
      </w:r>
      <w:r w:rsidRPr="007F5EDF">
        <w:rPr>
          <w:color w:val="000000"/>
        </w:rPr>
        <w:t xml:space="preserve"> WAC</w:t>
      </w:r>
      <w:r w:rsidRPr="007F5EDF">
        <w:t xml:space="preserve"> 480-07-904(1</w:t>
      </w:r>
      <w:proofErr w:type="gramStart"/>
      <w:r w:rsidRPr="007F5EDF">
        <w:t>)(</w:t>
      </w:r>
      <w:proofErr w:type="gramEnd"/>
      <w:r w:rsidRPr="007F5EDF">
        <w:t>h).</w:t>
      </w:r>
    </w:p>
    <w:p w14:paraId="235D33AF" w14:textId="77EF13F6" w:rsidR="00097C61" w:rsidRPr="007F5EDF" w:rsidRDefault="00097C61" w:rsidP="000D3B3A">
      <w:pPr>
        <w:spacing w:after="240" w:line="288" w:lineRule="auto"/>
      </w:pPr>
      <w:r w:rsidRPr="007F5EDF">
        <w:t xml:space="preserve">DATED at Olympia, Washington, and effective </w:t>
      </w:r>
      <w:r w:rsidR="00FC6A1A">
        <w:t>August 12</w:t>
      </w:r>
      <w:r w:rsidRPr="007F5EDF">
        <w:t>, 201</w:t>
      </w:r>
      <w:r w:rsidR="00C51BBB">
        <w:t>6</w:t>
      </w:r>
      <w:r w:rsidRPr="007F5EDF">
        <w:t>.</w:t>
      </w:r>
    </w:p>
    <w:p w14:paraId="5F1B098F" w14:textId="77777777" w:rsidR="00097C61" w:rsidRPr="007F5EDF" w:rsidRDefault="00097C61" w:rsidP="000D3B3A">
      <w:pPr>
        <w:spacing w:after="840" w:line="288" w:lineRule="auto"/>
        <w:jc w:val="center"/>
      </w:pPr>
      <w:r w:rsidRPr="007F5EDF">
        <w:t>WASHINGTON UTILITIES AND TRANSPORTATION COMMISSION</w:t>
      </w:r>
    </w:p>
    <w:p w14:paraId="4CA32C33" w14:textId="4148E60E" w:rsidR="00097C61" w:rsidRPr="007F5EDF" w:rsidRDefault="00097C61" w:rsidP="000D3B3A">
      <w:pPr>
        <w:spacing w:line="288" w:lineRule="auto"/>
        <w:ind w:left="4320"/>
      </w:pPr>
      <w:r w:rsidRPr="007F5EDF">
        <w:t>STEVEN V. KING</w:t>
      </w:r>
      <w:r w:rsidR="000D3B3A">
        <w:br/>
      </w:r>
      <w:r w:rsidRPr="007F5EDF">
        <w:t>Executive Director and Secretary</w:t>
      </w:r>
    </w:p>
    <w:p w14:paraId="2AE38109" w14:textId="77777777" w:rsidR="00097C61" w:rsidRDefault="00097C61" w:rsidP="00097C61">
      <w:pPr>
        <w:spacing w:line="288" w:lineRule="auto"/>
        <w:rPr>
          <w:b/>
        </w:rPr>
      </w:pPr>
    </w:p>
    <w:p w14:paraId="74DA0E4F" w14:textId="77777777" w:rsidR="00097C61" w:rsidRDefault="00097C61" w:rsidP="00097C61">
      <w:pPr>
        <w:spacing w:line="288" w:lineRule="auto"/>
        <w:rPr>
          <w:b/>
        </w:rPr>
      </w:pPr>
    </w:p>
    <w:p w14:paraId="6C63D6F2" w14:textId="77777777" w:rsidR="00097C61" w:rsidRPr="007F5EDF" w:rsidRDefault="00097C61" w:rsidP="00097C61">
      <w:pPr>
        <w:spacing w:line="288" w:lineRule="auto"/>
        <w:rPr>
          <w:b/>
          <w:bCs/>
        </w:rPr>
      </w:pPr>
      <w:r w:rsidRPr="007F5EDF">
        <w:rPr>
          <w:b/>
        </w:rPr>
        <w:t xml:space="preserve">NOTICE TO PARTIES:  This is an order delegated to the Executive Secretary for decision.  As authorized in WAC 480-07-904(3), you </w:t>
      </w:r>
      <w:r w:rsidRPr="007F5EDF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097C61">
      <w:pPr>
        <w:tabs>
          <w:tab w:val="left" w:pos="0"/>
        </w:tabs>
        <w:spacing w:line="288" w:lineRule="auto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C0F81" w14:textId="77777777" w:rsidR="0051455A" w:rsidRDefault="0051455A" w:rsidP="00D8495A">
      <w:r>
        <w:separator/>
      </w:r>
    </w:p>
  </w:endnote>
  <w:endnote w:type="continuationSeparator" w:id="0">
    <w:p w14:paraId="41144716" w14:textId="77777777" w:rsidR="0051455A" w:rsidRDefault="0051455A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5CFD2" w14:textId="77777777" w:rsidR="000D3B3A" w:rsidRDefault="000D3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9D66" w14:textId="77777777" w:rsidR="000D3B3A" w:rsidRDefault="000D3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5EF33" w14:textId="77777777" w:rsidR="0051455A" w:rsidRDefault="0051455A" w:rsidP="00D8495A">
      <w:r>
        <w:separator/>
      </w:r>
    </w:p>
  </w:footnote>
  <w:footnote w:type="continuationSeparator" w:id="0">
    <w:p w14:paraId="7B73B975" w14:textId="77777777" w:rsidR="0051455A" w:rsidRDefault="0051455A" w:rsidP="00D8495A">
      <w:r>
        <w:continuationSeparator/>
      </w:r>
    </w:p>
  </w:footnote>
  <w:footnote w:id="1">
    <w:p w14:paraId="54C4338A" w14:textId="77777777" w:rsidR="00486BD6" w:rsidRDefault="00486BD6" w:rsidP="00486BD6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8ADB2" w14:textId="77777777" w:rsidR="000D3B3A" w:rsidRDefault="000D3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180B7A94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FC6A1A">
      <w:rPr>
        <w:b/>
        <w:bCs/>
        <w:sz w:val="20"/>
      </w:rPr>
      <w:t>TV-160622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0D3B3A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0D3B3A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10308157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0D3B3A">
      <w:t>Service Date: August 12,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82FF0"/>
    <w:rsid w:val="00097C61"/>
    <w:rsid w:val="000A75A4"/>
    <w:rsid w:val="000C3D49"/>
    <w:rsid w:val="000D3B3A"/>
    <w:rsid w:val="000E640C"/>
    <w:rsid w:val="000F0AF4"/>
    <w:rsid w:val="00184767"/>
    <w:rsid w:val="001C4CA4"/>
    <w:rsid w:val="001C5AB1"/>
    <w:rsid w:val="001E1D7A"/>
    <w:rsid w:val="001F2A3C"/>
    <w:rsid w:val="0024040E"/>
    <w:rsid w:val="00241CD9"/>
    <w:rsid w:val="00254A32"/>
    <w:rsid w:val="00271AA9"/>
    <w:rsid w:val="00275C6E"/>
    <w:rsid w:val="0029058C"/>
    <w:rsid w:val="00295384"/>
    <w:rsid w:val="002A5267"/>
    <w:rsid w:val="002B0980"/>
    <w:rsid w:val="002C039A"/>
    <w:rsid w:val="002D2340"/>
    <w:rsid w:val="002D32B7"/>
    <w:rsid w:val="00303B37"/>
    <w:rsid w:val="0032438C"/>
    <w:rsid w:val="00364B64"/>
    <w:rsid w:val="00366187"/>
    <w:rsid w:val="0038014A"/>
    <w:rsid w:val="003E5D6F"/>
    <w:rsid w:val="00413942"/>
    <w:rsid w:val="00431CFA"/>
    <w:rsid w:val="00443FE3"/>
    <w:rsid w:val="0048646C"/>
    <w:rsid w:val="00486BD6"/>
    <w:rsid w:val="004A3890"/>
    <w:rsid w:val="004B22B7"/>
    <w:rsid w:val="004D163E"/>
    <w:rsid w:val="00512420"/>
    <w:rsid w:val="0051455A"/>
    <w:rsid w:val="005429BC"/>
    <w:rsid w:val="00552600"/>
    <w:rsid w:val="005A6C74"/>
    <w:rsid w:val="005B0C0C"/>
    <w:rsid w:val="005C70B9"/>
    <w:rsid w:val="005E1CC2"/>
    <w:rsid w:val="005E565C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B72A1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77FAC"/>
    <w:rsid w:val="008A0338"/>
    <w:rsid w:val="008B1CCC"/>
    <w:rsid w:val="00912BB8"/>
    <w:rsid w:val="00954282"/>
    <w:rsid w:val="009776BD"/>
    <w:rsid w:val="009827D3"/>
    <w:rsid w:val="009A13D3"/>
    <w:rsid w:val="009C5D62"/>
    <w:rsid w:val="00A24F4C"/>
    <w:rsid w:val="00A46518"/>
    <w:rsid w:val="00A754BC"/>
    <w:rsid w:val="00A84C2A"/>
    <w:rsid w:val="00A939A9"/>
    <w:rsid w:val="00A94951"/>
    <w:rsid w:val="00AD3312"/>
    <w:rsid w:val="00AD6E7F"/>
    <w:rsid w:val="00AE273E"/>
    <w:rsid w:val="00B074C3"/>
    <w:rsid w:val="00B13041"/>
    <w:rsid w:val="00B53763"/>
    <w:rsid w:val="00B838B1"/>
    <w:rsid w:val="00B869E1"/>
    <w:rsid w:val="00BA67C5"/>
    <w:rsid w:val="00BB1DF9"/>
    <w:rsid w:val="00BC5753"/>
    <w:rsid w:val="00BD3A3E"/>
    <w:rsid w:val="00C2383D"/>
    <w:rsid w:val="00C51BBB"/>
    <w:rsid w:val="00C528A4"/>
    <w:rsid w:val="00C62357"/>
    <w:rsid w:val="00C6277B"/>
    <w:rsid w:val="00C65E5B"/>
    <w:rsid w:val="00C66EC1"/>
    <w:rsid w:val="00C809F5"/>
    <w:rsid w:val="00C9305D"/>
    <w:rsid w:val="00CB272B"/>
    <w:rsid w:val="00CD5376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3B13"/>
    <w:rsid w:val="00E246E7"/>
    <w:rsid w:val="00E33589"/>
    <w:rsid w:val="00E55A73"/>
    <w:rsid w:val="00E6794F"/>
    <w:rsid w:val="00E717E4"/>
    <w:rsid w:val="00E76657"/>
    <w:rsid w:val="00EB1DDF"/>
    <w:rsid w:val="00EB6D57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C6A1A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B3A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B3A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Harris, Thomas Earl</CaseCompanyNames>
    <DocketNumber xmlns="dc463f71-b30c-4ab2-9473-d307f9d35888">160622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DC62B6204C954C80845BE830483995" ma:contentTypeVersion="104" ma:contentTypeDescription="" ma:contentTypeScope="" ma:versionID="fa23a390761d936fc0fb65a9bc0ffa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F0A97-2289-48AC-AB3F-7653AD83A7B8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A8541047-E0C8-4F7D-9DDE-E6CD264B0926}"/>
</file>

<file path=customXml/itemProps5.xml><?xml version="1.0" encoding="utf-8"?>
<ds:datastoreItem xmlns:ds="http://schemas.openxmlformats.org/officeDocument/2006/customXml" ds:itemID="{706E99AB-7E90-421E-89B3-0651884D1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2016-08-12T16:38:00Z</cp:lastPrinted>
  <dcterms:created xsi:type="dcterms:W3CDTF">2016-08-12T16:39:00Z</dcterms:created>
  <dcterms:modified xsi:type="dcterms:W3CDTF">2016-08-12T16:39:00Z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0x0101006E56B4D1795A2E4DB2F0B01679ED314A0025DC62B6204C954C80845BE830483995</vt:lpwstr>
  </property>
  <property fmtid="{D5CDD505-2E9C-101B-9397-08002B2CF9AE}" pid="3" name="_docset_NoMedatataSyncRequired">
    <vt:lpwstr>False</vt:lpwstr>
  </property>
</Properties>
</file>