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28391" w14:textId="77777777" w:rsidR="00523A76" w:rsidRDefault="00523A76" w:rsidP="00D8495A">
      <w:pPr>
        <w:pStyle w:val="BodyText"/>
        <w:rPr>
          <w:rFonts w:ascii="Times New Roman" w:hAnsi="Times New Roman" w:cs="Times New Roman"/>
          <w:b/>
          <w:bCs/>
        </w:rPr>
      </w:pPr>
    </w:p>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696D2B5F" w:rsidR="00D06108" w:rsidRPr="00401D3C" w:rsidRDefault="00465E5A" w:rsidP="00D06108">
            <w:pPr>
              <w:spacing w:line="288" w:lineRule="auto"/>
              <w:rPr>
                <w:bCs/>
              </w:rPr>
            </w:pPr>
            <w:r>
              <w:rPr>
                <w:bCs/>
              </w:rPr>
              <w:t>TELEUNO</w:t>
            </w:r>
            <w:r w:rsidR="0068248F">
              <w:rPr>
                <w:bCs/>
              </w:rPr>
              <w:t>, INC.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719EE1D7" w:rsidR="00D8495A" w:rsidRPr="00D2094F" w:rsidRDefault="00D8495A" w:rsidP="000342A8">
            <w:pPr>
              <w:widowControl w:val="0"/>
              <w:autoSpaceDE w:val="0"/>
              <w:autoSpaceDN w:val="0"/>
              <w:adjustRightInd w:val="0"/>
              <w:spacing w:line="288" w:lineRule="auto"/>
              <w:ind w:firstLine="236"/>
            </w:pPr>
            <w:r w:rsidRPr="00D2094F">
              <w:t xml:space="preserve">DOCKET </w:t>
            </w:r>
            <w:r w:rsidR="00465E5A">
              <w:t>UT-160593</w:t>
            </w:r>
            <w:bookmarkStart w:id="0" w:name="_GoBack"/>
            <w:bookmarkEnd w:id="0"/>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5EC62466" w:rsidR="00D8495A" w:rsidRPr="00D2094F" w:rsidRDefault="00D8495A" w:rsidP="00D06108">
            <w:pPr>
              <w:widowControl w:val="0"/>
              <w:autoSpaceDE w:val="0"/>
              <w:autoSpaceDN w:val="0"/>
              <w:adjustRightInd w:val="0"/>
              <w:spacing w:line="288" w:lineRule="auto"/>
              <w:ind w:left="236"/>
            </w:pPr>
            <w:r w:rsidRPr="00D2094F">
              <w:t xml:space="preserve">ORDER </w:t>
            </w:r>
            <w:r w:rsidR="00D06108">
              <w:t>GRANTING MITIGATION TO $250</w:t>
            </w:r>
          </w:p>
        </w:tc>
      </w:tr>
    </w:tbl>
    <w:p w14:paraId="2875AD0C" w14:textId="77777777" w:rsidR="00D8495A" w:rsidRDefault="00D8495A" w:rsidP="00D8495A">
      <w:pPr>
        <w:spacing w:line="288" w:lineRule="auto"/>
      </w:pPr>
    </w:p>
    <w:p w14:paraId="11F8C634" w14:textId="77777777" w:rsidR="00523A76" w:rsidRPr="00D2094F" w:rsidRDefault="00523A76"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73452C61"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w:t>
      </w:r>
      <w:r>
        <w:rPr>
          <w:bCs/>
        </w:rPr>
        <w:t xml:space="preserve">y their regulatory fees by </w:t>
      </w:r>
      <w:r w:rsidR="008B386A">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35960A98" w14:textId="6E06F09B" w:rsidR="0068248F" w:rsidRDefault="00E4341F" w:rsidP="0068248F">
      <w:pPr>
        <w:numPr>
          <w:ilvl w:val="0"/>
          <w:numId w:val="3"/>
        </w:numPr>
        <w:tabs>
          <w:tab w:val="clear" w:pos="1080"/>
          <w:tab w:val="left" w:pos="0"/>
        </w:tabs>
        <w:spacing w:line="288" w:lineRule="auto"/>
        <w:ind w:left="0" w:hanging="720"/>
      </w:pPr>
      <w:r>
        <w:rPr>
          <w:bCs/>
        </w:rPr>
        <w:t>TeleUno</w:t>
      </w:r>
      <w:r w:rsidR="0068248F" w:rsidRPr="0068248F">
        <w:rPr>
          <w:bCs/>
        </w:rPr>
        <w:t>, Inc. (</w:t>
      </w:r>
      <w:r>
        <w:rPr>
          <w:bCs/>
        </w:rPr>
        <w:t>TeleUno</w:t>
      </w:r>
      <w:r w:rsidR="0068248F" w:rsidRPr="0068248F">
        <w:rPr>
          <w:bCs/>
        </w:rPr>
        <w:t xml:space="preserve"> or Company) </w:t>
      </w:r>
      <w:r>
        <w:rPr>
          <w:bCs/>
        </w:rPr>
        <w:t xml:space="preserve">timely paid its regulatory fee but </w:t>
      </w:r>
      <w:r w:rsidR="0068248F" w:rsidRPr="0068248F">
        <w:rPr>
          <w:bCs/>
        </w:rPr>
        <w:t xml:space="preserve">did not file its annual report on May 2, 2016, and had not made that filing by May 16. </w:t>
      </w:r>
      <w:r w:rsidR="0068248F" w:rsidRPr="00401D3C">
        <w:rPr>
          <w:bCs/>
        </w:rPr>
        <w:t xml:space="preserve">On </w:t>
      </w:r>
      <w:r w:rsidR="0068248F">
        <w:rPr>
          <w:bCs/>
        </w:rPr>
        <w:t>June 14</w:t>
      </w:r>
      <w:r w:rsidR="0068248F" w:rsidRPr="00401D3C">
        <w:rPr>
          <w:bCs/>
        </w:rPr>
        <w:t>, the Commission assessed a penalty of $</w:t>
      </w:r>
      <w:r w:rsidR="0068248F">
        <w:rPr>
          <w:bCs/>
        </w:rPr>
        <w:t>1,000</w:t>
      </w:r>
      <w:r w:rsidR="0068248F" w:rsidRPr="00401D3C">
        <w:rPr>
          <w:bCs/>
        </w:rPr>
        <w:t xml:space="preserve"> against </w:t>
      </w:r>
      <w:r>
        <w:rPr>
          <w:bCs/>
        </w:rPr>
        <w:t>TeleUno</w:t>
      </w:r>
      <w:r w:rsidR="0068248F">
        <w:rPr>
          <w:bCs/>
        </w:rPr>
        <w:t>,</w:t>
      </w:r>
      <w:r w:rsidR="0068248F" w:rsidRPr="00401D3C">
        <w:rPr>
          <w:rStyle w:val="CommentReference"/>
          <w:sz w:val="24"/>
          <w:szCs w:val="24"/>
        </w:rPr>
        <w:t xml:space="preserve"> calculated as $100 per business day from May </w:t>
      </w:r>
      <w:r w:rsidR="0068248F">
        <w:rPr>
          <w:rStyle w:val="CommentReference"/>
          <w:sz w:val="24"/>
          <w:szCs w:val="24"/>
        </w:rPr>
        <w:t>2</w:t>
      </w:r>
      <w:r w:rsidR="0068248F" w:rsidRPr="00401D3C">
        <w:rPr>
          <w:rStyle w:val="CommentReference"/>
          <w:sz w:val="24"/>
          <w:szCs w:val="24"/>
        </w:rPr>
        <w:t xml:space="preserve"> to May 1</w:t>
      </w:r>
      <w:r w:rsidR="0068248F">
        <w:rPr>
          <w:rStyle w:val="CommentReference"/>
          <w:sz w:val="24"/>
          <w:szCs w:val="24"/>
        </w:rPr>
        <w:t>6</w:t>
      </w:r>
      <w:r w:rsidR="0068248F" w:rsidRPr="00401D3C">
        <w:rPr>
          <w:rStyle w:val="CommentReference"/>
          <w:sz w:val="24"/>
          <w:szCs w:val="24"/>
        </w:rPr>
        <w:t>.</w:t>
      </w:r>
    </w:p>
    <w:p w14:paraId="58212B14" w14:textId="77777777" w:rsidR="0068248F" w:rsidRDefault="0068248F" w:rsidP="0068248F">
      <w:pPr>
        <w:pStyle w:val="ListParagraph"/>
      </w:pPr>
    </w:p>
    <w:p w14:paraId="121ACD98" w14:textId="7ADF0DBF" w:rsidR="00D06108" w:rsidRDefault="00D06108" w:rsidP="00D06108">
      <w:pPr>
        <w:numPr>
          <w:ilvl w:val="0"/>
          <w:numId w:val="3"/>
        </w:numPr>
        <w:tabs>
          <w:tab w:val="clear" w:pos="1080"/>
          <w:tab w:val="left" w:pos="0"/>
        </w:tabs>
        <w:spacing w:line="288" w:lineRule="auto"/>
        <w:ind w:left="0" w:hanging="720"/>
      </w:pPr>
      <w:r w:rsidRPr="00401D3C">
        <w:t xml:space="preserve">On </w:t>
      </w:r>
      <w:r w:rsidR="00F25782">
        <w:t>June 17</w:t>
      </w:r>
      <w:r w:rsidRPr="00401D3C">
        <w:t>,</w:t>
      </w:r>
      <w:r>
        <w:t xml:space="preserve"> 2016</w:t>
      </w:r>
      <w:r w:rsidR="00FF5A1D">
        <w:t>,</w:t>
      </w:r>
      <w:r w:rsidR="00E4341F">
        <w:t xml:space="preserve"> TeleUno filed its annual report. On June 28, TeleUno </w:t>
      </w:r>
      <w:r w:rsidRPr="00401D3C">
        <w:t>responded to the Commission’s penalty assessment</w:t>
      </w:r>
      <w:r>
        <w:t>, admitting the violations</w:t>
      </w:r>
      <w:r w:rsidRPr="00401D3C">
        <w:t xml:space="preserve"> and request</w:t>
      </w:r>
      <w:r>
        <w:t>ing</w:t>
      </w:r>
      <w:r w:rsidRPr="00401D3C">
        <w:t xml:space="preserve"> mitigation based on the written information provided</w:t>
      </w:r>
      <w:r>
        <w:t xml:space="preserve">. </w:t>
      </w:r>
      <w:r w:rsidR="00E4341F">
        <w:t xml:space="preserve">The Company explained that it attempted to upload its annual report on the Commission’s website on </w:t>
      </w:r>
      <w:r w:rsidR="006C4F23">
        <w:t xml:space="preserve">both </w:t>
      </w:r>
      <w:r w:rsidR="00E4341F">
        <w:t xml:space="preserve">April 25 and 26, but never received confirmation that its submission was successful. When the website was unable to process </w:t>
      </w:r>
      <w:r w:rsidR="006C4F23">
        <w:t>its</w:t>
      </w:r>
      <w:r w:rsidR="00E4341F">
        <w:t xml:space="preserve"> credit card payment, </w:t>
      </w:r>
      <w:r w:rsidR="006C4F23">
        <w:t xml:space="preserve">the Company </w:t>
      </w:r>
      <w:r w:rsidR="00E4341F">
        <w:t>called Commission staff (Staff) on April 29 and paid its regulatory fee over the phone.</w:t>
      </w:r>
    </w:p>
    <w:p w14:paraId="7C29B21E" w14:textId="77777777" w:rsidR="00523A76" w:rsidRDefault="00523A76" w:rsidP="00523A76">
      <w:pPr>
        <w:pStyle w:val="ListParagraph"/>
      </w:pPr>
    </w:p>
    <w:p w14:paraId="3E6CB2E5" w14:textId="50D90638" w:rsidR="00D06108" w:rsidRDefault="00E4341F" w:rsidP="00D06108">
      <w:pPr>
        <w:numPr>
          <w:ilvl w:val="0"/>
          <w:numId w:val="3"/>
        </w:numPr>
        <w:tabs>
          <w:tab w:val="clear" w:pos="1080"/>
          <w:tab w:val="left" w:pos="0"/>
        </w:tabs>
        <w:spacing w:line="288" w:lineRule="auto"/>
        <w:ind w:left="0" w:hanging="720"/>
      </w:pPr>
      <w:r>
        <w:t>On July 12</w:t>
      </w:r>
      <w:r w:rsidR="00D06108">
        <w:t>, 2016</w:t>
      </w:r>
      <w:r w:rsidR="00D06108" w:rsidRPr="00401D3C">
        <w:t xml:space="preserve">, </w:t>
      </w:r>
      <w:r>
        <w:t>Staff</w:t>
      </w:r>
      <w:r w:rsidR="00D06108" w:rsidRPr="00401D3C">
        <w:t xml:space="preserve"> filed a response recommending a penalty reduction to $</w:t>
      </w:r>
      <w:r w:rsidR="00D06108">
        <w:t>25 per day, or $250,</w:t>
      </w:r>
      <w:r w:rsidR="00D06108" w:rsidRPr="00401D3C">
        <w:t xml:space="preserve"> because the C</w:t>
      </w:r>
      <w:r w:rsidR="00D06108">
        <w:t xml:space="preserve">ompany has </w:t>
      </w:r>
      <w:r w:rsidR="00D06108" w:rsidRPr="00401D3C">
        <w:t xml:space="preserve">no prior violations of WAC </w:t>
      </w:r>
      <w:r w:rsidR="00D06108" w:rsidRPr="00012344">
        <w:rPr>
          <w:bCs/>
        </w:rPr>
        <w:t>480-120-382</w:t>
      </w:r>
      <w:r w:rsidR="00D06108" w:rsidRPr="00401D3C">
        <w:t>.</w:t>
      </w:r>
      <w:r w:rsidR="00D06108">
        <w:t xml:space="preserve"> </w:t>
      </w:r>
      <w:r w:rsidR="00F25782">
        <w:t>Staff explained that there is no record of the Company’s attempt to electronically file its annual report, but the Commission’s online payment processing system was experiencing technical issues at the time the Company made its payment.</w:t>
      </w:r>
    </w:p>
    <w:p w14:paraId="7A0695A9" w14:textId="77777777" w:rsidR="00523A76" w:rsidRPr="00401D3C" w:rsidRDefault="00523A76" w:rsidP="00523A76">
      <w:pPr>
        <w:tabs>
          <w:tab w:val="left" w:pos="0"/>
        </w:tabs>
        <w:spacing w:line="288" w:lineRule="auto"/>
      </w:pPr>
    </w:p>
    <w:p w14:paraId="0A8E3A04" w14:textId="77777777" w:rsidR="00D06108" w:rsidRPr="00401D3C" w:rsidRDefault="00D06108" w:rsidP="00D06108">
      <w:pPr>
        <w:tabs>
          <w:tab w:val="left" w:pos="720"/>
        </w:tabs>
        <w:spacing w:line="288" w:lineRule="auto"/>
        <w:ind w:left="720"/>
        <w:jc w:val="center"/>
        <w:rPr>
          <w:b/>
        </w:rPr>
      </w:pPr>
      <w:r w:rsidRPr="00401D3C">
        <w:rPr>
          <w:b/>
        </w:rPr>
        <w:t>DISCUSSION</w:t>
      </w:r>
    </w:p>
    <w:p w14:paraId="0D545D6F" w14:textId="77777777" w:rsidR="00D06108" w:rsidRPr="00401D3C" w:rsidRDefault="00D06108" w:rsidP="00D06108">
      <w:pPr>
        <w:spacing w:line="288" w:lineRule="auto"/>
      </w:pPr>
    </w:p>
    <w:p w14:paraId="789124B7" w14:textId="7B1A1429" w:rsidR="00D06108" w:rsidRDefault="00D06108" w:rsidP="00523A76">
      <w:pPr>
        <w:numPr>
          <w:ilvl w:val="0"/>
          <w:numId w:val="3"/>
        </w:numPr>
        <w:tabs>
          <w:tab w:val="clear" w:pos="1080"/>
          <w:tab w:val="left" w:pos="0"/>
        </w:tabs>
        <w:spacing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reports and pay regulatory fees by May 1 of each year</w:t>
      </w:r>
      <w:r w:rsidR="008B386A">
        <w:t>, or the first business day thereafter</w:t>
      </w:r>
      <w:r w:rsidRPr="00401D3C">
        <w:t>. Companies are responsible for complying with their legal obligations, and the</w:t>
      </w:r>
      <w:r w:rsidR="0068248F">
        <w:t xml:space="preserve"> Company should have </w:t>
      </w:r>
      <w:r w:rsidR="00F25782">
        <w:t>contacted to Staff to determine whether its electronic filing was received</w:t>
      </w:r>
      <w:r w:rsidR="00523A76">
        <w:t>.</w:t>
      </w:r>
    </w:p>
    <w:p w14:paraId="070AA8DB" w14:textId="77777777" w:rsidR="00523A76" w:rsidRDefault="00523A76" w:rsidP="00523A76">
      <w:pPr>
        <w:tabs>
          <w:tab w:val="left" w:pos="0"/>
        </w:tabs>
        <w:spacing w:line="288" w:lineRule="auto"/>
      </w:pPr>
    </w:p>
    <w:p w14:paraId="733A85ED" w14:textId="659582EC" w:rsidR="00D06108" w:rsidRDefault="00D06108" w:rsidP="00D06108">
      <w:pPr>
        <w:numPr>
          <w:ilvl w:val="0"/>
          <w:numId w:val="3"/>
        </w:numPr>
        <w:tabs>
          <w:tab w:val="clear" w:pos="1080"/>
          <w:tab w:val="left" w:pos="0"/>
        </w:tabs>
        <w:spacing w:line="288" w:lineRule="auto"/>
        <w:ind w:left="0" w:hanging="720"/>
      </w:pPr>
      <w:r w:rsidRPr="00401D3C">
        <w:t>The Commission nevertheless agrees with Staff’s recommendation.</w:t>
      </w:r>
      <w:r>
        <w:t xml:space="preserve"> </w:t>
      </w: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w:t>
      </w:r>
      <w:r w:rsidR="00F25782">
        <w:t>Here, TeleUno</w:t>
      </w:r>
      <w:r w:rsidR="0068248F">
        <w:t xml:space="preserve"> </w:t>
      </w:r>
      <w:r w:rsidR="00F25782">
        <w:t xml:space="preserve">has since </w:t>
      </w:r>
      <w:r w:rsidR="0068248F">
        <w:t>corrected the violation by filing its annual report</w:t>
      </w:r>
      <w:r w:rsidR="00F25782">
        <w:t>, and the Company timely paid</w:t>
      </w:r>
      <w:r w:rsidR="0068248F">
        <w:t xml:space="preserve"> its regulatory fee.</w:t>
      </w:r>
      <w:r w:rsidR="0068248F" w:rsidRPr="007177AB">
        <w:t xml:space="preserve"> </w:t>
      </w:r>
      <w:r w:rsidR="0068248F">
        <w:t>In addition, t</w:t>
      </w:r>
      <w:r w:rsidR="0068248F" w:rsidRPr="00A665DD">
        <w:t xml:space="preserve">his is </w:t>
      </w:r>
      <w:r w:rsidR="0068248F">
        <w:rPr>
          <w:rStyle w:val="CommentReference"/>
          <w:sz w:val="24"/>
          <w:szCs w:val="24"/>
        </w:rPr>
        <w:t>the Company’s</w:t>
      </w:r>
      <w:r w:rsidR="0068248F" w:rsidRPr="00A665DD">
        <w:t xml:space="preserve"> first violation of WAC </w:t>
      </w:r>
      <w:r w:rsidR="0068248F">
        <w:rPr>
          <w:bCs/>
        </w:rPr>
        <w:t>480-120-382 since it became regulated in 200</w:t>
      </w:r>
      <w:r w:rsidR="00F25782">
        <w:rPr>
          <w:bCs/>
        </w:rPr>
        <w:t>1</w:t>
      </w:r>
      <w:r w:rsidR="0068248F">
        <w:rPr>
          <w:bCs/>
        </w:rPr>
        <w:t>; given its history of compliance, the violations are unlikely to recur</w:t>
      </w:r>
      <w:r w:rsidR="0068248F">
        <w:t xml:space="preserve">. </w:t>
      </w:r>
      <w:r w:rsidR="0068248F" w:rsidRPr="00A665DD">
        <w:t>In light of these factors, the Commission will exercise its discretion to reduce the penalty to $2</w:t>
      </w:r>
      <w:r w:rsidR="0068248F">
        <w:t>50</w:t>
      </w:r>
      <w:r w:rsidR="0068248F" w:rsidRPr="00A665DD">
        <w:t>.</w:t>
      </w:r>
    </w:p>
    <w:p w14:paraId="4E77E6B5" w14:textId="77777777" w:rsidR="00523A76" w:rsidRPr="00725A2B" w:rsidRDefault="00523A76" w:rsidP="00523A76">
      <w:pPr>
        <w:tabs>
          <w:tab w:val="left" w:pos="0"/>
        </w:tabs>
        <w:spacing w:line="288" w:lineRule="auto"/>
      </w:pPr>
    </w:p>
    <w:p w14:paraId="2730C245" w14:textId="77777777" w:rsidR="00D06108" w:rsidRPr="00401D3C" w:rsidRDefault="00D06108" w:rsidP="00D06108">
      <w:pPr>
        <w:tabs>
          <w:tab w:val="left" w:pos="0"/>
        </w:tabs>
        <w:spacing w:line="288" w:lineRule="auto"/>
      </w:pPr>
    </w:p>
    <w:p w14:paraId="14999D92" w14:textId="77777777" w:rsidR="00D06108" w:rsidRPr="00401D3C" w:rsidRDefault="00D06108" w:rsidP="00D06108">
      <w:pPr>
        <w:spacing w:line="288" w:lineRule="auto"/>
        <w:ind w:left="720"/>
        <w:jc w:val="center"/>
        <w:rPr>
          <w:b/>
        </w:rPr>
      </w:pPr>
      <w:r w:rsidRPr="00401D3C">
        <w:rPr>
          <w:b/>
        </w:rPr>
        <w:t>ORDER</w:t>
      </w:r>
    </w:p>
    <w:p w14:paraId="643EAEF9" w14:textId="77777777" w:rsidR="00D06108" w:rsidRPr="00401D3C" w:rsidRDefault="00D06108" w:rsidP="00D06108">
      <w:pPr>
        <w:pStyle w:val="ListParagraph"/>
        <w:spacing w:line="288" w:lineRule="auto"/>
        <w:ind w:left="0"/>
      </w:pP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4ABCC60F"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F25782">
        <w:rPr>
          <w:bCs/>
        </w:rPr>
        <w:t>TeleUno</w:t>
      </w:r>
      <w:r w:rsidR="0068248F">
        <w:rPr>
          <w:bCs/>
        </w:rPr>
        <w:t>, Inc.</w:t>
      </w:r>
      <w:r>
        <w:t>’s request</w:t>
      </w:r>
      <w:r w:rsidRPr="00401D3C">
        <w:rPr>
          <w:bCs/>
        </w:rPr>
        <w:t xml:space="preserve"> </w:t>
      </w:r>
      <w:r w:rsidRPr="00401D3C">
        <w:t>for mitigation of the $</w:t>
      </w:r>
      <w:r>
        <w:t>1,000</w:t>
      </w:r>
      <w:r w:rsidRPr="00401D3C">
        <w:t xml:space="preserve"> penalty is GRANTED in part, and the penalty is reduced to $2</w:t>
      </w:r>
      <w:r>
        <w:t>50</w:t>
      </w:r>
      <w:r w:rsidRPr="00401D3C">
        <w:t xml:space="preserve">.  </w:t>
      </w:r>
    </w:p>
    <w:p w14:paraId="03B70872" w14:textId="77777777" w:rsidR="00D06108" w:rsidRDefault="00D06108" w:rsidP="00D06108">
      <w:pPr>
        <w:spacing w:line="288" w:lineRule="auto"/>
        <w:ind w:left="720"/>
      </w:pPr>
    </w:p>
    <w:p w14:paraId="0FD87729" w14:textId="77777777" w:rsidR="00523A76" w:rsidRPr="00401D3C" w:rsidRDefault="00523A76" w:rsidP="00D06108">
      <w:pPr>
        <w:spacing w:line="288" w:lineRule="auto"/>
        <w:ind w:left="720"/>
      </w:pPr>
    </w:p>
    <w:p w14:paraId="1FCB9D69" w14:textId="0F3F115A" w:rsidR="00D06108" w:rsidRDefault="00D06108" w:rsidP="00D06108">
      <w:pPr>
        <w:numPr>
          <w:ilvl w:val="0"/>
          <w:numId w:val="3"/>
        </w:numPr>
        <w:tabs>
          <w:tab w:val="clear" w:pos="1080"/>
          <w:tab w:val="left" w:pos="0"/>
        </w:tabs>
        <w:spacing w:line="288" w:lineRule="auto"/>
        <w:ind w:left="0" w:hanging="720"/>
      </w:pPr>
      <w:r w:rsidRPr="00401D3C">
        <w:t>(2)</w:t>
      </w:r>
      <w:r w:rsidRPr="00401D3C">
        <w:tab/>
        <w:t xml:space="preserve">The </w:t>
      </w:r>
      <w:r>
        <w:t xml:space="preserve">$250 </w:t>
      </w:r>
      <w:r w:rsidRPr="00401D3C">
        <w:t xml:space="preserve">penalty is due and payable no later than </w:t>
      </w:r>
      <w:r w:rsidR="006C4F23">
        <w:t>August 1</w:t>
      </w:r>
      <w:r>
        <w:t>,</w:t>
      </w:r>
      <w:r w:rsidRPr="00401D3C">
        <w:t xml:space="preserve"> 201</w:t>
      </w:r>
      <w:r>
        <w:t>6</w:t>
      </w:r>
      <w:r w:rsidRPr="00401D3C">
        <w:t>.</w:t>
      </w:r>
    </w:p>
    <w:p w14:paraId="61628E1F" w14:textId="77777777" w:rsidR="00D06108" w:rsidRDefault="00D06108" w:rsidP="00D06108">
      <w:pPr>
        <w:pStyle w:val="ListParagraph"/>
      </w:pPr>
    </w:p>
    <w:p w14:paraId="7E601132" w14:textId="77777777" w:rsidR="00523A76" w:rsidRDefault="00523A76"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0DDF31A0" w:rsidR="00D06108" w:rsidRPr="00401D3C" w:rsidRDefault="00D06108" w:rsidP="00D06108">
      <w:pPr>
        <w:spacing w:line="288" w:lineRule="auto"/>
      </w:pPr>
      <w:r w:rsidRPr="00401D3C">
        <w:t xml:space="preserve">DATED at Olympia, Washington, and effective </w:t>
      </w:r>
      <w:r w:rsidR="006C4F23">
        <w:t>July 18</w:t>
      </w:r>
      <w:r>
        <w:t>,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Default="00D06108" w:rsidP="00D06108">
      <w:pPr>
        <w:spacing w:line="288" w:lineRule="auto"/>
        <w:ind w:left="2880" w:firstLine="720"/>
        <w:jc w:val="center"/>
      </w:pPr>
    </w:p>
    <w:p w14:paraId="468098EF" w14:textId="77777777" w:rsidR="00523A76" w:rsidRPr="00401D3C" w:rsidRDefault="00523A76"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lastRenderedPageBreak/>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2D2C9" w14:textId="77777777" w:rsidR="00103D92" w:rsidRDefault="00103D92" w:rsidP="00D8495A">
      <w:r>
        <w:separator/>
      </w:r>
    </w:p>
  </w:endnote>
  <w:endnote w:type="continuationSeparator" w:id="0">
    <w:p w14:paraId="047B3FFA" w14:textId="77777777" w:rsidR="00103D92" w:rsidRDefault="00103D92"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F9DD4" w14:textId="77777777" w:rsidR="00103D92" w:rsidRDefault="00103D92" w:rsidP="00D8495A">
      <w:r>
        <w:separator/>
      </w:r>
    </w:p>
  </w:footnote>
  <w:footnote w:type="continuationSeparator" w:id="0">
    <w:p w14:paraId="2B126930" w14:textId="77777777" w:rsidR="00103D92" w:rsidRDefault="00103D92" w:rsidP="00D8495A">
      <w:r>
        <w:continuationSeparator/>
      </w:r>
    </w:p>
  </w:footnote>
  <w:footnote w:id="1">
    <w:p w14:paraId="235E762B" w14:textId="77777777" w:rsidR="00D06108" w:rsidRPr="00523A76" w:rsidRDefault="00D06108" w:rsidP="00523A76">
      <w:pPr>
        <w:pStyle w:val="FootnoteText"/>
        <w:spacing w:after="120"/>
        <w:rPr>
          <w:sz w:val="22"/>
          <w:szCs w:val="22"/>
        </w:rPr>
      </w:pPr>
      <w:r w:rsidRPr="00523A76">
        <w:rPr>
          <w:rStyle w:val="FootnoteReference"/>
          <w:sz w:val="22"/>
          <w:szCs w:val="22"/>
        </w:rPr>
        <w:footnoteRef/>
      </w:r>
      <w:r w:rsidRPr="00523A76">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843C1B3" w:rsidR="00975152" w:rsidRPr="00AC0E30" w:rsidRDefault="009827D3">
    <w:pPr>
      <w:tabs>
        <w:tab w:val="left" w:pos="7740"/>
      </w:tabs>
      <w:rPr>
        <w:b/>
        <w:bCs/>
        <w:sz w:val="20"/>
      </w:rPr>
    </w:pPr>
    <w:r w:rsidRPr="00AC0E30">
      <w:rPr>
        <w:b/>
        <w:bCs/>
        <w:sz w:val="20"/>
      </w:rPr>
      <w:t>DOCKET</w:t>
    </w:r>
    <w:r>
      <w:rPr>
        <w:b/>
        <w:bCs/>
        <w:sz w:val="20"/>
      </w:rPr>
      <w:t xml:space="preserve"> </w:t>
    </w:r>
    <w:r w:rsidR="00E4341F">
      <w:rPr>
        <w:b/>
        <w:bCs/>
        <w:sz w:val="20"/>
      </w:rPr>
      <w:t>UT-160593</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6C2744">
    <w:pPr>
      <w:tabs>
        <w:tab w:val="left" w:pos="7740"/>
      </w:tabs>
      <w:rPr>
        <w:b/>
        <w:bCs/>
        <w:sz w:val="20"/>
      </w:rPr>
    </w:pPr>
  </w:p>
  <w:p w14:paraId="2875ADA2" w14:textId="77777777" w:rsidR="00975152" w:rsidRPr="00AC0E30" w:rsidRDefault="006C2744">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5D1B494D" w:rsidR="00975152" w:rsidRPr="003F1229" w:rsidRDefault="009827D3" w:rsidP="003F1229">
    <w:pPr>
      <w:pStyle w:val="Header"/>
      <w:tabs>
        <w:tab w:val="clear" w:pos="4320"/>
        <w:tab w:val="clear" w:pos="8640"/>
        <w:tab w:val="right" w:pos="8460"/>
      </w:tabs>
      <w:jc w:val="right"/>
      <w:rPr>
        <w:b/>
        <w:sz w:val="22"/>
        <w:szCs w:val="22"/>
      </w:rPr>
    </w:pPr>
    <w:r>
      <w:tab/>
    </w:r>
    <w:r w:rsidR="003F1229" w:rsidRPr="003F1229">
      <w:rPr>
        <w:sz w:val="22"/>
        <w:szCs w:val="22"/>
      </w:rPr>
      <w:t>Service Date: July 18,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57874"/>
    <w:rsid w:val="00082958"/>
    <w:rsid w:val="000C3D49"/>
    <w:rsid w:val="000E640C"/>
    <w:rsid w:val="000F0AF4"/>
    <w:rsid w:val="00103D92"/>
    <w:rsid w:val="00184767"/>
    <w:rsid w:val="001C4CA4"/>
    <w:rsid w:val="001C5AB1"/>
    <w:rsid w:val="001E1D7A"/>
    <w:rsid w:val="001F2A3C"/>
    <w:rsid w:val="00271AA9"/>
    <w:rsid w:val="00275C6E"/>
    <w:rsid w:val="0029058C"/>
    <w:rsid w:val="002B0980"/>
    <w:rsid w:val="002C039A"/>
    <w:rsid w:val="002D32B7"/>
    <w:rsid w:val="00303B37"/>
    <w:rsid w:val="00364B64"/>
    <w:rsid w:val="00366187"/>
    <w:rsid w:val="0038014A"/>
    <w:rsid w:val="003F1229"/>
    <w:rsid w:val="00413942"/>
    <w:rsid w:val="00443FE3"/>
    <w:rsid w:val="00465E5A"/>
    <w:rsid w:val="0048646C"/>
    <w:rsid w:val="004A3890"/>
    <w:rsid w:val="004B22B7"/>
    <w:rsid w:val="004D163E"/>
    <w:rsid w:val="00512420"/>
    <w:rsid w:val="00523A76"/>
    <w:rsid w:val="00552600"/>
    <w:rsid w:val="005A6C74"/>
    <w:rsid w:val="005B0C0C"/>
    <w:rsid w:val="005C70B9"/>
    <w:rsid w:val="005E1CC2"/>
    <w:rsid w:val="00606618"/>
    <w:rsid w:val="006216CC"/>
    <w:rsid w:val="006627E8"/>
    <w:rsid w:val="00672F7B"/>
    <w:rsid w:val="00680787"/>
    <w:rsid w:val="0068248F"/>
    <w:rsid w:val="00686B4A"/>
    <w:rsid w:val="006A0DC5"/>
    <w:rsid w:val="006A41EE"/>
    <w:rsid w:val="006B2EF6"/>
    <w:rsid w:val="006C2744"/>
    <w:rsid w:val="006C2ACC"/>
    <w:rsid w:val="006C4F23"/>
    <w:rsid w:val="006F691E"/>
    <w:rsid w:val="00702042"/>
    <w:rsid w:val="007177AB"/>
    <w:rsid w:val="0072368A"/>
    <w:rsid w:val="00762332"/>
    <w:rsid w:val="007B7AD2"/>
    <w:rsid w:val="007E5685"/>
    <w:rsid w:val="00870622"/>
    <w:rsid w:val="00874F82"/>
    <w:rsid w:val="008902BB"/>
    <w:rsid w:val="008A0338"/>
    <w:rsid w:val="008B1CCC"/>
    <w:rsid w:val="008B386A"/>
    <w:rsid w:val="00912BB8"/>
    <w:rsid w:val="009776BD"/>
    <w:rsid w:val="009827D3"/>
    <w:rsid w:val="009A13D3"/>
    <w:rsid w:val="00A46518"/>
    <w:rsid w:val="00A754BC"/>
    <w:rsid w:val="00A84C2A"/>
    <w:rsid w:val="00A939A9"/>
    <w:rsid w:val="00AD3312"/>
    <w:rsid w:val="00AE273E"/>
    <w:rsid w:val="00B074C3"/>
    <w:rsid w:val="00B13041"/>
    <w:rsid w:val="00B53763"/>
    <w:rsid w:val="00B838B1"/>
    <w:rsid w:val="00B869E1"/>
    <w:rsid w:val="00BA67C5"/>
    <w:rsid w:val="00BC5753"/>
    <w:rsid w:val="00BD3A3E"/>
    <w:rsid w:val="00C528A4"/>
    <w:rsid w:val="00C6277B"/>
    <w:rsid w:val="00C809F5"/>
    <w:rsid w:val="00C9305D"/>
    <w:rsid w:val="00D06108"/>
    <w:rsid w:val="00D124AF"/>
    <w:rsid w:val="00D2094F"/>
    <w:rsid w:val="00D312EF"/>
    <w:rsid w:val="00D3249C"/>
    <w:rsid w:val="00D43DE5"/>
    <w:rsid w:val="00D723B4"/>
    <w:rsid w:val="00D8495A"/>
    <w:rsid w:val="00DA1B86"/>
    <w:rsid w:val="00DA2CDD"/>
    <w:rsid w:val="00DA6110"/>
    <w:rsid w:val="00DD2A47"/>
    <w:rsid w:val="00DE203F"/>
    <w:rsid w:val="00E11866"/>
    <w:rsid w:val="00E246E7"/>
    <w:rsid w:val="00E33589"/>
    <w:rsid w:val="00E4341F"/>
    <w:rsid w:val="00E76657"/>
    <w:rsid w:val="00EB1DDF"/>
    <w:rsid w:val="00EC15B3"/>
    <w:rsid w:val="00EC4CFE"/>
    <w:rsid w:val="00EE30D9"/>
    <w:rsid w:val="00EE39AB"/>
    <w:rsid w:val="00EF0ADE"/>
    <w:rsid w:val="00F006A1"/>
    <w:rsid w:val="00F21B68"/>
    <w:rsid w:val="00F25782"/>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E04208F20BEB41A84BA0288936F075" ma:contentTypeVersion="104" ma:contentTypeDescription="" ma:contentTypeScope="" ma:versionID="176417ad747f33577c9cd3041ef4e4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2016-07-18T07:00:00+00:00</Date1>
    <IsDocumentOrder xmlns="dc463f71-b30c-4ab2-9473-d307f9d35888">true</IsDocumentOrder>
    <IsHighlyConfidential xmlns="dc463f71-b30c-4ab2-9473-d307f9d35888">false</IsHighlyConfidential>
    <CaseCompanyNames xmlns="dc463f71-b30c-4ab2-9473-d307f9d35888">TeleUno, Inc.</CaseCompanyNames>
    <DocketNumber xmlns="dc463f71-b30c-4ab2-9473-d307f9d35888">160593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7124-C91B-45E2-9243-82D814E6F364}"/>
</file>

<file path=customXml/itemProps2.xml><?xml version="1.0" encoding="utf-8"?>
<ds:datastoreItem xmlns:ds="http://schemas.openxmlformats.org/officeDocument/2006/customXml" ds:itemID="{AB2432EF-C9D4-4E37-9CD8-70C3F782E983}"/>
</file>

<file path=customXml/itemProps3.xml><?xml version="1.0" encoding="utf-8"?>
<ds:datastoreItem xmlns:ds="http://schemas.openxmlformats.org/officeDocument/2006/customXml" ds:itemID="{282C1006-F319-47CA-8B7A-B4C71C8D9F1F}"/>
</file>

<file path=customXml/itemProps4.xml><?xml version="1.0" encoding="utf-8"?>
<ds:datastoreItem xmlns:ds="http://schemas.openxmlformats.org/officeDocument/2006/customXml" ds:itemID="{A3EBF9E3-374E-472D-99DC-907BF06FE395}"/>
</file>

<file path=customXml/itemProps5.xml><?xml version="1.0" encoding="utf-8"?>
<ds:datastoreItem xmlns:ds="http://schemas.openxmlformats.org/officeDocument/2006/customXml" ds:itemID="{0D2740B1-209F-4599-9D18-409C6708A7C4}"/>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Mitigation to $250</dc:title>
  <dc:subject/>
  <dc:creator/>
  <cp:keywords/>
  <dc:description/>
  <cp:lastModifiedBy/>
  <cp:revision>1</cp:revision>
  <dcterms:created xsi:type="dcterms:W3CDTF">2016-07-18T16:37:00Z</dcterms:created>
  <dcterms:modified xsi:type="dcterms:W3CDTF">2016-07-18T16:37:00Z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0x0101006E56B4D1795A2E4DB2F0B01679ED314A002BE04208F20BEB41A84BA0288936F075</vt:lpwstr>
  </property>
  <property fmtid="{D5CDD505-2E9C-101B-9397-08002B2CF9AE}" pid="3" name="_docset_NoMedatataSyncRequired">
    <vt:lpwstr>False</vt:lpwstr>
  </property>
</Properties>
</file>