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69FDCD2C" w:rsidR="00D06108" w:rsidRPr="00401D3C" w:rsidRDefault="00957C3D" w:rsidP="00D06108">
            <w:pPr>
              <w:spacing w:line="288" w:lineRule="auto"/>
              <w:rPr>
                <w:bCs/>
              </w:rPr>
            </w:pPr>
            <w:proofErr w:type="spellStart"/>
            <w:r>
              <w:rPr>
                <w:bCs/>
              </w:rPr>
              <w:t>NEWAUKUM</w:t>
            </w:r>
            <w:proofErr w:type="spellEnd"/>
            <w:r w:rsidR="00BD7A1D">
              <w:rPr>
                <w:bCs/>
              </w:rPr>
              <w:t xml:space="preserve"> WATER SYSTEM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48B50619" w:rsidR="00D8495A" w:rsidRPr="00D2094F" w:rsidRDefault="00D06108" w:rsidP="00957C3D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957C3D">
              <w:rPr>
                <w:bCs/>
              </w:rPr>
              <w:t>300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4D3471CD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D06108">
              <w:t>U</w:t>
            </w:r>
            <w:r w:rsidR="00BD7A1D">
              <w:t>W-16053</w:t>
            </w:r>
            <w:r w:rsidR="00957C3D">
              <w:t>1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673C576" w:rsidR="00D8495A" w:rsidRPr="00D2094F" w:rsidRDefault="00D8495A" w:rsidP="00957C3D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957C3D">
              <w:t>GRANTING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1445DF">
      <w:pPr>
        <w:pStyle w:val="Heading1"/>
      </w:pPr>
      <w:r w:rsidRPr="001445DF">
        <w:t>BACKGROUND</w:t>
      </w:r>
    </w:p>
    <w:p w14:paraId="70A613C6" w14:textId="5C192994" w:rsidR="00D06108" w:rsidRPr="00012344" w:rsidRDefault="00D06108" w:rsidP="001445D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all regulated </w:t>
      </w:r>
      <w:r w:rsidR="00754BF3">
        <w:rPr>
          <w:bCs/>
        </w:rPr>
        <w:t>water</w:t>
      </w:r>
      <w:r w:rsidRPr="00012344">
        <w:rPr>
          <w:bCs/>
        </w:rPr>
        <w:t xml:space="preserve">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107AD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proofErr w:type="spellStart"/>
      <w:r w:rsidRPr="00012344">
        <w:rPr>
          <w:bCs/>
        </w:rPr>
        <w:t>RCW</w:t>
      </w:r>
      <w:proofErr w:type="spellEnd"/>
      <w:r w:rsidRPr="00012344">
        <w:rPr>
          <w:bCs/>
        </w:rPr>
        <w:t xml:space="preserve"> 80.04.405.</w:t>
      </w:r>
    </w:p>
    <w:p w14:paraId="08AC0684" w14:textId="6E6091A2" w:rsidR="00D06108" w:rsidRPr="00401D3C" w:rsidRDefault="00957C3D" w:rsidP="001445D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Newaukum</w:t>
      </w:r>
      <w:proofErr w:type="spellEnd"/>
      <w:r w:rsidR="00BD7A1D">
        <w:rPr>
          <w:bCs/>
        </w:rPr>
        <w:t xml:space="preserve"> Water System (</w:t>
      </w:r>
      <w:proofErr w:type="spellStart"/>
      <w:r>
        <w:rPr>
          <w:bCs/>
        </w:rPr>
        <w:t>Newaukum</w:t>
      </w:r>
      <w:proofErr w:type="spellEnd"/>
      <w:r w:rsidR="00D06108">
        <w:rPr>
          <w:bCs/>
        </w:rPr>
        <w:t xml:space="preserve"> or Company) </w:t>
      </w:r>
      <w:r>
        <w:rPr>
          <w:bCs/>
        </w:rPr>
        <w:t>filed its annual report on May 5, 2016</w:t>
      </w:r>
      <w:r w:rsidR="00D06108" w:rsidRPr="00401D3C">
        <w:rPr>
          <w:bCs/>
        </w:rPr>
        <w:t xml:space="preserve">. On </w:t>
      </w:r>
      <w:r w:rsidR="004D163E">
        <w:rPr>
          <w:bCs/>
        </w:rPr>
        <w:t>June 1</w:t>
      </w:r>
      <w:r w:rsidR="00754BF3">
        <w:rPr>
          <w:bCs/>
        </w:rPr>
        <w:t>3</w:t>
      </w:r>
      <w:r w:rsidR="00D06108" w:rsidRPr="00401D3C">
        <w:rPr>
          <w:bCs/>
        </w:rPr>
        <w:t>, the Commission assessed a penalty of $</w:t>
      </w:r>
      <w:r>
        <w:rPr>
          <w:bCs/>
        </w:rPr>
        <w:t>300</w:t>
      </w:r>
      <w:r w:rsidR="00D06108" w:rsidRPr="00401D3C">
        <w:rPr>
          <w:bCs/>
        </w:rPr>
        <w:t xml:space="preserve"> against </w:t>
      </w:r>
      <w:proofErr w:type="spellStart"/>
      <w:r>
        <w:rPr>
          <w:bCs/>
        </w:rPr>
        <w:t>Newaukum</w:t>
      </w:r>
      <w:proofErr w:type="spellEnd"/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</w:t>
      </w:r>
      <w:r>
        <w:rPr>
          <w:rStyle w:val="CommentReference"/>
          <w:sz w:val="24"/>
          <w:szCs w:val="24"/>
        </w:rPr>
        <w:t>4</w:t>
      </w:r>
      <w:r w:rsidR="00D06108" w:rsidRPr="00401D3C">
        <w:rPr>
          <w:rStyle w:val="CommentReference"/>
          <w:sz w:val="24"/>
          <w:szCs w:val="24"/>
        </w:rPr>
        <w:t>.</w:t>
      </w:r>
    </w:p>
    <w:p w14:paraId="121ACD98" w14:textId="67A9535D" w:rsidR="00D06108" w:rsidRPr="00401D3C" w:rsidRDefault="00D06108" w:rsidP="001445D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957C3D">
        <w:t>July 5, 2016</w:t>
      </w:r>
      <w:r w:rsidRPr="00401D3C">
        <w:t>,</w:t>
      </w:r>
      <w:r>
        <w:t xml:space="preserve"> </w:t>
      </w:r>
      <w:proofErr w:type="spellStart"/>
      <w:r w:rsidR="00957C3D">
        <w:rPr>
          <w:bCs/>
        </w:rPr>
        <w:t>Newaukum</w:t>
      </w:r>
      <w:proofErr w:type="spellEnd"/>
      <w:r w:rsidR="00754BF3" w:rsidRPr="00401D3C">
        <w:t xml:space="preserve"> </w:t>
      </w:r>
      <w:r w:rsidR="00DA4CCC" w:rsidRPr="00401D3C">
        <w:t>responded to the Commission’s penalty assessment</w:t>
      </w:r>
      <w:r w:rsidR="00DA4CCC">
        <w:t xml:space="preserve">, </w:t>
      </w:r>
      <w:r w:rsidR="00957C3D">
        <w:t>admitting the violations and requesting a decision based on the written information provided</w:t>
      </w:r>
      <w:r w:rsidR="00DA4CCC">
        <w:t>.</w:t>
      </w:r>
      <w:r>
        <w:t xml:space="preserve"> </w:t>
      </w:r>
      <w:r w:rsidRPr="00401D3C">
        <w:t xml:space="preserve">The Company explained </w:t>
      </w:r>
      <w:r>
        <w:t xml:space="preserve">that </w:t>
      </w:r>
      <w:r w:rsidR="00E42C62">
        <w:t xml:space="preserve">because </w:t>
      </w:r>
      <w:r w:rsidR="0094468A">
        <w:t>its board cha</w:t>
      </w:r>
      <w:r w:rsidR="00E42C62">
        <w:t>ir</w:t>
      </w:r>
      <w:r w:rsidR="0094468A">
        <w:t>ma</w:t>
      </w:r>
      <w:r w:rsidR="00E42C62">
        <w:t>n was recently hospitalized,</w:t>
      </w:r>
      <w:r w:rsidR="0094468A">
        <w:t xml:space="preserve"> he inadvertently</w:t>
      </w:r>
      <w:r w:rsidR="00957C3D">
        <w:t xml:space="preserve"> overlooked</w:t>
      </w:r>
      <w:r w:rsidR="0094468A">
        <w:t xml:space="preserve"> the filing due to ongoing medical issues</w:t>
      </w:r>
      <w:r w:rsidR="00957C3D">
        <w:t xml:space="preserve">. </w:t>
      </w:r>
    </w:p>
    <w:p w14:paraId="603E2B6B" w14:textId="27297352" w:rsidR="0094468A" w:rsidRDefault="00DA4CCC" w:rsidP="001445D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July</w:t>
      </w:r>
      <w:r w:rsidR="00D06108" w:rsidRPr="00401D3C">
        <w:t xml:space="preserve"> </w:t>
      </w:r>
      <w:r w:rsidR="0094468A">
        <w:t>15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</w:t>
      </w:r>
      <w:r w:rsidR="000F33EA">
        <w:t xml:space="preserve"> recommending</w:t>
      </w:r>
      <w:r w:rsidR="00D06108" w:rsidRPr="00401D3C">
        <w:t xml:space="preserve"> </w:t>
      </w:r>
      <w:r w:rsidR="0094468A">
        <w:t xml:space="preserve">the Commission grant the Company’s request for mitigation because the Company has </w:t>
      </w:r>
      <w:r w:rsidR="0094468A" w:rsidRPr="00401D3C">
        <w:t xml:space="preserve">no prior violations of </w:t>
      </w:r>
      <w:r w:rsidR="0094468A" w:rsidRPr="00012344">
        <w:rPr>
          <w:bCs/>
        </w:rPr>
        <w:t>480-1</w:t>
      </w:r>
      <w:r w:rsidR="0094468A">
        <w:rPr>
          <w:bCs/>
        </w:rPr>
        <w:t>10</w:t>
      </w:r>
      <w:r w:rsidR="0094468A" w:rsidRPr="00012344">
        <w:rPr>
          <w:bCs/>
        </w:rPr>
        <w:t>-</w:t>
      </w:r>
      <w:r w:rsidR="0094468A">
        <w:rPr>
          <w:bCs/>
        </w:rPr>
        <w:t>505</w:t>
      </w:r>
      <w:r w:rsidR="0094468A">
        <w:t>, the Company corrected the violations prior to receiving the penalty assessment</w:t>
      </w:r>
      <w:r w:rsidR="000F33EA">
        <w:t>, and the Company introduced new information in its response related to the board chairman’s medical issues.</w:t>
      </w:r>
    </w:p>
    <w:p w14:paraId="0A8E3A04" w14:textId="5C95534B" w:rsidR="00D06108" w:rsidRPr="00401D3C" w:rsidRDefault="00D06108" w:rsidP="001445DF">
      <w:pPr>
        <w:pStyle w:val="Heading1"/>
      </w:pPr>
      <w:r w:rsidRPr="00401D3C">
        <w:t>DISCUSSION</w:t>
      </w:r>
    </w:p>
    <w:p w14:paraId="321F4024" w14:textId="5ECC3EE2" w:rsidR="00DA4CCC" w:rsidRDefault="00D06108" w:rsidP="001445D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</w:t>
      </w:r>
      <w:r w:rsidR="00754BF3">
        <w:rPr>
          <w:bCs/>
        </w:rPr>
        <w:t>10</w:t>
      </w:r>
      <w:r w:rsidRPr="00012344">
        <w:rPr>
          <w:bCs/>
        </w:rPr>
        <w:t>-</w:t>
      </w:r>
      <w:r w:rsidR="00754BF3">
        <w:rPr>
          <w:bCs/>
        </w:rPr>
        <w:t>505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 xml:space="preserve">regulated </w:t>
      </w:r>
      <w:r w:rsidR="00754BF3">
        <w:rPr>
          <w:bCs/>
        </w:rPr>
        <w:t xml:space="preserve">water </w:t>
      </w:r>
      <w:r w:rsidRPr="00012344">
        <w:rPr>
          <w:bCs/>
        </w:rPr>
        <w:t>companies</w:t>
      </w:r>
      <w:r w:rsidRPr="00401D3C">
        <w:t xml:space="preserve"> to file annual reports and pay regulatory fees by May 1 of each year</w:t>
      </w:r>
      <w:r w:rsidR="00107ADD">
        <w:t>, or the first business day thereafter</w:t>
      </w:r>
      <w:r w:rsidRPr="00401D3C">
        <w:t xml:space="preserve">. Companies are </w:t>
      </w:r>
      <w:r w:rsidRPr="00401D3C">
        <w:lastRenderedPageBreak/>
        <w:t>responsible for complying with their legal obligations</w:t>
      </w:r>
      <w:r w:rsidR="00437D8B">
        <w:t>, and</w:t>
      </w:r>
      <w:r w:rsidR="00E4473C" w:rsidRPr="0068300F">
        <w:t xml:space="preserve"> the Company should </w:t>
      </w:r>
      <w:r w:rsidR="00754BF3">
        <w:t>have taken steps to ensure its rep</w:t>
      </w:r>
      <w:r w:rsidR="00DA4CCC">
        <w:t>ort was received by the deadline</w:t>
      </w:r>
      <w:r w:rsidR="00437D8B">
        <w:t xml:space="preserve">. </w:t>
      </w:r>
    </w:p>
    <w:p w14:paraId="1B9BD69F" w14:textId="4ADF102E" w:rsidR="000F33EA" w:rsidRPr="00725A2B" w:rsidRDefault="000F33EA" w:rsidP="001445D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Here, </w:t>
      </w:r>
      <w:proofErr w:type="spellStart"/>
      <w:r>
        <w:rPr>
          <w:bCs/>
        </w:rPr>
        <w:t>Newaukum</w:t>
      </w:r>
      <w:proofErr w:type="spellEnd"/>
      <w:r>
        <w:t xml:space="preserve"> corrected the violation prior to receiving the penalty assessment.</w:t>
      </w:r>
      <w:r w:rsidRPr="007177AB">
        <w:t xml:space="preserve"> </w:t>
      </w:r>
      <w:r>
        <w:t xml:space="preserve">In addition, the Company introduced information in its request for mitigation related to the board chairman’s ongoing medical issues, which interfered with the Company’s </w:t>
      </w:r>
      <w:r w:rsidR="00306A43">
        <w:t>ability</w:t>
      </w:r>
      <w:r>
        <w:t xml:space="preserve"> to file its report by the deadline. </w:t>
      </w:r>
      <w:r w:rsidRPr="00A665DD">
        <w:t xml:space="preserve">In light of these factors, the Commission will exercise its discretion to </w:t>
      </w:r>
      <w:r>
        <w:t>grant mitigation of the penalty in full</w:t>
      </w:r>
      <w:r w:rsidRPr="00A665DD">
        <w:t>.</w:t>
      </w:r>
    </w:p>
    <w:p w14:paraId="14999D92" w14:textId="77777777" w:rsidR="00D06108" w:rsidRPr="00401D3C" w:rsidRDefault="00D06108" w:rsidP="001445DF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1445DF">
      <w:pPr>
        <w:spacing w:after="240" w:line="288" w:lineRule="auto"/>
      </w:pPr>
      <w:r w:rsidRPr="00401D3C">
        <w:t xml:space="preserve">THE COMMISSION ORDERS: </w:t>
      </w:r>
    </w:p>
    <w:p w14:paraId="3AB66E6C" w14:textId="1E1F4B82" w:rsidR="00D06108" w:rsidRPr="00401D3C" w:rsidRDefault="00D06108" w:rsidP="001445D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proofErr w:type="spellStart"/>
      <w:r w:rsidR="000F33EA">
        <w:rPr>
          <w:bCs/>
        </w:rPr>
        <w:t>Newaukum</w:t>
      </w:r>
      <w:proofErr w:type="spellEnd"/>
      <w:r w:rsidR="000F33EA">
        <w:rPr>
          <w:bCs/>
        </w:rPr>
        <w:t xml:space="preserve"> Water System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 w:rsidR="000F33EA">
        <w:t>300</w:t>
      </w:r>
      <w:r w:rsidRPr="00401D3C">
        <w:t xml:space="preserve"> penalty is </w:t>
      </w:r>
      <w:r w:rsidR="00811AE6">
        <w:t>GRANTED</w:t>
      </w:r>
      <w:r w:rsidR="00167E48">
        <w:t>.</w:t>
      </w:r>
      <w:r w:rsidR="00167E48" w:rsidRPr="00D95C50">
        <w:t xml:space="preserve">  </w:t>
      </w:r>
      <w:r w:rsidRPr="00401D3C">
        <w:t xml:space="preserve">  </w:t>
      </w:r>
    </w:p>
    <w:p w14:paraId="1FCB9D69" w14:textId="0CEA8B03" w:rsidR="00D06108" w:rsidRDefault="00D06108" w:rsidP="001445D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(2)</w:t>
      </w:r>
      <w:r w:rsidRPr="00401D3C">
        <w:tab/>
      </w:r>
      <w:r w:rsidR="000F33EA">
        <w:t>No penalty is due.</w:t>
      </w:r>
    </w:p>
    <w:p w14:paraId="1CF33852" w14:textId="77777777" w:rsidR="00D06108" w:rsidRPr="00401D3C" w:rsidRDefault="00D06108" w:rsidP="001445DF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4740A28E" w:rsidR="00D06108" w:rsidRPr="00401D3C" w:rsidRDefault="00D06108" w:rsidP="001445DF">
      <w:pPr>
        <w:spacing w:after="240" w:line="288" w:lineRule="auto"/>
      </w:pPr>
      <w:r w:rsidRPr="00401D3C">
        <w:t xml:space="preserve">DATED at Olympia, Washington, and effective </w:t>
      </w:r>
      <w:r w:rsidR="000F33EA">
        <w:t xml:space="preserve">August </w:t>
      </w:r>
      <w:r w:rsidR="00B72D7F">
        <w:t>10</w:t>
      </w:r>
      <w:r>
        <w:t>, 2016</w:t>
      </w:r>
      <w:r w:rsidRPr="00401D3C">
        <w:t>.</w:t>
      </w:r>
    </w:p>
    <w:p w14:paraId="5BD1665A" w14:textId="77777777" w:rsidR="00D06108" w:rsidRPr="00401D3C" w:rsidRDefault="00D06108" w:rsidP="001445DF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4F923E28" w:rsidR="00D06108" w:rsidRPr="00401D3C" w:rsidRDefault="00D06108" w:rsidP="001445DF">
      <w:pPr>
        <w:spacing w:line="288" w:lineRule="auto"/>
        <w:ind w:left="4320"/>
      </w:pPr>
      <w:r w:rsidRPr="00401D3C">
        <w:t>STEVEN V. KING</w:t>
      </w:r>
      <w:r w:rsidR="001445DF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4360" w14:textId="77777777" w:rsidR="004877C3" w:rsidRDefault="004877C3" w:rsidP="00D8495A">
      <w:r>
        <w:separator/>
      </w:r>
    </w:p>
  </w:endnote>
  <w:endnote w:type="continuationSeparator" w:id="0">
    <w:p w14:paraId="1ACA24A3" w14:textId="77777777" w:rsidR="004877C3" w:rsidRDefault="004877C3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6791F" w14:textId="77777777" w:rsidR="001445DF" w:rsidRDefault="00144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48D4B" w14:textId="77777777" w:rsidR="001445DF" w:rsidRDefault="001445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94B95" w14:textId="77777777" w:rsidR="004877C3" w:rsidRDefault="004877C3" w:rsidP="00D8495A">
      <w:r>
        <w:separator/>
      </w:r>
    </w:p>
  </w:footnote>
  <w:footnote w:type="continuationSeparator" w:id="0">
    <w:p w14:paraId="4A7A1EEF" w14:textId="77777777" w:rsidR="004877C3" w:rsidRDefault="004877C3" w:rsidP="00D8495A">
      <w:r>
        <w:continuationSeparator/>
      </w:r>
    </w:p>
  </w:footnote>
  <w:footnote w:id="1">
    <w:p w14:paraId="4485611C" w14:textId="77777777" w:rsidR="000F33EA" w:rsidRDefault="000F33EA" w:rsidP="000F33EA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E23D" w14:textId="77777777" w:rsidR="001445DF" w:rsidRDefault="00144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262C701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DA4CCC">
      <w:rPr>
        <w:b/>
        <w:bCs/>
        <w:sz w:val="20"/>
      </w:rPr>
      <w:t>UW-16053</w:t>
    </w:r>
    <w:r w:rsidR="000F33EA">
      <w:rPr>
        <w:b/>
        <w:bCs/>
        <w:sz w:val="20"/>
      </w:rPr>
      <w:t>1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1445DF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1445DF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1EBD4183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1445DF">
      <w:t>Service Date: August 10,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B0F09"/>
    <w:rsid w:val="000C3D49"/>
    <w:rsid w:val="000E640C"/>
    <w:rsid w:val="000F0AF4"/>
    <w:rsid w:val="000F33EA"/>
    <w:rsid w:val="00107ADD"/>
    <w:rsid w:val="001445DF"/>
    <w:rsid w:val="00167E48"/>
    <w:rsid w:val="00184767"/>
    <w:rsid w:val="001C4CA4"/>
    <w:rsid w:val="001C5AB1"/>
    <w:rsid w:val="001E1D7A"/>
    <w:rsid w:val="001F2A3C"/>
    <w:rsid w:val="00214B9D"/>
    <w:rsid w:val="00271AA9"/>
    <w:rsid w:val="00275C6E"/>
    <w:rsid w:val="00282FCD"/>
    <w:rsid w:val="0029058C"/>
    <w:rsid w:val="002B0980"/>
    <w:rsid w:val="002C039A"/>
    <w:rsid w:val="002D32B7"/>
    <w:rsid w:val="00303B37"/>
    <w:rsid w:val="00306A43"/>
    <w:rsid w:val="003212F6"/>
    <w:rsid w:val="00364B64"/>
    <w:rsid w:val="00366187"/>
    <w:rsid w:val="00373203"/>
    <w:rsid w:val="0038014A"/>
    <w:rsid w:val="00413942"/>
    <w:rsid w:val="00431C8D"/>
    <w:rsid w:val="00437D8B"/>
    <w:rsid w:val="00443FE3"/>
    <w:rsid w:val="0048646C"/>
    <w:rsid w:val="004877C3"/>
    <w:rsid w:val="004A3890"/>
    <w:rsid w:val="004B22B7"/>
    <w:rsid w:val="004D163E"/>
    <w:rsid w:val="00512420"/>
    <w:rsid w:val="00517082"/>
    <w:rsid w:val="00536BA9"/>
    <w:rsid w:val="00550BB0"/>
    <w:rsid w:val="00552600"/>
    <w:rsid w:val="00575486"/>
    <w:rsid w:val="005852E2"/>
    <w:rsid w:val="005A226F"/>
    <w:rsid w:val="005A6C74"/>
    <w:rsid w:val="005B0C0C"/>
    <w:rsid w:val="005C70B9"/>
    <w:rsid w:val="005E1CC2"/>
    <w:rsid w:val="005F591C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9E5"/>
    <w:rsid w:val="00752B7B"/>
    <w:rsid w:val="00754BF3"/>
    <w:rsid w:val="00762332"/>
    <w:rsid w:val="007B7AD2"/>
    <w:rsid w:val="00811AE6"/>
    <w:rsid w:val="00870622"/>
    <w:rsid w:val="00874F82"/>
    <w:rsid w:val="008A0338"/>
    <w:rsid w:val="008B1CCC"/>
    <w:rsid w:val="008D5B73"/>
    <w:rsid w:val="00912BB8"/>
    <w:rsid w:val="0093427D"/>
    <w:rsid w:val="0093574D"/>
    <w:rsid w:val="0094468A"/>
    <w:rsid w:val="00955F4A"/>
    <w:rsid w:val="00957C3D"/>
    <w:rsid w:val="009776BD"/>
    <w:rsid w:val="009827D3"/>
    <w:rsid w:val="009A13D3"/>
    <w:rsid w:val="00A270D4"/>
    <w:rsid w:val="00A46518"/>
    <w:rsid w:val="00A754BC"/>
    <w:rsid w:val="00A84C2A"/>
    <w:rsid w:val="00A939A9"/>
    <w:rsid w:val="00AD3312"/>
    <w:rsid w:val="00AE15F8"/>
    <w:rsid w:val="00AE273E"/>
    <w:rsid w:val="00B074C3"/>
    <w:rsid w:val="00B13041"/>
    <w:rsid w:val="00B329A9"/>
    <w:rsid w:val="00B53763"/>
    <w:rsid w:val="00B72D7F"/>
    <w:rsid w:val="00B7622A"/>
    <w:rsid w:val="00B838B1"/>
    <w:rsid w:val="00B869E1"/>
    <w:rsid w:val="00BA67C5"/>
    <w:rsid w:val="00BC5753"/>
    <w:rsid w:val="00BD3A3E"/>
    <w:rsid w:val="00BD7A1D"/>
    <w:rsid w:val="00C528A4"/>
    <w:rsid w:val="00C6277B"/>
    <w:rsid w:val="00C809F5"/>
    <w:rsid w:val="00C9305D"/>
    <w:rsid w:val="00CE1327"/>
    <w:rsid w:val="00D06108"/>
    <w:rsid w:val="00D124AF"/>
    <w:rsid w:val="00D2094F"/>
    <w:rsid w:val="00D312EF"/>
    <w:rsid w:val="00D3249C"/>
    <w:rsid w:val="00D43DE5"/>
    <w:rsid w:val="00D5174A"/>
    <w:rsid w:val="00D723B4"/>
    <w:rsid w:val="00D8495A"/>
    <w:rsid w:val="00DA1B86"/>
    <w:rsid w:val="00DA2CDD"/>
    <w:rsid w:val="00DA4CCC"/>
    <w:rsid w:val="00DD2A47"/>
    <w:rsid w:val="00DE203F"/>
    <w:rsid w:val="00E03CE0"/>
    <w:rsid w:val="00E246E7"/>
    <w:rsid w:val="00E33589"/>
    <w:rsid w:val="00E42C62"/>
    <w:rsid w:val="00E4473C"/>
    <w:rsid w:val="00E76657"/>
    <w:rsid w:val="00EB1DDF"/>
    <w:rsid w:val="00EC15B3"/>
    <w:rsid w:val="00EE30D9"/>
    <w:rsid w:val="00EE39AB"/>
    <w:rsid w:val="00EF0ADE"/>
    <w:rsid w:val="00F006A1"/>
    <w:rsid w:val="00F21B68"/>
    <w:rsid w:val="00F3284A"/>
    <w:rsid w:val="00F522F7"/>
    <w:rsid w:val="00F70074"/>
    <w:rsid w:val="00F9296C"/>
    <w:rsid w:val="00FB733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5DF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5D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2016-05-23T07:00:00+00:00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Newaukum Water System</CaseCompanyNames>
    <DocketNumber xmlns="dc463f71-b30c-4ab2-9473-d307f9d35888">160531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54B276877ACF429757828F944CE865" ma:contentTypeVersion="104" ma:contentTypeDescription="" ma:contentTypeScope="" ma:versionID="959423ebe6d93bc424fcf153f093a5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B9E32-AD05-4A10-B9B4-4DE9260A174D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F430B091-4577-411B-810C-B46B203FE9FB}"/>
</file>

<file path=customXml/itemProps5.xml><?xml version="1.0" encoding="utf-8"?>
<ds:datastoreItem xmlns:ds="http://schemas.openxmlformats.org/officeDocument/2006/customXml" ds:itemID="{69CF04E5-5863-4225-ADA8-27E68C73A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2016-08-09T21:59:00Z</cp:lastPrinted>
  <dcterms:created xsi:type="dcterms:W3CDTF">2016-08-09T22:00:00Z</dcterms:created>
  <dcterms:modified xsi:type="dcterms:W3CDTF">2016-08-09T22:00:00Z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0x0101006E56B4D1795A2E4DB2F0B01679ED314A00E654B276877ACF429757828F944CE865</vt:lpwstr>
  </property>
  <property fmtid="{D5CDD505-2E9C-101B-9397-08002B2CF9AE}" pid="3" name="_docset_NoMedatataSyncRequired">
    <vt:lpwstr>False</vt:lpwstr>
  </property>
</Properties>
</file>