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35C" w:rsidRDefault="00285C9E" w:rsidP="00134BE6">
      <w:pPr>
        <w:rPr>
          <w:rFonts w:ascii="Arial" w:hAnsi="Arial"/>
          <w:i/>
          <w:sz w:val="18"/>
        </w:rPr>
      </w:pPr>
      <w:r>
        <w:rPr>
          <w:noProof/>
        </w:rPr>
        <w:drawing>
          <wp:anchor distT="0" distB="0" distL="114300" distR="114300" simplePos="0" relativeHeight="251657728" behindDoc="0" locked="0" layoutInCell="1" allowOverlap="1" wp14:anchorId="3B0C86D7" wp14:editId="6A9DB826">
            <wp:simplePos x="0" y="0"/>
            <wp:positionH relativeFrom="column">
              <wp:posOffset>0</wp:posOffset>
            </wp:positionH>
            <wp:positionV relativeFrom="paragraph">
              <wp:posOffset>0</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8" cstate="print"/>
                    <a:srcRect/>
                    <a:stretch>
                      <a:fillRect/>
                    </a:stretch>
                  </pic:blipFill>
                  <pic:spPr bwMode="auto">
                    <a:xfrm>
                      <a:off x="0" y="0"/>
                      <a:ext cx="2705100" cy="1028700"/>
                    </a:xfrm>
                    <a:prstGeom prst="rect">
                      <a:avLst/>
                    </a:prstGeom>
                    <a:noFill/>
                    <a:ln w="9525">
                      <a:noFill/>
                      <a:miter lim="800000"/>
                      <a:headEnd/>
                      <a:tailEnd/>
                    </a:ln>
                  </pic:spPr>
                </pic:pic>
              </a:graphicData>
            </a:graphic>
          </wp:anchor>
        </w:drawing>
      </w:r>
    </w:p>
    <w:p w:rsidR="00F5635C" w:rsidRDefault="00F5635C" w:rsidP="002121E7">
      <w:pPr>
        <w:ind w:left="3600" w:firstLine="720"/>
        <w:rPr>
          <w:rFonts w:ascii="Arial" w:hAnsi="Arial"/>
          <w:i/>
          <w:sz w:val="18"/>
        </w:rPr>
      </w:pPr>
    </w:p>
    <w:p w:rsidR="00F5635C" w:rsidRDefault="00F5635C" w:rsidP="002121E7">
      <w:pPr>
        <w:ind w:left="3600" w:firstLine="720"/>
        <w:rPr>
          <w:rFonts w:ascii="Arial" w:hAnsi="Arial"/>
          <w:i/>
          <w:sz w:val="18"/>
        </w:rPr>
      </w:pPr>
    </w:p>
    <w:p w:rsidR="00F5635C" w:rsidRDefault="00F5635C" w:rsidP="002121E7">
      <w:pPr>
        <w:ind w:left="3600" w:firstLine="720"/>
        <w:rPr>
          <w:rFonts w:ascii="Arial" w:hAnsi="Arial"/>
          <w:i/>
          <w:sz w:val="18"/>
        </w:rPr>
      </w:pPr>
    </w:p>
    <w:p w:rsidR="00F5635C" w:rsidRDefault="00F5635C" w:rsidP="002121E7">
      <w:pPr>
        <w:ind w:left="3600" w:firstLine="720"/>
        <w:rPr>
          <w:sz w:val="24"/>
          <w:szCs w:val="24"/>
        </w:rPr>
      </w:pPr>
    </w:p>
    <w:p w:rsidR="00F5635C" w:rsidRDefault="00F5635C" w:rsidP="002121E7">
      <w:pPr>
        <w:ind w:left="3600" w:firstLine="720"/>
        <w:rPr>
          <w:sz w:val="24"/>
          <w:szCs w:val="24"/>
        </w:rPr>
      </w:pPr>
    </w:p>
    <w:p w:rsidR="00F5635C" w:rsidRDefault="00F5635C" w:rsidP="002121E7">
      <w:pPr>
        <w:ind w:left="3600" w:firstLine="720"/>
        <w:rPr>
          <w:sz w:val="24"/>
          <w:szCs w:val="24"/>
        </w:rPr>
      </w:pPr>
    </w:p>
    <w:p w:rsidR="00272F6A" w:rsidRDefault="00272F6A" w:rsidP="007E11E6">
      <w:pPr>
        <w:rPr>
          <w:sz w:val="24"/>
          <w:szCs w:val="24"/>
        </w:rPr>
      </w:pPr>
    </w:p>
    <w:p w:rsidR="00F5635C" w:rsidRPr="0012097E" w:rsidRDefault="00092001" w:rsidP="002121E7">
      <w:pPr>
        <w:ind w:left="3600" w:firstLine="720"/>
        <w:rPr>
          <w:sz w:val="24"/>
          <w:szCs w:val="24"/>
        </w:rPr>
      </w:pPr>
      <w:r>
        <w:rPr>
          <w:sz w:val="24"/>
          <w:szCs w:val="24"/>
        </w:rPr>
        <w:t>March 26</w:t>
      </w:r>
      <w:r w:rsidR="00F5635C" w:rsidRPr="0012097E">
        <w:rPr>
          <w:sz w:val="24"/>
          <w:szCs w:val="24"/>
        </w:rPr>
        <w:t>, 201</w:t>
      </w:r>
      <w:r w:rsidR="00396621">
        <w:rPr>
          <w:sz w:val="24"/>
          <w:szCs w:val="24"/>
        </w:rPr>
        <w:t>5</w:t>
      </w:r>
    </w:p>
    <w:p w:rsidR="00272F6A" w:rsidRDefault="00272F6A" w:rsidP="00E128E5">
      <w:pPr>
        <w:rPr>
          <w:sz w:val="24"/>
        </w:rPr>
      </w:pPr>
    </w:p>
    <w:p w:rsidR="00F5635C" w:rsidRDefault="00B40DB5" w:rsidP="00E128E5">
      <w:pPr>
        <w:rPr>
          <w:sz w:val="24"/>
        </w:rPr>
      </w:pPr>
      <w:r>
        <w:rPr>
          <w:sz w:val="24"/>
        </w:rPr>
        <w:t>Mr. Steven V. King</w:t>
      </w:r>
    </w:p>
    <w:p w:rsidR="00F5635C" w:rsidRPr="004B2C59" w:rsidRDefault="00F5635C" w:rsidP="00E128E5">
      <w:pPr>
        <w:rPr>
          <w:sz w:val="24"/>
        </w:rPr>
      </w:pPr>
      <w:r w:rsidRPr="004B2C59">
        <w:rPr>
          <w:sz w:val="24"/>
        </w:rPr>
        <w:t>Executive Director</w:t>
      </w:r>
      <w:r>
        <w:rPr>
          <w:sz w:val="24"/>
        </w:rPr>
        <w:t xml:space="preserve"> and Secretary</w:t>
      </w:r>
      <w:r w:rsidRPr="004B2C59">
        <w:rPr>
          <w:sz w:val="24"/>
        </w:rPr>
        <w:t xml:space="preserve"> </w:t>
      </w:r>
    </w:p>
    <w:p w:rsidR="00F5635C" w:rsidRPr="00C022E2" w:rsidRDefault="00F5635C" w:rsidP="00E128E5">
      <w:pPr>
        <w:rPr>
          <w:sz w:val="24"/>
          <w:szCs w:val="24"/>
        </w:rPr>
      </w:pPr>
      <w:smartTag w:uri="urn:schemas-microsoft-com:office:smarttags" w:element="place">
        <w:smartTag w:uri="urn:schemas-microsoft-com:office:smarttags" w:element="State">
          <w:smartTag w:uri="urn:schemas-microsoft-com:office:smarttags" w:element="country-region">
            <w:r w:rsidRPr="00C022E2">
              <w:rPr>
                <w:sz w:val="24"/>
                <w:szCs w:val="24"/>
              </w:rPr>
              <w:t>Washington</w:t>
            </w:r>
          </w:smartTag>
        </w:smartTag>
      </w:smartTag>
      <w:r w:rsidRPr="00C022E2">
        <w:rPr>
          <w:sz w:val="24"/>
          <w:szCs w:val="24"/>
        </w:rPr>
        <w:t xml:space="preserve"> Utilities and Transportation Commission </w:t>
      </w:r>
    </w:p>
    <w:p w:rsidR="00F5635C" w:rsidRPr="00C022E2" w:rsidRDefault="00F5635C" w:rsidP="00E128E5">
      <w:pPr>
        <w:rPr>
          <w:sz w:val="24"/>
          <w:szCs w:val="24"/>
        </w:rPr>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C022E2">
                <w:rPr>
                  <w:sz w:val="24"/>
                  <w:szCs w:val="24"/>
                </w:rPr>
                <w:t>P.O. Box</w:t>
              </w:r>
            </w:smartTag>
          </w:smartTag>
          <w:r w:rsidRPr="00C022E2">
            <w:rPr>
              <w:sz w:val="24"/>
              <w:szCs w:val="24"/>
            </w:rPr>
            <w:t xml:space="preserve"> 47250</w:t>
          </w:r>
        </w:smartTag>
      </w:smartTag>
    </w:p>
    <w:p w:rsidR="00F5635C" w:rsidRPr="00C022E2" w:rsidRDefault="00F5635C" w:rsidP="00E128E5">
      <w:pPr>
        <w:rPr>
          <w:sz w:val="24"/>
          <w:szCs w:val="24"/>
        </w:rPr>
      </w:pPr>
      <w:smartTag w:uri="urn:schemas-microsoft-com:office:smarttags" w:element="place">
        <w:smartTag w:uri="urn:schemas-microsoft-com:office:smarttags" w:element="City">
          <w:smartTag w:uri="urn:schemas-microsoft-com:office:smarttags" w:element="City">
            <w:smartTag w:uri="urn:schemas-microsoft-com:office:smarttags" w:element="country-region">
              <w:r w:rsidRPr="00C022E2">
                <w:rPr>
                  <w:sz w:val="24"/>
                  <w:szCs w:val="24"/>
                </w:rPr>
                <w:t>Olympia</w:t>
              </w:r>
            </w:smartTag>
          </w:smartTag>
          <w:r w:rsidRPr="00C022E2">
            <w:rPr>
              <w:sz w:val="24"/>
              <w:szCs w:val="24"/>
            </w:rPr>
            <w:t xml:space="preserve">, </w:t>
          </w:r>
          <w:smartTag w:uri="urn:schemas-microsoft-com:office:smarttags" w:element="State">
            <w:smartTag w:uri="urn:schemas-microsoft-com:office:smarttags" w:element="PostalCode">
              <w:r w:rsidRPr="00C022E2">
                <w:rPr>
                  <w:sz w:val="24"/>
                  <w:szCs w:val="24"/>
                </w:rPr>
                <w:t>Washington</w:t>
              </w:r>
            </w:smartTag>
          </w:smartTag>
          <w:r w:rsidRPr="00C022E2">
            <w:rPr>
              <w:sz w:val="24"/>
              <w:szCs w:val="24"/>
            </w:rPr>
            <w:t xml:space="preserve"> </w:t>
          </w:r>
          <w:smartTag w:uri="urn:schemas-microsoft-com:office:smarttags" w:element="PostalCode">
            <w:r w:rsidRPr="00C022E2">
              <w:rPr>
                <w:sz w:val="24"/>
                <w:szCs w:val="24"/>
              </w:rPr>
              <w:t>98504-7250</w:t>
            </w:r>
          </w:smartTag>
        </w:smartTag>
      </w:smartTag>
    </w:p>
    <w:p w:rsidR="00126E7F" w:rsidRPr="00835A32" w:rsidRDefault="00126E7F">
      <w:pPr>
        <w:rPr>
          <w:sz w:val="22"/>
        </w:rPr>
      </w:pPr>
    </w:p>
    <w:p w:rsidR="00F5635C" w:rsidRPr="0012097E" w:rsidRDefault="00F5635C" w:rsidP="002121E7">
      <w:pPr>
        <w:rPr>
          <w:b/>
          <w:sz w:val="24"/>
          <w:szCs w:val="24"/>
        </w:rPr>
      </w:pPr>
      <w:r w:rsidRPr="0012097E">
        <w:rPr>
          <w:b/>
          <w:sz w:val="24"/>
          <w:szCs w:val="24"/>
        </w:rPr>
        <w:t xml:space="preserve">Re:   </w:t>
      </w:r>
      <w:r w:rsidRPr="0012097E">
        <w:rPr>
          <w:b/>
          <w:sz w:val="24"/>
          <w:szCs w:val="24"/>
        </w:rPr>
        <w:tab/>
        <w:t>Advice No. 201</w:t>
      </w:r>
      <w:r w:rsidR="00396621">
        <w:rPr>
          <w:b/>
          <w:sz w:val="24"/>
          <w:szCs w:val="24"/>
        </w:rPr>
        <w:t>5</w:t>
      </w:r>
      <w:r w:rsidRPr="0012097E">
        <w:rPr>
          <w:b/>
          <w:sz w:val="24"/>
          <w:szCs w:val="24"/>
        </w:rPr>
        <w:t>-</w:t>
      </w:r>
      <w:r w:rsidR="00E71D3B">
        <w:rPr>
          <w:b/>
          <w:sz w:val="24"/>
          <w:szCs w:val="24"/>
        </w:rPr>
        <w:t>05</w:t>
      </w:r>
    </w:p>
    <w:p w:rsidR="003E32BC" w:rsidRDefault="00F5635C" w:rsidP="007E11E6">
      <w:pPr>
        <w:ind w:firstLine="720"/>
        <w:outlineLvl w:val="0"/>
        <w:rPr>
          <w:b/>
          <w:sz w:val="24"/>
          <w:szCs w:val="24"/>
        </w:rPr>
      </w:pPr>
      <w:r w:rsidRPr="0012097E">
        <w:rPr>
          <w:b/>
          <w:sz w:val="24"/>
          <w:szCs w:val="24"/>
        </w:rPr>
        <w:t>Electric Tariff Filing - Filed Electronically</w:t>
      </w:r>
    </w:p>
    <w:p w:rsidR="00126E7F" w:rsidRPr="0012097E" w:rsidRDefault="00126E7F" w:rsidP="00A70281">
      <w:pPr>
        <w:rPr>
          <w:b/>
          <w:sz w:val="24"/>
          <w:szCs w:val="24"/>
        </w:rPr>
      </w:pPr>
    </w:p>
    <w:p w:rsidR="00F5635C" w:rsidRPr="0012097E" w:rsidRDefault="00F5635C">
      <w:pPr>
        <w:pStyle w:val="BodyText"/>
        <w:rPr>
          <w:sz w:val="24"/>
          <w:szCs w:val="24"/>
        </w:rPr>
      </w:pPr>
      <w:r w:rsidRPr="0012097E">
        <w:rPr>
          <w:sz w:val="24"/>
          <w:szCs w:val="24"/>
        </w:rPr>
        <w:t>Dear Mr.</w:t>
      </w:r>
      <w:r w:rsidR="00B40DB5">
        <w:rPr>
          <w:sz w:val="24"/>
          <w:szCs w:val="24"/>
        </w:rPr>
        <w:t xml:space="preserve"> King</w:t>
      </w:r>
      <w:r w:rsidRPr="0012097E">
        <w:rPr>
          <w:sz w:val="24"/>
          <w:szCs w:val="24"/>
        </w:rPr>
        <w:t>:</w:t>
      </w:r>
    </w:p>
    <w:p w:rsidR="00F5635C" w:rsidRPr="0012097E" w:rsidRDefault="00F5635C">
      <w:pPr>
        <w:rPr>
          <w:sz w:val="24"/>
          <w:szCs w:val="24"/>
        </w:rPr>
      </w:pPr>
    </w:p>
    <w:p w:rsidR="00F5635C" w:rsidRPr="0012097E" w:rsidRDefault="00F5635C">
      <w:pPr>
        <w:rPr>
          <w:snapToGrid w:val="0"/>
          <w:sz w:val="24"/>
          <w:szCs w:val="24"/>
        </w:rPr>
      </w:pPr>
      <w:r w:rsidRPr="0012097E">
        <w:rPr>
          <w:color w:val="000000"/>
          <w:sz w:val="24"/>
          <w:szCs w:val="24"/>
        </w:rPr>
        <w:t>Puget Sound Energy, Inc. (“PSE”) hereby submits proposed revisi</w:t>
      </w:r>
      <w:r w:rsidR="00FE2068">
        <w:rPr>
          <w:color w:val="000000"/>
          <w:sz w:val="24"/>
          <w:szCs w:val="24"/>
        </w:rPr>
        <w:t>ons to</w:t>
      </w:r>
      <w:r w:rsidR="009E0E46">
        <w:rPr>
          <w:color w:val="000000"/>
          <w:sz w:val="24"/>
          <w:szCs w:val="24"/>
        </w:rPr>
        <w:t xml:space="preserve"> rates under</w:t>
      </w:r>
      <w:r w:rsidR="00921207">
        <w:rPr>
          <w:color w:val="000000"/>
          <w:sz w:val="24"/>
          <w:szCs w:val="24"/>
        </w:rPr>
        <w:t xml:space="preserve"> its electric Schedule 140, Property Tax Tracker</w:t>
      </w:r>
      <w:r w:rsidRPr="0012097E">
        <w:rPr>
          <w:color w:val="000000"/>
          <w:sz w:val="24"/>
          <w:szCs w:val="24"/>
        </w:rPr>
        <w:t>.  This filing, p</w:t>
      </w:r>
      <w:r w:rsidRPr="0012097E">
        <w:rPr>
          <w:snapToGrid w:val="0"/>
          <w:sz w:val="24"/>
          <w:szCs w:val="24"/>
        </w:rPr>
        <w:t xml:space="preserve">ursuant to RCW 80.28.060 and Chapter 480-80 WAC, proposes revisions in the following </w:t>
      </w:r>
      <w:r w:rsidR="009A78AD">
        <w:rPr>
          <w:snapToGrid w:val="0"/>
          <w:sz w:val="24"/>
          <w:szCs w:val="24"/>
        </w:rPr>
        <w:t>electric tariff sheets:</w:t>
      </w:r>
    </w:p>
    <w:p w:rsidR="00F5635C" w:rsidRPr="0012097E" w:rsidRDefault="00F5635C" w:rsidP="00FE2068">
      <w:pPr>
        <w:ind w:left="900" w:hanging="450"/>
        <w:rPr>
          <w:snapToGrid w:val="0"/>
          <w:color w:val="FF0000"/>
          <w:sz w:val="24"/>
          <w:szCs w:val="24"/>
        </w:rPr>
      </w:pPr>
    </w:p>
    <w:p w:rsidR="00F5635C" w:rsidRDefault="00F5635C" w:rsidP="00FE2068">
      <w:pPr>
        <w:ind w:left="720" w:hanging="450"/>
        <w:outlineLvl w:val="0"/>
        <w:rPr>
          <w:sz w:val="24"/>
          <w:szCs w:val="24"/>
        </w:rPr>
      </w:pPr>
      <w:r w:rsidRPr="00AD5167">
        <w:rPr>
          <w:sz w:val="24"/>
          <w:szCs w:val="24"/>
          <w:u w:val="single"/>
        </w:rPr>
        <w:t>WN U-60, Tariff G - (Electric Tariff)</w:t>
      </w:r>
      <w:r w:rsidRPr="00AD5167">
        <w:rPr>
          <w:sz w:val="24"/>
          <w:szCs w:val="24"/>
        </w:rPr>
        <w:t>:</w:t>
      </w:r>
    </w:p>
    <w:p w:rsidR="00921207" w:rsidRPr="00AD5167" w:rsidRDefault="00396621" w:rsidP="00396621">
      <w:pPr>
        <w:pStyle w:val="BodyText"/>
        <w:tabs>
          <w:tab w:val="left" w:pos="3600"/>
        </w:tabs>
        <w:ind w:left="720" w:hanging="450"/>
        <w:outlineLvl w:val="0"/>
        <w:rPr>
          <w:sz w:val="24"/>
          <w:szCs w:val="24"/>
        </w:rPr>
      </w:pPr>
      <w:r>
        <w:rPr>
          <w:sz w:val="24"/>
          <w:szCs w:val="24"/>
        </w:rPr>
        <w:t>2</w:t>
      </w:r>
      <w:r w:rsidRPr="00396621">
        <w:rPr>
          <w:sz w:val="24"/>
          <w:szCs w:val="24"/>
          <w:vertAlign w:val="superscript"/>
        </w:rPr>
        <w:t>nd</w:t>
      </w:r>
      <w:r>
        <w:rPr>
          <w:sz w:val="24"/>
          <w:szCs w:val="24"/>
        </w:rPr>
        <w:t xml:space="preserve"> </w:t>
      </w:r>
      <w:r w:rsidR="00A5185F">
        <w:rPr>
          <w:sz w:val="24"/>
          <w:szCs w:val="24"/>
        </w:rPr>
        <w:t>Revision of Sheet No. 140-B</w:t>
      </w:r>
      <w:r w:rsidR="00921207">
        <w:rPr>
          <w:sz w:val="24"/>
          <w:szCs w:val="24"/>
        </w:rPr>
        <w:t xml:space="preserve">   </w:t>
      </w:r>
      <w:r>
        <w:rPr>
          <w:sz w:val="24"/>
          <w:szCs w:val="24"/>
        </w:rPr>
        <w:tab/>
      </w:r>
      <w:r w:rsidR="00921207">
        <w:rPr>
          <w:sz w:val="24"/>
          <w:szCs w:val="24"/>
        </w:rPr>
        <w:t>- Property Tax Tracker (Continued)</w:t>
      </w:r>
    </w:p>
    <w:p w:rsidR="00921207" w:rsidRPr="00AD5167" w:rsidRDefault="00396621" w:rsidP="00396621">
      <w:pPr>
        <w:pStyle w:val="BodyText"/>
        <w:tabs>
          <w:tab w:val="left" w:pos="3600"/>
        </w:tabs>
        <w:ind w:left="720" w:hanging="450"/>
        <w:outlineLvl w:val="0"/>
        <w:rPr>
          <w:sz w:val="24"/>
          <w:szCs w:val="24"/>
        </w:rPr>
      </w:pPr>
      <w:r>
        <w:rPr>
          <w:sz w:val="24"/>
          <w:szCs w:val="24"/>
        </w:rPr>
        <w:t>2</w:t>
      </w:r>
      <w:r w:rsidRPr="00396621">
        <w:rPr>
          <w:sz w:val="24"/>
          <w:szCs w:val="24"/>
          <w:vertAlign w:val="superscript"/>
        </w:rPr>
        <w:t>nd</w:t>
      </w:r>
      <w:r>
        <w:rPr>
          <w:sz w:val="24"/>
          <w:szCs w:val="24"/>
        </w:rPr>
        <w:t xml:space="preserve"> R</w:t>
      </w:r>
      <w:r w:rsidR="00A5185F">
        <w:rPr>
          <w:sz w:val="24"/>
          <w:szCs w:val="24"/>
        </w:rPr>
        <w:t>evision of Sheet No. 140-C</w:t>
      </w:r>
      <w:r w:rsidR="00921207">
        <w:rPr>
          <w:sz w:val="24"/>
          <w:szCs w:val="24"/>
        </w:rPr>
        <w:t xml:space="preserve">   </w:t>
      </w:r>
      <w:r>
        <w:rPr>
          <w:sz w:val="24"/>
          <w:szCs w:val="24"/>
        </w:rPr>
        <w:tab/>
      </w:r>
      <w:r w:rsidR="00921207">
        <w:rPr>
          <w:sz w:val="24"/>
          <w:szCs w:val="24"/>
        </w:rPr>
        <w:t>- Property Tax Tracker (Continued)</w:t>
      </w:r>
    </w:p>
    <w:p w:rsidR="00921207" w:rsidRPr="00AD5167" w:rsidRDefault="00396621" w:rsidP="00396621">
      <w:pPr>
        <w:pStyle w:val="BodyText"/>
        <w:tabs>
          <w:tab w:val="left" w:pos="3600"/>
        </w:tabs>
        <w:ind w:left="720" w:hanging="450"/>
        <w:outlineLvl w:val="0"/>
        <w:rPr>
          <w:sz w:val="24"/>
          <w:szCs w:val="24"/>
        </w:rPr>
      </w:pPr>
      <w:r>
        <w:rPr>
          <w:sz w:val="24"/>
          <w:szCs w:val="24"/>
        </w:rPr>
        <w:t>2</w:t>
      </w:r>
      <w:r w:rsidRPr="00396621">
        <w:rPr>
          <w:sz w:val="24"/>
          <w:szCs w:val="24"/>
          <w:vertAlign w:val="superscript"/>
        </w:rPr>
        <w:t>nd</w:t>
      </w:r>
      <w:r>
        <w:rPr>
          <w:sz w:val="24"/>
          <w:szCs w:val="24"/>
        </w:rPr>
        <w:t xml:space="preserve"> </w:t>
      </w:r>
      <w:r w:rsidR="00A5185F">
        <w:rPr>
          <w:sz w:val="24"/>
          <w:szCs w:val="24"/>
        </w:rPr>
        <w:t>Revision of Sheet No. 140-D</w:t>
      </w:r>
      <w:r w:rsidR="00921207">
        <w:rPr>
          <w:sz w:val="24"/>
          <w:szCs w:val="24"/>
        </w:rPr>
        <w:t xml:space="preserve">   </w:t>
      </w:r>
      <w:r>
        <w:rPr>
          <w:sz w:val="24"/>
          <w:szCs w:val="24"/>
        </w:rPr>
        <w:tab/>
      </w:r>
      <w:r w:rsidR="00921207">
        <w:rPr>
          <w:sz w:val="24"/>
          <w:szCs w:val="24"/>
        </w:rPr>
        <w:t>- Property Tax Tracker (Continued)</w:t>
      </w:r>
    </w:p>
    <w:p w:rsidR="00921207" w:rsidRPr="00AD5167" w:rsidRDefault="00396621" w:rsidP="00396621">
      <w:pPr>
        <w:pStyle w:val="BodyText"/>
        <w:tabs>
          <w:tab w:val="left" w:pos="3600"/>
        </w:tabs>
        <w:ind w:left="720" w:hanging="450"/>
        <w:outlineLvl w:val="0"/>
        <w:rPr>
          <w:sz w:val="24"/>
          <w:szCs w:val="24"/>
        </w:rPr>
      </w:pPr>
      <w:r>
        <w:rPr>
          <w:sz w:val="24"/>
          <w:szCs w:val="24"/>
        </w:rPr>
        <w:t>2</w:t>
      </w:r>
      <w:r w:rsidRPr="00396621">
        <w:rPr>
          <w:sz w:val="24"/>
          <w:szCs w:val="24"/>
          <w:vertAlign w:val="superscript"/>
        </w:rPr>
        <w:t>nd</w:t>
      </w:r>
      <w:r>
        <w:rPr>
          <w:sz w:val="24"/>
          <w:szCs w:val="24"/>
        </w:rPr>
        <w:t xml:space="preserve"> </w:t>
      </w:r>
      <w:r w:rsidR="00A5185F">
        <w:rPr>
          <w:sz w:val="24"/>
          <w:szCs w:val="24"/>
        </w:rPr>
        <w:t>Revision of Sheet No. 140-E</w:t>
      </w:r>
      <w:r w:rsidR="00921207">
        <w:rPr>
          <w:sz w:val="24"/>
          <w:szCs w:val="24"/>
        </w:rPr>
        <w:t xml:space="preserve">   </w:t>
      </w:r>
      <w:r>
        <w:rPr>
          <w:sz w:val="24"/>
          <w:szCs w:val="24"/>
        </w:rPr>
        <w:tab/>
      </w:r>
      <w:r w:rsidR="00921207">
        <w:rPr>
          <w:sz w:val="24"/>
          <w:szCs w:val="24"/>
        </w:rPr>
        <w:t>- Property Tax Tracker (Continued)</w:t>
      </w:r>
    </w:p>
    <w:p w:rsidR="00921207" w:rsidRPr="00AD5167" w:rsidRDefault="00396621" w:rsidP="00396621">
      <w:pPr>
        <w:pStyle w:val="BodyText"/>
        <w:tabs>
          <w:tab w:val="left" w:pos="3600"/>
        </w:tabs>
        <w:ind w:left="720" w:hanging="450"/>
        <w:outlineLvl w:val="0"/>
        <w:rPr>
          <w:sz w:val="24"/>
          <w:szCs w:val="24"/>
        </w:rPr>
      </w:pPr>
      <w:r>
        <w:rPr>
          <w:sz w:val="24"/>
          <w:szCs w:val="24"/>
        </w:rPr>
        <w:t>2</w:t>
      </w:r>
      <w:r w:rsidRPr="00396621">
        <w:rPr>
          <w:sz w:val="24"/>
          <w:szCs w:val="24"/>
          <w:vertAlign w:val="superscript"/>
        </w:rPr>
        <w:t>nd</w:t>
      </w:r>
      <w:r>
        <w:rPr>
          <w:sz w:val="24"/>
          <w:szCs w:val="24"/>
        </w:rPr>
        <w:t xml:space="preserve"> </w:t>
      </w:r>
      <w:r w:rsidR="00A5185F">
        <w:rPr>
          <w:sz w:val="24"/>
          <w:szCs w:val="24"/>
        </w:rPr>
        <w:t>Revision of Sheet No. 140-F</w:t>
      </w:r>
      <w:r w:rsidR="00921207">
        <w:rPr>
          <w:sz w:val="24"/>
          <w:szCs w:val="24"/>
        </w:rPr>
        <w:t xml:space="preserve">   </w:t>
      </w:r>
      <w:r>
        <w:rPr>
          <w:sz w:val="24"/>
          <w:szCs w:val="24"/>
        </w:rPr>
        <w:tab/>
      </w:r>
      <w:r w:rsidR="00921207">
        <w:rPr>
          <w:sz w:val="24"/>
          <w:szCs w:val="24"/>
        </w:rPr>
        <w:t>- Property Tax Tracker (Continued)</w:t>
      </w:r>
    </w:p>
    <w:p w:rsidR="00921207" w:rsidRPr="00AD5167" w:rsidRDefault="00396621" w:rsidP="00396621">
      <w:pPr>
        <w:pStyle w:val="BodyText"/>
        <w:tabs>
          <w:tab w:val="left" w:pos="3600"/>
        </w:tabs>
        <w:ind w:left="720" w:hanging="450"/>
        <w:outlineLvl w:val="0"/>
        <w:rPr>
          <w:sz w:val="24"/>
          <w:szCs w:val="24"/>
        </w:rPr>
      </w:pPr>
      <w:r>
        <w:rPr>
          <w:sz w:val="24"/>
          <w:szCs w:val="24"/>
        </w:rPr>
        <w:t>2</w:t>
      </w:r>
      <w:r w:rsidRPr="00396621">
        <w:rPr>
          <w:sz w:val="24"/>
          <w:szCs w:val="24"/>
          <w:vertAlign w:val="superscript"/>
        </w:rPr>
        <w:t>nd</w:t>
      </w:r>
      <w:r>
        <w:rPr>
          <w:sz w:val="24"/>
          <w:szCs w:val="24"/>
        </w:rPr>
        <w:t xml:space="preserve"> </w:t>
      </w:r>
      <w:r w:rsidR="00A5185F">
        <w:rPr>
          <w:sz w:val="24"/>
          <w:szCs w:val="24"/>
        </w:rPr>
        <w:t>Revision of Sheet No. 140-G</w:t>
      </w:r>
      <w:r w:rsidR="00921207">
        <w:rPr>
          <w:sz w:val="24"/>
          <w:szCs w:val="24"/>
        </w:rPr>
        <w:t xml:space="preserve">   </w:t>
      </w:r>
      <w:r>
        <w:rPr>
          <w:sz w:val="24"/>
          <w:szCs w:val="24"/>
        </w:rPr>
        <w:tab/>
      </w:r>
      <w:r w:rsidR="00921207">
        <w:rPr>
          <w:sz w:val="24"/>
          <w:szCs w:val="24"/>
        </w:rPr>
        <w:t>- Property Tax Tracker (Continued)</w:t>
      </w:r>
    </w:p>
    <w:p w:rsidR="00921207" w:rsidRPr="00AD5167" w:rsidRDefault="00396621" w:rsidP="00396621">
      <w:pPr>
        <w:pStyle w:val="BodyText"/>
        <w:tabs>
          <w:tab w:val="left" w:pos="3600"/>
        </w:tabs>
        <w:ind w:left="720" w:hanging="450"/>
        <w:outlineLvl w:val="0"/>
        <w:rPr>
          <w:sz w:val="24"/>
          <w:szCs w:val="24"/>
        </w:rPr>
      </w:pPr>
      <w:r>
        <w:rPr>
          <w:sz w:val="24"/>
          <w:szCs w:val="24"/>
        </w:rPr>
        <w:t>2</w:t>
      </w:r>
      <w:r w:rsidRPr="00396621">
        <w:rPr>
          <w:sz w:val="24"/>
          <w:szCs w:val="24"/>
          <w:vertAlign w:val="superscript"/>
        </w:rPr>
        <w:t>nd</w:t>
      </w:r>
      <w:r>
        <w:rPr>
          <w:sz w:val="24"/>
          <w:szCs w:val="24"/>
        </w:rPr>
        <w:t xml:space="preserve"> </w:t>
      </w:r>
      <w:r w:rsidR="00A5185F">
        <w:rPr>
          <w:sz w:val="24"/>
          <w:szCs w:val="24"/>
        </w:rPr>
        <w:t>Revision of Sheet No. 140-H</w:t>
      </w:r>
      <w:r w:rsidR="00921207">
        <w:rPr>
          <w:sz w:val="24"/>
          <w:szCs w:val="24"/>
        </w:rPr>
        <w:t xml:space="preserve">   </w:t>
      </w:r>
      <w:r>
        <w:rPr>
          <w:sz w:val="24"/>
          <w:szCs w:val="24"/>
        </w:rPr>
        <w:tab/>
      </w:r>
      <w:r w:rsidR="00921207">
        <w:rPr>
          <w:sz w:val="24"/>
          <w:szCs w:val="24"/>
        </w:rPr>
        <w:t>- Property Tax Tracker (Continued)</w:t>
      </w:r>
    </w:p>
    <w:p w:rsidR="00921207" w:rsidRPr="00AD5167" w:rsidRDefault="00396621" w:rsidP="00396621">
      <w:pPr>
        <w:pStyle w:val="BodyText"/>
        <w:tabs>
          <w:tab w:val="left" w:pos="3600"/>
        </w:tabs>
        <w:ind w:left="720" w:hanging="450"/>
        <w:outlineLvl w:val="0"/>
        <w:rPr>
          <w:sz w:val="24"/>
          <w:szCs w:val="24"/>
        </w:rPr>
      </w:pPr>
      <w:r>
        <w:rPr>
          <w:sz w:val="24"/>
          <w:szCs w:val="24"/>
        </w:rPr>
        <w:t>2</w:t>
      </w:r>
      <w:r w:rsidRPr="00396621">
        <w:rPr>
          <w:sz w:val="24"/>
          <w:szCs w:val="24"/>
          <w:vertAlign w:val="superscript"/>
        </w:rPr>
        <w:t>nd</w:t>
      </w:r>
      <w:r>
        <w:rPr>
          <w:sz w:val="24"/>
          <w:szCs w:val="24"/>
        </w:rPr>
        <w:t xml:space="preserve"> </w:t>
      </w:r>
      <w:r w:rsidR="00A5185F">
        <w:rPr>
          <w:sz w:val="24"/>
          <w:szCs w:val="24"/>
        </w:rPr>
        <w:t>Revision of Sheet No. 140-I</w:t>
      </w:r>
      <w:r w:rsidR="00921207">
        <w:rPr>
          <w:sz w:val="24"/>
          <w:szCs w:val="24"/>
        </w:rPr>
        <w:t xml:space="preserve">   </w:t>
      </w:r>
      <w:r>
        <w:rPr>
          <w:sz w:val="24"/>
          <w:szCs w:val="24"/>
        </w:rPr>
        <w:tab/>
      </w:r>
      <w:r w:rsidR="00921207">
        <w:rPr>
          <w:sz w:val="24"/>
          <w:szCs w:val="24"/>
        </w:rPr>
        <w:t>- Property Tax Tracker (Continued)</w:t>
      </w:r>
    </w:p>
    <w:p w:rsidR="00921207" w:rsidRPr="00AD5167" w:rsidRDefault="00396621" w:rsidP="00396621">
      <w:pPr>
        <w:pStyle w:val="BodyText"/>
        <w:tabs>
          <w:tab w:val="left" w:pos="3600"/>
        </w:tabs>
        <w:ind w:left="720" w:hanging="450"/>
        <w:outlineLvl w:val="0"/>
        <w:rPr>
          <w:sz w:val="24"/>
          <w:szCs w:val="24"/>
        </w:rPr>
      </w:pPr>
      <w:r>
        <w:rPr>
          <w:sz w:val="24"/>
          <w:szCs w:val="24"/>
        </w:rPr>
        <w:t>2</w:t>
      </w:r>
      <w:r w:rsidRPr="00396621">
        <w:rPr>
          <w:sz w:val="24"/>
          <w:szCs w:val="24"/>
          <w:vertAlign w:val="superscript"/>
        </w:rPr>
        <w:t>nd</w:t>
      </w:r>
      <w:r>
        <w:rPr>
          <w:sz w:val="24"/>
          <w:szCs w:val="24"/>
        </w:rPr>
        <w:t xml:space="preserve"> </w:t>
      </w:r>
      <w:r w:rsidR="00921207">
        <w:rPr>
          <w:sz w:val="24"/>
          <w:szCs w:val="24"/>
        </w:rPr>
        <w:t>Revision of Sheet No. 140-</w:t>
      </w:r>
      <w:r w:rsidR="00A5185F">
        <w:rPr>
          <w:sz w:val="24"/>
          <w:szCs w:val="24"/>
        </w:rPr>
        <w:t>J</w:t>
      </w:r>
      <w:r w:rsidR="00921207">
        <w:rPr>
          <w:sz w:val="24"/>
          <w:szCs w:val="24"/>
        </w:rPr>
        <w:t xml:space="preserve">   </w:t>
      </w:r>
      <w:r>
        <w:rPr>
          <w:sz w:val="24"/>
          <w:szCs w:val="24"/>
        </w:rPr>
        <w:tab/>
      </w:r>
      <w:r w:rsidR="00921207">
        <w:rPr>
          <w:sz w:val="24"/>
          <w:szCs w:val="24"/>
        </w:rPr>
        <w:t>- Property Tax Tracker (Continued)</w:t>
      </w:r>
    </w:p>
    <w:p w:rsidR="00921207" w:rsidRDefault="00396621" w:rsidP="00396621">
      <w:pPr>
        <w:pStyle w:val="BodyText"/>
        <w:tabs>
          <w:tab w:val="left" w:pos="3600"/>
        </w:tabs>
        <w:ind w:left="720" w:hanging="450"/>
        <w:outlineLvl w:val="0"/>
        <w:rPr>
          <w:sz w:val="24"/>
          <w:szCs w:val="24"/>
        </w:rPr>
      </w:pPr>
      <w:r>
        <w:rPr>
          <w:sz w:val="24"/>
          <w:szCs w:val="24"/>
        </w:rPr>
        <w:t>1</w:t>
      </w:r>
      <w:r w:rsidRPr="00396621">
        <w:rPr>
          <w:sz w:val="24"/>
          <w:szCs w:val="24"/>
          <w:vertAlign w:val="superscript"/>
        </w:rPr>
        <w:t>st</w:t>
      </w:r>
      <w:r>
        <w:rPr>
          <w:sz w:val="24"/>
          <w:szCs w:val="24"/>
        </w:rPr>
        <w:t xml:space="preserve"> Revision of</w:t>
      </w:r>
      <w:r w:rsidR="00A5185F">
        <w:rPr>
          <w:sz w:val="24"/>
          <w:szCs w:val="24"/>
        </w:rPr>
        <w:t xml:space="preserve"> Sheet No. 140-K</w:t>
      </w:r>
      <w:r w:rsidR="00921207">
        <w:rPr>
          <w:sz w:val="24"/>
          <w:szCs w:val="24"/>
        </w:rPr>
        <w:t xml:space="preserve">   </w:t>
      </w:r>
      <w:r>
        <w:rPr>
          <w:sz w:val="24"/>
          <w:szCs w:val="24"/>
        </w:rPr>
        <w:tab/>
      </w:r>
      <w:r w:rsidR="00921207">
        <w:rPr>
          <w:sz w:val="24"/>
          <w:szCs w:val="24"/>
        </w:rPr>
        <w:t>- Property Tax Tracker (Continued)</w:t>
      </w:r>
    </w:p>
    <w:p w:rsidR="00A5185F" w:rsidRPr="00AD5167" w:rsidRDefault="00396621" w:rsidP="00396621">
      <w:pPr>
        <w:pStyle w:val="BodyText"/>
        <w:tabs>
          <w:tab w:val="left" w:pos="3600"/>
        </w:tabs>
        <w:ind w:left="720" w:hanging="450"/>
        <w:outlineLvl w:val="0"/>
        <w:rPr>
          <w:sz w:val="24"/>
          <w:szCs w:val="24"/>
        </w:rPr>
      </w:pPr>
      <w:r>
        <w:rPr>
          <w:sz w:val="24"/>
          <w:szCs w:val="24"/>
        </w:rPr>
        <w:t>1</w:t>
      </w:r>
      <w:r w:rsidRPr="00396621">
        <w:rPr>
          <w:sz w:val="24"/>
          <w:szCs w:val="24"/>
          <w:vertAlign w:val="superscript"/>
        </w:rPr>
        <w:t>st</w:t>
      </w:r>
      <w:r>
        <w:rPr>
          <w:sz w:val="24"/>
          <w:szCs w:val="24"/>
        </w:rPr>
        <w:t xml:space="preserve"> Revision of</w:t>
      </w:r>
      <w:r w:rsidR="00A5185F">
        <w:rPr>
          <w:sz w:val="24"/>
          <w:szCs w:val="24"/>
        </w:rPr>
        <w:t xml:space="preserve"> S</w:t>
      </w:r>
      <w:r>
        <w:rPr>
          <w:sz w:val="24"/>
          <w:szCs w:val="24"/>
        </w:rPr>
        <w:t xml:space="preserve">heet No. 140-L   </w:t>
      </w:r>
      <w:r>
        <w:rPr>
          <w:sz w:val="24"/>
          <w:szCs w:val="24"/>
        </w:rPr>
        <w:tab/>
      </w:r>
      <w:r w:rsidR="00A5185F">
        <w:rPr>
          <w:sz w:val="24"/>
          <w:szCs w:val="24"/>
        </w:rPr>
        <w:t>- Property Tax Tracker (Continued)</w:t>
      </w:r>
    </w:p>
    <w:p w:rsidR="00A5185F" w:rsidRPr="00AD5167" w:rsidRDefault="00396621" w:rsidP="00396621">
      <w:pPr>
        <w:pStyle w:val="BodyText"/>
        <w:tabs>
          <w:tab w:val="left" w:pos="3600"/>
        </w:tabs>
        <w:ind w:left="720" w:hanging="450"/>
        <w:outlineLvl w:val="0"/>
        <w:rPr>
          <w:sz w:val="24"/>
          <w:szCs w:val="24"/>
        </w:rPr>
      </w:pPr>
      <w:r>
        <w:rPr>
          <w:sz w:val="24"/>
          <w:szCs w:val="24"/>
        </w:rPr>
        <w:t>1</w:t>
      </w:r>
      <w:r w:rsidRPr="00396621">
        <w:rPr>
          <w:sz w:val="24"/>
          <w:szCs w:val="24"/>
          <w:vertAlign w:val="superscript"/>
        </w:rPr>
        <w:t>st</w:t>
      </w:r>
      <w:r>
        <w:rPr>
          <w:sz w:val="24"/>
          <w:szCs w:val="24"/>
        </w:rPr>
        <w:t xml:space="preserve"> Revision of Sheet No. 140-M   </w:t>
      </w:r>
      <w:r>
        <w:rPr>
          <w:sz w:val="24"/>
          <w:szCs w:val="24"/>
        </w:rPr>
        <w:tab/>
      </w:r>
      <w:r w:rsidR="00A5185F">
        <w:rPr>
          <w:sz w:val="24"/>
          <w:szCs w:val="24"/>
        </w:rPr>
        <w:t>- Property Tax Tracker (Continued)</w:t>
      </w:r>
    </w:p>
    <w:p w:rsidR="00A5185F" w:rsidRPr="00AD5167" w:rsidRDefault="00396621" w:rsidP="00396621">
      <w:pPr>
        <w:pStyle w:val="BodyText"/>
        <w:tabs>
          <w:tab w:val="left" w:pos="3600"/>
        </w:tabs>
        <w:ind w:left="720" w:hanging="450"/>
        <w:outlineLvl w:val="0"/>
        <w:rPr>
          <w:sz w:val="24"/>
          <w:szCs w:val="24"/>
        </w:rPr>
      </w:pPr>
      <w:r>
        <w:rPr>
          <w:sz w:val="24"/>
          <w:szCs w:val="24"/>
        </w:rPr>
        <w:t>1</w:t>
      </w:r>
      <w:r w:rsidRPr="00396621">
        <w:rPr>
          <w:sz w:val="24"/>
          <w:szCs w:val="24"/>
          <w:vertAlign w:val="superscript"/>
        </w:rPr>
        <w:t>st</w:t>
      </w:r>
      <w:r>
        <w:rPr>
          <w:sz w:val="24"/>
          <w:szCs w:val="24"/>
        </w:rPr>
        <w:t xml:space="preserve"> Revision of</w:t>
      </w:r>
      <w:r w:rsidR="00A5185F">
        <w:rPr>
          <w:sz w:val="24"/>
          <w:szCs w:val="24"/>
        </w:rPr>
        <w:t xml:space="preserve"> Sheet No. 140-N    </w:t>
      </w:r>
      <w:r>
        <w:rPr>
          <w:sz w:val="24"/>
          <w:szCs w:val="24"/>
        </w:rPr>
        <w:tab/>
      </w:r>
      <w:r w:rsidR="00A5185F">
        <w:rPr>
          <w:sz w:val="24"/>
          <w:szCs w:val="24"/>
        </w:rPr>
        <w:t>- Property Tax Tracker (Continued)</w:t>
      </w:r>
    </w:p>
    <w:p w:rsidR="00A5185F" w:rsidRPr="00AD5167" w:rsidRDefault="00396621" w:rsidP="00396621">
      <w:pPr>
        <w:pStyle w:val="BodyText"/>
        <w:tabs>
          <w:tab w:val="left" w:pos="3600"/>
        </w:tabs>
        <w:ind w:left="720" w:hanging="450"/>
        <w:outlineLvl w:val="0"/>
        <w:rPr>
          <w:sz w:val="24"/>
          <w:szCs w:val="24"/>
        </w:rPr>
      </w:pPr>
      <w:r>
        <w:rPr>
          <w:sz w:val="24"/>
          <w:szCs w:val="24"/>
        </w:rPr>
        <w:t>1</w:t>
      </w:r>
      <w:r w:rsidRPr="00396621">
        <w:rPr>
          <w:sz w:val="24"/>
          <w:szCs w:val="24"/>
          <w:vertAlign w:val="superscript"/>
        </w:rPr>
        <w:t>st</w:t>
      </w:r>
      <w:r>
        <w:rPr>
          <w:sz w:val="24"/>
          <w:szCs w:val="24"/>
        </w:rPr>
        <w:t xml:space="preserve"> Revision of </w:t>
      </w:r>
      <w:r w:rsidR="00A5185F">
        <w:rPr>
          <w:sz w:val="24"/>
          <w:szCs w:val="24"/>
        </w:rPr>
        <w:t xml:space="preserve">Sheet No. 140-O    </w:t>
      </w:r>
      <w:r>
        <w:rPr>
          <w:sz w:val="24"/>
          <w:szCs w:val="24"/>
        </w:rPr>
        <w:tab/>
      </w:r>
      <w:r w:rsidR="00A5185F">
        <w:rPr>
          <w:sz w:val="24"/>
          <w:szCs w:val="24"/>
        </w:rPr>
        <w:t>- Property Tax Tracker (Continued)</w:t>
      </w:r>
    </w:p>
    <w:p w:rsidR="00F5635C" w:rsidRPr="0012097E" w:rsidRDefault="00F5635C" w:rsidP="00450A76">
      <w:pPr>
        <w:pStyle w:val="BodyText"/>
        <w:rPr>
          <w:sz w:val="24"/>
          <w:szCs w:val="24"/>
        </w:rPr>
      </w:pPr>
    </w:p>
    <w:p w:rsidR="00B84DB4" w:rsidRDefault="00C529B8" w:rsidP="0085415D">
      <w:pPr>
        <w:rPr>
          <w:sz w:val="24"/>
          <w:szCs w:val="24"/>
        </w:rPr>
      </w:pPr>
      <w:r>
        <w:rPr>
          <w:sz w:val="24"/>
          <w:szCs w:val="24"/>
        </w:rPr>
        <w:t xml:space="preserve">The </w:t>
      </w:r>
      <w:r w:rsidR="00B0580A">
        <w:rPr>
          <w:sz w:val="24"/>
          <w:szCs w:val="24"/>
        </w:rPr>
        <w:t xml:space="preserve">primary </w:t>
      </w:r>
      <w:r w:rsidR="00F5635C" w:rsidRPr="00C529B8">
        <w:rPr>
          <w:sz w:val="24"/>
          <w:szCs w:val="24"/>
        </w:rPr>
        <w:t>purpose of this filing is to implement changes to ra</w:t>
      </w:r>
      <w:r w:rsidR="00FE2068">
        <w:rPr>
          <w:sz w:val="24"/>
          <w:szCs w:val="24"/>
        </w:rPr>
        <w:t xml:space="preserve">tes under the </w:t>
      </w:r>
      <w:r w:rsidR="00921207">
        <w:rPr>
          <w:sz w:val="24"/>
          <w:szCs w:val="24"/>
        </w:rPr>
        <w:t>established Property Tax Tracker</w:t>
      </w:r>
      <w:r w:rsidR="00FE2068">
        <w:rPr>
          <w:sz w:val="24"/>
          <w:szCs w:val="24"/>
        </w:rPr>
        <w:t xml:space="preserve">, as provided in </w:t>
      </w:r>
      <w:r w:rsidR="00BC4FD0">
        <w:rPr>
          <w:snapToGrid w:val="0"/>
          <w:sz w:val="24"/>
          <w:szCs w:val="24"/>
        </w:rPr>
        <w:t xml:space="preserve">the Commission’s Order 07 (Final Order Granting Petition) </w:t>
      </w:r>
      <w:r w:rsidR="00F5635C" w:rsidRPr="00C529B8">
        <w:rPr>
          <w:snapToGrid w:val="0"/>
          <w:sz w:val="24"/>
          <w:szCs w:val="24"/>
        </w:rPr>
        <w:t>in Dock</w:t>
      </w:r>
      <w:r w:rsidR="00B84DB4">
        <w:rPr>
          <w:snapToGrid w:val="0"/>
          <w:sz w:val="24"/>
          <w:szCs w:val="24"/>
        </w:rPr>
        <w:t>et No</w:t>
      </w:r>
      <w:r w:rsidR="00FE2068">
        <w:rPr>
          <w:snapToGrid w:val="0"/>
          <w:sz w:val="24"/>
          <w:szCs w:val="24"/>
        </w:rPr>
        <w:t>s. UE-121697 and UG</w:t>
      </w:r>
      <w:r w:rsidR="00884E37">
        <w:rPr>
          <w:snapToGrid w:val="0"/>
          <w:sz w:val="24"/>
          <w:szCs w:val="24"/>
        </w:rPr>
        <w:t>-</w:t>
      </w:r>
      <w:r w:rsidR="00FE2068">
        <w:rPr>
          <w:snapToGrid w:val="0"/>
          <w:sz w:val="24"/>
          <w:szCs w:val="24"/>
        </w:rPr>
        <w:t xml:space="preserve">121705 (consolidated) </w:t>
      </w:r>
      <w:r w:rsidR="0042530D">
        <w:rPr>
          <w:snapToGrid w:val="0"/>
          <w:sz w:val="24"/>
          <w:szCs w:val="24"/>
        </w:rPr>
        <w:t>and</w:t>
      </w:r>
      <w:r w:rsidR="00BC4FD0">
        <w:rPr>
          <w:snapToGrid w:val="0"/>
          <w:sz w:val="24"/>
          <w:szCs w:val="24"/>
        </w:rPr>
        <w:t xml:space="preserve"> the Commission’s Order 07 (Final Order Authorizing Rates) in </w:t>
      </w:r>
      <w:r w:rsidR="00FE2068">
        <w:rPr>
          <w:snapToGrid w:val="0"/>
          <w:sz w:val="24"/>
          <w:szCs w:val="24"/>
        </w:rPr>
        <w:t>Docket Nos. UE-130137 and UG-130138 (consolidated)</w:t>
      </w:r>
      <w:r w:rsidR="00884E37">
        <w:rPr>
          <w:snapToGrid w:val="0"/>
          <w:sz w:val="24"/>
          <w:szCs w:val="24"/>
        </w:rPr>
        <w:t xml:space="preserve"> (</w:t>
      </w:r>
      <w:r w:rsidR="00BC4FD0">
        <w:rPr>
          <w:snapToGrid w:val="0"/>
          <w:sz w:val="24"/>
          <w:szCs w:val="24"/>
        </w:rPr>
        <w:t>“Order</w:t>
      </w:r>
      <w:r w:rsidR="00884E37">
        <w:rPr>
          <w:snapToGrid w:val="0"/>
          <w:sz w:val="24"/>
          <w:szCs w:val="24"/>
        </w:rPr>
        <w:t xml:space="preserve"> 07</w:t>
      </w:r>
      <w:r w:rsidR="00BC4FD0">
        <w:rPr>
          <w:snapToGrid w:val="0"/>
          <w:sz w:val="24"/>
          <w:szCs w:val="24"/>
        </w:rPr>
        <w:t xml:space="preserve">”).  </w:t>
      </w:r>
      <w:r w:rsidR="00AA6B2B">
        <w:rPr>
          <w:sz w:val="24"/>
          <w:szCs w:val="24"/>
        </w:rPr>
        <w:t>Schedule 140 includes</w:t>
      </w:r>
      <w:r w:rsidR="0085415D">
        <w:rPr>
          <w:sz w:val="24"/>
          <w:szCs w:val="24"/>
        </w:rPr>
        <w:t xml:space="preserve"> a mechanism for adjusting rates, both up and down; to pass through the cost of property</w:t>
      </w:r>
      <w:r w:rsidR="00AA6B2B">
        <w:rPr>
          <w:sz w:val="24"/>
          <w:szCs w:val="24"/>
        </w:rPr>
        <w:t xml:space="preserve"> taxes that PSE actually pays.</w:t>
      </w:r>
      <w:r w:rsidR="00921207">
        <w:rPr>
          <w:snapToGrid w:val="0"/>
          <w:sz w:val="24"/>
          <w:szCs w:val="24"/>
        </w:rPr>
        <w:t xml:space="preserve">  </w:t>
      </w:r>
      <w:r w:rsidR="0002700C">
        <w:rPr>
          <w:sz w:val="24"/>
          <w:szCs w:val="24"/>
        </w:rPr>
        <w:t>Work papers supporting this filing are enclosed.</w:t>
      </w:r>
      <w:r w:rsidR="00BC4FD0">
        <w:rPr>
          <w:sz w:val="24"/>
          <w:szCs w:val="24"/>
        </w:rPr>
        <w:t xml:space="preserve">  </w:t>
      </w:r>
    </w:p>
    <w:p w:rsidR="00BF5479" w:rsidRPr="00D24673" w:rsidRDefault="00BF5479" w:rsidP="003019AF">
      <w:pPr>
        <w:rPr>
          <w:sz w:val="24"/>
          <w:szCs w:val="24"/>
        </w:rPr>
      </w:pPr>
    </w:p>
    <w:p w:rsidR="00061B30" w:rsidRDefault="00973E28" w:rsidP="002A6D0C">
      <w:pPr>
        <w:pStyle w:val="BodyText"/>
        <w:tabs>
          <w:tab w:val="left" w:pos="5310"/>
        </w:tabs>
        <w:rPr>
          <w:sz w:val="24"/>
          <w:szCs w:val="24"/>
        </w:rPr>
      </w:pPr>
      <w:r>
        <w:rPr>
          <w:sz w:val="24"/>
          <w:szCs w:val="24"/>
        </w:rPr>
        <w:t>Schedule 140 provides that PSE must file revisions on or prior to April 15 for rates to be effective on May 1</w:t>
      </w:r>
      <w:r w:rsidR="007E11E6" w:rsidRPr="007E11E6">
        <w:rPr>
          <w:sz w:val="24"/>
          <w:szCs w:val="24"/>
          <w:vertAlign w:val="superscript"/>
        </w:rPr>
        <w:t>st</w:t>
      </w:r>
      <w:r w:rsidR="007E11E6">
        <w:rPr>
          <w:sz w:val="24"/>
          <w:szCs w:val="24"/>
        </w:rPr>
        <w:t xml:space="preserve"> </w:t>
      </w:r>
      <w:r>
        <w:rPr>
          <w:sz w:val="24"/>
          <w:szCs w:val="24"/>
        </w:rPr>
        <w:t>each year.  In 2014</w:t>
      </w:r>
      <w:r w:rsidR="0042530D">
        <w:rPr>
          <w:sz w:val="24"/>
          <w:szCs w:val="24"/>
        </w:rPr>
        <w:t>,</w:t>
      </w:r>
      <w:r>
        <w:rPr>
          <w:sz w:val="24"/>
          <w:szCs w:val="24"/>
        </w:rPr>
        <w:t xml:space="preserve"> PSE filed on April 10</w:t>
      </w:r>
      <w:r w:rsidR="00AA6B2B">
        <w:rPr>
          <w:sz w:val="24"/>
          <w:szCs w:val="24"/>
        </w:rPr>
        <w:t>,</w:t>
      </w:r>
      <w:r>
        <w:rPr>
          <w:sz w:val="24"/>
          <w:szCs w:val="24"/>
          <w:vertAlign w:val="superscript"/>
        </w:rPr>
        <w:t xml:space="preserve"> </w:t>
      </w:r>
      <w:r>
        <w:rPr>
          <w:sz w:val="24"/>
          <w:szCs w:val="24"/>
        </w:rPr>
        <w:t xml:space="preserve">2014, and requested an effective date of May 1, 2014, with less than statutory notice (“LSN”).  With this short amount of time between filing and effectiveness, Commission Staff was left with little time to review the filing </w:t>
      </w:r>
      <w:r>
        <w:rPr>
          <w:sz w:val="24"/>
          <w:szCs w:val="24"/>
        </w:rPr>
        <w:lastRenderedPageBreak/>
        <w:t>and</w:t>
      </w:r>
      <w:r w:rsidR="00AA6B2B">
        <w:rPr>
          <w:sz w:val="24"/>
          <w:szCs w:val="24"/>
        </w:rPr>
        <w:t xml:space="preserve"> prepare a recommendation, plus</w:t>
      </w:r>
      <w:r>
        <w:rPr>
          <w:sz w:val="24"/>
          <w:szCs w:val="24"/>
        </w:rPr>
        <w:t xml:space="preserve"> had the added responsibility of the LSN request.  Because of these issues PSE and </w:t>
      </w:r>
      <w:r w:rsidR="00E314E1">
        <w:rPr>
          <w:sz w:val="24"/>
          <w:szCs w:val="24"/>
        </w:rPr>
        <w:t>Commi</w:t>
      </w:r>
      <w:r>
        <w:rPr>
          <w:sz w:val="24"/>
          <w:szCs w:val="24"/>
        </w:rPr>
        <w:t xml:space="preserve">ssion Staff </w:t>
      </w:r>
      <w:r w:rsidR="0042530D">
        <w:rPr>
          <w:sz w:val="24"/>
          <w:szCs w:val="24"/>
        </w:rPr>
        <w:t>verbally agreed to an adjustment to the timing of future</w:t>
      </w:r>
      <w:r>
        <w:rPr>
          <w:sz w:val="24"/>
          <w:szCs w:val="24"/>
        </w:rPr>
        <w:t xml:space="preserve"> filing</w:t>
      </w:r>
      <w:r w:rsidR="0042530D">
        <w:rPr>
          <w:sz w:val="24"/>
          <w:szCs w:val="24"/>
        </w:rPr>
        <w:t>s.  The adjusted approach is to make an initial</w:t>
      </w:r>
      <w:r w:rsidR="00061B30">
        <w:rPr>
          <w:sz w:val="24"/>
          <w:szCs w:val="24"/>
        </w:rPr>
        <w:t xml:space="preserve"> filing a minimum of 30 days prior to the effective date</w:t>
      </w:r>
      <w:r w:rsidR="00661ABB">
        <w:rPr>
          <w:sz w:val="24"/>
          <w:szCs w:val="24"/>
        </w:rPr>
        <w:t>.  The initial filing would include</w:t>
      </w:r>
      <w:r w:rsidR="0042530D">
        <w:rPr>
          <w:sz w:val="24"/>
          <w:szCs w:val="24"/>
        </w:rPr>
        <w:t xml:space="preserve"> an estimate of the current year</w:t>
      </w:r>
      <w:r w:rsidR="00061B30">
        <w:rPr>
          <w:sz w:val="24"/>
          <w:szCs w:val="24"/>
        </w:rPr>
        <w:t xml:space="preserve"> taxes</w:t>
      </w:r>
      <w:r w:rsidR="00DE333F">
        <w:rPr>
          <w:sz w:val="24"/>
          <w:szCs w:val="24"/>
        </w:rPr>
        <w:t xml:space="preserve"> and then</w:t>
      </w:r>
      <w:r w:rsidR="00061B30">
        <w:rPr>
          <w:sz w:val="24"/>
          <w:szCs w:val="24"/>
        </w:rPr>
        <w:t xml:space="preserve"> a subsequent filing </w:t>
      </w:r>
      <w:r w:rsidR="00FF4227">
        <w:rPr>
          <w:sz w:val="24"/>
          <w:szCs w:val="24"/>
        </w:rPr>
        <w:t>would be made as close to</w:t>
      </w:r>
      <w:r w:rsidR="00DE333F">
        <w:rPr>
          <w:sz w:val="24"/>
          <w:szCs w:val="24"/>
        </w:rPr>
        <w:t xml:space="preserve"> April 15</w:t>
      </w:r>
      <w:r w:rsidR="00DE333F" w:rsidRPr="00DE333F">
        <w:rPr>
          <w:sz w:val="24"/>
          <w:szCs w:val="24"/>
          <w:vertAlign w:val="superscript"/>
        </w:rPr>
        <w:t>th</w:t>
      </w:r>
      <w:r w:rsidR="00DE333F">
        <w:rPr>
          <w:sz w:val="24"/>
          <w:szCs w:val="24"/>
        </w:rPr>
        <w:t xml:space="preserve"> </w:t>
      </w:r>
      <w:r w:rsidR="00FF4227">
        <w:rPr>
          <w:sz w:val="24"/>
          <w:szCs w:val="24"/>
        </w:rPr>
        <w:t xml:space="preserve">as possible </w:t>
      </w:r>
      <w:r w:rsidR="00DE333F">
        <w:rPr>
          <w:sz w:val="24"/>
          <w:szCs w:val="24"/>
        </w:rPr>
        <w:t xml:space="preserve">that would update </w:t>
      </w:r>
      <w:r w:rsidR="00061B30">
        <w:rPr>
          <w:sz w:val="24"/>
          <w:szCs w:val="24"/>
        </w:rPr>
        <w:t xml:space="preserve">the estimates to actual amounts.  </w:t>
      </w:r>
      <w:r w:rsidR="00DE333F">
        <w:rPr>
          <w:sz w:val="24"/>
          <w:szCs w:val="24"/>
        </w:rPr>
        <w:t>This approach would allow Commission Staff enough time to review all aspects of PSE’s filing except the final property tax amounts and to prepare a draft of their memo by their internal due dates.  With the only change in the update filing be</w:t>
      </w:r>
      <w:r w:rsidR="00FF4227">
        <w:rPr>
          <w:sz w:val="24"/>
          <w:szCs w:val="24"/>
        </w:rPr>
        <w:t>ing</w:t>
      </w:r>
      <w:r w:rsidR="00DE333F">
        <w:rPr>
          <w:sz w:val="24"/>
          <w:szCs w:val="24"/>
        </w:rPr>
        <w:t xml:space="preserve"> the final current property tax amounts, a </w:t>
      </w:r>
      <w:r w:rsidR="00651A58">
        <w:rPr>
          <w:sz w:val="24"/>
          <w:szCs w:val="24"/>
        </w:rPr>
        <w:t>focused</w:t>
      </w:r>
      <w:r w:rsidR="00DE333F">
        <w:rPr>
          <w:sz w:val="24"/>
          <w:szCs w:val="24"/>
        </w:rPr>
        <w:t xml:space="preserve"> review and update to existing draft open meeting memos can be achieved.  This filing constitutes the initial filing with estimated current property tax amounts.  </w:t>
      </w:r>
      <w:r w:rsidR="00061B30">
        <w:rPr>
          <w:sz w:val="24"/>
          <w:szCs w:val="24"/>
        </w:rPr>
        <w:t>PSE expects to make t</w:t>
      </w:r>
      <w:r w:rsidR="00DE333F">
        <w:rPr>
          <w:sz w:val="24"/>
          <w:szCs w:val="24"/>
        </w:rPr>
        <w:t>he subsequent filing for this year on April 15</w:t>
      </w:r>
      <w:r w:rsidR="00061B30">
        <w:rPr>
          <w:sz w:val="24"/>
          <w:szCs w:val="24"/>
        </w:rPr>
        <w:t>, 2015.  This process is similar to the natural gas Cost Recovery Mechanism for replacement of natural gas pipeline</w:t>
      </w:r>
      <w:r w:rsidR="00AA6B2B">
        <w:rPr>
          <w:sz w:val="24"/>
          <w:szCs w:val="24"/>
        </w:rPr>
        <w:t xml:space="preserve"> which</w:t>
      </w:r>
      <w:r w:rsidR="00061B30">
        <w:rPr>
          <w:sz w:val="24"/>
          <w:szCs w:val="24"/>
        </w:rPr>
        <w:t xml:space="preserve"> avoids a request for LSN treatment and allows Commission Staff adequate time</w:t>
      </w:r>
      <w:r w:rsidR="00AA6B2B">
        <w:rPr>
          <w:sz w:val="24"/>
          <w:szCs w:val="24"/>
        </w:rPr>
        <w:t xml:space="preserve"> for review</w:t>
      </w:r>
      <w:r w:rsidR="00061B30">
        <w:rPr>
          <w:sz w:val="24"/>
          <w:szCs w:val="24"/>
        </w:rPr>
        <w:t>.</w:t>
      </w:r>
    </w:p>
    <w:p w:rsidR="00E314E1" w:rsidRDefault="00061B30" w:rsidP="002A6D0C">
      <w:pPr>
        <w:pStyle w:val="BodyText"/>
        <w:tabs>
          <w:tab w:val="left" w:pos="5310"/>
        </w:tabs>
        <w:rPr>
          <w:sz w:val="24"/>
          <w:szCs w:val="24"/>
        </w:rPr>
      </w:pPr>
      <w:r>
        <w:rPr>
          <w:sz w:val="24"/>
          <w:szCs w:val="24"/>
        </w:rPr>
        <w:t xml:space="preserve">   </w:t>
      </w:r>
    </w:p>
    <w:p w:rsidR="00F5635C" w:rsidRDefault="00F5635C" w:rsidP="002A6D0C">
      <w:pPr>
        <w:pStyle w:val="BodyText"/>
        <w:tabs>
          <w:tab w:val="left" w:pos="5310"/>
        </w:tabs>
        <w:rPr>
          <w:sz w:val="24"/>
          <w:szCs w:val="24"/>
        </w:rPr>
      </w:pPr>
      <w:r w:rsidRPr="0085415D">
        <w:rPr>
          <w:sz w:val="24"/>
          <w:szCs w:val="24"/>
        </w:rPr>
        <w:t xml:space="preserve">Overall, this proposal represents </w:t>
      </w:r>
      <w:r w:rsidR="0002700C" w:rsidRPr="0085415D">
        <w:rPr>
          <w:sz w:val="24"/>
          <w:szCs w:val="24"/>
        </w:rPr>
        <w:t>an average increase</w:t>
      </w:r>
      <w:r w:rsidR="002275E5" w:rsidRPr="0085415D">
        <w:rPr>
          <w:sz w:val="24"/>
          <w:szCs w:val="24"/>
        </w:rPr>
        <w:t xml:space="preserve"> </w:t>
      </w:r>
      <w:r w:rsidR="002275E5" w:rsidRPr="00272F6A">
        <w:rPr>
          <w:sz w:val="24"/>
          <w:szCs w:val="24"/>
        </w:rPr>
        <w:t xml:space="preserve">of </w:t>
      </w:r>
      <w:r w:rsidR="00661ABB">
        <w:rPr>
          <w:sz w:val="24"/>
          <w:szCs w:val="24"/>
        </w:rPr>
        <w:t>0.40</w:t>
      </w:r>
      <w:r w:rsidR="002275E5" w:rsidRPr="00272F6A">
        <w:rPr>
          <w:sz w:val="24"/>
          <w:szCs w:val="24"/>
        </w:rPr>
        <w:t>%</w:t>
      </w:r>
      <w:r w:rsidR="002275E5" w:rsidRPr="0085415D">
        <w:rPr>
          <w:sz w:val="24"/>
          <w:szCs w:val="24"/>
        </w:rPr>
        <w:t xml:space="preserve"> </w:t>
      </w:r>
      <w:r w:rsidR="0002700C" w:rsidRPr="0085415D">
        <w:rPr>
          <w:sz w:val="24"/>
          <w:szCs w:val="24"/>
        </w:rPr>
        <w:t xml:space="preserve">in overall bills </w:t>
      </w:r>
      <w:r w:rsidR="002275E5" w:rsidRPr="0085415D">
        <w:rPr>
          <w:sz w:val="24"/>
          <w:szCs w:val="24"/>
        </w:rPr>
        <w:t>for all customers</w:t>
      </w:r>
      <w:r w:rsidR="00D840A8" w:rsidRPr="0085415D">
        <w:rPr>
          <w:sz w:val="24"/>
          <w:szCs w:val="24"/>
        </w:rPr>
        <w:t xml:space="preserve">.  </w:t>
      </w:r>
      <w:r w:rsidR="000B1D99" w:rsidRPr="0085415D">
        <w:rPr>
          <w:sz w:val="24"/>
          <w:szCs w:val="24"/>
        </w:rPr>
        <w:t xml:space="preserve">For example, the typical residential customer using 1,000 kWh per month will experience an increase </w:t>
      </w:r>
      <w:r w:rsidR="000B1D99" w:rsidRPr="00272F6A">
        <w:rPr>
          <w:sz w:val="24"/>
          <w:szCs w:val="24"/>
        </w:rPr>
        <w:t xml:space="preserve">of </w:t>
      </w:r>
      <w:r w:rsidR="00661ABB">
        <w:rPr>
          <w:sz w:val="24"/>
          <w:szCs w:val="24"/>
        </w:rPr>
        <w:t>$0.44</w:t>
      </w:r>
      <w:r w:rsidR="000B1D99" w:rsidRPr="0085415D">
        <w:rPr>
          <w:sz w:val="24"/>
          <w:szCs w:val="24"/>
        </w:rPr>
        <w:t xml:space="preserve"> per month.</w:t>
      </w:r>
      <w:r w:rsidR="000B1D99" w:rsidRPr="00B84DB4">
        <w:rPr>
          <w:sz w:val="24"/>
          <w:szCs w:val="24"/>
        </w:rPr>
        <w:t xml:space="preserve"> </w:t>
      </w:r>
    </w:p>
    <w:p w:rsidR="00DF1E7E" w:rsidRDefault="00DF1E7E" w:rsidP="00DF1E7E">
      <w:pPr>
        <w:pStyle w:val="BodyText"/>
        <w:rPr>
          <w:sz w:val="23"/>
          <w:szCs w:val="23"/>
        </w:rPr>
      </w:pPr>
    </w:p>
    <w:p w:rsidR="00DF1E7E" w:rsidRPr="00661ABB" w:rsidRDefault="00DF1E7E" w:rsidP="00DF1E7E">
      <w:pPr>
        <w:pStyle w:val="BodyText"/>
        <w:rPr>
          <w:sz w:val="24"/>
          <w:szCs w:val="24"/>
        </w:rPr>
      </w:pPr>
      <w:r w:rsidRPr="00661ABB">
        <w:rPr>
          <w:sz w:val="24"/>
          <w:szCs w:val="24"/>
        </w:rPr>
        <w:t xml:space="preserve">WAC 480-100-194 provides that the published notice informing customers of the </w:t>
      </w:r>
      <w:r w:rsidR="00EC763A" w:rsidRPr="00661ABB">
        <w:rPr>
          <w:sz w:val="24"/>
          <w:szCs w:val="24"/>
        </w:rPr>
        <w:t xml:space="preserve">proposed </w:t>
      </w:r>
      <w:r w:rsidRPr="00661ABB">
        <w:rPr>
          <w:sz w:val="24"/>
          <w:szCs w:val="24"/>
        </w:rPr>
        <w:t>increase be provided at least thirty days prior to the effective date.</w:t>
      </w:r>
      <w:r w:rsidR="00061B30" w:rsidRPr="00661ABB">
        <w:rPr>
          <w:sz w:val="24"/>
          <w:szCs w:val="24"/>
        </w:rPr>
        <w:t xml:space="preserve">  In conjunction with the use of an estimate for property taxes not yet billed as described</w:t>
      </w:r>
      <w:r w:rsidRPr="00661ABB">
        <w:rPr>
          <w:sz w:val="24"/>
          <w:szCs w:val="24"/>
        </w:rPr>
        <w:t xml:space="preserve"> above</w:t>
      </w:r>
      <w:r w:rsidR="00061B30" w:rsidRPr="00661ABB">
        <w:rPr>
          <w:sz w:val="24"/>
          <w:szCs w:val="24"/>
        </w:rPr>
        <w:t>,</w:t>
      </w:r>
      <w:r w:rsidRPr="00661ABB">
        <w:rPr>
          <w:sz w:val="24"/>
          <w:szCs w:val="24"/>
        </w:rPr>
        <w:t xml:space="preserve"> PSE respectfully requests that the Commission </w:t>
      </w:r>
      <w:r w:rsidR="00061B30" w:rsidRPr="00661ABB">
        <w:rPr>
          <w:sz w:val="24"/>
          <w:szCs w:val="24"/>
        </w:rPr>
        <w:t xml:space="preserve">allow the use of that estimate in the notice to customers required by WAC 480-100-194.  </w:t>
      </w:r>
      <w:r w:rsidR="00AA6B2B" w:rsidRPr="00661ABB">
        <w:rPr>
          <w:sz w:val="24"/>
          <w:szCs w:val="24"/>
        </w:rPr>
        <w:t>To the extent that this request</w:t>
      </w:r>
      <w:r w:rsidR="00061B30" w:rsidRPr="00661ABB">
        <w:rPr>
          <w:sz w:val="24"/>
          <w:szCs w:val="24"/>
        </w:rPr>
        <w:t xml:space="preserve"> requires approval by the Commission, PSE requests that approval.</w:t>
      </w:r>
      <w:r w:rsidR="001A792D" w:rsidRPr="00661ABB">
        <w:rPr>
          <w:sz w:val="24"/>
          <w:szCs w:val="24"/>
        </w:rPr>
        <w:t xml:space="preserve">  PSE will provide the required notice through a published notice as provided in WAC 480-100-194(2) on or prior to March 31, 2015.  </w:t>
      </w:r>
    </w:p>
    <w:p w:rsidR="00F5635C" w:rsidRPr="00B84DB4" w:rsidRDefault="00F5635C">
      <w:pPr>
        <w:pStyle w:val="BodyText"/>
        <w:rPr>
          <w:sz w:val="24"/>
          <w:szCs w:val="24"/>
        </w:rPr>
      </w:pPr>
    </w:p>
    <w:p w:rsidR="007E11E6" w:rsidRDefault="00F5635C" w:rsidP="007E11E6">
      <w:pPr>
        <w:pStyle w:val="BodyText"/>
        <w:rPr>
          <w:sz w:val="24"/>
          <w:szCs w:val="24"/>
        </w:rPr>
      </w:pPr>
      <w:r w:rsidRPr="00C529B8">
        <w:rPr>
          <w:sz w:val="24"/>
          <w:szCs w:val="24"/>
        </w:rPr>
        <w:t>The tariff sheets described herei</w:t>
      </w:r>
      <w:r w:rsidR="00764529">
        <w:rPr>
          <w:sz w:val="24"/>
          <w:szCs w:val="24"/>
        </w:rPr>
        <w:t>n refl</w:t>
      </w:r>
      <w:r w:rsidR="00884E37">
        <w:rPr>
          <w:sz w:val="24"/>
          <w:szCs w:val="24"/>
        </w:rPr>
        <w:t xml:space="preserve">ect </w:t>
      </w:r>
      <w:r w:rsidR="00D840A8">
        <w:rPr>
          <w:sz w:val="24"/>
          <w:szCs w:val="24"/>
        </w:rPr>
        <w:t>issue date</w:t>
      </w:r>
      <w:r w:rsidR="00884E37">
        <w:rPr>
          <w:sz w:val="24"/>
          <w:szCs w:val="24"/>
        </w:rPr>
        <w:t>s</w:t>
      </w:r>
      <w:r w:rsidR="001A792D">
        <w:rPr>
          <w:sz w:val="24"/>
          <w:szCs w:val="24"/>
        </w:rPr>
        <w:t xml:space="preserve"> of </w:t>
      </w:r>
      <w:r w:rsidR="00092001">
        <w:rPr>
          <w:sz w:val="24"/>
          <w:szCs w:val="24"/>
        </w:rPr>
        <w:t>March 26, 2015</w:t>
      </w:r>
      <w:bookmarkStart w:id="0" w:name="_GoBack"/>
      <w:bookmarkEnd w:id="0"/>
      <w:r w:rsidRPr="00C529B8">
        <w:rPr>
          <w:sz w:val="24"/>
          <w:szCs w:val="24"/>
        </w:rPr>
        <w:t xml:space="preserve">, and </w:t>
      </w:r>
      <w:r w:rsidR="00C06BE4">
        <w:rPr>
          <w:sz w:val="24"/>
          <w:szCs w:val="24"/>
        </w:rPr>
        <w:t>effective date</w:t>
      </w:r>
      <w:r w:rsidR="00884E37">
        <w:rPr>
          <w:sz w:val="24"/>
          <w:szCs w:val="24"/>
        </w:rPr>
        <w:t>s</w:t>
      </w:r>
      <w:r w:rsidR="00C06BE4">
        <w:rPr>
          <w:sz w:val="24"/>
          <w:szCs w:val="24"/>
        </w:rPr>
        <w:t xml:space="preserve"> of May 1</w:t>
      </w:r>
      <w:r w:rsidR="001A792D">
        <w:rPr>
          <w:sz w:val="24"/>
          <w:szCs w:val="24"/>
        </w:rPr>
        <w:t>, 2015</w:t>
      </w:r>
      <w:r w:rsidRPr="00C529B8">
        <w:rPr>
          <w:sz w:val="24"/>
          <w:szCs w:val="24"/>
        </w:rPr>
        <w:t xml:space="preserve">. </w:t>
      </w:r>
      <w:r w:rsidR="00EC763A">
        <w:rPr>
          <w:sz w:val="24"/>
          <w:szCs w:val="24"/>
        </w:rPr>
        <w:t xml:space="preserve"> </w:t>
      </w:r>
      <w:r w:rsidRPr="00C529B8">
        <w:rPr>
          <w:sz w:val="24"/>
          <w:szCs w:val="24"/>
        </w:rPr>
        <w:t>Posting of proposed tariff changes, as required by WAC 480-100-193, is being made by posting the proposed tariff sheets on the PSE web site immediately prior to or coincident with the date of this transmittal letter</w:t>
      </w:r>
      <w:r w:rsidR="00602586">
        <w:rPr>
          <w:sz w:val="24"/>
          <w:szCs w:val="24"/>
        </w:rPr>
        <w:t>.</w:t>
      </w:r>
      <w:r w:rsidRPr="004C7D2B">
        <w:rPr>
          <w:sz w:val="24"/>
          <w:szCs w:val="24"/>
        </w:rPr>
        <w:t xml:space="preserve"> </w:t>
      </w:r>
    </w:p>
    <w:p w:rsidR="007E11E6" w:rsidRDefault="007E11E6" w:rsidP="007E11E6">
      <w:pPr>
        <w:pStyle w:val="BodyText"/>
        <w:rPr>
          <w:sz w:val="24"/>
          <w:szCs w:val="24"/>
        </w:rPr>
      </w:pPr>
    </w:p>
    <w:p w:rsidR="00F5635C" w:rsidRPr="0012097E" w:rsidRDefault="00F5635C" w:rsidP="007E11E6">
      <w:pPr>
        <w:pStyle w:val="BodyText"/>
        <w:rPr>
          <w:sz w:val="24"/>
          <w:szCs w:val="24"/>
        </w:rPr>
      </w:pPr>
      <w:r w:rsidRPr="0012097E">
        <w:rPr>
          <w:sz w:val="24"/>
          <w:szCs w:val="24"/>
        </w:rPr>
        <w:t xml:space="preserve">Please contact </w:t>
      </w:r>
      <w:r w:rsidR="009026BE">
        <w:rPr>
          <w:sz w:val="24"/>
          <w:szCs w:val="24"/>
        </w:rPr>
        <w:t>Julie Waltari at (425) 456-2945</w:t>
      </w:r>
      <w:r w:rsidRPr="0012097E">
        <w:rPr>
          <w:sz w:val="24"/>
          <w:szCs w:val="24"/>
        </w:rPr>
        <w:t xml:space="preserve"> for additional information about this filing.  If you have any other question</w:t>
      </w:r>
      <w:r w:rsidR="00CA3E57">
        <w:rPr>
          <w:sz w:val="24"/>
          <w:szCs w:val="24"/>
        </w:rPr>
        <w:t>s please contact me at (425) 456-2110</w:t>
      </w:r>
      <w:r w:rsidRPr="0012097E">
        <w:rPr>
          <w:sz w:val="24"/>
          <w:szCs w:val="24"/>
        </w:rPr>
        <w:t>.</w:t>
      </w:r>
      <w:r w:rsidRPr="0012097E">
        <w:rPr>
          <w:sz w:val="24"/>
          <w:szCs w:val="24"/>
        </w:rPr>
        <w:tab/>
      </w:r>
    </w:p>
    <w:p w:rsidR="00F5635C" w:rsidRPr="0012097E" w:rsidRDefault="00F5635C">
      <w:pPr>
        <w:pStyle w:val="Header"/>
        <w:tabs>
          <w:tab w:val="clear" w:pos="4320"/>
          <w:tab w:val="clear" w:pos="8640"/>
        </w:tabs>
        <w:rPr>
          <w:sz w:val="24"/>
          <w:szCs w:val="24"/>
        </w:rPr>
      </w:pPr>
    </w:p>
    <w:p w:rsidR="00F5635C" w:rsidRPr="0012097E" w:rsidRDefault="00C06BE4">
      <w:pPr>
        <w:ind w:left="3600" w:firstLine="720"/>
        <w:rPr>
          <w:sz w:val="24"/>
          <w:szCs w:val="24"/>
        </w:rPr>
      </w:pPr>
      <w:r>
        <w:rPr>
          <w:sz w:val="24"/>
          <w:szCs w:val="24"/>
        </w:rPr>
        <w:t>Sincerely</w:t>
      </w:r>
      <w:r w:rsidR="00F5635C" w:rsidRPr="0012097E">
        <w:rPr>
          <w:sz w:val="24"/>
          <w:szCs w:val="24"/>
        </w:rPr>
        <w:t>,</w:t>
      </w:r>
    </w:p>
    <w:p w:rsidR="00F5635C" w:rsidRPr="0012097E" w:rsidRDefault="00F5635C">
      <w:pPr>
        <w:rPr>
          <w:sz w:val="24"/>
          <w:szCs w:val="24"/>
        </w:rPr>
      </w:pPr>
    </w:p>
    <w:p w:rsidR="00272F6A" w:rsidRDefault="00272F6A">
      <w:pPr>
        <w:rPr>
          <w:sz w:val="24"/>
          <w:szCs w:val="24"/>
        </w:rPr>
      </w:pPr>
    </w:p>
    <w:p w:rsidR="00F5635C" w:rsidRPr="0012097E" w:rsidRDefault="00F5635C">
      <w:pPr>
        <w:rPr>
          <w:sz w:val="24"/>
          <w:szCs w:val="24"/>
        </w:rPr>
      </w:pPr>
    </w:p>
    <w:p w:rsidR="00F5635C" w:rsidRPr="0012097E" w:rsidRDefault="00C06BE4" w:rsidP="00A33AF7">
      <w:pPr>
        <w:ind w:left="3600" w:firstLine="720"/>
        <w:outlineLvl w:val="0"/>
        <w:rPr>
          <w:sz w:val="24"/>
          <w:szCs w:val="24"/>
        </w:rPr>
      </w:pPr>
      <w:r>
        <w:rPr>
          <w:sz w:val="24"/>
          <w:szCs w:val="24"/>
        </w:rPr>
        <w:t>Ken</w:t>
      </w:r>
      <w:r w:rsidR="00CA3E57">
        <w:rPr>
          <w:sz w:val="24"/>
          <w:szCs w:val="24"/>
        </w:rPr>
        <w:t xml:space="preserve"> Johnson</w:t>
      </w:r>
    </w:p>
    <w:p w:rsidR="00F5635C" w:rsidRPr="0012097E" w:rsidRDefault="00CA3E5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Director, </w:t>
      </w:r>
      <w:r w:rsidR="00F5635C" w:rsidRPr="0012097E">
        <w:rPr>
          <w:sz w:val="24"/>
          <w:szCs w:val="24"/>
        </w:rPr>
        <w:t>State Regulatory Affairs</w:t>
      </w:r>
    </w:p>
    <w:p w:rsidR="00272F6A" w:rsidRDefault="00272F6A">
      <w:pPr>
        <w:rPr>
          <w:sz w:val="24"/>
          <w:szCs w:val="24"/>
        </w:rPr>
      </w:pPr>
    </w:p>
    <w:p w:rsidR="00272F6A" w:rsidRDefault="00272F6A">
      <w:pPr>
        <w:rPr>
          <w:sz w:val="24"/>
          <w:szCs w:val="24"/>
        </w:rPr>
      </w:pPr>
    </w:p>
    <w:p w:rsidR="00272F6A" w:rsidRDefault="00272F6A">
      <w:pPr>
        <w:rPr>
          <w:sz w:val="24"/>
          <w:szCs w:val="24"/>
        </w:rPr>
      </w:pPr>
    </w:p>
    <w:p w:rsidR="00F5635C" w:rsidRPr="0012097E" w:rsidRDefault="00F5635C">
      <w:pPr>
        <w:rPr>
          <w:sz w:val="24"/>
          <w:szCs w:val="24"/>
        </w:rPr>
      </w:pPr>
      <w:r w:rsidRPr="0012097E">
        <w:rPr>
          <w:sz w:val="24"/>
          <w:szCs w:val="24"/>
        </w:rPr>
        <w:t>Enclosures</w:t>
      </w:r>
    </w:p>
    <w:p w:rsidR="00F5635C" w:rsidRPr="0012097E" w:rsidRDefault="00F5635C" w:rsidP="00A70281">
      <w:pPr>
        <w:rPr>
          <w:sz w:val="24"/>
          <w:szCs w:val="24"/>
        </w:rPr>
      </w:pPr>
      <w:r w:rsidRPr="0012097E">
        <w:rPr>
          <w:sz w:val="24"/>
          <w:szCs w:val="24"/>
        </w:rPr>
        <w:t xml:space="preserve">cc: </w:t>
      </w:r>
      <w:r w:rsidRPr="0012097E">
        <w:rPr>
          <w:sz w:val="24"/>
          <w:szCs w:val="24"/>
        </w:rPr>
        <w:tab/>
        <w:t>Simon J. ffitch, Public Counsel</w:t>
      </w:r>
    </w:p>
    <w:p w:rsidR="00F5635C" w:rsidRPr="0012097E" w:rsidRDefault="00F5635C" w:rsidP="00A70281">
      <w:pPr>
        <w:ind w:firstLine="720"/>
        <w:rPr>
          <w:sz w:val="24"/>
          <w:szCs w:val="24"/>
        </w:rPr>
      </w:pPr>
      <w:r w:rsidRPr="0012097E">
        <w:rPr>
          <w:sz w:val="24"/>
          <w:szCs w:val="24"/>
        </w:rPr>
        <w:t>Sheree Carson, Perkins Coie</w:t>
      </w:r>
    </w:p>
    <w:sectPr w:rsidR="00F5635C" w:rsidRPr="0012097E" w:rsidSect="00A07E43">
      <w:headerReference w:type="default" r:id="rId9"/>
      <w:pgSz w:w="12240" w:h="15840" w:code="1"/>
      <w:pgMar w:top="720" w:right="1440" w:bottom="720" w:left="1440" w:header="720"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708" w:rsidRDefault="00C45708">
      <w:r>
        <w:separator/>
      </w:r>
    </w:p>
  </w:endnote>
  <w:endnote w:type="continuationSeparator" w:id="0">
    <w:p w:rsidR="00C45708" w:rsidRDefault="00C4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708" w:rsidRDefault="00C45708">
      <w:r>
        <w:separator/>
      </w:r>
    </w:p>
  </w:footnote>
  <w:footnote w:type="continuationSeparator" w:id="0">
    <w:p w:rsidR="00C45708" w:rsidRDefault="00C45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06" w:rsidRDefault="00C94A28" w:rsidP="00073F06">
    <w:pPr>
      <w:pStyle w:val="Header"/>
      <w:rPr>
        <w:sz w:val="24"/>
      </w:rPr>
    </w:pPr>
    <w:r>
      <w:rPr>
        <w:sz w:val="24"/>
      </w:rPr>
      <w:t>Mr. Steven V. King</w:t>
    </w:r>
    <w:r w:rsidR="00D60280">
      <w:rPr>
        <w:sz w:val="24"/>
      </w:rPr>
      <w:tab/>
    </w:r>
    <w:r w:rsidR="00D60280">
      <w:rPr>
        <w:sz w:val="24"/>
      </w:rPr>
      <w:tab/>
    </w:r>
  </w:p>
  <w:p w:rsidR="00272F6A" w:rsidRDefault="00092001">
    <w:pPr>
      <w:pStyle w:val="Header"/>
      <w:rPr>
        <w:sz w:val="24"/>
      </w:rPr>
    </w:pPr>
    <w:r>
      <w:rPr>
        <w:sz w:val="24"/>
      </w:rPr>
      <w:t>March 26</w:t>
    </w:r>
    <w:r w:rsidR="00D60280">
      <w:rPr>
        <w:sz w:val="24"/>
      </w:rPr>
      <w:t>, 2015</w:t>
    </w:r>
  </w:p>
  <w:p w:rsidR="00272F6A" w:rsidRDefault="00272F6A" w:rsidP="00272F6A">
    <w:pPr>
      <w:pStyle w:val="Header"/>
      <w:rPr>
        <w:sz w:val="24"/>
      </w:rPr>
    </w:pPr>
    <w:r>
      <w:rPr>
        <w:sz w:val="24"/>
      </w:rPr>
      <w:t>Advice No. 2015-05</w:t>
    </w:r>
  </w:p>
  <w:p w:rsidR="00C45708" w:rsidRPr="007E11E6" w:rsidRDefault="00272F6A">
    <w:pPr>
      <w:pStyle w:val="Header"/>
      <w:rPr>
        <w:sz w:val="24"/>
        <w:szCs w:val="24"/>
      </w:rPr>
    </w:pPr>
    <w:r>
      <w:rPr>
        <w:sz w:val="24"/>
      </w:rPr>
      <w:t xml:space="preserve">Page </w:t>
    </w:r>
    <w:r w:rsidRPr="00704400">
      <w:rPr>
        <w:rStyle w:val="PageNumber"/>
        <w:sz w:val="24"/>
        <w:szCs w:val="24"/>
      </w:rPr>
      <w:fldChar w:fldCharType="begin"/>
    </w:r>
    <w:r w:rsidRPr="00704400">
      <w:rPr>
        <w:rStyle w:val="PageNumber"/>
        <w:sz w:val="24"/>
        <w:szCs w:val="24"/>
      </w:rPr>
      <w:instrText xml:space="preserve"> PAGE </w:instrText>
    </w:r>
    <w:r w:rsidRPr="00704400">
      <w:rPr>
        <w:rStyle w:val="PageNumber"/>
        <w:sz w:val="24"/>
        <w:szCs w:val="24"/>
      </w:rPr>
      <w:fldChar w:fldCharType="separate"/>
    </w:r>
    <w:r w:rsidR="00321F20">
      <w:rPr>
        <w:rStyle w:val="PageNumber"/>
        <w:noProof/>
        <w:sz w:val="24"/>
        <w:szCs w:val="24"/>
      </w:rPr>
      <w:t>2</w:t>
    </w:r>
    <w:r w:rsidRPr="00704400">
      <w:rPr>
        <w:rStyle w:val="PageNumber"/>
        <w:sz w:val="24"/>
        <w:szCs w:val="24"/>
      </w:rPr>
      <w:fldChar w:fldCharType="end"/>
    </w:r>
    <w:r>
      <w:rPr>
        <w:sz w:val="24"/>
      </w:rPr>
      <w:t xml:space="preserve"> of</w:t>
    </w:r>
    <w:r w:rsidRPr="00DA2B48">
      <w:rPr>
        <w:sz w:val="24"/>
        <w:szCs w:val="24"/>
      </w:rPr>
      <w:t xml:space="preserve"> </w:t>
    </w:r>
    <w:r w:rsidRPr="00DA2B48">
      <w:rPr>
        <w:rStyle w:val="PageNumber"/>
        <w:sz w:val="24"/>
        <w:szCs w:val="24"/>
      </w:rPr>
      <w:fldChar w:fldCharType="begin"/>
    </w:r>
    <w:r w:rsidRPr="00DA2B48">
      <w:rPr>
        <w:rStyle w:val="PageNumber"/>
        <w:sz w:val="24"/>
        <w:szCs w:val="24"/>
      </w:rPr>
      <w:instrText xml:space="preserve"> NUMPAGES </w:instrText>
    </w:r>
    <w:r w:rsidRPr="00DA2B48">
      <w:rPr>
        <w:rStyle w:val="PageNumber"/>
        <w:sz w:val="24"/>
        <w:szCs w:val="24"/>
      </w:rPr>
      <w:fldChar w:fldCharType="separate"/>
    </w:r>
    <w:r w:rsidR="00321F20">
      <w:rPr>
        <w:rStyle w:val="PageNumber"/>
        <w:noProof/>
        <w:sz w:val="24"/>
        <w:szCs w:val="24"/>
      </w:rPr>
      <w:t>2</w:t>
    </w:r>
    <w:r w:rsidRPr="00DA2B48">
      <w:rPr>
        <w:rStyle w:val="PageNumber"/>
        <w:sz w:val="24"/>
        <w:szCs w:val="24"/>
      </w:rPr>
      <w:fldChar w:fldCharType="end"/>
    </w:r>
    <w:r w:rsidR="00073F06">
      <w:rPr>
        <w:sz w:val="24"/>
      </w:rPr>
      <w:tab/>
    </w:r>
    <w:r w:rsidR="00073F06">
      <w:rPr>
        <w:sz w:val="24"/>
      </w:rPr>
      <w:tab/>
    </w:r>
  </w:p>
  <w:p w:rsidR="00272F6A" w:rsidRDefault="00272F6A">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C18A6"/>
    <w:multiLevelType w:val="hybridMultilevel"/>
    <w:tmpl w:val="752CB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A32"/>
    <w:rsid w:val="00004A18"/>
    <w:rsid w:val="00013157"/>
    <w:rsid w:val="0002700C"/>
    <w:rsid w:val="00027F12"/>
    <w:rsid w:val="00044DA1"/>
    <w:rsid w:val="00051FF0"/>
    <w:rsid w:val="000533B2"/>
    <w:rsid w:val="00053C76"/>
    <w:rsid w:val="00061B30"/>
    <w:rsid w:val="00073F06"/>
    <w:rsid w:val="000818BB"/>
    <w:rsid w:val="00087E05"/>
    <w:rsid w:val="00092001"/>
    <w:rsid w:val="000A1468"/>
    <w:rsid w:val="000B1D99"/>
    <w:rsid w:val="000B1FA5"/>
    <w:rsid w:val="000B4062"/>
    <w:rsid w:val="000C12F3"/>
    <w:rsid w:val="000C5CD5"/>
    <w:rsid w:val="000C62FD"/>
    <w:rsid w:val="000D0FED"/>
    <w:rsid w:val="000D11D3"/>
    <w:rsid w:val="000E77A9"/>
    <w:rsid w:val="000E7EA8"/>
    <w:rsid w:val="000F6D6F"/>
    <w:rsid w:val="00102043"/>
    <w:rsid w:val="001049F7"/>
    <w:rsid w:val="00104C92"/>
    <w:rsid w:val="00111124"/>
    <w:rsid w:val="0012097E"/>
    <w:rsid w:val="00126E7F"/>
    <w:rsid w:val="00134BE6"/>
    <w:rsid w:val="00135DD5"/>
    <w:rsid w:val="00154738"/>
    <w:rsid w:val="00160521"/>
    <w:rsid w:val="0018583E"/>
    <w:rsid w:val="00186B29"/>
    <w:rsid w:val="001A1544"/>
    <w:rsid w:val="001A27F4"/>
    <w:rsid w:val="001A792D"/>
    <w:rsid w:val="001C0048"/>
    <w:rsid w:val="001C0BB2"/>
    <w:rsid w:val="001D1C6D"/>
    <w:rsid w:val="001D4E36"/>
    <w:rsid w:val="001E6E64"/>
    <w:rsid w:val="00205572"/>
    <w:rsid w:val="002121E7"/>
    <w:rsid w:val="00213BA0"/>
    <w:rsid w:val="002230F9"/>
    <w:rsid w:val="00223358"/>
    <w:rsid w:val="00226F07"/>
    <w:rsid w:val="002275E5"/>
    <w:rsid w:val="002277D3"/>
    <w:rsid w:val="00243637"/>
    <w:rsid w:val="00244D1A"/>
    <w:rsid w:val="002456E1"/>
    <w:rsid w:val="0025054D"/>
    <w:rsid w:val="002703FC"/>
    <w:rsid w:val="00272F6A"/>
    <w:rsid w:val="00285C9E"/>
    <w:rsid w:val="0029437F"/>
    <w:rsid w:val="002A0FD4"/>
    <w:rsid w:val="002A1D7F"/>
    <w:rsid w:val="002A6D0C"/>
    <w:rsid w:val="002C017F"/>
    <w:rsid w:val="002D21C0"/>
    <w:rsid w:val="002E092D"/>
    <w:rsid w:val="002E24E9"/>
    <w:rsid w:val="002F4459"/>
    <w:rsid w:val="002F5D98"/>
    <w:rsid w:val="00300C40"/>
    <w:rsid w:val="0030147C"/>
    <w:rsid w:val="003019AF"/>
    <w:rsid w:val="00301B84"/>
    <w:rsid w:val="00302668"/>
    <w:rsid w:val="00306C1A"/>
    <w:rsid w:val="00321F20"/>
    <w:rsid w:val="00322724"/>
    <w:rsid w:val="00323AB9"/>
    <w:rsid w:val="0033336D"/>
    <w:rsid w:val="00346F50"/>
    <w:rsid w:val="00353927"/>
    <w:rsid w:val="003550DE"/>
    <w:rsid w:val="0035606B"/>
    <w:rsid w:val="00356672"/>
    <w:rsid w:val="003638E3"/>
    <w:rsid w:val="00366CA3"/>
    <w:rsid w:val="00372E16"/>
    <w:rsid w:val="0038031D"/>
    <w:rsid w:val="00381E07"/>
    <w:rsid w:val="00384792"/>
    <w:rsid w:val="003857EB"/>
    <w:rsid w:val="00393F62"/>
    <w:rsid w:val="00396621"/>
    <w:rsid w:val="003A0D7D"/>
    <w:rsid w:val="003A1592"/>
    <w:rsid w:val="003A197E"/>
    <w:rsid w:val="003B0541"/>
    <w:rsid w:val="003B699F"/>
    <w:rsid w:val="003D26F3"/>
    <w:rsid w:val="003E32BC"/>
    <w:rsid w:val="003F2F3C"/>
    <w:rsid w:val="003F6C75"/>
    <w:rsid w:val="00413C27"/>
    <w:rsid w:val="0041417B"/>
    <w:rsid w:val="004154A3"/>
    <w:rsid w:val="004224E6"/>
    <w:rsid w:val="004224FA"/>
    <w:rsid w:val="00424B8C"/>
    <w:rsid w:val="0042530D"/>
    <w:rsid w:val="00432CAF"/>
    <w:rsid w:val="0044271F"/>
    <w:rsid w:val="004439A0"/>
    <w:rsid w:val="00444C6B"/>
    <w:rsid w:val="00450A76"/>
    <w:rsid w:val="0045485E"/>
    <w:rsid w:val="004573C9"/>
    <w:rsid w:val="00457F69"/>
    <w:rsid w:val="00462E47"/>
    <w:rsid w:val="0047763A"/>
    <w:rsid w:val="004848F2"/>
    <w:rsid w:val="004B2C59"/>
    <w:rsid w:val="004B5910"/>
    <w:rsid w:val="004B6520"/>
    <w:rsid w:val="004C2E35"/>
    <w:rsid w:val="004C7D2B"/>
    <w:rsid w:val="004D57A3"/>
    <w:rsid w:val="004E2810"/>
    <w:rsid w:val="004E712A"/>
    <w:rsid w:val="004E7188"/>
    <w:rsid w:val="004F04D5"/>
    <w:rsid w:val="0051569F"/>
    <w:rsid w:val="00517235"/>
    <w:rsid w:val="005462A8"/>
    <w:rsid w:val="005640EE"/>
    <w:rsid w:val="005717B1"/>
    <w:rsid w:val="00577DF4"/>
    <w:rsid w:val="00590DD6"/>
    <w:rsid w:val="005B60FC"/>
    <w:rsid w:val="005F24CB"/>
    <w:rsid w:val="006017CE"/>
    <w:rsid w:val="00602586"/>
    <w:rsid w:val="00605033"/>
    <w:rsid w:val="00610C9B"/>
    <w:rsid w:val="00614E92"/>
    <w:rsid w:val="00615A90"/>
    <w:rsid w:val="006358C7"/>
    <w:rsid w:val="006366FB"/>
    <w:rsid w:val="00651A58"/>
    <w:rsid w:val="00661ABB"/>
    <w:rsid w:val="00681840"/>
    <w:rsid w:val="0068359A"/>
    <w:rsid w:val="00685322"/>
    <w:rsid w:val="0069794B"/>
    <w:rsid w:val="006A3969"/>
    <w:rsid w:val="006B3B55"/>
    <w:rsid w:val="006D41C8"/>
    <w:rsid w:val="006E232A"/>
    <w:rsid w:val="006E7C87"/>
    <w:rsid w:val="00704400"/>
    <w:rsid w:val="007125C2"/>
    <w:rsid w:val="007176B0"/>
    <w:rsid w:val="007270C1"/>
    <w:rsid w:val="00727C74"/>
    <w:rsid w:val="00737978"/>
    <w:rsid w:val="00741DAE"/>
    <w:rsid w:val="00742F65"/>
    <w:rsid w:val="00751045"/>
    <w:rsid w:val="007520BC"/>
    <w:rsid w:val="00754A2C"/>
    <w:rsid w:val="00755B99"/>
    <w:rsid w:val="00764529"/>
    <w:rsid w:val="007654BC"/>
    <w:rsid w:val="00770CF9"/>
    <w:rsid w:val="00774FD3"/>
    <w:rsid w:val="00790D82"/>
    <w:rsid w:val="00791700"/>
    <w:rsid w:val="00793587"/>
    <w:rsid w:val="007A09E0"/>
    <w:rsid w:val="007A517F"/>
    <w:rsid w:val="007B0BB3"/>
    <w:rsid w:val="007B4BB8"/>
    <w:rsid w:val="007B6EA6"/>
    <w:rsid w:val="007C7627"/>
    <w:rsid w:val="007D1D27"/>
    <w:rsid w:val="007E11E6"/>
    <w:rsid w:val="007E18FD"/>
    <w:rsid w:val="007E4149"/>
    <w:rsid w:val="007F1AA0"/>
    <w:rsid w:val="007F2616"/>
    <w:rsid w:val="00805B11"/>
    <w:rsid w:val="00811104"/>
    <w:rsid w:val="0082302C"/>
    <w:rsid w:val="0083138D"/>
    <w:rsid w:val="00831D71"/>
    <w:rsid w:val="00835A32"/>
    <w:rsid w:val="008379F5"/>
    <w:rsid w:val="00847B3C"/>
    <w:rsid w:val="0085415D"/>
    <w:rsid w:val="00855202"/>
    <w:rsid w:val="00870F32"/>
    <w:rsid w:val="00874638"/>
    <w:rsid w:val="00884E37"/>
    <w:rsid w:val="00891CA1"/>
    <w:rsid w:val="0089225B"/>
    <w:rsid w:val="00897DDA"/>
    <w:rsid w:val="008A1A8B"/>
    <w:rsid w:val="008B4905"/>
    <w:rsid w:val="008B75EA"/>
    <w:rsid w:val="008C3190"/>
    <w:rsid w:val="008C47D5"/>
    <w:rsid w:val="008C5DDC"/>
    <w:rsid w:val="008D0015"/>
    <w:rsid w:val="008D09E0"/>
    <w:rsid w:val="008E4266"/>
    <w:rsid w:val="008E5360"/>
    <w:rsid w:val="008F390D"/>
    <w:rsid w:val="009008DD"/>
    <w:rsid w:val="009026BE"/>
    <w:rsid w:val="00903E97"/>
    <w:rsid w:val="00910736"/>
    <w:rsid w:val="00911428"/>
    <w:rsid w:val="00912BAA"/>
    <w:rsid w:val="0091480C"/>
    <w:rsid w:val="00921207"/>
    <w:rsid w:val="00935263"/>
    <w:rsid w:val="00947F8C"/>
    <w:rsid w:val="00954B99"/>
    <w:rsid w:val="00954E9B"/>
    <w:rsid w:val="0096105C"/>
    <w:rsid w:val="00961FAE"/>
    <w:rsid w:val="00962923"/>
    <w:rsid w:val="00963AE8"/>
    <w:rsid w:val="00967CDF"/>
    <w:rsid w:val="00973E28"/>
    <w:rsid w:val="00976A44"/>
    <w:rsid w:val="00990A35"/>
    <w:rsid w:val="00997A26"/>
    <w:rsid w:val="009A6C2F"/>
    <w:rsid w:val="009A783F"/>
    <w:rsid w:val="009A78AD"/>
    <w:rsid w:val="009B2645"/>
    <w:rsid w:val="009C5843"/>
    <w:rsid w:val="009E0C73"/>
    <w:rsid w:val="009E0E46"/>
    <w:rsid w:val="009E593E"/>
    <w:rsid w:val="009F2DA5"/>
    <w:rsid w:val="009F35DE"/>
    <w:rsid w:val="009F5172"/>
    <w:rsid w:val="00A07E43"/>
    <w:rsid w:val="00A17F8E"/>
    <w:rsid w:val="00A200AE"/>
    <w:rsid w:val="00A20261"/>
    <w:rsid w:val="00A220B3"/>
    <w:rsid w:val="00A2228D"/>
    <w:rsid w:val="00A33AF7"/>
    <w:rsid w:val="00A35A3F"/>
    <w:rsid w:val="00A378DE"/>
    <w:rsid w:val="00A429E9"/>
    <w:rsid w:val="00A42A96"/>
    <w:rsid w:val="00A44455"/>
    <w:rsid w:val="00A5185F"/>
    <w:rsid w:val="00A56908"/>
    <w:rsid w:val="00A70281"/>
    <w:rsid w:val="00A71BBE"/>
    <w:rsid w:val="00A7450D"/>
    <w:rsid w:val="00A8219A"/>
    <w:rsid w:val="00A972D3"/>
    <w:rsid w:val="00AA134A"/>
    <w:rsid w:val="00AA6B2B"/>
    <w:rsid w:val="00AA7DFB"/>
    <w:rsid w:val="00AD0624"/>
    <w:rsid w:val="00AD5167"/>
    <w:rsid w:val="00AE349E"/>
    <w:rsid w:val="00AF14FB"/>
    <w:rsid w:val="00AF3614"/>
    <w:rsid w:val="00AF63B6"/>
    <w:rsid w:val="00B0580A"/>
    <w:rsid w:val="00B12562"/>
    <w:rsid w:val="00B23125"/>
    <w:rsid w:val="00B23850"/>
    <w:rsid w:val="00B27DFA"/>
    <w:rsid w:val="00B336D1"/>
    <w:rsid w:val="00B359CE"/>
    <w:rsid w:val="00B40339"/>
    <w:rsid w:val="00B40DB5"/>
    <w:rsid w:val="00B70C20"/>
    <w:rsid w:val="00B72BA2"/>
    <w:rsid w:val="00B72DB8"/>
    <w:rsid w:val="00B75ACB"/>
    <w:rsid w:val="00B76AF1"/>
    <w:rsid w:val="00B84DB4"/>
    <w:rsid w:val="00B91279"/>
    <w:rsid w:val="00B92CA3"/>
    <w:rsid w:val="00BA7CB3"/>
    <w:rsid w:val="00BB2475"/>
    <w:rsid w:val="00BB6EC5"/>
    <w:rsid w:val="00BC0F87"/>
    <w:rsid w:val="00BC4FD0"/>
    <w:rsid w:val="00BC5704"/>
    <w:rsid w:val="00BD1F02"/>
    <w:rsid w:val="00BD7050"/>
    <w:rsid w:val="00BE2A70"/>
    <w:rsid w:val="00BE2F8D"/>
    <w:rsid w:val="00BE6A1F"/>
    <w:rsid w:val="00BE717C"/>
    <w:rsid w:val="00BF5479"/>
    <w:rsid w:val="00C022E2"/>
    <w:rsid w:val="00C06BE4"/>
    <w:rsid w:val="00C310B6"/>
    <w:rsid w:val="00C318CA"/>
    <w:rsid w:val="00C43D2E"/>
    <w:rsid w:val="00C45708"/>
    <w:rsid w:val="00C529B8"/>
    <w:rsid w:val="00C70E91"/>
    <w:rsid w:val="00C71D5D"/>
    <w:rsid w:val="00C75F24"/>
    <w:rsid w:val="00C7641A"/>
    <w:rsid w:val="00C77AEA"/>
    <w:rsid w:val="00C843A5"/>
    <w:rsid w:val="00C86870"/>
    <w:rsid w:val="00C8736E"/>
    <w:rsid w:val="00C91154"/>
    <w:rsid w:val="00C925CC"/>
    <w:rsid w:val="00C94A28"/>
    <w:rsid w:val="00CA2590"/>
    <w:rsid w:val="00CA3E57"/>
    <w:rsid w:val="00CA5CF4"/>
    <w:rsid w:val="00CB2F18"/>
    <w:rsid w:val="00CC065C"/>
    <w:rsid w:val="00CC7029"/>
    <w:rsid w:val="00CD25FD"/>
    <w:rsid w:val="00CD732C"/>
    <w:rsid w:val="00CE22AA"/>
    <w:rsid w:val="00CF063A"/>
    <w:rsid w:val="00D01BD1"/>
    <w:rsid w:val="00D02BE3"/>
    <w:rsid w:val="00D10D91"/>
    <w:rsid w:val="00D11E7D"/>
    <w:rsid w:val="00D13AB9"/>
    <w:rsid w:val="00D14AD8"/>
    <w:rsid w:val="00D20CA8"/>
    <w:rsid w:val="00D21C92"/>
    <w:rsid w:val="00D24673"/>
    <w:rsid w:val="00D432D4"/>
    <w:rsid w:val="00D56E05"/>
    <w:rsid w:val="00D60280"/>
    <w:rsid w:val="00D678E8"/>
    <w:rsid w:val="00D840A8"/>
    <w:rsid w:val="00D90661"/>
    <w:rsid w:val="00D92DF5"/>
    <w:rsid w:val="00D955D3"/>
    <w:rsid w:val="00DA24B4"/>
    <w:rsid w:val="00DA2B48"/>
    <w:rsid w:val="00DB6CA8"/>
    <w:rsid w:val="00DC5CB9"/>
    <w:rsid w:val="00DC5F31"/>
    <w:rsid w:val="00DC6CC0"/>
    <w:rsid w:val="00DD1C56"/>
    <w:rsid w:val="00DD1C5D"/>
    <w:rsid w:val="00DD3610"/>
    <w:rsid w:val="00DD4316"/>
    <w:rsid w:val="00DD6D25"/>
    <w:rsid w:val="00DE1619"/>
    <w:rsid w:val="00DE23EB"/>
    <w:rsid w:val="00DE333F"/>
    <w:rsid w:val="00DF1E7E"/>
    <w:rsid w:val="00DF3597"/>
    <w:rsid w:val="00E128E5"/>
    <w:rsid w:val="00E314E1"/>
    <w:rsid w:val="00E31BC6"/>
    <w:rsid w:val="00E33C0B"/>
    <w:rsid w:val="00E46973"/>
    <w:rsid w:val="00E47FF1"/>
    <w:rsid w:val="00E502AF"/>
    <w:rsid w:val="00E509FE"/>
    <w:rsid w:val="00E66073"/>
    <w:rsid w:val="00E71D3B"/>
    <w:rsid w:val="00E71D4B"/>
    <w:rsid w:val="00E90770"/>
    <w:rsid w:val="00E91BA8"/>
    <w:rsid w:val="00EA181F"/>
    <w:rsid w:val="00EA66C0"/>
    <w:rsid w:val="00EB4B86"/>
    <w:rsid w:val="00EB7253"/>
    <w:rsid w:val="00EC03AA"/>
    <w:rsid w:val="00EC2D3B"/>
    <w:rsid w:val="00EC3D40"/>
    <w:rsid w:val="00EC74D7"/>
    <w:rsid w:val="00EC763A"/>
    <w:rsid w:val="00ED1AE5"/>
    <w:rsid w:val="00ED4242"/>
    <w:rsid w:val="00EE32F7"/>
    <w:rsid w:val="00EE6265"/>
    <w:rsid w:val="00EF0563"/>
    <w:rsid w:val="00F006C8"/>
    <w:rsid w:val="00F04CB8"/>
    <w:rsid w:val="00F13D46"/>
    <w:rsid w:val="00F15C4F"/>
    <w:rsid w:val="00F205B0"/>
    <w:rsid w:val="00F55391"/>
    <w:rsid w:val="00F5635C"/>
    <w:rsid w:val="00F63153"/>
    <w:rsid w:val="00F63A00"/>
    <w:rsid w:val="00F73140"/>
    <w:rsid w:val="00F7705F"/>
    <w:rsid w:val="00F8147F"/>
    <w:rsid w:val="00FA219A"/>
    <w:rsid w:val="00FA425D"/>
    <w:rsid w:val="00FD123D"/>
    <w:rsid w:val="00FD2B79"/>
    <w:rsid w:val="00FE2068"/>
    <w:rsid w:val="00FE4335"/>
    <w:rsid w:val="00FE4A54"/>
    <w:rsid w:val="00FF0B6D"/>
    <w:rsid w:val="00FF2CF8"/>
    <w:rsid w:val="00FF4227"/>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basedOn w:val="DefaultParagraphFont"/>
    <w:qFormat/>
    <w:rsid w:val="00087E05"/>
    <w:rPr>
      <w:rFonts w:cs="Times New Roman"/>
      <w:b/>
      <w:bCs/>
    </w:rPr>
  </w:style>
  <w:style w:type="character" w:styleId="PageNumber">
    <w:name w:val="page number"/>
    <w:basedOn w:val="DefaultParagraphFont"/>
    <w:rsid w:val="00DA2B48"/>
    <w:rPr>
      <w:rFonts w:cs="Times New Roman"/>
    </w:rPr>
  </w:style>
  <w:style w:type="character" w:styleId="CommentReference">
    <w:name w:val="annotation reference"/>
    <w:basedOn w:val="DefaultParagraphFont"/>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basedOn w:val="DefaultParagraphFont"/>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basedOn w:val="CommentTextChar"/>
    <w:link w:val="CommentSubject"/>
    <w:locked/>
    <w:rsid w:val="0035606B"/>
    <w:rPr>
      <w:rFonts w:cs="Times New Roman"/>
      <w:b/>
      <w:bCs/>
    </w:rPr>
  </w:style>
  <w:style w:type="paragraph" w:styleId="FootnoteText">
    <w:name w:val="footnote text"/>
    <w:basedOn w:val="Normal"/>
    <w:semiHidden/>
    <w:rsid w:val="00D92DF5"/>
  </w:style>
  <w:style w:type="character" w:styleId="FootnoteReference">
    <w:name w:val="footnote reference"/>
    <w:basedOn w:val="DefaultParagraphFont"/>
    <w:semiHidden/>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basedOn w:val="DefaultParagraphFont"/>
    <w:qFormat/>
    <w:rsid w:val="00087E05"/>
    <w:rPr>
      <w:rFonts w:cs="Times New Roman"/>
      <w:b/>
      <w:bCs/>
    </w:rPr>
  </w:style>
  <w:style w:type="character" w:styleId="PageNumber">
    <w:name w:val="page number"/>
    <w:basedOn w:val="DefaultParagraphFont"/>
    <w:rsid w:val="00DA2B48"/>
    <w:rPr>
      <w:rFonts w:cs="Times New Roman"/>
    </w:rPr>
  </w:style>
  <w:style w:type="character" w:styleId="CommentReference">
    <w:name w:val="annotation reference"/>
    <w:basedOn w:val="DefaultParagraphFont"/>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basedOn w:val="DefaultParagraphFont"/>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basedOn w:val="CommentTextChar"/>
    <w:link w:val="CommentSubject"/>
    <w:locked/>
    <w:rsid w:val="0035606B"/>
    <w:rPr>
      <w:rFonts w:cs="Times New Roman"/>
      <w:b/>
      <w:bCs/>
    </w:rPr>
  </w:style>
  <w:style w:type="paragraph" w:styleId="FootnoteText">
    <w:name w:val="footnote text"/>
    <w:basedOn w:val="Normal"/>
    <w:semiHidden/>
    <w:rsid w:val="00D92DF5"/>
  </w:style>
  <w:style w:type="character" w:styleId="FootnoteReference">
    <w:name w:val="footnote reference"/>
    <w:basedOn w:val="DefaultParagraphFont"/>
    <w:semiHidden/>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70087">
      <w:bodyDiv w:val="1"/>
      <w:marLeft w:val="0"/>
      <w:marRight w:val="0"/>
      <w:marTop w:val="0"/>
      <w:marBottom w:val="0"/>
      <w:divBdr>
        <w:top w:val="none" w:sz="0" w:space="0" w:color="auto"/>
        <w:left w:val="none" w:sz="0" w:space="0" w:color="auto"/>
        <w:bottom w:val="none" w:sz="0" w:space="0" w:color="auto"/>
        <w:right w:val="none" w:sz="0" w:space="0" w:color="auto"/>
      </w:divBdr>
    </w:div>
    <w:div w:id="70556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2015-03-26T07:00:00+00:00</OpenedDate>
    <Date1 xmlns="dc463f71-b30c-4ab2-9473-d307f9d35888">2015-03-26T07:00:00+00:00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150489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D745DB9EB888409B544036D90CB923" ma:contentTypeVersion="119" ma:contentTypeDescription="" ma:contentTypeScope="" ma:versionID="2bc7f42baa664e53149e75e471b3d7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C754AD-4648-491B-B2EC-8D4A2682ACF3}"/>
</file>

<file path=customXml/itemProps2.xml><?xml version="1.0" encoding="utf-8"?>
<ds:datastoreItem xmlns:ds="http://schemas.openxmlformats.org/officeDocument/2006/customXml" ds:itemID="{334ADAF1-7CCC-4346-AD28-1C4FEF278336}"/>
</file>

<file path=customXml/itemProps3.xml><?xml version="1.0" encoding="utf-8"?>
<ds:datastoreItem xmlns:ds="http://schemas.openxmlformats.org/officeDocument/2006/customXml" ds:itemID="{CCB5084D-7DFD-465C-B551-7A34F22790C6}"/>
</file>

<file path=customXml/itemProps4.xml><?xml version="1.0" encoding="utf-8"?>
<ds:datastoreItem xmlns:ds="http://schemas.openxmlformats.org/officeDocument/2006/customXml" ds:itemID="{FB7E615D-3DDA-4CF2-9BBC-1FB5206BD8F0}"/>
</file>

<file path=docProps/app.xml><?xml version="1.0" encoding="utf-8"?>
<Properties xmlns="http://schemas.openxmlformats.org/officeDocument/2006/extended-properties" xmlns:vt="http://schemas.openxmlformats.org/officeDocument/2006/docPropsVTypes">
  <Template>Normal.dotm</Template>
  <TotalTime>121</TotalTime>
  <Pages>2</Pages>
  <Words>824</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_____September 17, 1997</vt:lpstr>
    </vt:vector>
  </TitlesOfParts>
  <Company>WNG</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_____September 17, 1997</dc:title>
  <dc:creator>WNG</dc:creator>
  <cp:lastModifiedBy>Lynn Logen</cp:lastModifiedBy>
  <cp:revision>19</cp:revision>
  <cp:lastPrinted>2015-03-26T16:27:00Z</cp:lastPrinted>
  <dcterms:created xsi:type="dcterms:W3CDTF">2015-03-09T19:13:00Z</dcterms:created>
  <dcterms:modified xsi:type="dcterms:W3CDTF">2015-03-26T16:27:00Z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0x0101006E56B4D1795A2E4DB2F0B01679ED314A0047D745DB9EB888409B544036D90CB923</vt:lpwstr>
  </property>
  <property fmtid="{D5CDD505-2E9C-101B-9397-08002B2CF9AE}" pid="3" name="_docset_NoMedatataSyncRequired">
    <vt:lpwstr>False</vt:lpwstr>
  </property>
</Properties>
</file>