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0E7109DE" w:rsidR="009008D5" w:rsidRDefault="00623E05" w:rsidP="009008D5">
      <w:pPr>
        <w:spacing w:after="0" w:line="240" w:lineRule="auto"/>
        <w:rPr>
          <w:rFonts w:ascii="Times New Roman" w:hAnsi="Times New Roman"/>
          <w:sz w:val="24"/>
          <w:szCs w:val="24"/>
        </w:rPr>
      </w:pPr>
      <w:r>
        <w:rPr>
          <w:rFonts w:ascii="Times New Roman" w:hAnsi="Times New Roman"/>
          <w:sz w:val="24"/>
          <w:szCs w:val="24"/>
        </w:rPr>
        <w:t>July 28,</w:t>
      </w:r>
      <w:r w:rsidR="0060644B">
        <w:rPr>
          <w:rFonts w:ascii="Times New Roman" w:hAnsi="Times New Roman"/>
          <w:sz w:val="24"/>
          <w:szCs w:val="24"/>
        </w:rPr>
        <w:t xml:space="preserve">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20A9AC23" w:rsidR="00B33055" w:rsidRDefault="00B33055" w:rsidP="00363A38">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623E05">
        <w:rPr>
          <w:rFonts w:ascii="Times New Roman" w:hAnsi="Times New Roman"/>
          <w:i/>
          <w:sz w:val="24"/>
          <w:szCs w:val="24"/>
        </w:rPr>
        <w:t>Bens Moving &amp; Delivery Services, Inc.</w:t>
      </w:r>
    </w:p>
    <w:p w14:paraId="2079200F" w14:textId="77777777" w:rsidR="00B33055" w:rsidRDefault="00B33055" w:rsidP="009008D5">
      <w:pPr>
        <w:spacing w:after="0" w:line="240" w:lineRule="auto"/>
        <w:rPr>
          <w:rFonts w:ascii="Times New Roman" w:hAnsi="Times New Roman"/>
          <w:sz w:val="24"/>
          <w:szCs w:val="24"/>
        </w:rPr>
      </w:pPr>
    </w:p>
    <w:p w14:paraId="61CF9C97" w14:textId="57C77ED3"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363A38">
        <w:rPr>
          <w:rFonts w:ascii="Times New Roman" w:hAnsi="Times New Roman"/>
          <w:sz w:val="24"/>
          <w:szCs w:val="24"/>
        </w:rPr>
        <w:t>TV-</w:t>
      </w:r>
      <w:r w:rsidR="00623E05">
        <w:rPr>
          <w:rFonts w:ascii="Times New Roman" w:hAnsi="Times New Roman"/>
          <w:sz w:val="24"/>
          <w:szCs w:val="24"/>
        </w:rPr>
        <w:t>140944</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67815CD2"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C357F7">
        <w:rPr>
          <w:rFonts w:ascii="Times New Roman" w:hAnsi="Times New Roman"/>
          <w:sz w:val="24"/>
          <w:szCs w:val="24"/>
        </w:rPr>
        <w:t>June 4</w:t>
      </w:r>
      <w:r w:rsidR="00363A38">
        <w:rPr>
          <w:rFonts w:ascii="Times New Roman" w:hAnsi="Times New Roman"/>
          <w:sz w:val="24"/>
          <w:szCs w:val="24"/>
        </w:rPr>
        <w:t>, 2014</w:t>
      </w:r>
      <w:r>
        <w:rPr>
          <w:rFonts w:ascii="Times New Roman" w:hAnsi="Times New Roman"/>
          <w:sz w:val="24"/>
          <w:szCs w:val="24"/>
        </w:rPr>
        <w:t>, the Utilities and Transportation Commission issued a $</w:t>
      </w:r>
      <w:r w:rsidR="00C357F7">
        <w:rPr>
          <w:rFonts w:ascii="Times New Roman" w:hAnsi="Times New Roman"/>
          <w:sz w:val="24"/>
          <w:szCs w:val="24"/>
        </w:rPr>
        <w:t>1</w:t>
      </w:r>
      <w:r w:rsidR="00623E05">
        <w:rPr>
          <w:rFonts w:ascii="Times New Roman" w:hAnsi="Times New Roman"/>
          <w:sz w:val="24"/>
          <w:szCs w:val="24"/>
        </w:rPr>
        <w:t>,</w:t>
      </w:r>
      <w:r w:rsidR="00C357F7">
        <w:rPr>
          <w:rFonts w:ascii="Times New Roman" w:hAnsi="Times New Roman"/>
          <w:sz w:val="24"/>
          <w:szCs w:val="24"/>
        </w:rPr>
        <w:t>00</w:t>
      </w:r>
      <w:r w:rsidR="00623E05">
        <w:rPr>
          <w:rFonts w:ascii="Times New Roman" w:hAnsi="Times New Roman"/>
          <w:sz w:val="24"/>
          <w:szCs w:val="24"/>
        </w:rPr>
        <w:t>0</w:t>
      </w:r>
      <w:r>
        <w:rPr>
          <w:rFonts w:ascii="Times New Roman" w:hAnsi="Times New Roman"/>
          <w:sz w:val="24"/>
          <w:szCs w:val="24"/>
        </w:rPr>
        <w:t xml:space="preserve"> Penalty Assessment in Docket </w:t>
      </w:r>
      <w:r w:rsidR="00623E05">
        <w:rPr>
          <w:rFonts w:ascii="Times New Roman" w:hAnsi="Times New Roman"/>
          <w:sz w:val="24"/>
          <w:szCs w:val="24"/>
        </w:rPr>
        <w:t>TV-140944</w:t>
      </w:r>
      <w:r>
        <w:rPr>
          <w:rFonts w:ascii="Times New Roman" w:hAnsi="Times New Roman"/>
          <w:sz w:val="24"/>
          <w:szCs w:val="24"/>
        </w:rPr>
        <w:t xml:space="preserve"> against </w:t>
      </w:r>
      <w:r w:rsidR="00623E05">
        <w:rPr>
          <w:rFonts w:ascii="Times New Roman" w:hAnsi="Times New Roman"/>
          <w:sz w:val="24"/>
          <w:szCs w:val="24"/>
        </w:rPr>
        <w:t>Bens Moving &amp; Delivery Services, Inc</w:t>
      </w:r>
      <w:r w:rsidR="00C357F7">
        <w:rPr>
          <w:rFonts w:ascii="Times New Roman" w:hAnsi="Times New Roman"/>
          <w:sz w:val="24"/>
          <w:szCs w:val="24"/>
        </w:rPr>
        <w:t>.</w:t>
      </w:r>
      <w:r>
        <w:rPr>
          <w:rFonts w:ascii="Times New Roman" w:hAnsi="Times New Roman"/>
          <w:sz w:val="24"/>
          <w:szCs w:val="24"/>
        </w:rPr>
        <w:t xml:space="preserve"> for 1</w:t>
      </w:r>
      <w:r w:rsidR="00623E05">
        <w:rPr>
          <w:rFonts w:ascii="Times New Roman" w:hAnsi="Times New Roman"/>
          <w:sz w:val="24"/>
          <w:szCs w:val="24"/>
        </w:rPr>
        <w:t>0</w:t>
      </w:r>
      <w:r w:rsidR="00C357F7">
        <w:rPr>
          <w:rFonts w:ascii="Times New Roman" w:hAnsi="Times New Roman"/>
          <w:sz w:val="24"/>
          <w:szCs w:val="24"/>
        </w:rPr>
        <w:t xml:space="preserve"> violation</w:t>
      </w:r>
      <w:r w:rsidR="00623E05">
        <w:rPr>
          <w:rFonts w:ascii="Times New Roman" w:hAnsi="Times New Roman"/>
          <w:sz w:val="24"/>
          <w:szCs w:val="24"/>
        </w:rPr>
        <w:t>s</w:t>
      </w:r>
      <w:r>
        <w:rPr>
          <w:rFonts w:ascii="Times New Roman" w:hAnsi="Times New Roman"/>
          <w:sz w:val="24"/>
          <w:szCs w:val="24"/>
        </w:rPr>
        <w:t xml:space="preserve"> of Washington Administrative Code (WAC) </w:t>
      </w:r>
      <w:r w:rsidR="00363A38">
        <w:rPr>
          <w:rFonts w:ascii="Times New Roman" w:hAnsi="Times New Roman"/>
          <w:sz w:val="24"/>
          <w:szCs w:val="24"/>
        </w:rPr>
        <w:t>480-15-480</w:t>
      </w:r>
      <w:r>
        <w:rPr>
          <w:rFonts w:ascii="Times New Roman" w:hAnsi="Times New Roman"/>
          <w:sz w:val="24"/>
          <w:szCs w:val="24"/>
        </w:rPr>
        <w:t xml:space="preserve">, which requires </w:t>
      </w:r>
      <w:r w:rsidR="00363A38">
        <w:rPr>
          <w:rFonts w:ascii="Times New Roman" w:hAnsi="Times New Roman"/>
          <w:sz w:val="24"/>
          <w:szCs w:val="24"/>
        </w:rPr>
        <w:t>household goods carrier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0C389993" w14:textId="2BB494A1" w:rsidR="00623E05" w:rsidRDefault="00623E05" w:rsidP="00623E05">
      <w:pPr>
        <w:spacing w:after="0" w:line="240" w:lineRule="auto"/>
        <w:rPr>
          <w:rFonts w:ascii="Times New Roman" w:hAnsi="Times New Roman"/>
          <w:sz w:val="24"/>
          <w:szCs w:val="24"/>
        </w:rPr>
      </w:pPr>
      <w:r>
        <w:rPr>
          <w:rFonts w:ascii="Times New Roman" w:hAnsi="Times New Roman"/>
          <w:sz w:val="24"/>
          <w:szCs w:val="24"/>
        </w:rPr>
        <w:t xml:space="preserve">On June </w:t>
      </w:r>
      <w:r>
        <w:rPr>
          <w:rFonts w:ascii="Times New Roman" w:hAnsi="Times New Roman"/>
          <w:sz w:val="24"/>
          <w:szCs w:val="24"/>
        </w:rPr>
        <w:t>12</w:t>
      </w:r>
      <w:r>
        <w:rPr>
          <w:rFonts w:ascii="Times New Roman" w:hAnsi="Times New Roman"/>
          <w:sz w:val="24"/>
          <w:szCs w:val="24"/>
        </w:rPr>
        <w:t xml:space="preserve">, 2014 </w:t>
      </w:r>
      <w:r>
        <w:rPr>
          <w:rFonts w:ascii="Times New Roman" w:hAnsi="Times New Roman"/>
          <w:sz w:val="24"/>
          <w:szCs w:val="24"/>
        </w:rPr>
        <w:t>Bens Moving &amp; Delivery Services, Inc.</w:t>
      </w:r>
      <w:r>
        <w:rPr>
          <w:rFonts w:ascii="Times New Roman" w:hAnsi="Times New Roman"/>
          <w:sz w:val="24"/>
          <w:szCs w:val="24"/>
        </w:rPr>
        <w:t xml:space="preserve"> submitted a request for a hearing but failed to provide a written statement.</w:t>
      </w:r>
      <w:r>
        <w:rPr>
          <w:rFonts w:ascii="Times New Roman" w:hAnsi="Times New Roman"/>
          <w:sz w:val="24"/>
          <w:szCs w:val="24"/>
          <w:vertAlign w:val="superscript"/>
        </w:rPr>
        <w:t>2</w:t>
      </w:r>
      <w:r>
        <w:rPr>
          <w:rFonts w:ascii="Times New Roman" w:hAnsi="Times New Roman"/>
          <w:sz w:val="24"/>
          <w:szCs w:val="24"/>
        </w:rPr>
        <w:t xml:space="preserve">  On</w:t>
      </w:r>
      <w:r w:rsidR="00F51634">
        <w:rPr>
          <w:rFonts w:ascii="Times New Roman" w:hAnsi="Times New Roman"/>
          <w:sz w:val="24"/>
          <w:szCs w:val="24"/>
        </w:rPr>
        <w:t xml:space="preserve"> July 7</w:t>
      </w:r>
      <w:r>
        <w:rPr>
          <w:rFonts w:ascii="Times New Roman" w:hAnsi="Times New Roman"/>
          <w:sz w:val="24"/>
          <w:szCs w:val="24"/>
        </w:rPr>
        <w:t>, 2014 the commission issued a notice denying the request for hearing, but allowed for opportunity to submit reason(s) in support for application for mitigation within one week of the service date.</w:t>
      </w:r>
      <w:r w:rsidRPr="008342EB">
        <w:rPr>
          <w:rFonts w:ascii="Times New Roman" w:hAnsi="Times New Roman"/>
          <w:sz w:val="24"/>
          <w:szCs w:val="24"/>
          <w:vertAlign w:val="superscript"/>
        </w:rPr>
        <w:t>3</w:t>
      </w:r>
      <w:r>
        <w:rPr>
          <w:rFonts w:ascii="Times New Roman" w:hAnsi="Times New Roman"/>
          <w:sz w:val="24"/>
          <w:szCs w:val="24"/>
        </w:rPr>
        <w:t xml:space="preserve">  </w:t>
      </w:r>
      <w:r w:rsidRPr="008342EB">
        <w:rPr>
          <w:rFonts w:ascii="Times New Roman" w:hAnsi="Times New Roman"/>
          <w:sz w:val="24"/>
          <w:szCs w:val="24"/>
        </w:rPr>
        <w:t>In</w:t>
      </w:r>
      <w:r>
        <w:rPr>
          <w:rFonts w:ascii="Times New Roman" w:hAnsi="Times New Roman"/>
          <w:sz w:val="24"/>
          <w:szCs w:val="24"/>
        </w:rPr>
        <w:t xml:space="preserve"> its Mitigation Request</w:t>
      </w:r>
      <w:r>
        <w:rPr>
          <w:rFonts w:ascii="Times New Roman" w:hAnsi="Times New Roman"/>
          <w:sz w:val="24"/>
          <w:szCs w:val="24"/>
          <w:vertAlign w:val="superscript"/>
        </w:rPr>
        <w:t>4</w:t>
      </w:r>
      <w:r>
        <w:rPr>
          <w:rFonts w:ascii="Times New Roman" w:hAnsi="Times New Roman"/>
          <w:sz w:val="24"/>
          <w:szCs w:val="24"/>
        </w:rPr>
        <w:t xml:space="preserve"> which was received by the commission on July 1</w:t>
      </w:r>
      <w:r w:rsidR="00F51634">
        <w:rPr>
          <w:rFonts w:ascii="Times New Roman" w:hAnsi="Times New Roman"/>
          <w:sz w:val="24"/>
          <w:szCs w:val="24"/>
        </w:rPr>
        <w:t>4</w:t>
      </w:r>
      <w:r>
        <w:rPr>
          <w:rFonts w:ascii="Times New Roman" w:hAnsi="Times New Roman"/>
          <w:sz w:val="24"/>
          <w:szCs w:val="24"/>
        </w:rPr>
        <w:t xml:space="preserve">, 2014, </w:t>
      </w:r>
      <w:r w:rsidR="00F51634">
        <w:rPr>
          <w:rFonts w:ascii="Times New Roman" w:hAnsi="Times New Roman"/>
          <w:sz w:val="24"/>
          <w:szCs w:val="24"/>
        </w:rPr>
        <w:t>Bens Moving &amp; Delivery Services, Inc.</w:t>
      </w:r>
      <w:r>
        <w:rPr>
          <w:rFonts w:ascii="Times New Roman" w:hAnsi="Times New Roman"/>
          <w:sz w:val="24"/>
          <w:szCs w:val="24"/>
        </w:rPr>
        <w:t xml:space="preserve"> does not dispute that the violation occurred.  The company </w:t>
      </w:r>
      <w:r w:rsidR="00F51634">
        <w:rPr>
          <w:rFonts w:ascii="Times New Roman" w:hAnsi="Times New Roman"/>
          <w:sz w:val="24"/>
          <w:szCs w:val="24"/>
        </w:rPr>
        <w:t>provided a statement regarding financial hardship and foreclosure and claims “nothing to report except our loss”.</w:t>
      </w:r>
    </w:p>
    <w:p w14:paraId="6D4124E0" w14:textId="77777777" w:rsidR="00E052D4" w:rsidRDefault="00E052D4" w:rsidP="009008D5">
      <w:pPr>
        <w:spacing w:after="0" w:line="240" w:lineRule="auto"/>
        <w:rPr>
          <w:rFonts w:ascii="Times New Roman" w:hAnsi="Times New Roman"/>
          <w:sz w:val="24"/>
          <w:szCs w:val="24"/>
        </w:rPr>
      </w:pPr>
    </w:p>
    <w:p w14:paraId="77309551" w14:textId="6C865819"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C357F7">
        <w:rPr>
          <w:rFonts w:ascii="Times New Roman" w:hAnsi="Times New Roman"/>
          <w:sz w:val="24"/>
          <w:szCs w:val="24"/>
        </w:rPr>
        <w:t>household goods</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33654C2F" w14:textId="77777777" w:rsidR="009E3C16" w:rsidRDefault="009E3C16" w:rsidP="009008D5">
      <w:pPr>
        <w:spacing w:after="0" w:line="240" w:lineRule="auto"/>
        <w:rPr>
          <w:rFonts w:ascii="Times New Roman" w:hAnsi="Times New Roman"/>
          <w:sz w:val="24"/>
          <w:szCs w:val="24"/>
        </w:rPr>
      </w:pPr>
    </w:p>
    <w:p w14:paraId="12D1BBEB" w14:textId="77777777" w:rsidR="00F51634" w:rsidRDefault="00F51634" w:rsidP="009008D5">
      <w:pPr>
        <w:spacing w:after="0" w:line="240" w:lineRule="auto"/>
        <w:rPr>
          <w:rFonts w:ascii="Times New Roman" w:hAnsi="Times New Roman"/>
          <w:sz w:val="24"/>
          <w:szCs w:val="24"/>
        </w:rPr>
      </w:pPr>
    </w:p>
    <w:p w14:paraId="348E57F2" w14:textId="77777777" w:rsidR="00F51634" w:rsidRDefault="00F51634" w:rsidP="00F51634">
      <w:pPr>
        <w:spacing w:after="0" w:line="240" w:lineRule="auto"/>
        <w:rPr>
          <w:rFonts w:ascii="Times New Roman" w:hAnsi="Times New Roman"/>
          <w:sz w:val="24"/>
          <w:szCs w:val="24"/>
        </w:rPr>
      </w:pPr>
      <w:r>
        <w:rPr>
          <w:rFonts w:ascii="Times New Roman" w:hAnsi="Times New Roman"/>
          <w:sz w:val="24"/>
          <w:szCs w:val="24"/>
        </w:rPr>
        <w:t>UTC Annual Reports</w:t>
      </w:r>
    </w:p>
    <w:p w14:paraId="53D0B8AD" w14:textId="0DDA192D" w:rsidR="00F51634" w:rsidRDefault="00F51634" w:rsidP="00F51634">
      <w:pPr>
        <w:spacing w:after="0" w:line="240" w:lineRule="auto"/>
        <w:rPr>
          <w:rFonts w:ascii="Times New Roman" w:hAnsi="Times New Roman"/>
          <w:sz w:val="24"/>
          <w:szCs w:val="24"/>
        </w:rPr>
      </w:pPr>
      <w:r>
        <w:rPr>
          <w:rFonts w:ascii="Times New Roman" w:hAnsi="Times New Roman"/>
          <w:sz w:val="24"/>
          <w:szCs w:val="24"/>
        </w:rPr>
        <w:t>July 28</w:t>
      </w:r>
      <w:r>
        <w:rPr>
          <w:rFonts w:ascii="Times New Roman" w:hAnsi="Times New Roman"/>
          <w:sz w:val="24"/>
          <w:szCs w:val="24"/>
        </w:rPr>
        <w:t>, 2014</w:t>
      </w:r>
    </w:p>
    <w:p w14:paraId="0949B5EB" w14:textId="77777777" w:rsidR="00F51634" w:rsidRDefault="00F51634" w:rsidP="00F51634">
      <w:pPr>
        <w:spacing w:after="0" w:line="240" w:lineRule="auto"/>
        <w:rPr>
          <w:rFonts w:ascii="Times New Roman" w:hAnsi="Times New Roman"/>
          <w:sz w:val="24"/>
          <w:szCs w:val="24"/>
        </w:rPr>
      </w:pPr>
      <w:r>
        <w:rPr>
          <w:rFonts w:ascii="Times New Roman" w:hAnsi="Times New Roman"/>
          <w:sz w:val="24"/>
          <w:szCs w:val="24"/>
        </w:rPr>
        <w:t>Page 2</w:t>
      </w:r>
    </w:p>
    <w:p w14:paraId="56BCACA2" w14:textId="77777777" w:rsidR="00F51634" w:rsidRDefault="00F51634" w:rsidP="009008D5">
      <w:pPr>
        <w:spacing w:after="0" w:line="240" w:lineRule="auto"/>
        <w:rPr>
          <w:rFonts w:ascii="Times New Roman" w:hAnsi="Times New Roman"/>
          <w:sz w:val="24"/>
          <w:szCs w:val="24"/>
        </w:rPr>
      </w:pPr>
    </w:p>
    <w:p w14:paraId="1F37A3A9" w14:textId="77777777" w:rsidR="00F51634" w:rsidRDefault="00F51634" w:rsidP="009008D5">
      <w:pPr>
        <w:spacing w:after="0" w:line="240" w:lineRule="auto"/>
        <w:rPr>
          <w:rFonts w:ascii="Times New Roman" w:hAnsi="Times New Roman"/>
          <w:sz w:val="24"/>
          <w:szCs w:val="24"/>
        </w:rPr>
      </w:pPr>
    </w:p>
    <w:p w14:paraId="1AA16BB1" w14:textId="2E08AE96" w:rsidR="00430E9D" w:rsidRDefault="00F51634" w:rsidP="009008D5">
      <w:pPr>
        <w:spacing w:after="0" w:line="240" w:lineRule="auto"/>
        <w:rPr>
          <w:rFonts w:ascii="Times New Roman" w:hAnsi="Times New Roman"/>
          <w:sz w:val="24"/>
          <w:szCs w:val="24"/>
        </w:rPr>
      </w:pPr>
      <w:r>
        <w:rPr>
          <w:rFonts w:ascii="Times New Roman" w:hAnsi="Times New Roman"/>
          <w:sz w:val="24"/>
          <w:szCs w:val="24"/>
        </w:rPr>
        <w:t>As of July 25, 2014, Bens Moving and Delivery Service, Inc. has yet to file the 2013 Household Goods Annual Report</w:t>
      </w:r>
      <w:r w:rsidR="00232810">
        <w:rPr>
          <w:rFonts w:ascii="Times New Roman" w:hAnsi="Times New Roman"/>
          <w:sz w:val="24"/>
          <w:szCs w:val="24"/>
        </w:rPr>
        <w:t xml:space="preserve">.  The company </w:t>
      </w:r>
      <w:r w:rsidR="009E3C16">
        <w:rPr>
          <w:rFonts w:ascii="Times New Roman" w:hAnsi="Times New Roman"/>
          <w:sz w:val="24"/>
          <w:szCs w:val="24"/>
        </w:rPr>
        <w:t xml:space="preserve">has been active since </w:t>
      </w:r>
      <w:r>
        <w:rPr>
          <w:rFonts w:ascii="Times New Roman" w:hAnsi="Times New Roman"/>
          <w:sz w:val="24"/>
          <w:szCs w:val="24"/>
        </w:rPr>
        <w:t>September 5, 2013</w:t>
      </w:r>
      <w:r w:rsidR="00232810">
        <w:rPr>
          <w:rFonts w:ascii="Times New Roman" w:hAnsi="Times New Roman"/>
          <w:sz w:val="24"/>
          <w:szCs w:val="24"/>
        </w:rPr>
        <w:t xml:space="preserve">.  No previous violations of WAC </w:t>
      </w:r>
      <w:r w:rsidR="009E3C16">
        <w:rPr>
          <w:rFonts w:ascii="Times New Roman" w:hAnsi="Times New Roman"/>
          <w:sz w:val="24"/>
          <w:szCs w:val="24"/>
        </w:rPr>
        <w:t>480-15-480</w:t>
      </w:r>
      <w:r w:rsidR="00232810">
        <w:rPr>
          <w:rFonts w:ascii="Times New Roman" w:hAnsi="Times New Roman"/>
          <w:sz w:val="24"/>
          <w:szCs w:val="24"/>
        </w:rPr>
        <w:t xml:space="preserve"> are on commission record.  </w:t>
      </w:r>
      <w:r>
        <w:rPr>
          <w:rFonts w:ascii="Times New Roman" w:hAnsi="Times New Roman"/>
          <w:sz w:val="24"/>
          <w:szCs w:val="24"/>
        </w:rPr>
        <w:t>Due to the significant financial hardship described by the company, st</w:t>
      </w:r>
      <w:r w:rsidR="009E3C16">
        <w:rPr>
          <w:rFonts w:ascii="Times New Roman" w:hAnsi="Times New Roman"/>
          <w:sz w:val="24"/>
          <w:szCs w:val="24"/>
        </w:rPr>
        <w:t xml:space="preserve">aff </w:t>
      </w:r>
      <w:r>
        <w:rPr>
          <w:rFonts w:ascii="Times New Roman" w:hAnsi="Times New Roman"/>
          <w:sz w:val="24"/>
          <w:szCs w:val="24"/>
        </w:rPr>
        <w:t>supports the company’s request for mitigation.  Staff recommends a reduced total assessed penalty of $200 with the requirement the completed 2013 Household Goods Annual Report is submission to the commission within ten (10) business days.</w:t>
      </w:r>
    </w:p>
    <w:p w14:paraId="2C75FE4E" w14:textId="77777777" w:rsidR="00C357F7" w:rsidRDefault="00C357F7"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53F3AF93" w14:textId="7C9A5883" w:rsidR="00F51634"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0F935F2F" w14:textId="16120A24" w:rsidR="00F51634" w:rsidRDefault="00F51634" w:rsidP="000D42CE">
      <w:pPr>
        <w:jc w:val="center"/>
        <w:rPr>
          <w:rFonts w:ascii="Times New Roman" w:hAnsi="Times New Roman"/>
          <w:sz w:val="24"/>
          <w:szCs w:val="24"/>
        </w:rPr>
      </w:pPr>
      <w:r>
        <w:rPr>
          <w:noProof/>
        </w:rPr>
        <w:drawing>
          <wp:inline distT="0" distB="0" distL="0" distR="0" wp14:anchorId="4D1BB36F" wp14:editId="676E71AD">
            <wp:extent cx="4978107" cy="67360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81734" cy="6740988"/>
                    </a:xfrm>
                    <a:prstGeom prst="rect">
                      <a:avLst/>
                    </a:prstGeom>
                  </pic:spPr>
                </pic:pic>
              </a:graphicData>
            </a:graphic>
          </wp:inline>
        </w:drawing>
      </w:r>
    </w:p>
    <w:p w14:paraId="48428D5B" w14:textId="3C35A7F6" w:rsidR="00F51634" w:rsidRDefault="00F51634" w:rsidP="00F51634">
      <w:pPr>
        <w:rPr>
          <w:rFonts w:ascii="Times New Roman" w:hAnsi="Times New Roman"/>
          <w:sz w:val="24"/>
          <w:szCs w:val="24"/>
        </w:rPr>
      </w:pPr>
    </w:p>
    <w:p w14:paraId="46A38AB8" w14:textId="2D800B77" w:rsidR="000D42CE" w:rsidRDefault="00F51634" w:rsidP="00430E9D">
      <w:pPr>
        <w:jc w:val="center"/>
        <w:rPr>
          <w:rFonts w:ascii="Times New Roman" w:hAnsi="Times New Roman"/>
          <w:sz w:val="24"/>
          <w:szCs w:val="24"/>
        </w:rPr>
      </w:pPr>
      <w:r>
        <w:rPr>
          <w:noProof/>
        </w:rPr>
        <w:lastRenderedPageBreak/>
        <w:drawing>
          <wp:inline distT="0" distB="0" distL="0" distR="0" wp14:anchorId="244494D2" wp14:editId="1756D156">
            <wp:extent cx="5558044" cy="6240780"/>
            <wp:effectExtent l="0" t="0" r="508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61284" cy="6244418"/>
                    </a:xfrm>
                    <a:prstGeom prst="rect">
                      <a:avLst/>
                    </a:prstGeom>
                  </pic:spPr>
                </pic:pic>
              </a:graphicData>
            </a:graphic>
          </wp:inline>
        </w:drawing>
      </w:r>
      <w:r w:rsidR="000D42CE">
        <w:rPr>
          <w:rFonts w:ascii="Times New Roman" w:hAnsi="Times New Roman"/>
          <w:sz w:val="24"/>
          <w:szCs w:val="24"/>
        </w:rPr>
        <w:br w:type="textWrapping" w:clear="all"/>
      </w:r>
    </w:p>
    <w:p w14:paraId="66B1483F" w14:textId="4044994D" w:rsidR="00430E9D" w:rsidRDefault="00430E9D" w:rsidP="00430E9D">
      <w:pPr>
        <w:jc w:val="center"/>
        <w:rPr>
          <w:rFonts w:ascii="Times New Roman" w:hAnsi="Times New Roman"/>
          <w:sz w:val="24"/>
          <w:szCs w:val="24"/>
        </w:rPr>
      </w:pPr>
    </w:p>
    <w:p w14:paraId="0FDC4372" w14:textId="48753374" w:rsidR="00232810" w:rsidRPr="000D42CE" w:rsidRDefault="00232810" w:rsidP="009E3C16">
      <w:pPr>
        <w:jc w:val="center"/>
        <w:rPr>
          <w:rFonts w:ascii="Times New Roman" w:hAnsi="Times New Roman"/>
          <w:sz w:val="24"/>
          <w:szCs w:val="24"/>
        </w:rPr>
      </w:pPr>
    </w:p>
    <w:p w14:paraId="0734B7E5" w14:textId="53AC4468" w:rsidR="000D42CE" w:rsidRPr="000D42CE" w:rsidRDefault="000D42CE" w:rsidP="000D42CE">
      <w:pPr>
        <w:rPr>
          <w:rFonts w:ascii="Times New Roman" w:hAnsi="Times New Roman"/>
          <w:sz w:val="24"/>
          <w:szCs w:val="24"/>
        </w:rPr>
      </w:pPr>
    </w:p>
    <w:p w14:paraId="13292B19" w14:textId="77777777" w:rsidR="000D42CE" w:rsidRPr="000D42CE" w:rsidRDefault="000D42CE" w:rsidP="000D42CE">
      <w:pPr>
        <w:rPr>
          <w:rFonts w:ascii="Times New Roman" w:hAnsi="Times New Roman"/>
          <w:sz w:val="24"/>
          <w:szCs w:val="24"/>
        </w:rPr>
      </w:pPr>
    </w:p>
    <w:p w14:paraId="65B4D125" w14:textId="65674FA5" w:rsidR="000D42CE" w:rsidRDefault="00F51634" w:rsidP="00F51634">
      <w:pPr>
        <w:jc w:val="center"/>
        <w:rPr>
          <w:rFonts w:ascii="Times New Roman" w:hAnsi="Times New Roman"/>
          <w:sz w:val="24"/>
          <w:szCs w:val="24"/>
        </w:rPr>
      </w:pPr>
      <w:r>
        <w:rPr>
          <w:noProof/>
        </w:rPr>
        <w:lastRenderedPageBreak/>
        <w:drawing>
          <wp:inline distT="0" distB="0" distL="0" distR="0" wp14:anchorId="47675192" wp14:editId="7584E708">
            <wp:extent cx="5144199" cy="7048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48187" cy="7053965"/>
                    </a:xfrm>
                    <a:prstGeom prst="rect">
                      <a:avLst/>
                    </a:prstGeom>
                  </pic:spPr>
                </pic:pic>
              </a:graphicData>
            </a:graphic>
          </wp:inline>
        </w:drawing>
      </w:r>
    </w:p>
    <w:p w14:paraId="38E46729" w14:textId="77777777" w:rsidR="00232810" w:rsidRDefault="00232810" w:rsidP="000D42CE">
      <w:pPr>
        <w:rPr>
          <w:rFonts w:ascii="Times New Roman" w:hAnsi="Times New Roman"/>
          <w:sz w:val="24"/>
          <w:szCs w:val="24"/>
        </w:rPr>
      </w:pPr>
    </w:p>
    <w:p w14:paraId="272B0EBB" w14:textId="5343BEB5" w:rsidR="00430E9D" w:rsidRDefault="00430E9D" w:rsidP="00C357F7">
      <w:pPr>
        <w:jc w:val="cente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180C2945" w:rsidR="009E3C16" w:rsidRDefault="00F51634" w:rsidP="000D42CE">
      <w:pPr>
        <w:tabs>
          <w:tab w:val="left" w:pos="1020"/>
        </w:tabs>
        <w:jc w:val="center"/>
        <w:rPr>
          <w:rFonts w:ascii="Times New Roman" w:hAnsi="Times New Roman"/>
          <w:sz w:val="24"/>
          <w:szCs w:val="24"/>
        </w:rPr>
      </w:pPr>
      <w:r>
        <w:rPr>
          <w:noProof/>
        </w:rPr>
        <w:drawing>
          <wp:inline distT="0" distB="0" distL="0" distR="0" wp14:anchorId="2597ED4C" wp14:editId="52B7259F">
            <wp:extent cx="5250919" cy="691896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53362" cy="6922179"/>
                    </a:xfrm>
                    <a:prstGeom prst="rect">
                      <a:avLst/>
                    </a:prstGeom>
                  </pic:spPr>
                </pic:pic>
              </a:graphicData>
            </a:graphic>
          </wp:inline>
        </w:drawing>
      </w:r>
    </w:p>
    <w:p w14:paraId="4A6A525F" w14:textId="7D861B4E" w:rsidR="009E3C16" w:rsidRDefault="009E3C16" w:rsidP="00C357F7">
      <w:pPr>
        <w:tabs>
          <w:tab w:val="left" w:pos="2712"/>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572B2E56" w14:textId="68F022D3" w:rsidR="00F51634" w:rsidRDefault="00F51634" w:rsidP="00F51634">
      <w:pPr>
        <w:tabs>
          <w:tab w:val="left" w:pos="2712"/>
        </w:tabs>
        <w:jc w:val="center"/>
        <w:rPr>
          <w:rFonts w:ascii="Times New Roman" w:hAnsi="Times New Roman"/>
          <w:sz w:val="24"/>
          <w:szCs w:val="24"/>
        </w:rPr>
      </w:pPr>
      <w:r>
        <w:rPr>
          <w:rFonts w:ascii="Times New Roman" w:hAnsi="Times New Roman"/>
          <w:sz w:val="24"/>
          <w:szCs w:val="24"/>
        </w:rPr>
        <w:lastRenderedPageBreak/>
        <w:t>ATTACHMENT C</w:t>
      </w:r>
    </w:p>
    <w:p w14:paraId="2E9D7076" w14:textId="0EA349F9" w:rsidR="00F51634" w:rsidRDefault="00F51634" w:rsidP="00F51634">
      <w:pPr>
        <w:tabs>
          <w:tab w:val="left" w:pos="2712"/>
        </w:tabs>
        <w:jc w:val="center"/>
        <w:rPr>
          <w:rFonts w:ascii="Times New Roman" w:hAnsi="Times New Roman"/>
          <w:sz w:val="24"/>
          <w:szCs w:val="24"/>
        </w:rPr>
      </w:pPr>
      <w:r>
        <w:rPr>
          <w:noProof/>
        </w:rPr>
        <w:drawing>
          <wp:inline distT="0" distB="0" distL="0" distR="0" wp14:anchorId="6AE7423C" wp14:editId="78E5455F">
            <wp:extent cx="4998720" cy="7043270"/>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01399" cy="7047044"/>
                    </a:xfrm>
                    <a:prstGeom prst="rect">
                      <a:avLst/>
                    </a:prstGeom>
                  </pic:spPr>
                </pic:pic>
              </a:graphicData>
            </a:graphic>
          </wp:inline>
        </w:drawing>
      </w:r>
    </w:p>
    <w:p w14:paraId="29597DB2" w14:textId="03A71179" w:rsidR="00F51634" w:rsidRDefault="00F51634" w:rsidP="00F51634">
      <w:pPr>
        <w:tabs>
          <w:tab w:val="left" w:pos="3852"/>
        </w:tabs>
        <w:rPr>
          <w:rFonts w:ascii="Times New Roman" w:hAnsi="Times New Roman"/>
          <w:sz w:val="24"/>
          <w:szCs w:val="24"/>
        </w:rPr>
      </w:pPr>
      <w:r>
        <w:rPr>
          <w:rFonts w:ascii="Times New Roman" w:hAnsi="Times New Roman"/>
          <w:sz w:val="24"/>
          <w:szCs w:val="24"/>
        </w:rPr>
        <w:tab/>
      </w:r>
    </w:p>
    <w:p w14:paraId="3B560A4D" w14:textId="22DAD78C" w:rsidR="00F51634" w:rsidRDefault="00F51634" w:rsidP="00F51634">
      <w:pPr>
        <w:tabs>
          <w:tab w:val="left" w:pos="3852"/>
        </w:tabs>
        <w:jc w:val="center"/>
        <w:rPr>
          <w:rFonts w:ascii="Times New Roman" w:hAnsi="Times New Roman"/>
          <w:sz w:val="24"/>
          <w:szCs w:val="24"/>
        </w:rPr>
      </w:pPr>
      <w:r>
        <w:rPr>
          <w:rFonts w:ascii="Times New Roman" w:hAnsi="Times New Roman"/>
          <w:sz w:val="24"/>
          <w:szCs w:val="24"/>
        </w:rPr>
        <w:lastRenderedPageBreak/>
        <w:t>ATTACHMENT D</w:t>
      </w:r>
    </w:p>
    <w:p w14:paraId="6ED6006A" w14:textId="429EF45C" w:rsidR="00CD63F8" w:rsidRDefault="00F51634" w:rsidP="00F51634">
      <w:pPr>
        <w:tabs>
          <w:tab w:val="left" w:pos="3852"/>
        </w:tabs>
        <w:jc w:val="center"/>
        <w:rPr>
          <w:rFonts w:ascii="Times New Roman" w:hAnsi="Times New Roman"/>
          <w:sz w:val="24"/>
          <w:szCs w:val="24"/>
        </w:rPr>
      </w:pPr>
      <w:r>
        <w:rPr>
          <w:noProof/>
        </w:rPr>
        <w:drawing>
          <wp:inline distT="0" distB="0" distL="0" distR="0" wp14:anchorId="47B8E04D" wp14:editId="78D29B5B">
            <wp:extent cx="5307233" cy="289560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17534" cy="2901220"/>
                    </a:xfrm>
                    <a:prstGeom prst="rect">
                      <a:avLst/>
                    </a:prstGeom>
                  </pic:spPr>
                </pic:pic>
              </a:graphicData>
            </a:graphic>
          </wp:inline>
        </w:drawing>
      </w:r>
    </w:p>
    <w:p w14:paraId="51A96805" w14:textId="77777777" w:rsidR="00CD63F8" w:rsidRPr="00CD63F8" w:rsidRDefault="00CD63F8" w:rsidP="00CD63F8">
      <w:pPr>
        <w:rPr>
          <w:rFonts w:ascii="Times New Roman" w:hAnsi="Times New Roman"/>
          <w:sz w:val="24"/>
          <w:szCs w:val="24"/>
        </w:rPr>
      </w:pPr>
    </w:p>
    <w:p w14:paraId="3BED77D3" w14:textId="77777777" w:rsidR="00CD63F8" w:rsidRPr="00CD63F8" w:rsidRDefault="00CD63F8" w:rsidP="00CD63F8">
      <w:pPr>
        <w:rPr>
          <w:rFonts w:ascii="Times New Roman" w:hAnsi="Times New Roman"/>
          <w:sz w:val="24"/>
          <w:szCs w:val="24"/>
        </w:rPr>
      </w:pPr>
    </w:p>
    <w:p w14:paraId="67114277" w14:textId="201AAA81" w:rsidR="00CD63F8" w:rsidRDefault="00CD63F8" w:rsidP="00CD63F8">
      <w:pPr>
        <w:rPr>
          <w:rFonts w:ascii="Times New Roman" w:hAnsi="Times New Roman"/>
          <w:sz w:val="24"/>
          <w:szCs w:val="24"/>
        </w:rPr>
      </w:pPr>
    </w:p>
    <w:p w14:paraId="3A0BC9F7" w14:textId="714FDDEC" w:rsidR="00CD63F8" w:rsidRPr="00CD63F8" w:rsidRDefault="00CD63F8" w:rsidP="00CD63F8">
      <w:pPr>
        <w:tabs>
          <w:tab w:val="left" w:pos="5232"/>
        </w:tabs>
        <w:rPr>
          <w:rFonts w:ascii="Times New Roman" w:hAnsi="Times New Roman"/>
          <w:sz w:val="24"/>
          <w:szCs w:val="24"/>
        </w:rPr>
      </w:pPr>
      <w:r>
        <w:rPr>
          <w:rFonts w:ascii="Times New Roman" w:hAnsi="Times New Roman"/>
          <w:sz w:val="24"/>
          <w:szCs w:val="24"/>
        </w:rPr>
        <w:tab/>
      </w:r>
      <w:bookmarkStart w:id="0" w:name="_GoBack"/>
      <w:bookmarkEnd w:id="0"/>
    </w:p>
    <w:p w14:paraId="6470F8AB" w14:textId="766289BC" w:rsidR="00F51634" w:rsidRPr="00CD63F8" w:rsidRDefault="00CD63F8" w:rsidP="00CD63F8">
      <w:pPr>
        <w:jc w:val="center"/>
        <w:rPr>
          <w:rFonts w:ascii="Times New Roman" w:hAnsi="Times New Roman"/>
          <w:sz w:val="24"/>
          <w:szCs w:val="24"/>
        </w:rPr>
      </w:pPr>
      <w:r>
        <w:rPr>
          <w:noProof/>
        </w:rPr>
        <w:lastRenderedPageBreak/>
        <w:drawing>
          <wp:inline distT="0" distB="0" distL="0" distR="0" wp14:anchorId="3D4AE2D0" wp14:editId="41131067">
            <wp:extent cx="5196840" cy="6951187"/>
            <wp:effectExtent l="0" t="0" r="381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99795" cy="6955139"/>
                    </a:xfrm>
                    <a:prstGeom prst="rect">
                      <a:avLst/>
                    </a:prstGeom>
                  </pic:spPr>
                </pic:pic>
              </a:graphicData>
            </a:graphic>
          </wp:inline>
        </w:drawing>
      </w:r>
    </w:p>
    <w:sectPr w:rsidR="00F51634" w:rsidRPr="00CD63F8" w:rsidSect="00F63DB1">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5CDD0" w14:textId="77777777" w:rsidR="00304016" w:rsidRDefault="00304016" w:rsidP="00CE5EE6">
      <w:pPr>
        <w:spacing w:after="0" w:line="240" w:lineRule="auto"/>
      </w:pPr>
      <w:r>
        <w:separator/>
      </w:r>
    </w:p>
  </w:endnote>
  <w:endnote w:type="continuationSeparator" w:id="0">
    <w:p w14:paraId="382A56D0" w14:textId="77777777" w:rsidR="00304016" w:rsidRDefault="00304016"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4E7FA184" w14:textId="77777777" w:rsidR="00F51634" w:rsidRPr="0060644B" w:rsidRDefault="00F51634" w:rsidP="00F51634">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4</w:t>
    </w:r>
    <w:r w:rsidRPr="0060644B">
      <w:rPr>
        <w:rFonts w:ascii="Times New Roman" w:hAnsi="Times New Roman"/>
        <w:sz w:val="20"/>
      </w:rPr>
      <w:t>, 2014</w:t>
    </w:r>
  </w:p>
  <w:p w14:paraId="116422D7" w14:textId="77777777" w:rsidR="00F51634" w:rsidRDefault="00F51634" w:rsidP="00F51634">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Bens Moving’s Hearing Request received on June 12,</w:t>
    </w:r>
    <w:r w:rsidRPr="0060644B">
      <w:rPr>
        <w:rFonts w:ascii="Times New Roman" w:hAnsi="Times New Roman"/>
        <w:sz w:val="20"/>
      </w:rPr>
      <w:t xml:space="preserve"> 2014</w:t>
    </w:r>
  </w:p>
  <w:p w14:paraId="49995C6F" w14:textId="77777777" w:rsidR="00F51634" w:rsidRDefault="00F51634" w:rsidP="00F51634">
    <w:pPr>
      <w:pStyle w:val="Footer"/>
      <w:rPr>
        <w:rFonts w:ascii="Times New Roman" w:hAnsi="Times New Roman"/>
        <w:sz w:val="20"/>
      </w:rPr>
    </w:pPr>
    <w:r>
      <w:rPr>
        <w:rFonts w:ascii="Times New Roman" w:hAnsi="Times New Roman"/>
        <w:sz w:val="20"/>
        <w:vertAlign w:val="superscript"/>
      </w:rPr>
      <w:t>3</w:t>
    </w:r>
    <w:r>
      <w:rPr>
        <w:rFonts w:ascii="Times New Roman" w:hAnsi="Times New Roman"/>
        <w:sz w:val="20"/>
      </w:rPr>
      <w:t>See attachment C for a copy of the Notice Denying Hearing Request sent on July 7, 2014</w:t>
    </w:r>
  </w:p>
  <w:p w14:paraId="1B7BEF5C" w14:textId="77777777" w:rsidR="00F51634" w:rsidRPr="00F51634" w:rsidRDefault="00F51634" w:rsidP="00F51634">
    <w:pPr>
      <w:pStyle w:val="Footer"/>
      <w:rPr>
        <w:rFonts w:ascii="Times New Roman" w:hAnsi="Times New Roman"/>
        <w:sz w:val="20"/>
      </w:rPr>
    </w:pPr>
    <w:r>
      <w:rPr>
        <w:rFonts w:ascii="Times New Roman" w:hAnsi="Times New Roman"/>
        <w:sz w:val="20"/>
        <w:vertAlign w:val="superscript"/>
      </w:rPr>
      <w:t>4</w:t>
    </w:r>
    <w:r>
      <w:rPr>
        <w:rFonts w:ascii="Times New Roman" w:hAnsi="Times New Roman"/>
        <w:sz w:val="20"/>
      </w:rPr>
      <w:t>See attachment D for a copy of Ben Moving’s Mitigation Request received on July 14, 2014</w:t>
    </w:r>
  </w:p>
  <w:p w14:paraId="3227F097" w14:textId="65B4672C" w:rsidR="0060644B" w:rsidRPr="0060644B" w:rsidRDefault="0060644B" w:rsidP="000B6CD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5F305E19"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E3C16">
      <w:rPr>
        <w:rFonts w:ascii="Times New Roman" w:hAnsi="Times New Roman"/>
        <w:sz w:val="20"/>
      </w:rPr>
      <w:t xml:space="preserve">June </w:t>
    </w:r>
    <w:r w:rsidR="003D423B">
      <w:rPr>
        <w:rFonts w:ascii="Times New Roman" w:hAnsi="Times New Roman"/>
        <w:sz w:val="20"/>
      </w:rPr>
      <w:t>4</w:t>
    </w:r>
    <w:r w:rsidRPr="0060644B">
      <w:rPr>
        <w:rFonts w:ascii="Times New Roman" w:hAnsi="Times New Roman"/>
        <w:sz w:val="20"/>
      </w:rPr>
      <w:t>, 2014</w:t>
    </w:r>
  </w:p>
  <w:p w14:paraId="230E04AD" w14:textId="53341040" w:rsidR="00F63DB1"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F51634">
      <w:rPr>
        <w:rFonts w:ascii="Times New Roman" w:hAnsi="Times New Roman"/>
        <w:sz w:val="20"/>
      </w:rPr>
      <w:t>Bens Moving’s Hearing</w:t>
    </w:r>
    <w:r>
      <w:rPr>
        <w:rFonts w:ascii="Times New Roman" w:hAnsi="Times New Roman"/>
        <w:sz w:val="20"/>
      </w:rPr>
      <w:t xml:space="preserve"> Request received on </w:t>
    </w:r>
    <w:r w:rsidR="000B6CD0">
      <w:rPr>
        <w:rFonts w:ascii="Times New Roman" w:hAnsi="Times New Roman"/>
        <w:sz w:val="20"/>
      </w:rPr>
      <w:t xml:space="preserve">June </w:t>
    </w:r>
    <w:r w:rsidR="00F51634">
      <w:rPr>
        <w:rFonts w:ascii="Times New Roman" w:hAnsi="Times New Roman"/>
        <w:sz w:val="20"/>
      </w:rPr>
      <w:t>12</w:t>
    </w:r>
    <w:r w:rsidR="000B6CD0">
      <w:rPr>
        <w:rFonts w:ascii="Times New Roman" w:hAnsi="Times New Roman"/>
        <w:sz w:val="20"/>
      </w:rPr>
      <w:t>,</w:t>
    </w:r>
    <w:r w:rsidRPr="0060644B">
      <w:rPr>
        <w:rFonts w:ascii="Times New Roman" w:hAnsi="Times New Roman"/>
        <w:sz w:val="20"/>
      </w:rPr>
      <w:t xml:space="preserve"> 2014</w:t>
    </w:r>
  </w:p>
  <w:p w14:paraId="0F604D02" w14:textId="1C43494B" w:rsidR="00F51634" w:rsidRDefault="00F51634" w:rsidP="00F63DB1">
    <w:pPr>
      <w:pStyle w:val="Footer"/>
      <w:rPr>
        <w:rFonts w:ascii="Times New Roman" w:hAnsi="Times New Roman"/>
        <w:sz w:val="20"/>
      </w:rPr>
    </w:pPr>
    <w:r>
      <w:rPr>
        <w:rFonts w:ascii="Times New Roman" w:hAnsi="Times New Roman"/>
        <w:sz w:val="20"/>
        <w:vertAlign w:val="superscript"/>
      </w:rPr>
      <w:t>3</w:t>
    </w:r>
    <w:r>
      <w:rPr>
        <w:rFonts w:ascii="Times New Roman" w:hAnsi="Times New Roman"/>
        <w:sz w:val="20"/>
      </w:rPr>
      <w:t>See attachment C for a copy of the Notice Denying Hearing Request sent on July 7, 2014</w:t>
    </w:r>
  </w:p>
  <w:p w14:paraId="795A678B" w14:textId="62D1AD1C" w:rsidR="00F51634" w:rsidRPr="00F51634" w:rsidRDefault="00F51634" w:rsidP="00F63DB1">
    <w:pPr>
      <w:pStyle w:val="Footer"/>
      <w:rPr>
        <w:rFonts w:ascii="Times New Roman" w:hAnsi="Times New Roman"/>
        <w:sz w:val="20"/>
      </w:rPr>
    </w:pPr>
    <w:r>
      <w:rPr>
        <w:rFonts w:ascii="Times New Roman" w:hAnsi="Times New Roman"/>
        <w:sz w:val="20"/>
        <w:vertAlign w:val="superscript"/>
      </w:rPr>
      <w:t>4</w:t>
    </w:r>
    <w:r>
      <w:rPr>
        <w:rFonts w:ascii="Times New Roman" w:hAnsi="Times New Roman"/>
        <w:sz w:val="20"/>
      </w:rPr>
      <w:t>See attachment D for a copy of Ben Moving’s Mitigation Request received on July 14,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B505F" w14:textId="77777777" w:rsidR="00304016" w:rsidRDefault="00304016" w:rsidP="00CE5EE6">
      <w:pPr>
        <w:spacing w:after="0" w:line="240" w:lineRule="auto"/>
      </w:pPr>
      <w:r>
        <w:separator/>
      </w:r>
    </w:p>
  </w:footnote>
  <w:footnote w:type="continuationSeparator" w:id="0">
    <w:p w14:paraId="72DCB099" w14:textId="77777777" w:rsidR="00304016" w:rsidRDefault="00304016"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50BA1"/>
    <w:rsid w:val="000B6CD0"/>
    <w:rsid w:val="000D42CE"/>
    <w:rsid w:val="001C127D"/>
    <w:rsid w:val="0022310E"/>
    <w:rsid w:val="00232810"/>
    <w:rsid w:val="002451F2"/>
    <w:rsid w:val="002C6A9E"/>
    <w:rsid w:val="00304016"/>
    <w:rsid w:val="00350C05"/>
    <w:rsid w:val="00363A38"/>
    <w:rsid w:val="003D423B"/>
    <w:rsid w:val="00430E9D"/>
    <w:rsid w:val="00433B58"/>
    <w:rsid w:val="005957D5"/>
    <w:rsid w:val="00596113"/>
    <w:rsid w:val="005F6B8A"/>
    <w:rsid w:val="0060644B"/>
    <w:rsid w:val="00623E05"/>
    <w:rsid w:val="00650C1A"/>
    <w:rsid w:val="009008D5"/>
    <w:rsid w:val="0093094A"/>
    <w:rsid w:val="009E3C16"/>
    <w:rsid w:val="00B33055"/>
    <w:rsid w:val="00B478A1"/>
    <w:rsid w:val="00C357F7"/>
    <w:rsid w:val="00CD63F8"/>
    <w:rsid w:val="00CE377B"/>
    <w:rsid w:val="00CE5EE6"/>
    <w:rsid w:val="00D03E1A"/>
    <w:rsid w:val="00D61AB4"/>
    <w:rsid w:val="00DE034C"/>
    <w:rsid w:val="00DE20CF"/>
    <w:rsid w:val="00E052D4"/>
    <w:rsid w:val="00E22CF1"/>
    <w:rsid w:val="00F30891"/>
    <w:rsid w:val="00F51634"/>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C421EE316D2964C869E336AFBF9ED23" ma:contentTypeVersion="175" ma:contentTypeDescription="" ma:contentTypeScope="" ma:versionID="b52874c56f9e6aca1f670c95503b57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2014-07-28T07:00:00+00:00</Date1>
    <IsDocumentOrder xmlns="dc463f71-b30c-4ab2-9473-d307f9d35888" xsi:nil="true"/>
    <IsHighlyConfidential xmlns="dc463f71-b30c-4ab2-9473-d307f9d35888">false</IsHighlyConfidential>
    <CaseCompanyNames xmlns="dc463f71-b30c-4ab2-9473-d307f9d35888">Bens Moving &amp; Delivery Services, Inc.</CaseCompanyNames>
    <DocketNumber xmlns="dc463f71-b30c-4ab2-9473-d307f9d35888">140944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0C8F1E3-7734-4254-8DA2-E2DB81984FC3}"/>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95E7237B-088C-47AB-93FF-FFC5C0868B72}"/>
</file>

<file path=docProps/app.xml><?xml version="1.0" encoding="utf-8"?>
<Properties xmlns="http://schemas.openxmlformats.org/officeDocument/2006/extended-properties" xmlns:vt="http://schemas.openxmlformats.org/officeDocument/2006/docPropsVTypes">
  <Template>Normal</Template>
  <TotalTime>0</TotalTime>
  <Pages>9</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2014-06-05T22:56:00Z</cp:lastPrinted>
  <dcterms:created xsi:type="dcterms:W3CDTF">2014-07-25T23:33:00Z</dcterms:created>
  <dcterms:modified xsi:type="dcterms:W3CDTF">2014-07-25T23:33:00Z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0x0101006E56B4D1795A2E4DB2F0B01679ED314A002C421EE316D2964C869E336AFBF9ED23</vt:lpwstr>
  </property>
  <property fmtid="{D5CDD505-2E9C-101B-9397-08002B2CF9AE}" pid="3" name="_docset_NoMedatataSyncRequired">
    <vt:lpwstr>False</vt:lpwstr>
  </property>
</Properties>
</file>