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BF0E02" w:rsidRPr="00E43975" w:rsidRDefault="00BF0E02" w:rsidP="00BF0E02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</w:t>
      </w:r>
      <w:r w:rsidR="00C36118">
        <w:rPr>
          <w:sz w:val="28"/>
          <w:szCs w:val="28"/>
        </w:rPr>
        <w:t>9</w:t>
      </w:r>
      <w:r>
        <w:rPr>
          <w:sz w:val="28"/>
          <w:szCs w:val="28"/>
        </w:rPr>
        <w:t>, 2012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162BEB">
        <w:t>2</w:t>
      </w:r>
      <w:r w:rsidR="00D022D2">
        <w:t>1</w:t>
      </w:r>
      <w:r w:rsidR="00C36118">
        <w:t>075</w:t>
      </w:r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D03FFB">
        <w:t>Betty Young, Compliance Investigator,</w:t>
      </w:r>
      <w:r w:rsidR="00153999">
        <w:t xml:space="preserve"> </w:t>
      </w:r>
      <w:proofErr w:type="gramStart"/>
      <w:r w:rsidR="00153999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C36118" w:rsidRDefault="00E43975" w:rsidP="00C36118">
      <w:pPr>
        <w:spacing w:line="276" w:lineRule="auto"/>
        <w:ind w:left="1440" w:hanging="1440"/>
      </w:pPr>
      <w:r>
        <w:t>Subject:</w:t>
      </w:r>
      <w:r>
        <w:tab/>
      </w:r>
      <w:r w:rsidR="00C36118">
        <w:t>TR-121075 – Kettle Falls International Railway (Kettle Falls Railway)</w:t>
      </w:r>
    </w:p>
    <w:p w:rsidR="00C36118" w:rsidRDefault="00C36118" w:rsidP="00C36118">
      <w:pPr>
        <w:spacing w:line="276" w:lineRule="auto"/>
        <w:ind w:left="1440"/>
      </w:pPr>
      <w:r>
        <w:t>Grade Crossing Protective Fund (GCPF) project to modify active warning devices at Meyers Street in Kettle Falls (USDOT 059316C)</w:t>
      </w:r>
    </w:p>
    <w:p w:rsidR="00C36118" w:rsidRDefault="00C36118" w:rsidP="00C36118"/>
    <w:p w:rsidR="00D7570A" w:rsidRDefault="00C36118" w:rsidP="00D7570A">
      <w:pPr>
        <w:spacing w:line="276" w:lineRule="auto"/>
      </w:pPr>
      <w:r>
        <w:t>On July 6, 2012, the Washington Utilities and Transportation Commission (Commission) awarded Kettle Falls International Railway (Kettle Falls Railway) a GCPF grant in the amount of $11,663.25 to improve modify active warning devices at Meyers Street in Kettle Falls (USDOT 059316C).  The estimated project cost was $22,104.25 with Kettle Falls Railway paying for all costs exceeding $11,663.25.</w:t>
      </w:r>
      <w:r w:rsidR="00D7570A">
        <w:t xml:space="preserve"> </w:t>
      </w:r>
      <w:r w:rsidR="00D7570A">
        <w:t xml:space="preserve">The actual cost of the project was $10,995.42. </w:t>
      </w:r>
    </w:p>
    <w:p w:rsidR="00BF0E02" w:rsidRDefault="00BF0E02" w:rsidP="00C36118">
      <w:pPr>
        <w:spacing w:line="276" w:lineRule="auto"/>
        <w:ind w:left="1440" w:hanging="1440"/>
      </w:pPr>
      <w:bookmarkStart w:id="0" w:name="_GoBack"/>
      <w:bookmarkEnd w:id="0"/>
    </w:p>
    <w:p w:rsidR="00D03FFB" w:rsidRDefault="00BF0E02" w:rsidP="00FA1D96">
      <w:pPr>
        <w:spacing w:line="276" w:lineRule="auto"/>
      </w:pPr>
      <w:r>
        <w:t>On December 1</w:t>
      </w:r>
      <w:r w:rsidR="00C36118">
        <w:t>9</w:t>
      </w:r>
      <w:r>
        <w:t xml:space="preserve">, 2012, </w:t>
      </w:r>
      <w:r w:rsidR="00C36118">
        <w:t>Kettle Falls Railway</w:t>
      </w:r>
      <w:r>
        <w:t xml:space="preserve"> submitted a request for reimbursement for work pursuant to Commission order. </w:t>
      </w:r>
      <w:r w:rsidR="00D03FFB">
        <w:t>Commission staff conducted a site visit of the crossing and verified that the project was completed according to the specifications outlined in the order approving the grant.</w:t>
      </w:r>
    </w:p>
    <w:p w:rsidR="00D03FFB" w:rsidRDefault="00D03FFB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/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436DF"/>
    <w:rsid w:val="00390F05"/>
    <w:rsid w:val="003A1F50"/>
    <w:rsid w:val="003A412F"/>
    <w:rsid w:val="003D60A0"/>
    <w:rsid w:val="003F5F6E"/>
    <w:rsid w:val="0041542F"/>
    <w:rsid w:val="00464E20"/>
    <w:rsid w:val="004855B5"/>
    <w:rsid w:val="004B2670"/>
    <w:rsid w:val="004B3A59"/>
    <w:rsid w:val="004E791D"/>
    <w:rsid w:val="004F5D60"/>
    <w:rsid w:val="004F6567"/>
    <w:rsid w:val="005012F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829"/>
    <w:rsid w:val="00667670"/>
    <w:rsid w:val="00682529"/>
    <w:rsid w:val="006A306B"/>
    <w:rsid w:val="006A638F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13E97"/>
    <w:rsid w:val="00856F3F"/>
    <w:rsid w:val="0086044C"/>
    <w:rsid w:val="00866385"/>
    <w:rsid w:val="00884EDE"/>
    <w:rsid w:val="008A3929"/>
    <w:rsid w:val="008A73DA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3097A"/>
    <w:rsid w:val="00A92E0E"/>
    <w:rsid w:val="00AE45A0"/>
    <w:rsid w:val="00AF10EB"/>
    <w:rsid w:val="00AF1825"/>
    <w:rsid w:val="00AF2F8D"/>
    <w:rsid w:val="00B21712"/>
    <w:rsid w:val="00B33840"/>
    <w:rsid w:val="00B34F56"/>
    <w:rsid w:val="00BA212D"/>
    <w:rsid w:val="00BF0E02"/>
    <w:rsid w:val="00BF464D"/>
    <w:rsid w:val="00C205A6"/>
    <w:rsid w:val="00C36118"/>
    <w:rsid w:val="00C5059F"/>
    <w:rsid w:val="00CA17DA"/>
    <w:rsid w:val="00CB0B0D"/>
    <w:rsid w:val="00CB2531"/>
    <w:rsid w:val="00CB5EF0"/>
    <w:rsid w:val="00CC023D"/>
    <w:rsid w:val="00CF4034"/>
    <w:rsid w:val="00D022D2"/>
    <w:rsid w:val="00D03FFB"/>
    <w:rsid w:val="00D222BC"/>
    <w:rsid w:val="00D658C5"/>
    <w:rsid w:val="00D724CC"/>
    <w:rsid w:val="00D7570A"/>
    <w:rsid w:val="00D81409"/>
    <w:rsid w:val="00DB4EB9"/>
    <w:rsid w:val="00E16A23"/>
    <w:rsid w:val="00E21B9D"/>
    <w:rsid w:val="00E250FC"/>
    <w:rsid w:val="00E43975"/>
    <w:rsid w:val="00E64A78"/>
    <w:rsid w:val="00E76B2A"/>
    <w:rsid w:val="00EF115C"/>
    <w:rsid w:val="00F0015D"/>
    <w:rsid w:val="00F0723F"/>
    <w:rsid w:val="00F35985"/>
    <w:rsid w:val="00F37DB9"/>
    <w:rsid w:val="00F7166B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2012-06-20T07:00:00+00:00</OpenedDate>
    <Date1 xmlns="dc463f71-b30c-4ab2-9473-d307f9d35888">2012-12-19T08:00:00+00:00</Date1>
    <IsDocumentOrder xmlns="dc463f71-b30c-4ab2-9473-d307f9d35888" xsi:nil="true"/>
    <IsHighlyConfidential xmlns="dc463f71-b30c-4ab2-9473-d307f9d35888">false</IsHighlyConfidential>
    <CaseCompanyNames xmlns="dc463f71-b30c-4ab2-9473-d307f9d35888">Kettle Falls International Railway LLC</CaseCompanyNames>
    <DocketNumber xmlns="dc463f71-b30c-4ab2-9473-d307f9d35888">121075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2860D6B0CCB244877B488B97458CF6" ma:contentTypeVersion="139" ma:contentTypeDescription="" ma:contentTypeScope="" ma:versionID="04e3057fd4cd2793fe51a11058c895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66736-5ED6-4C70-8E77-538B3827A04F}"/>
</file>

<file path=customXml/itemProps2.xml><?xml version="1.0" encoding="utf-8"?>
<ds:datastoreItem xmlns:ds="http://schemas.openxmlformats.org/officeDocument/2006/customXml" ds:itemID="{C74A4A9C-C180-4907-B2E0-AD72D6B5ED60}"/>
</file>

<file path=customXml/itemProps3.xml><?xml version="1.0" encoding="utf-8"?>
<ds:datastoreItem xmlns:ds="http://schemas.openxmlformats.org/officeDocument/2006/customXml" ds:itemID="{2967824D-F70E-482B-ABEE-42294AE339A6}"/>
</file>

<file path=customXml/itemProps4.xml><?xml version="1.0" encoding="utf-8"?>
<ds:datastoreItem xmlns:ds="http://schemas.openxmlformats.org/officeDocument/2006/customXml" ds:itemID="{DE1C5E98-FF07-47B7-B5BC-1F941D3AE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Young, Betty (UTC)</cp:lastModifiedBy>
  <cp:revision>4</cp:revision>
  <cp:lastPrinted>2012-12-13T17:08:00Z</cp:lastPrinted>
  <dcterms:created xsi:type="dcterms:W3CDTF">2012-12-19T22:32:00Z</dcterms:created>
  <dcterms:modified xsi:type="dcterms:W3CDTF">2012-12-19T22:52:00Z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0x0101006E56B4D1795A2E4DB2F0B01679ED314A00E02860D6B0CCB244877B488B97458CF6</vt:lpwstr>
  </property>
  <property fmtid="{D5CDD505-2E9C-101B-9397-08002B2CF9AE}" pid="3" name="_docset_NoMedatataSyncRequired">
    <vt:lpwstr>False</vt:lpwstr>
  </property>
</Properties>
</file>